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636145" w:rsidR="00B85A14" w:rsidP="00636145" w:rsidRDefault="00636145" w14:paraId="04B03C8F" w14:textId="77777777">
      <w:pPr>
        <w:pStyle w:val="Title"/>
        <w:rPr>
          <w:szCs w:val="32"/>
          <w:lang w:val="fr-FR"/>
        </w:rPr>
      </w:pPr>
      <w:r w:rsidRPr="00636145">
        <w:rPr>
          <w:szCs w:val="32"/>
          <w:lang w:val="fr-FR"/>
        </w:rPr>
        <w:t>Annex O</w:t>
      </w:r>
    </w:p>
    <w:p w:rsidRPr="00636145" w:rsidR="00636145" w:rsidP="00636145" w:rsidRDefault="00636145" w14:paraId="780FE4A8" w14:textId="77777777">
      <w:pPr>
        <w:pStyle w:val="Title"/>
        <w:rPr>
          <w:rFonts w:cs="Arial"/>
          <w:szCs w:val="32"/>
        </w:rPr>
      </w:pPr>
      <w:r w:rsidRPr="00636145">
        <w:rPr>
          <w:szCs w:val="32"/>
          <w:lang w:val="fr-FR"/>
        </w:rPr>
        <w:t xml:space="preserve">Appendix G : </w:t>
      </w:r>
      <w:r w:rsidRPr="00636145">
        <w:rPr>
          <w:rFonts w:cs="Arial"/>
          <w:szCs w:val="32"/>
        </w:rPr>
        <w:t>Collaborative Partnership Approval</w:t>
      </w:r>
    </w:p>
    <w:p w:rsidRPr="00824297" w:rsidR="00636145" w:rsidP="00B85A14" w:rsidRDefault="00636145" w14:paraId="14C3EF67" w14:textId="77777777">
      <w:pPr>
        <w:jc w:val="center"/>
      </w:pPr>
    </w:p>
    <w:p w:rsidRPr="00636145" w:rsidR="00636145" w:rsidP="00636145" w:rsidRDefault="00636145" w14:paraId="3BC40B53" w14:textId="77777777">
      <w:pPr>
        <w:spacing w:after="120" w:line="240" w:lineRule="auto"/>
        <w:ind w:left="0" w:right="0" w:firstLine="0"/>
        <w:jc w:val="left"/>
        <w:rPr>
          <w:sz w:val="24"/>
          <w:lang w:val="fr-FR"/>
        </w:rPr>
      </w:pPr>
      <w:r w:rsidRPr="00636145">
        <w:rPr>
          <w:sz w:val="24"/>
        </w:rPr>
        <w:t>(i.e.</w:t>
      </w:r>
      <w:r w:rsidRPr="00636145">
        <w:rPr>
          <w:b/>
          <w:sz w:val="24"/>
        </w:rPr>
        <w:t xml:space="preserve"> </w:t>
      </w:r>
      <w:r w:rsidRPr="00636145">
        <w:rPr>
          <w:sz w:val="24"/>
        </w:rPr>
        <w:t>validated institutions, dual/joint awards, articulation arrangements, course delivery support partner</w:t>
      </w:r>
      <w:r>
        <w:rPr>
          <w:sz w:val="24"/>
        </w:rPr>
        <w:t>s</w:t>
      </w:r>
      <w:r w:rsidRPr="00636145">
        <w:rPr>
          <w:sz w:val="24"/>
        </w:rPr>
        <w:t>, standalone module delivery provider</w:t>
      </w:r>
      <w:r>
        <w:rPr>
          <w:sz w:val="24"/>
        </w:rPr>
        <w:t>s</w:t>
      </w:r>
      <w:r w:rsidRPr="00636145">
        <w:rPr>
          <w:sz w:val="24"/>
        </w:rPr>
        <w:t>, course delivery provider</w:t>
      </w:r>
      <w:r>
        <w:rPr>
          <w:sz w:val="24"/>
        </w:rPr>
        <w:t>s</w:t>
      </w:r>
      <w:r w:rsidRPr="00636145">
        <w:rPr>
          <w:sz w:val="24"/>
        </w:rPr>
        <w:t>, co-s</w:t>
      </w:r>
      <w:r>
        <w:rPr>
          <w:sz w:val="24"/>
        </w:rPr>
        <w:t>upervision of research degrees.)</w:t>
      </w:r>
    </w:p>
    <w:p w:rsidRPr="00A75C91" w:rsidR="00636145" w:rsidP="00B85A14" w:rsidRDefault="00636145" w14:paraId="6AF33EE0" w14:textId="77777777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662E" wp14:editId="6052951A">
                <wp:simplePos x="0" y="0"/>
                <wp:positionH relativeFrom="column">
                  <wp:posOffset>3104708</wp:posOffset>
                </wp:positionH>
                <wp:positionV relativeFrom="paragraph">
                  <wp:posOffset>16008</wp:posOffset>
                </wp:positionV>
                <wp:extent cx="2520138" cy="1052623"/>
                <wp:effectExtent l="0" t="0" r="13970" b="14605"/>
                <wp:wrapNone/>
                <wp:docPr id="29" name="_s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138" cy="10526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36145" w:rsidR="00B85A14" w:rsidP="00636145" w:rsidRDefault="00B85A14" w14:paraId="3185EF24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636145">
                              <w:rPr>
                                <w:szCs w:val="16"/>
                              </w:rPr>
                              <w:t>Subject area contacts Quality Assurance and Compliance Office (QACO) or the International Partnerships Office (IP) for international partnerships.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23" style="position:absolute;left:0;text-align:left;margin-left:244.45pt;margin-top:1.25pt;width:198.4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arcsize="10923f" w14:anchorId="026E6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">
                <v:textbox inset="0,0,0,0">
                  <w:txbxContent>
                    <w:p w:rsidRPr="00636145" w:rsidR="00B85A14" w:rsidP="00636145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636145">
                        <w:rPr>
                          <w:szCs w:val="16"/>
                        </w:rPr>
                        <w:t>Subject area contacts Quality Assurance and Compliance Office (QACO) or the International Partnerships Office (IP) for international partnerships.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95AAD" wp14:editId="07988D39">
                <wp:simplePos x="0" y="0"/>
                <wp:positionH relativeFrom="margin">
                  <wp:align>left</wp:align>
                </wp:positionH>
                <wp:positionV relativeFrom="paragraph">
                  <wp:posOffset>47906</wp:posOffset>
                </wp:positionV>
                <wp:extent cx="1985010" cy="1025598"/>
                <wp:effectExtent l="0" t="0" r="15240" b="22225"/>
                <wp:wrapNone/>
                <wp:docPr id="28" name="_s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0255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36145" w:rsidR="00B85A14" w:rsidP="00636145" w:rsidRDefault="00B85A14" w14:paraId="138D9E9B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636145">
                              <w:rPr>
                                <w:szCs w:val="16"/>
                              </w:rPr>
                              <w:t>Subject area selects a potential partner (note that the Director of Division must be supportive of the link for it to proceed to the next stage)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3" style="position:absolute;left:0;text-align:left;margin-left:0;margin-top:3.75pt;width:156.3pt;height: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7" filled="f" arcsize="10923f" w14:anchorId="61795A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">
                <v:textbox inset="0,0,0,0">
                  <w:txbxContent>
                    <w:p w:rsidRPr="00636145" w:rsidR="00B85A14" w:rsidP="00636145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636145">
                        <w:rPr>
                          <w:szCs w:val="16"/>
                        </w:rPr>
                        <w:t>Subject area selects a potential partner (note that the Director of Division must be supportive of the link for it to proceed to the next stage)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A75C91" w:rsidR="00B85A14" w:rsidP="00B85A14" w:rsidRDefault="00B85A14" w14:paraId="3B0A6D7C" w14:textId="77777777">
      <w:pPr>
        <w:jc w:val="center"/>
        <w:rPr>
          <w:lang w:val="fr-FR"/>
        </w:rPr>
      </w:pPr>
    </w:p>
    <w:p w:rsidRPr="00A75C91" w:rsidR="00B85A14" w:rsidP="00B85A14" w:rsidRDefault="00B85A14" w14:paraId="1A170B56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011A9B31" w14:textId="77777777">
      <w:pPr>
        <w:tabs>
          <w:tab w:val="left" w:pos="2490"/>
        </w:tabs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EE99" wp14:editId="3284407F">
                <wp:simplePos x="0" y="0"/>
                <wp:positionH relativeFrom="column">
                  <wp:posOffset>1971675</wp:posOffset>
                </wp:positionH>
                <wp:positionV relativeFrom="paragraph">
                  <wp:posOffset>39370</wp:posOffset>
                </wp:positionV>
                <wp:extent cx="1123950" cy="9525"/>
                <wp:effectExtent l="0" t="76200" r="19050" b="85725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5.25pt,3.1pt" to="243.75pt,3.85pt" w14:anchorId="64D36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Pr="00A75C91" w:rsidR="00B85A14" w:rsidP="00B85A14" w:rsidRDefault="00636145" w14:paraId="74C05C12" w14:textId="77777777">
      <w:pPr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B049B" wp14:editId="39DC7830">
                <wp:simplePos x="0" y="0"/>
                <wp:positionH relativeFrom="column">
                  <wp:posOffset>4410710</wp:posOffset>
                </wp:positionH>
                <wp:positionV relativeFrom="paragraph">
                  <wp:posOffset>113119</wp:posOffset>
                </wp:positionV>
                <wp:extent cx="0" cy="226060"/>
                <wp:effectExtent l="57150" t="12700" r="57150" b="1841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7.3pt,8.9pt" to="347.3pt,26.7pt" w14:anchorId="66D2F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Pr="00A75C91" w:rsidR="00B85A14" w:rsidP="00B85A14" w:rsidRDefault="00636145" w14:paraId="1299245E" w14:textId="77777777">
      <w:pPr>
        <w:tabs>
          <w:tab w:val="left" w:pos="2535"/>
        </w:tabs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BA706" wp14:editId="26436600">
                <wp:simplePos x="0" y="0"/>
                <wp:positionH relativeFrom="column">
                  <wp:posOffset>3317358</wp:posOffset>
                </wp:positionH>
                <wp:positionV relativeFrom="paragraph">
                  <wp:posOffset>98351</wp:posOffset>
                </wp:positionV>
                <wp:extent cx="2466975" cy="803142"/>
                <wp:effectExtent l="0" t="0" r="28575" b="16510"/>
                <wp:wrapNone/>
                <wp:docPr id="25" name="_s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03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36145" w:rsidR="00B85A14" w:rsidP="00636145" w:rsidRDefault="00B85A14" w14:paraId="5F8077AE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636145">
                              <w:rPr>
                                <w:szCs w:val="16"/>
                              </w:rPr>
                              <w:t xml:space="preserve">QACO/IP check that the partnership meets the basic strategic criteria as outlined in Annex O of the Code of Practice.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66" style="position:absolute;left:0;text-align:left;margin-left:261.2pt;margin-top:7.75pt;width:194.2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filled="f" arcsize="10923f" w14:anchorId="59FBA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">
                <v:textbox inset="0,0,0,0">
                  <w:txbxContent>
                    <w:p w:rsidRPr="00636145" w:rsidR="00B85A14" w:rsidP="00636145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636145">
                        <w:rPr>
                          <w:szCs w:val="16"/>
                        </w:rPr>
                        <w:t xml:space="preserve">QACO/IP check that the partnership meets the basic strategic criteria as outlined in Annex O of the Code of Practice. 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A75C91" w:rsidR="00B85A14" w:rsidP="00B85A14" w:rsidRDefault="00B85A14" w14:paraId="5E7C31CA" w14:textId="77777777">
      <w:pPr>
        <w:tabs>
          <w:tab w:val="left" w:pos="2535"/>
        </w:tabs>
        <w:rPr>
          <w:rFonts w:ascii="Gill Alt One MT" w:hAnsi="Gill Alt One MT"/>
          <w:lang w:val="fr-FR"/>
        </w:rPr>
      </w:pPr>
    </w:p>
    <w:p w:rsidRPr="00A75C91" w:rsidR="00B85A14" w:rsidP="00B85A14" w:rsidRDefault="00B85A14" w14:paraId="5D8EFB95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636145" w14:paraId="51565DDE" w14:textId="77777777">
      <w:pPr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CD928" wp14:editId="3C138E20">
                <wp:simplePos x="0" y="0"/>
                <wp:positionH relativeFrom="column">
                  <wp:posOffset>3360066</wp:posOffset>
                </wp:positionH>
                <wp:positionV relativeFrom="paragraph">
                  <wp:posOffset>175363</wp:posOffset>
                </wp:positionV>
                <wp:extent cx="190500" cy="274320"/>
                <wp:effectExtent l="57150" t="8890" r="9525" b="4064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4.55pt,13.8pt" to="279.55pt,35.4pt" w14:anchorId="3D02C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lfNQ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Pr="00A75C91" w:rsidR="00B85A14" w:rsidP="00B85A14" w:rsidRDefault="00636145" w14:paraId="795BE636" w14:textId="77777777">
      <w:pPr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03D1D" wp14:editId="1C756A10">
                <wp:simplePos x="0" y="0"/>
                <wp:positionH relativeFrom="column">
                  <wp:posOffset>4136065</wp:posOffset>
                </wp:positionH>
                <wp:positionV relativeFrom="paragraph">
                  <wp:posOffset>93020</wp:posOffset>
                </wp:positionV>
                <wp:extent cx="1988288" cy="1360894"/>
                <wp:effectExtent l="0" t="0" r="12065" b="10795"/>
                <wp:wrapNone/>
                <wp:docPr id="22" name="_s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288" cy="1360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36145" w:rsidR="00B85A14" w:rsidP="00636145" w:rsidRDefault="00B85A14" w14:paraId="71CAF576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636145">
                              <w:rPr>
                                <w:szCs w:val="16"/>
                              </w:rPr>
                              <w:t>QACO or the International Partnerships Approval Panel complete the Academic Risk Assessment Tools and Due Diligence Checklist in liaison with the partner and School.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10" style="position:absolute;left:0;text-align:left;margin-left:325.65pt;margin-top:7.3pt;width:156.55pt;height:1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arcsize="10923f" w14:anchorId="55403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">
                <v:textbox inset="0,0,0,0">
                  <w:txbxContent>
                    <w:p w:rsidRPr="00636145" w:rsidR="00B85A14" w:rsidP="00636145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636145">
                        <w:rPr>
                          <w:szCs w:val="16"/>
                        </w:rPr>
                        <w:t>QACO or the International Partnerships Approval Panel complete the Academic Risk Assessment Tools and Due Diligence Checklist in liaison with the partner and School.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2AA33" wp14:editId="4CF83DD1">
                <wp:simplePos x="0" y="0"/>
                <wp:positionH relativeFrom="column">
                  <wp:posOffset>2147777</wp:posOffset>
                </wp:positionH>
                <wp:positionV relativeFrom="paragraph">
                  <wp:posOffset>207852</wp:posOffset>
                </wp:positionV>
                <wp:extent cx="1395730" cy="1074021"/>
                <wp:effectExtent l="0" t="0" r="13970" b="12065"/>
                <wp:wrapNone/>
                <wp:docPr id="21" name="_s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0740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36145" w:rsidR="00B85A14" w:rsidP="00636145" w:rsidRDefault="00B85A14" w14:paraId="6C162810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636145">
                              <w:rPr>
                                <w:szCs w:val="16"/>
                              </w:rPr>
                              <w:t xml:space="preserve">Division completes the Statement of Strategic </w:t>
                            </w:r>
                            <w:r w:rsidR="00636145">
                              <w:rPr>
                                <w:szCs w:val="16"/>
                              </w:rPr>
                              <w:t>Benefit and</w:t>
                            </w:r>
                            <w:r w:rsidRPr="00636145">
                              <w:rPr>
                                <w:szCs w:val="16"/>
                              </w:rPr>
                              <w:t xml:space="preserve"> submits this to QACO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88" style="position:absolute;left:0;text-align:left;margin-left:169.1pt;margin-top:16.35pt;width:109.9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0" filled="f" arcsize="10923f" w14:anchorId="5F72A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">
                <v:textbox inset="0,0,0,0">
                  <w:txbxContent>
                    <w:p w:rsidRPr="00636145" w:rsidR="00B85A14" w:rsidP="00636145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636145">
                        <w:rPr>
                          <w:szCs w:val="16"/>
                        </w:rPr>
                        <w:t xml:space="preserve">Division completes the Statement of Strategic </w:t>
                      </w:r>
                      <w:r w:rsidR="00636145">
                        <w:rPr>
                          <w:szCs w:val="16"/>
                        </w:rPr>
                        <w:t>Benefit and</w:t>
                      </w:r>
                      <w:r w:rsidRPr="00636145">
                        <w:rPr>
                          <w:szCs w:val="16"/>
                        </w:rPr>
                        <w:t xml:space="preserve"> submits this to QACO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A75C91" w:rsidR="00B85A14" w:rsidP="00B85A14" w:rsidRDefault="00B85A14" w14:paraId="290BEEEA" w14:textId="77777777">
      <w:pPr>
        <w:tabs>
          <w:tab w:val="left" w:pos="2895"/>
        </w:tabs>
        <w:rPr>
          <w:rFonts w:ascii="Gill Alt One MT" w:hAnsi="Gill Alt One MT"/>
          <w:lang w:val="fr-FR"/>
        </w:rPr>
      </w:pPr>
      <w:r w:rsidRPr="00A75C91">
        <w:rPr>
          <w:rFonts w:ascii="Gill Alt One MT" w:hAnsi="Gill Alt One MT"/>
          <w:lang w:val="fr-FR"/>
        </w:rPr>
        <w:tab/>
      </w:r>
    </w:p>
    <w:p w:rsidRPr="00A75C91" w:rsidR="00B85A14" w:rsidP="00B85A14" w:rsidRDefault="00B85A14" w14:paraId="49D95FA6" w14:textId="77777777">
      <w:pPr>
        <w:tabs>
          <w:tab w:val="left" w:pos="2895"/>
        </w:tabs>
        <w:rPr>
          <w:rFonts w:ascii="Gill Alt One MT" w:hAnsi="Gill Alt One MT"/>
          <w:lang w:val="fr-FR"/>
        </w:rPr>
      </w:pPr>
    </w:p>
    <w:p w:rsidRPr="00A75C91" w:rsidR="00B85A14" w:rsidP="00B85A14" w:rsidRDefault="00B85A14" w14:paraId="33373893" w14:textId="77777777">
      <w:pPr>
        <w:tabs>
          <w:tab w:val="left" w:pos="2895"/>
        </w:tabs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86C37" wp14:editId="430C6C65">
                <wp:simplePos x="0" y="0"/>
                <wp:positionH relativeFrom="column">
                  <wp:posOffset>3576955</wp:posOffset>
                </wp:positionH>
                <wp:positionV relativeFrom="paragraph">
                  <wp:posOffset>135255</wp:posOffset>
                </wp:positionV>
                <wp:extent cx="547370" cy="0"/>
                <wp:effectExtent l="5080" t="59055" r="19050" b="5524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1.65pt,10.65pt" to="324.75pt,10.65pt" w14:anchorId="181033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0mKQIAAEs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Pr="00A75C91" w:rsidR="00B85A14" w:rsidP="00B85A14" w:rsidRDefault="00B85A14" w14:paraId="68822E00" w14:textId="77777777">
      <w:pPr>
        <w:tabs>
          <w:tab w:val="left" w:pos="2895"/>
        </w:tabs>
        <w:rPr>
          <w:rFonts w:ascii="Gill Alt One MT" w:hAnsi="Gill Alt One MT"/>
          <w:lang w:val="fr-FR"/>
        </w:rPr>
      </w:pPr>
    </w:p>
    <w:p w:rsidRPr="00A75C91" w:rsidR="00B85A14" w:rsidP="00B85A14" w:rsidRDefault="00B85A14" w14:paraId="652BA498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565638F4" w14:textId="77777777">
      <w:pPr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7468B" wp14:editId="024A12E6">
                <wp:simplePos x="0" y="0"/>
                <wp:positionH relativeFrom="column">
                  <wp:posOffset>4979670</wp:posOffset>
                </wp:positionH>
                <wp:positionV relativeFrom="paragraph">
                  <wp:posOffset>16510</wp:posOffset>
                </wp:positionV>
                <wp:extent cx="0" cy="295275"/>
                <wp:effectExtent l="76200" t="0" r="76200" b="4762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92.1pt,1.3pt" to="392.1pt,24.55pt" w14:anchorId="3A01B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J2Jg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Pr="00A75C91" w:rsidR="00B85A14" w:rsidP="00B85A14" w:rsidRDefault="00B85A14" w14:paraId="44D3CB65" w14:textId="77777777">
      <w:pPr>
        <w:rPr>
          <w:rFonts w:ascii="Gill Alt One MT" w:hAnsi="Gill Alt One MT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3B135" wp14:editId="64722C2D">
                <wp:simplePos x="0" y="0"/>
                <wp:positionH relativeFrom="column">
                  <wp:posOffset>1967024</wp:posOffset>
                </wp:positionH>
                <wp:positionV relativeFrom="paragraph">
                  <wp:posOffset>115289</wp:posOffset>
                </wp:positionV>
                <wp:extent cx="4178596" cy="1871331"/>
                <wp:effectExtent l="0" t="0" r="12700" b="15240"/>
                <wp:wrapNone/>
                <wp:docPr id="18" name="_s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596" cy="1871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2C5593" w:rsidR="00B85A14" w:rsidP="002C5593" w:rsidRDefault="00B85A14" w14:paraId="361A6822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2C5593">
                              <w:rPr>
                                <w:szCs w:val="16"/>
                              </w:rPr>
                              <w:t xml:space="preserve">For UK partnerships, QACO collates all three preliminary approval documents. QAO sends the documents to the Academic Strategy, Planning &amp; Performance Board (ASPPB). ASPPB review and make a recommendation to Senate. </w:t>
                            </w:r>
                          </w:p>
                          <w:p w:rsidRPr="002C5593" w:rsidR="00B85A14" w:rsidP="002C5593" w:rsidRDefault="00B85A14" w14:paraId="2E19AF1A" w14:textId="77777777">
                            <w:pPr>
                              <w:ind w:left="0" w:firstLine="0"/>
                              <w:jc w:val="left"/>
                              <w:rPr>
                                <w:szCs w:val="16"/>
                              </w:rPr>
                            </w:pPr>
                            <w:r w:rsidRPr="002C5593">
                              <w:rPr>
                                <w:szCs w:val="16"/>
                              </w:rPr>
                              <w:t>For international partnerships, documents will be collated by the International Partnerships Approval Panel who will</w:t>
                            </w:r>
                            <w:r w:rsidR="002C5593">
                              <w:rPr>
                                <w:szCs w:val="16"/>
                              </w:rPr>
                              <w:t xml:space="preserve"> make a recommendation to </w:t>
                            </w:r>
                            <w:r w:rsidRPr="002C5593">
                              <w:rPr>
                                <w:szCs w:val="16"/>
                              </w:rPr>
                              <w:t>ASPPB</w:t>
                            </w:r>
                            <w:r w:rsidR="002C5593">
                              <w:rPr>
                                <w:szCs w:val="16"/>
                              </w:rPr>
                              <w:t xml:space="preserve">. </w:t>
                            </w:r>
                            <w:r w:rsidRPr="002C5593">
                              <w:rPr>
                                <w:szCs w:val="16"/>
                              </w:rPr>
                              <w:t xml:space="preserve">ASPPB review and make a recommendation to Senate.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54" style="position:absolute;left:0;text-align:left;margin-left:154.9pt;margin-top:9.1pt;width:329pt;height:14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1" filled="f" arcsize="10923f" w14:anchorId="6EC3B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">
                <v:textbox inset="0,0,0,0">
                  <w:txbxContent>
                    <w:p w:rsidRPr="002C5593" w:rsidR="00B85A14" w:rsidP="002C5593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2C5593">
                        <w:rPr>
                          <w:szCs w:val="16"/>
                        </w:rPr>
                        <w:t xml:space="preserve">For UK partnerships, QACO collates all three preliminary approval documents. QAO sends the documents to the Academic Strategy, Planning &amp; Performance Board (ASPPB). ASPPB review and make a recommendation to Senate. </w:t>
                      </w:r>
                    </w:p>
                    <w:p w:rsidRPr="002C5593" w:rsidR="00B85A14" w:rsidP="002C5593" w:rsidRDefault="00B85A14">
                      <w:pPr>
                        <w:ind w:left="0" w:firstLine="0"/>
                        <w:jc w:val="left"/>
                        <w:rPr>
                          <w:szCs w:val="16"/>
                        </w:rPr>
                      </w:pPr>
                      <w:r w:rsidRPr="002C5593">
                        <w:rPr>
                          <w:szCs w:val="16"/>
                        </w:rPr>
                        <w:t>For international partnerships, documents will be collated by the International Partnerships Approval Panel who will</w:t>
                      </w:r>
                      <w:r w:rsidR="002C5593">
                        <w:rPr>
                          <w:szCs w:val="16"/>
                        </w:rPr>
                        <w:t xml:space="preserve"> make a recommendation to </w:t>
                      </w:r>
                      <w:r w:rsidRPr="002C5593">
                        <w:rPr>
                          <w:szCs w:val="16"/>
                        </w:rPr>
                        <w:t>ASPPB</w:t>
                      </w:r>
                      <w:r w:rsidR="002C5593">
                        <w:rPr>
                          <w:szCs w:val="16"/>
                        </w:rPr>
                        <w:t xml:space="preserve">. </w:t>
                      </w:r>
                      <w:r w:rsidRPr="002C5593">
                        <w:rPr>
                          <w:szCs w:val="16"/>
                        </w:rPr>
                        <w:t xml:space="preserve">ASPPB review and make a recommendation to Senate. 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A75C91" w:rsidR="00B85A14" w:rsidP="00B85A14" w:rsidRDefault="00B85A14" w14:paraId="2A5F4E9D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2557B288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3068C88D" w14:textId="77777777">
      <w:pPr>
        <w:tabs>
          <w:tab w:val="left" w:pos="1230"/>
        </w:tabs>
        <w:rPr>
          <w:rFonts w:ascii="Gill Alt One MT" w:hAnsi="Gill Alt One MT"/>
          <w:lang w:val="fr-FR"/>
        </w:rPr>
      </w:pPr>
      <w:r w:rsidRPr="00A75C91">
        <w:rPr>
          <w:rFonts w:ascii="Gill Alt One MT" w:hAnsi="Gill Alt One MT"/>
          <w:lang w:val="fr-FR"/>
        </w:rPr>
        <w:tab/>
      </w:r>
    </w:p>
    <w:p w:rsidRPr="00A75C91" w:rsidR="00B85A14" w:rsidP="00B85A14" w:rsidRDefault="00B85A14" w14:paraId="3EE28517" w14:textId="77777777">
      <w:pPr>
        <w:tabs>
          <w:tab w:val="left" w:pos="4020"/>
        </w:tabs>
        <w:rPr>
          <w:rFonts w:ascii="Gill Alt One MT" w:hAnsi="Gill Alt One MT"/>
          <w:lang w:val="fr-FR"/>
        </w:rPr>
      </w:pPr>
      <w:r w:rsidRPr="00A75C91">
        <w:rPr>
          <w:rFonts w:ascii="Gill Alt One MT" w:hAnsi="Gill Alt One MT"/>
          <w:lang w:val="fr-FR"/>
        </w:rPr>
        <w:tab/>
      </w:r>
    </w:p>
    <w:p w:rsidRPr="00A75C91" w:rsidR="00B85A14" w:rsidP="00B85A14" w:rsidRDefault="00B85A14" w14:paraId="1318A238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3313F02C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1EF199CF" w14:textId="77777777">
      <w:pPr>
        <w:rPr>
          <w:rFonts w:ascii="Gill Alt One MT" w:hAnsi="Gill Alt One MT"/>
          <w:lang w:val="fr-FR"/>
        </w:rPr>
      </w:pPr>
    </w:p>
    <w:p w:rsidRPr="00A75C91" w:rsidR="00B85A14" w:rsidP="00B85A14" w:rsidRDefault="00B85A14" w14:paraId="35A65B2A" w14:textId="77777777">
      <w:pPr>
        <w:jc w:val="center"/>
        <w:rPr>
          <w:lang w:val="fr-FR"/>
        </w:rPr>
      </w:pPr>
    </w:p>
    <w:p w:rsidRPr="00A75C91" w:rsidR="00B85A14" w:rsidP="00B85A14" w:rsidRDefault="002C5593" w14:paraId="4A04203E" w14:textId="77777777">
      <w:pPr>
        <w:jc w:val="center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596BD" wp14:editId="564482B6">
                <wp:simplePos x="0" y="0"/>
                <wp:positionH relativeFrom="margin">
                  <wp:posOffset>1196473</wp:posOffset>
                </wp:positionH>
                <wp:positionV relativeFrom="paragraph">
                  <wp:posOffset>53886</wp:posOffset>
                </wp:positionV>
                <wp:extent cx="2181225" cy="1666875"/>
                <wp:effectExtent l="38100" t="0" r="28575" b="47625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1225" cy="166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from="94.2pt,4.25pt" to="265.95pt,135.5pt" w14:anchorId="58786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">
                <v:stroke endarrow="block"/>
                <w10:wrap anchorx="margin"/>
              </v:line>
            </w:pict>
          </mc:Fallback>
        </mc:AlternateContent>
      </w:r>
    </w:p>
    <w:p w:rsidRPr="00A75C91" w:rsidR="00B85A14" w:rsidP="00B85A14" w:rsidRDefault="00B85A14" w14:paraId="1B55B707" w14:textId="77777777">
      <w:pPr>
        <w:jc w:val="center"/>
        <w:rPr>
          <w:lang w:val="fr-FR"/>
        </w:rPr>
      </w:pPr>
    </w:p>
    <w:p w:rsidRPr="00A75C91" w:rsidR="00B85A14" w:rsidP="00B85A14" w:rsidRDefault="00B85A14" w14:paraId="425B4C7A" w14:textId="77777777">
      <w:pPr>
        <w:rPr>
          <w:b/>
          <w:sz w:val="36"/>
          <w:szCs w:val="36"/>
          <w:lang w:val="fr-FR"/>
        </w:rPr>
      </w:pPr>
    </w:p>
    <w:p w:rsidRPr="00A75C91" w:rsidR="00B85A14" w:rsidP="00B85A14" w:rsidRDefault="00B85A14" w14:paraId="4391C25B" w14:textId="77777777">
      <w:pPr>
        <w:rPr>
          <w:b/>
          <w:sz w:val="36"/>
          <w:szCs w:val="36"/>
          <w:lang w:val="fr-FR"/>
        </w:rPr>
      </w:pPr>
    </w:p>
    <w:p w:rsidRPr="00A75C91" w:rsidR="00B85A14" w:rsidP="00B85A14" w:rsidRDefault="002C5593" w14:paraId="49D9F553" w14:textId="77777777">
      <w:pPr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766D9" wp14:editId="3D11476F">
                <wp:simplePos x="0" y="0"/>
                <wp:positionH relativeFrom="column">
                  <wp:posOffset>3774558</wp:posOffset>
                </wp:positionH>
                <wp:positionV relativeFrom="paragraph">
                  <wp:posOffset>129259</wp:posOffset>
                </wp:positionV>
                <wp:extent cx="2392045" cy="2169042"/>
                <wp:effectExtent l="0" t="0" r="27305" b="2222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2169042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57DF1" w:rsidR="00B85A14" w:rsidP="002C5593" w:rsidRDefault="00B85A14" w14:paraId="12A229D6" w14:textId="77777777">
                            <w:pPr>
                              <w:ind w:left="0" w:firstLine="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2C5593">
                              <w:rPr>
                                <w:szCs w:val="16"/>
                              </w:rPr>
                              <w:t>QA</w:t>
                            </w:r>
                            <w:r w:rsidRPr="002C5593" w:rsidR="002C5593">
                              <w:rPr>
                                <w:szCs w:val="16"/>
                              </w:rPr>
                              <w:t>C</w:t>
                            </w:r>
                            <w:r w:rsidRPr="002C5593">
                              <w:rPr>
                                <w:szCs w:val="16"/>
                              </w:rPr>
                              <w:t xml:space="preserve">O liaises with subject areas to ensure collaborations involving courses/modules progress through the approval process, culminating in Divisional </w:t>
                            </w:r>
                            <w:r w:rsidRPr="002C5593" w:rsidR="002C5593">
                              <w:rPr>
                                <w:szCs w:val="16"/>
                              </w:rPr>
                              <w:t>Education and Student Experience Committee/</w:t>
                            </w:r>
                            <w:r w:rsidR="002C5593">
                              <w:rPr>
                                <w:szCs w:val="16"/>
                              </w:rPr>
                              <w:t xml:space="preserve"> </w:t>
                            </w:r>
                            <w:r w:rsidRPr="002C5593" w:rsidR="002C5593">
                              <w:rPr>
                                <w:szCs w:val="16"/>
                              </w:rPr>
                              <w:t xml:space="preserve">Graduate Studies </w:t>
                            </w:r>
                            <w:r w:rsidRPr="002C5593" w:rsidR="002C5593">
                              <w:t xml:space="preserve">and Student Experience </w:t>
                            </w:r>
                            <w:r w:rsidRPr="002C5593">
                              <w:rPr>
                                <w:szCs w:val="16"/>
                              </w:rPr>
                              <w:t>Committee for modules</w:t>
                            </w:r>
                            <w:r w:rsidR="002C5593">
                              <w:rPr>
                                <w:szCs w:val="16"/>
                              </w:rPr>
                              <w:t>/</w:t>
                            </w:r>
                            <w:r w:rsidRPr="002C5593">
                              <w:t>Course Approval Sub-committee for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1D5766D9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45" style="position:absolute;left:0;text-align:left;margin-left:297.2pt;margin-top:10.2pt;width:188.35pt;height:1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">
                <v:textbox>
                  <w:txbxContent>
                    <w:p w:rsidRPr="00957DF1" w:rsidR="00B85A14" w:rsidP="002C5593" w:rsidRDefault="00B85A14">
                      <w:pPr>
                        <w:ind w:left="0" w:firstLine="0"/>
                        <w:jc w:val="left"/>
                        <w:rPr>
                          <w:sz w:val="18"/>
                          <w:szCs w:val="16"/>
                        </w:rPr>
                      </w:pPr>
                      <w:r w:rsidRPr="002C5593">
                        <w:rPr>
                          <w:szCs w:val="16"/>
                        </w:rPr>
                        <w:t>QA</w:t>
                      </w:r>
                      <w:r w:rsidRPr="002C5593" w:rsidR="002C5593">
                        <w:rPr>
                          <w:szCs w:val="16"/>
                        </w:rPr>
                        <w:t>C</w:t>
                      </w:r>
                      <w:r w:rsidRPr="002C5593">
                        <w:rPr>
                          <w:szCs w:val="16"/>
                        </w:rPr>
                        <w:t xml:space="preserve">O liaises with subject areas to ensure collaborations involving courses/modules progress through the approval process, culminating in Divisional </w:t>
                      </w:r>
                      <w:r w:rsidRPr="002C5593" w:rsidR="002C5593">
                        <w:rPr>
                          <w:szCs w:val="16"/>
                        </w:rPr>
                        <w:t>Education and Student Experience Committee/</w:t>
                      </w:r>
                      <w:r w:rsidR="002C5593">
                        <w:rPr>
                          <w:szCs w:val="16"/>
                        </w:rPr>
                        <w:t xml:space="preserve"> </w:t>
                      </w:r>
                      <w:r w:rsidRPr="002C5593" w:rsidR="002C5593">
                        <w:rPr>
                          <w:szCs w:val="16"/>
                        </w:rPr>
                        <w:t xml:space="preserve">Graduate Studies </w:t>
                      </w:r>
                      <w:r w:rsidRPr="002C5593" w:rsidR="002C5593">
                        <w:t xml:space="preserve">and Student Experience </w:t>
                      </w:r>
                      <w:r w:rsidRPr="002C5593">
                        <w:rPr>
                          <w:szCs w:val="16"/>
                        </w:rPr>
                        <w:t>Committee for modules</w:t>
                      </w:r>
                      <w:r w:rsidR="002C5593">
                        <w:rPr>
                          <w:szCs w:val="16"/>
                        </w:rPr>
                        <w:t>/</w:t>
                      </w:r>
                      <w:r w:rsidRPr="002C5593">
                        <w:t>Course Approval Sub-committee for courses.</w:t>
                      </w:r>
                    </w:p>
                  </w:txbxContent>
                </v:textbox>
              </v:shape>
            </w:pict>
          </mc:Fallback>
        </mc:AlternateContent>
      </w:r>
    </w:p>
    <w:p w:rsidRPr="00A75C91" w:rsidR="00B85A14" w:rsidP="00B85A14" w:rsidRDefault="002C5593" w14:paraId="722BBFB8" w14:textId="77777777">
      <w:pPr>
        <w:rPr>
          <w:b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E346E" wp14:editId="7F5E4842">
                <wp:simplePos x="0" y="0"/>
                <wp:positionH relativeFrom="column">
                  <wp:posOffset>372140</wp:posOffset>
                </wp:positionH>
                <wp:positionV relativeFrom="paragraph">
                  <wp:posOffset>221024</wp:posOffset>
                </wp:positionV>
                <wp:extent cx="2330450" cy="1137684"/>
                <wp:effectExtent l="0" t="0" r="12700" b="2476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137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957DF1" w:rsidR="00B85A14" w:rsidP="002C5593" w:rsidRDefault="00B85A14" w14:paraId="4CBC18C2" w14:textId="77777777">
                            <w:pPr>
                              <w:ind w:left="0" w:firstLine="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2C5593">
                              <w:rPr>
                                <w:szCs w:val="16"/>
                              </w:rPr>
                              <w:t>Following the approval of the partner, if the collaboration involves a validated course, QACO liaises with subject areas to ensure completion of the Business Case Committee for the new course</w:t>
                            </w:r>
                            <w:r w:rsidRPr="00957DF1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style="position:absolute;left:0;text-align:left;margin-left:29.3pt;margin-top:17.4pt;width:183.5pt;height:8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3" filled="f" arcsize="10923f" w14:anchorId="5AEE3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">
                <v:textbox inset="0,0,0,0">
                  <w:txbxContent>
                    <w:p w:rsidRPr="00957DF1" w:rsidR="00B85A14" w:rsidP="002C5593" w:rsidRDefault="00B85A14">
                      <w:pPr>
                        <w:ind w:left="0" w:firstLine="0"/>
                        <w:jc w:val="left"/>
                        <w:rPr>
                          <w:sz w:val="18"/>
                          <w:szCs w:val="16"/>
                        </w:rPr>
                      </w:pPr>
                      <w:r w:rsidRPr="002C5593">
                        <w:rPr>
                          <w:szCs w:val="16"/>
                        </w:rPr>
                        <w:t>Following the approval of the partner, if the collaboration involves a validated course, QACO liaises with subject areas to ensure completion of the Business Case Committee for the new course</w:t>
                      </w:r>
                      <w:r w:rsidRPr="00957DF1">
                        <w:rPr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A75C91" w:rsidR="00B85A14" w:rsidP="00B85A14" w:rsidRDefault="00B85A14" w14:paraId="670EAB35" w14:textId="77777777">
      <w:pPr>
        <w:rPr>
          <w:b/>
          <w:sz w:val="36"/>
          <w:szCs w:val="36"/>
          <w:lang w:val="fr-FR"/>
        </w:rPr>
      </w:pPr>
    </w:p>
    <w:p w:rsidRPr="00A75C91" w:rsidR="00B85A14" w:rsidP="00B85A14" w:rsidRDefault="00B85A14" w14:paraId="38CAFD33" w14:textId="77777777">
      <w:pPr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7062F" wp14:editId="2B851CCE">
                <wp:simplePos x="0" y="0"/>
                <wp:positionH relativeFrom="column">
                  <wp:posOffset>2689683</wp:posOffset>
                </wp:positionH>
                <wp:positionV relativeFrom="paragraph">
                  <wp:posOffset>63500</wp:posOffset>
                </wp:positionV>
                <wp:extent cx="1055813" cy="10633"/>
                <wp:effectExtent l="0" t="57150" r="30480" b="8509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813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1.8pt,5pt" to="294.95pt,5.85pt" w14:anchorId="5BDE2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FjLA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Pr="00A75C91" w:rsidR="00B85A14" w:rsidP="00B85A14" w:rsidRDefault="00B85A14" w14:paraId="5E606B69" w14:textId="77777777">
      <w:pPr>
        <w:rPr>
          <w:b/>
          <w:sz w:val="36"/>
          <w:szCs w:val="36"/>
          <w:lang w:val="fr-FR"/>
        </w:rPr>
      </w:pPr>
    </w:p>
    <w:p w:rsidRPr="00A75C91" w:rsidR="00B85A14" w:rsidP="00B85A14" w:rsidRDefault="00B85A14" w14:paraId="34058BD6" w14:textId="77777777">
      <w:pPr>
        <w:rPr>
          <w:b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EDB9C" wp14:editId="4B2BC22B">
                <wp:simplePos x="0" y="0"/>
                <wp:positionH relativeFrom="column">
                  <wp:posOffset>-350874</wp:posOffset>
                </wp:positionH>
                <wp:positionV relativeFrom="paragraph">
                  <wp:posOffset>182776</wp:posOffset>
                </wp:positionV>
                <wp:extent cx="2294860" cy="2158409"/>
                <wp:effectExtent l="0" t="0" r="10795" b="1333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60" cy="2158409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57DF1" w:rsidR="00B85A14" w:rsidP="00B657ED" w:rsidRDefault="00B85A14" w14:paraId="474CF25E" w14:textId="77777777">
                            <w:pPr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657ED">
                              <w:rPr>
                                <w:szCs w:val="16"/>
                              </w:rPr>
                              <w:t xml:space="preserve">Once fully signed, QACO update the Register of Collaborative Partnerships with details of the new collaborative partnership and courses/ modules. QACO report the signing of the Agreement to IP who </w:t>
                            </w:r>
                            <w:r w:rsidRPr="00B657ED">
                              <w:t>update</w:t>
                            </w:r>
                            <w:r w:rsidRPr="00B657ED" w:rsidR="00B657ED">
                              <w:t xml:space="preserve"> Sharepoint. The signing of </w:t>
                            </w:r>
                            <w:r w:rsidRPr="00B657ED">
                              <w:t>MoA is reported back to the Division</w:t>
                            </w:r>
                            <w:r w:rsidRPr="00B657E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style="position:absolute;left:0;text-align:left;margin-left:-27.65pt;margin-top:14.4pt;width:180.7pt;height:16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" w14:anchorId="2CAEDB9C">
                <v:textbox>
                  <w:txbxContent>
                    <w:p w:rsidRPr="00957DF1" w:rsidR="00B85A14" w:rsidP="00B657ED" w:rsidRDefault="00B85A14">
                      <w:pPr>
                        <w:ind w:left="0" w:firstLine="0"/>
                        <w:jc w:val="left"/>
                        <w:rPr>
                          <w:b/>
                          <w:sz w:val="18"/>
                          <w:szCs w:val="16"/>
                        </w:rPr>
                      </w:pPr>
                      <w:r w:rsidRPr="00B657ED">
                        <w:rPr>
                          <w:szCs w:val="16"/>
                        </w:rPr>
                        <w:t xml:space="preserve">Once fully signed, QACO update the Register of Collaborative Partnerships with details of the new collaborative partnership and courses/ modules. QACO report the signing of the Agreement to IP who </w:t>
                      </w:r>
                      <w:r w:rsidRPr="00B657ED">
                        <w:t>update</w:t>
                      </w:r>
                      <w:r w:rsidRPr="00B657ED" w:rsidR="00B657ED">
                        <w:t xml:space="preserve"> </w:t>
                      </w:r>
                      <w:proofErr w:type="spellStart"/>
                      <w:r w:rsidRPr="00B657ED" w:rsidR="00B657ED">
                        <w:t>Sharepoint</w:t>
                      </w:r>
                      <w:proofErr w:type="spellEnd"/>
                      <w:r w:rsidRPr="00B657ED" w:rsidR="00B657ED">
                        <w:t>. The sig</w:t>
                      </w:r>
                      <w:bookmarkStart w:name="_GoBack" w:id="1"/>
                      <w:bookmarkEnd w:id="1"/>
                      <w:r w:rsidRPr="00B657ED" w:rsidR="00B657ED">
                        <w:t xml:space="preserve">ning of </w:t>
                      </w:r>
                      <w:proofErr w:type="spellStart"/>
                      <w:r w:rsidRPr="00B657ED">
                        <w:t>MoA</w:t>
                      </w:r>
                      <w:proofErr w:type="spellEnd"/>
                      <w:r w:rsidRPr="00B657ED">
                        <w:t xml:space="preserve"> is reported back to the Division</w:t>
                      </w:r>
                      <w:r w:rsidRPr="00B657E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Pr="00A75C91" w:rsidR="00B85A14" w:rsidP="00B85A14" w:rsidRDefault="00B85A14" w14:paraId="6DFACBF9" w14:textId="77777777">
      <w:pPr>
        <w:rPr>
          <w:b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4C4EF" wp14:editId="5FC3F271">
                <wp:simplePos x="0" y="0"/>
                <wp:positionH relativeFrom="column">
                  <wp:posOffset>5762625</wp:posOffset>
                </wp:positionH>
                <wp:positionV relativeFrom="paragraph">
                  <wp:posOffset>231140</wp:posOffset>
                </wp:positionV>
                <wp:extent cx="0" cy="330835"/>
                <wp:effectExtent l="57150" t="12065" r="57150" b="1905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3.75pt,18.2pt" to="453.75pt,44.25pt" w14:anchorId="78A339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7vJwIAAEo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Pr="00A75C91" w:rsidR="00B85A14" w:rsidP="00B85A14" w:rsidRDefault="00B657ED" w14:paraId="497008C4" w14:textId="77777777">
      <w:pPr>
        <w:rPr>
          <w:b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61A87" wp14:editId="0DF476C7">
                <wp:simplePos x="0" y="0"/>
                <wp:positionH relativeFrom="column">
                  <wp:posOffset>4497572</wp:posOffset>
                </wp:positionH>
                <wp:positionV relativeFrom="paragraph">
                  <wp:posOffset>216816</wp:posOffset>
                </wp:positionV>
                <wp:extent cx="1807210" cy="1392865"/>
                <wp:effectExtent l="0" t="0" r="21590" b="17145"/>
                <wp:wrapNone/>
                <wp:docPr id="5" name="_s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1392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B315D" w:rsidR="00B85A14" w:rsidP="00B657ED" w:rsidRDefault="00B85A14" w14:paraId="64BE2923" w14:textId="77777777">
                            <w:pPr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657ED">
                              <w:rPr>
                                <w:szCs w:val="16"/>
                              </w:rPr>
                              <w:t xml:space="preserve">Once partnership and course/modules are fully approved, QACO create the document required to confirm </w:t>
                            </w:r>
                            <w:r w:rsidRPr="00CF6CFD">
                              <w:t>partnership (e.g., MoA), based on standard templates.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409" style="position:absolute;left:0;text-align:left;margin-left:354.15pt;margin-top:17.05pt;width:142.3pt;height:10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5" filled="f" arcsize="10923f" w14:anchorId="1FC61A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">
                <v:textbox inset="0,0,0,0">
                  <w:txbxContent>
                    <w:p w:rsidRPr="00DB315D" w:rsidR="00B85A14" w:rsidP="00B657ED" w:rsidRDefault="00B85A14">
                      <w:pPr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B657ED">
                        <w:rPr>
                          <w:szCs w:val="16"/>
                        </w:rPr>
                        <w:t xml:space="preserve">Once partnership and course/modules are fully approved, QACO create the document required to confirm </w:t>
                      </w:r>
                      <w:r w:rsidRPr="00CF6CFD">
                        <w:t xml:space="preserve">partnership (e.g., </w:t>
                      </w:r>
                      <w:proofErr w:type="spellStart"/>
                      <w:r w:rsidRPr="00CF6CFD">
                        <w:t>MoA</w:t>
                      </w:r>
                      <w:proofErr w:type="spellEnd"/>
                      <w:r w:rsidRPr="00CF6CFD">
                        <w:t>), based on standard templates.</w:t>
                      </w:r>
                    </w:p>
                  </w:txbxContent>
                </v:textbox>
              </v:roundrect>
            </w:pict>
          </mc:Fallback>
        </mc:AlternateContent>
      </w:r>
      <w:r w:rsidR="00B85A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8CF49" wp14:editId="4D75157C">
                <wp:simplePos x="0" y="0"/>
                <wp:positionH relativeFrom="column">
                  <wp:posOffset>2360428</wp:posOffset>
                </wp:positionH>
                <wp:positionV relativeFrom="paragraph">
                  <wp:posOffset>218041</wp:posOffset>
                </wp:positionV>
                <wp:extent cx="1828800" cy="965791"/>
                <wp:effectExtent l="0" t="0" r="19050" b="254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57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957DF1" w:rsidR="00B85A14" w:rsidP="00B657ED" w:rsidRDefault="00B85A14" w14:paraId="403C1485" w14:textId="77777777">
                            <w:pPr>
                              <w:ind w:left="0" w:firstLine="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B657ED">
                              <w:rPr>
                                <w:szCs w:val="16"/>
                              </w:rPr>
                              <w:t>QACO</w:t>
                            </w:r>
                            <w:r w:rsidR="00B657ED">
                              <w:rPr>
                                <w:szCs w:val="16"/>
                              </w:rPr>
                              <w:t xml:space="preserve"> </w:t>
                            </w:r>
                            <w:r w:rsidRPr="00B657ED">
                              <w:rPr>
                                <w:szCs w:val="16"/>
                              </w:rPr>
                              <w:t xml:space="preserve">arrange for the signing of the document and </w:t>
                            </w:r>
                            <w:r w:rsidR="00B657ED">
                              <w:rPr>
                                <w:szCs w:val="16"/>
                              </w:rPr>
                              <w:t>then send to the partner with</w:t>
                            </w:r>
                            <w:r w:rsidRPr="00B657ED">
                              <w:rPr>
                                <w:szCs w:val="16"/>
                              </w:rPr>
                              <w:t xml:space="preserve"> appropriate cover letter</w:t>
                            </w:r>
                            <w:r w:rsidRPr="00957DF1">
                              <w:rPr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style="position:absolute;left:0;text-align:left;margin-left:185.85pt;margin-top:17.15pt;width:2in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6" filled="f" arcsize="10923f" w14:anchorId="7B38C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">
                <v:textbox inset="0,0,0,0">
                  <w:txbxContent>
                    <w:p w:rsidRPr="00957DF1" w:rsidR="00B85A14" w:rsidP="00B657ED" w:rsidRDefault="00B85A14">
                      <w:pPr>
                        <w:ind w:left="0" w:firstLine="0"/>
                        <w:jc w:val="left"/>
                        <w:rPr>
                          <w:sz w:val="18"/>
                          <w:szCs w:val="16"/>
                        </w:rPr>
                      </w:pPr>
                      <w:r w:rsidRPr="00B657ED">
                        <w:rPr>
                          <w:szCs w:val="16"/>
                        </w:rPr>
                        <w:t>QACO</w:t>
                      </w:r>
                      <w:r w:rsidR="00B657ED">
                        <w:rPr>
                          <w:szCs w:val="16"/>
                        </w:rPr>
                        <w:t xml:space="preserve"> </w:t>
                      </w:r>
                      <w:r w:rsidRPr="00B657ED">
                        <w:rPr>
                          <w:szCs w:val="16"/>
                        </w:rPr>
                        <w:t xml:space="preserve">arrange for the signing of the document and </w:t>
                      </w:r>
                      <w:r w:rsidR="00B657ED">
                        <w:rPr>
                          <w:szCs w:val="16"/>
                        </w:rPr>
                        <w:t>then send to the partner with</w:t>
                      </w:r>
                      <w:r w:rsidRPr="00B657ED">
                        <w:rPr>
                          <w:szCs w:val="16"/>
                        </w:rPr>
                        <w:t xml:space="preserve"> appropriate cover letter</w:t>
                      </w:r>
                      <w:r w:rsidRPr="00957DF1">
                        <w:rPr>
                          <w:sz w:val="18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A75C91" w:rsidR="00B85A14" w:rsidP="00B85A14" w:rsidRDefault="00B657ED" w14:paraId="5BEC185E" w14:textId="77777777">
      <w:pPr>
        <w:rPr>
          <w:b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D5993" wp14:editId="41E25FD4">
                <wp:simplePos x="0" y="0"/>
                <wp:positionH relativeFrom="column">
                  <wp:posOffset>4199860</wp:posOffset>
                </wp:positionH>
                <wp:positionV relativeFrom="paragraph">
                  <wp:posOffset>148457</wp:posOffset>
                </wp:positionV>
                <wp:extent cx="265814" cy="0"/>
                <wp:effectExtent l="38100" t="76200" r="0" b="952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30.7pt,11.7pt" to="351.65pt,11.7pt" w14:anchorId="78CAD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WkMAIAAFQ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B85A1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831292" wp14:editId="536C3A9D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400050" cy="0"/>
                <wp:effectExtent l="19050" t="60960" r="9525" b="5334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3pt,6.3pt" to="184.5pt,6.3pt" w14:anchorId="377FD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Pr="00A75C91" w:rsidR="00B85A14" w:rsidP="00B85A14" w:rsidRDefault="00B85A14" w14:paraId="0B6FB720" w14:textId="77777777">
      <w:pPr>
        <w:rPr>
          <w:b/>
          <w:sz w:val="36"/>
          <w:szCs w:val="36"/>
          <w:lang w:val="fr-FR"/>
        </w:rPr>
      </w:pPr>
    </w:p>
    <w:p w:rsidRPr="00A75C91" w:rsidR="00B85A14" w:rsidP="00B85A14" w:rsidRDefault="00B85A14" w14:paraId="57D10C75" w14:textId="77777777">
      <w:pPr>
        <w:rPr>
          <w:b/>
          <w:sz w:val="36"/>
          <w:szCs w:val="36"/>
          <w:lang w:val="fr-FR"/>
        </w:rPr>
      </w:pPr>
    </w:p>
    <w:p w:rsidRPr="00B1150F" w:rsidR="00B85A14" w:rsidP="00B1150F" w:rsidRDefault="00CF6CFD" w14:paraId="09D7C970" w14:textId="77777777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67038" wp14:editId="63FBCFD6">
                <wp:simplePos x="0" y="0"/>
                <wp:positionH relativeFrom="column">
                  <wp:posOffset>790575</wp:posOffset>
                </wp:positionH>
                <wp:positionV relativeFrom="paragraph">
                  <wp:posOffset>291790</wp:posOffset>
                </wp:positionV>
                <wp:extent cx="2114550" cy="428625"/>
                <wp:effectExtent l="9525" t="11430" r="28575" b="5524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2.25pt,23pt" to="228.75pt,56.75pt" w14:anchorId="25998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16F20" wp14:editId="09E11384">
                <wp:simplePos x="0" y="0"/>
                <wp:positionH relativeFrom="column">
                  <wp:posOffset>2902688</wp:posOffset>
                </wp:positionH>
                <wp:positionV relativeFrom="paragraph">
                  <wp:posOffset>497546</wp:posOffset>
                </wp:positionV>
                <wp:extent cx="2486025" cy="988828"/>
                <wp:effectExtent l="0" t="0" r="28575" b="2095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888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F6CFD" w:rsidR="00B85A14" w:rsidP="00CF6CFD" w:rsidRDefault="00B85A14" w14:paraId="7EBF1153" w14:textId="77777777">
                            <w:pPr>
                              <w:ind w:left="0" w:firstLine="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 w:rsidRPr="00CF6CFD">
                              <w:rPr>
                                <w:szCs w:val="16"/>
                              </w:rPr>
                              <w:t>Once a term, QACO report all signed Memoranda of Agreement to Education and Academic Standards Committee and Academic Strategy, Planning &amp; Performance Board</w:t>
                            </w:r>
                            <w:r w:rsidRPr="00CF6CFD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Pr="00384179" w:rsidR="00B85A14" w:rsidP="00B85A14" w:rsidRDefault="00B85A14" w14:paraId="03089F2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style="position:absolute;left:0;text-align:left;margin-left:228.55pt;margin-top:39.2pt;width:195.75pt;height:7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7" filled="f" arcsize="10923f" w14:anchorId="7A116F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">
                <v:textbox inset="0,0,0,0">
                  <w:txbxContent>
                    <w:p w:rsidRPr="00CF6CFD" w:rsidR="00B85A14" w:rsidP="00CF6CFD" w:rsidRDefault="00B85A14">
                      <w:pPr>
                        <w:ind w:left="0" w:firstLine="0"/>
                        <w:jc w:val="left"/>
                        <w:rPr>
                          <w:sz w:val="20"/>
                          <w:szCs w:val="16"/>
                        </w:rPr>
                      </w:pPr>
                      <w:r w:rsidRPr="00CF6CFD">
                        <w:rPr>
                          <w:szCs w:val="16"/>
                        </w:rPr>
                        <w:t>Once a term, QACO report all signed Memoranda of Agreement to Education and Academic Standards Committee and Academic Strategy, Planning &amp; Performance Board</w:t>
                      </w:r>
                      <w:r w:rsidRPr="00CF6CFD"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Pr="00384179" w:rsidR="00B85A14" w:rsidP="00B85A14" w:rsidRDefault="00B85A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Pr="00B1150F" w:rsidR="00B85A14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2B186BC8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62EB95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05F41B34" w14:textId="485B3F58">
    <w:pPr>
      <w:pStyle w:val="Header"/>
      <w:rPr>
        <w:noProof/>
        <w:sz w:val="20"/>
      </w:rPr>
    </w:pPr>
  </w:p>
  <w:p w:rsidR="002750C2" w:rsidP="002F7E36" w:rsidRDefault="002750C2" w14:paraId="00C43ED6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C03B29" w:rsidP="002F7E36" w:rsidRDefault="00C03B29" w14:paraId="127A822B" w14:textId="627AD638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>Applies to: 202</w:t>
    </w:r>
    <w:r w:rsidR="00375007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375007">
      <w:rPr>
        <w:rStyle w:val="eop"/>
        <w:sz w:val="20"/>
        <w:szCs w:val="20"/>
      </w:rPr>
      <w:t>3</w:t>
    </w:r>
  </w:p>
  <w:p w:rsidR="002F7E36" w:rsidP="002F7E36" w:rsidRDefault="002750C2" w14:paraId="03AB39EA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7823C59A" w:rsidRDefault="00867372" w14:paraId="5AD972E4" w14:textId="7DF457BC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7823C59A" w:rsidR="7823C59A">
      <w:rPr>
        <w:rStyle w:val="normaltextrun"/>
        <w:rFonts w:ascii="Arial" w:hAnsi="Arial" w:cs="Arial"/>
        <w:sz w:val="20"/>
        <w:szCs w:val="20"/>
      </w:rPr>
      <w:t xml:space="preserve">Last Revised: </w:t>
    </w:r>
    <w:r w:rsidRPr="7823C59A" w:rsidR="7823C59A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7823C59A" w:rsidRDefault="002750C2" w14:paraId="63197298" w14:textId="05DDA5BF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7823C59A" w:rsidR="7823C59A">
      <w:rPr>
        <w:rStyle w:val="normaltextrun"/>
        <w:rFonts w:ascii="Arial" w:hAnsi="Arial" w:cs="Arial"/>
        <w:sz w:val="20"/>
        <w:szCs w:val="20"/>
      </w:rPr>
      <w:t>Next review: Septem</w:t>
    </w:r>
    <w:r w:rsidRPr="7823C59A" w:rsidR="7823C59A">
      <w:rPr>
        <w:rStyle w:val="normaltextrun"/>
        <w:rFonts w:ascii="Arial" w:hAnsi="Arial" w:cs="Arial"/>
        <w:sz w:val="20"/>
        <w:szCs w:val="20"/>
      </w:rPr>
      <w:t>ber 202</w:t>
    </w:r>
    <w:r w:rsidRPr="7823C59A" w:rsidR="7823C59A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624E2308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86737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867372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6AA2E6BC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067AAB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4163BC" w14:paraId="18461593" w14:textId="7218CFA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34988" wp14:editId="5E7ED94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117797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53B66C36" w14:textId="6036E9D5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18623C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8EA"/>
    <w:multiLevelType w:val="hybridMultilevel"/>
    <w:tmpl w:val="E8E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C70E14"/>
    <w:multiLevelType w:val="hybridMultilevel"/>
    <w:tmpl w:val="6D247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CB257B7"/>
    <w:multiLevelType w:val="hybridMultilevel"/>
    <w:tmpl w:val="AAC26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00C6E5F"/>
    <w:multiLevelType w:val="hybridMultilevel"/>
    <w:tmpl w:val="E2E87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01D7D1A"/>
    <w:multiLevelType w:val="hybridMultilevel"/>
    <w:tmpl w:val="2580F6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1431099"/>
    <w:multiLevelType w:val="hybridMultilevel"/>
    <w:tmpl w:val="F01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15414A9"/>
    <w:multiLevelType w:val="hybridMultilevel"/>
    <w:tmpl w:val="80DE3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44216B6"/>
    <w:multiLevelType w:val="hybridMultilevel"/>
    <w:tmpl w:val="D57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CB45ED"/>
    <w:multiLevelType w:val="hybridMultilevel"/>
    <w:tmpl w:val="951027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D2F6B1B"/>
    <w:multiLevelType w:val="hybridMultilevel"/>
    <w:tmpl w:val="618CD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F7E0C25"/>
    <w:multiLevelType w:val="hybridMultilevel"/>
    <w:tmpl w:val="0CC0A5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F863482"/>
    <w:multiLevelType w:val="hybridMultilevel"/>
    <w:tmpl w:val="58A65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875005"/>
    <w:multiLevelType w:val="hybridMultilevel"/>
    <w:tmpl w:val="321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CE533BF"/>
    <w:multiLevelType w:val="hybridMultilevel"/>
    <w:tmpl w:val="DFD45D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E8922D1"/>
    <w:multiLevelType w:val="hybridMultilevel"/>
    <w:tmpl w:val="D1DC8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FA7115E"/>
    <w:multiLevelType w:val="hybridMultilevel"/>
    <w:tmpl w:val="C9A8AC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058137E"/>
    <w:multiLevelType w:val="hybridMultilevel"/>
    <w:tmpl w:val="024A33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827515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501543C"/>
    <w:multiLevelType w:val="hybridMultilevel"/>
    <w:tmpl w:val="8A9E61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8D81140"/>
    <w:multiLevelType w:val="hybridMultilevel"/>
    <w:tmpl w:val="E8E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C072F4"/>
    <w:multiLevelType w:val="hybridMultilevel"/>
    <w:tmpl w:val="B9BAC6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1BD6AAF"/>
    <w:multiLevelType w:val="hybridMultilevel"/>
    <w:tmpl w:val="12F82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7FE4DF3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20B53CC"/>
    <w:multiLevelType w:val="hybridMultilevel"/>
    <w:tmpl w:val="FF5E84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A4F0E01"/>
    <w:multiLevelType w:val="hybridMultilevel"/>
    <w:tmpl w:val="E92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A682B4A"/>
    <w:multiLevelType w:val="hybridMultilevel"/>
    <w:tmpl w:val="EFD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E005C1"/>
    <w:multiLevelType w:val="hybridMultilevel"/>
    <w:tmpl w:val="F9A6D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207570139">
    <w:abstractNumId w:val="13"/>
  </w:num>
  <w:num w:numId="2" w16cid:durableId="1131434820">
    <w:abstractNumId w:val="28"/>
  </w:num>
  <w:num w:numId="3" w16cid:durableId="2114126845">
    <w:abstractNumId w:val="19"/>
  </w:num>
  <w:num w:numId="4" w16cid:durableId="513880447">
    <w:abstractNumId w:val="12"/>
  </w:num>
  <w:num w:numId="5" w16cid:durableId="528952969">
    <w:abstractNumId w:val="7"/>
  </w:num>
  <w:num w:numId="6" w16cid:durableId="1427767903">
    <w:abstractNumId w:val="21"/>
  </w:num>
  <w:num w:numId="7" w16cid:durableId="1585145088">
    <w:abstractNumId w:val="5"/>
  </w:num>
  <w:num w:numId="8" w16cid:durableId="2122608425">
    <w:abstractNumId w:val="0"/>
  </w:num>
  <w:num w:numId="9" w16cid:durableId="1491556761">
    <w:abstractNumId w:val="4"/>
  </w:num>
  <w:num w:numId="10" w16cid:durableId="496189151">
    <w:abstractNumId w:val="11"/>
  </w:num>
  <w:num w:numId="11" w16cid:durableId="1561404700">
    <w:abstractNumId w:val="27"/>
  </w:num>
  <w:num w:numId="12" w16cid:durableId="1597593717">
    <w:abstractNumId w:val="15"/>
  </w:num>
  <w:num w:numId="13" w16cid:durableId="975063065">
    <w:abstractNumId w:val="14"/>
  </w:num>
  <w:num w:numId="14" w16cid:durableId="1093555100">
    <w:abstractNumId w:val="23"/>
  </w:num>
  <w:num w:numId="15" w16cid:durableId="42678180">
    <w:abstractNumId w:val="25"/>
  </w:num>
  <w:num w:numId="16" w16cid:durableId="1961689626">
    <w:abstractNumId w:val="24"/>
  </w:num>
  <w:num w:numId="17" w16cid:durableId="601841198">
    <w:abstractNumId w:val="3"/>
  </w:num>
  <w:num w:numId="18" w16cid:durableId="618416496">
    <w:abstractNumId w:val="8"/>
  </w:num>
  <w:num w:numId="19" w16cid:durableId="1534997688">
    <w:abstractNumId w:val="1"/>
  </w:num>
  <w:num w:numId="20" w16cid:durableId="190650188">
    <w:abstractNumId w:val="17"/>
  </w:num>
  <w:num w:numId="21" w16cid:durableId="1566985034">
    <w:abstractNumId w:val="6"/>
  </w:num>
  <w:num w:numId="22" w16cid:durableId="142695263">
    <w:abstractNumId w:val="18"/>
  </w:num>
  <w:num w:numId="23" w16cid:durableId="238565520">
    <w:abstractNumId w:val="2"/>
  </w:num>
  <w:num w:numId="24" w16cid:durableId="1899247079">
    <w:abstractNumId w:val="16"/>
  </w:num>
  <w:num w:numId="25" w16cid:durableId="2013801211">
    <w:abstractNumId w:val="22"/>
  </w:num>
  <w:num w:numId="26" w16cid:durableId="410470731">
    <w:abstractNumId w:val="9"/>
  </w:num>
  <w:num w:numId="27" w16cid:durableId="1747461403">
    <w:abstractNumId w:val="10"/>
  </w:num>
  <w:num w:numId="28" w16cid:durableId="443034744">
    <w:abstractNumId w:val="26"/>
  </w:num>
  <w:num w:numId="29" w16cid:durableId="1265579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1D2683"/>
    <w:rsid w:val="002750C2"/>
    <w:rsid w:val="002C5593"/>
    <w:rsid w:val="002E2660"/>
    <w:rsid w:val="002F7E36"/>
    <w:rsid w:val="00375007"/>
    <w:rsid w:val="003A70DC"/>
    <w:rsid w:val="004163BC"/>
    <w:rsid w:val="00516BB0"/>
    <w:rsid w:val="005424AF"/>
    <w:rsid w:val="00636145"/>
    <w:rsid w:val="006F60A4"/>
    <w:rsid w:val="00824297"/>
    <w:rsid w:val="00867372"/>
    <w:rsid w:val="00B1150F"/>
    <w:rsid w:val="00B657ED"/>
    <w:rsid w:val="00B85A14"/>
    <w:rsid w:val="00BC677D"/>
    <w:rsid w:val="00C03B29"/>
    <w:rsid w:val="00CE4E2F"/>
    <w:rsid w:val="00CF6CFD"/>
    <w:rsid w:val="00EE7692"/>
    <w:rsid w:val="7823C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61E3C1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E2F"/>
    <w:pPr>
      <w:keepNext/>
      <w:keepLines/>
      <w:numPr>
        <w:numId w:val="1"/>
      </w:numPr>
      <w:tabs>
        <w:tab w:val="left" w:pos="567"/>
      </w:tabs>
      <w:spacing w:after="120" w:line="240" w:lineRule="auto"/>
      <w:ind w:left="567" w:right="0" w:hanging="567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E4E2F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right="0" w:firstLine="0"/>
      <w:contextualSpacing/>
      <w:jc w:val="left"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E4E2F"/>
    <w:pPr>
      <w:spacing w:after="120" w:line="240" w:lineRule="auto"/>
      <w:ind w:right="0"/>
      <w:jc w:val="left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E4E2F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918D461A-074E-44CD-9E77-5273D3820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703F-80FE-4587-B6BA-D241780BCB06}"/>
</file>

<file path=customXml/itemProps3.xml><?xml version="1.0" encoding="utf-8"?>
<ds:datastoreItem xmlns:ds="http://schemas.openxmlformats.org/officeDocument/2006/customXml" ds:itemID="{FB954F22-8DA5-4987-A8B0-2194124851F1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14</cp:revision>
  <dcterms:created xsi:type="dcterms:W3CDTF">2021-08-31T08:57:00Z</dcterms:created>
  <dcterms:modified xsi:type="dcterms:W3CDTF">2023-11-10T11:10:59Z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