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A57D" w14:textId="77777777" w:rsidR="00CA2BED" w:rsidRPr="00AF2D06" w:rsidRDefault="00CA2BED" w:rsidP="00672286">
      <w:pPr>
        <w:pStyle w:val="Title"/>
        <w:ind w:right="237"/>
        <w:rPr>
          <w:rFonts w:cs="Arial"/>
          <w:szCs w:val="22"/>
        </w:rPr>
      </w:pPr>
      <w:r w:rsidRPr="00AF2D06">
        <w:rPr>
          <w:rFonts w:cs="Arial"/>
          <w:szCs w:val="22"/>
        </w:rPr>
        <w:t>Annual Module Monitoring Report Template</w:t>
      </w:r>
    </w:p>
    <w:p w14:paraId="00A08534" w14:textId="77777777" w:rsidR="00CA2BED" w:rsidRPr="00672286" w:rsidRDefault="00CA2BED" w:rsidP="00672286">
      <w:pPr>
        <w:pStyle w:val="ListParagraph"/>
        <w:numPr>
          <w:ilvl w:val="0"/>
          <w:numId w:val="5"/>
        </w:numPr>
        <w:spacing w:after="120"/>
        <w:ind w:left="567" w:right="237" w:hanging="567"/>
        <w:contextualSpacing w:val="0"/>
        <w:rPr>
          <w:rFonts w:ascii="Arial" w:hAnsi="Arial" w:cs="Arial"/>
          <w:i/>
          <w:sz w:val="24"/>
          <w:szCs w:val="24"/>
        </w:rPr>
      </w:pPr>
      <w:r w:rsidRPr="00672286">
        <w:rPr>
          <w:rFonts w:ascii="Arial" w:hAnsi="Arial" w:cs="Arial"/>
          <w:i/>
          <w:sz w:val="24"/>
          <w:szCs w:val="24"/>
        </w:rPr>
        <w:t xml:space="preserve">Delete all text shown in italics before submitting the report. </w:t>
      </w:r>
    </w:p>
    <w:p w14:paraId="2922D8BC" w14:textId="77777777" w:rsidR="00CA2BED" w:rsidRPr="00672286" w:rsidRDefault="00CA2BED" w:rsidP="00672286">
      <w:pPr>
        <w:pStyle w:val="ListParagraph"/>
        <w:numPr>
          <w:ilvl w:val="0"/>
          <w:numId w:val="5"/>
        </w:numPr>
        <w:spacing w:after="120"/>
        <w:ind w:left="567" w:right="237" w:hanging="567"/>
        <w:contextualSpacing w:val="0"/>
        <w:rPr>
          <w:rFonts w:ascii="Arial" w:hAnsi="Arial" w:cs="Arial"/>
          <w:i/>
          <w:sz w:val="24"/>
          <w:szCs w:val="24"/>
        </w:rPr>
      </w:pPr>
      <w:r w:rsidRPr="00672286">
        <w:rPr>
          <w:rFonts w:ascii="Arial" w:hAnsi="Arial" w:cs="Arial"/>
          <w:i/>
          <w:sz w:val="24"/>
          <w:szCs w:val="24"/>
        </w:rPr>
        <w:t xml:space="preserve">Insert text in the sections provided. </w:t>
      </w:r>
    </w:p>
    <w:p w14:paraId="38E16AA8" w14:textId="77777777" w:rsidR="00CA2BED" w:rsidRPr="00672286" w:rsidRDefault="00CA2BED" w:rsidP="00672286">
      <w:pPr>
        <w:pStyle w:val="ListParagraph"/>
        <w:numPr>
          <w:ilvl w:val="0"/>
          <w:numId w:val="5"/>
        </w:numPr>
        <w:spacing w:after="120"/>
        <w:ind w:left="567" w:right="237" w:hanging="567"/>
        <w:contextualSpacing w:val="0"/>
        <w:rPr>
          <w:rFonts w:ascii="Arial" w:hAnsi="Arial" w:cs="Arial"/>
          <w:sz w:val="24"/>
          <w:szCs w:val="24"/>
        </w:rPr>
      </w:pPr>
      <w:r w:rsidRPr="00672286">
        <w:rPr>
          <w:rFonts w:ascii="Arial" w:hAnsi="Arial" w:cs="Arial"/>
          <w:i/>
          <w:sz w:val="24"/>
          <w:szCs w:val="24"/>
        </w:rPr>
        <w:t xml:space="preserve">See Annex E of the Code of Practice for Quality Assurance of Taught Courses </w:t>
      </w:r>
      <w:r w:rsidR="00672286">
        <w:rPr>
          <w:rFonts w:ascii="Arial" w:hAnsi="Arial" w:cs="Arial"/>
          <w:i/>
          <w:sz w:val="24"/>
          <w:szCs w:val="24"/>
        </w:rPr>
        <w:t xml:space="preserve">of Study </w:t>
      </w:r>
      <w:r w:rsidRPr="00672286">
        <w:rPr>
          <w:rFonts w:ascii="Arial" w:hAnsi="Arial" w:cs="Arial"/>
          <w:i/>
          <w:sz w:val="24"/>
          <w:szCs w:val="24"/>
        </w:rPr>
        <w:t>before completing this template</w:t>
      </w:r>
      <w:r w:rsidRPr="00672286" w:rsidDel="008C33B3">
        <w:rPr>
          <w:rFonts w:ascii="Arial" w:hAnsi="Arial" w:cs="Arial"/>
          <w:i/>
          <w:sz w:val="24"/>
          <w:szCs w:val="24"/>
        </w:rPr>
        <w:t xml:space="preserve"> </w:t>
      </w:r>
    </w:p>
    <w:p w14:paraId="3AC58383" w14:textId="77777777" w:rsidR="00CA2BED" w:rsidRPr="00672286" w:rsidRDefault="00CA2BED" w:rsidP="00672286">
      <w:pPr>
        <w:pStyle w:val="ListParagraph"/>
        <w:numPr>
          <w:ilvl w:val="0"/>
          <w:numId w:val="5"/>
        </w:numPr>
        <w:spacing w:after="120"/>
        <w:ind w:left="567" w:right="237" w:hanging="567"/>
        <w:contextualSpacing w:val="0"/>
        <w:rPr>
          <w:rFonts w:ascii="Arial" w:hAnsi="Arial" w:cs="Arial"/>
          <w:i/>
          <w:sz w:val="24"/>
          <w:szCs w:val="24"/>
        </w:rPr>
      </w:pPr>
      <w:r w:rsidRPr="00672286">
        <w:rPr>
          <w:rFonts w:ascii="Arial" w:hAnsi="Arial" w:cs="Arial"/>
          <w:i/>
          <w:sz w:val="24"/>
          <w:szCs w:val="24"/>
        </w:rPr>
        <w:t>This report should normally be no more than four pages in length.</w:t>
      </w:r>
    </w:p>
    <w:p w14:paraId="46531DE5" w14:textId="77777777" w:rsidR="00CA2BED" w:rsidRPr="00672286" w:rsidRDefault="00CA2BED" w:rsidP="00672286">
      <w:pPr>
        <w:pStyle w:val="ListParagraph"/>
        <w:numPr>
          <w:ilvl w:val="0"/>
          <w:numId w:val="5"/>
        </w:numPr>
        <w:spacing w:after="120"/>
        <w:ind w:left="567" w:right="237" w:hanging="567"/>
        <w:contextualSpacing w:val="0"/>
        <w:rPr>
          <w:rFonts w:ascii="Arial" w:hAnsi="Arial" w:cs="Arial"/>
          <w:i/>
          <w:sz w:val="24"/>
          <w:szCs w:val="24"/>
        </w:rPr>
      </w:pPr>
      <w:r w:rsidRPr="00672286">
        <w:rPr>
          <w:rFonts w:ascii="Arial" w:hAnsi="Arial" w:cs="Arial"/>
          <w:i/>
          <w:sz w:val="24"/>
          <w:szCs w:val="24"/>
        </w:rPr>
        <w:t>N.B. Where the text states ‘School’ this should be understood to refer to ‘School’ or ’Department’ at the sub-divisional level, as appropriate.</w:t>
      </w:r>
    </w:p>
    <w:p w14:paraId="7DAEA3D8" w14:textId="77777777" w:rsidR="00CA2BED" w:rsidRPr="00AF2D06" w:rsidRDefault="00CA2BED" w:rsidP="00672286">
      <w:pPr>
        <w:spacing w:after="120"/>
        <w:ind w:right="237"/>
        <w:rPr>
          <w:i/>
        </w:rPr>
      </w:pPr>
    </w:p>
    <w:p w14:paraId="2FD08484" w14:textId="77777777" w:rsidR="00CA2BED" w:rsidRPr="00AF2D06" w:rsidRDefault="00CA2BED" w:rsidP="00672286">
      <w:pPr>
        <w:pStyle w:val="Heading1"/>
      </w:pPr>
      <w:r w:rsidRPr="00AF2D06">
        <w:t>Completed by:</w:t>
      </w:r>
    </w:p>
    <w:p w14:paraId="6D7876EB" w14:textId="77777777" w:rsidR="00CA2BED" w:rsidRDefault="00CA2BED" w:rsidP="00672286">
      <w:pPr>
        <w:spacing w:after="120"/>
        <w:ind w:right="237"/>
      </w:pPr>
    </w:p>
    <w:p w14:paraId="417713B3" w14:textId="77777777" w:rsidR="00672286" w:rsidRPr="00672286" w:rsidRDefault="00672286" w:rsidP="00672286">
      <w:pPr>
        <w:spacing w:after="120"/>
        <w:ind w:right="237"/>
      </w:pPr>
    </w:p>
    <w:p w14:paraId="103B9D76" w14:textId="77777777" w:rsidR="00CA2BED" w:rsidRPr="00AF2D06" w:rsidRDefault="00CA2BED" w:rsidP="00672286">
      <w:pPr>
        <w:pStyle w:val="Heading1"/>
      </w:pPr>
      <w:r w:rsidRPr="00AF2D06">
        <w:t xml:space="preserve">Date of Completion: </w:t>
      </w:r>
    </w:p>
    <w:p w14:paraId="5A146CC4" w14:textId="77777777" w:rsidR="00CA2BED" w:rsidRDefault="00CA2BED" w:rsidP="00672286">
      <w:pPr>
        <w:spacing w:after="120"/>
        <w:ind w:right="237"/>
      </w:pPr>
    </w:p>
    <w:p w14:paraId="5C9D7E2F" w14:textId="77777777" w:rsidR="00672286" w:rsidRPr="00672286" w:rsidRDefault="00672286" w:rsidP="00672286">
      <w:pPr>
        <w:spacing w:after="120"/>
        <w:ind w:right="237"/>
      </w:pPr>
    </w:p>
    <w:p w14:paraId="20FEA8E4" w14:textId="77777777" w:rsidR="00CA2BED" w:rsidRPr="00AF2D06" w:rsidRDefault="00CA2BED" w:rsidP="00672286">
      <w:pPr>
        <w:pStyle w:val="Heading1"/>
      </w:pPr>
      <w:r w:rsidRPr="00AF2D06">
        <w:t>Date of Approval by Board of Studies:</w:t>
      </w:r>
    </w:p>
    <w:p w14:paraId="64A2082B" w14:textId="77777777" w:rsidR="00CA2BED" w:rsidRDefault="00CA2BED" w:rsidP="00672286">
      <w:pPr>
        <w:spacing w:after="120"/>
        <w:ind w:right="237"/>
      </w:pPr>
    </w:p>
    <w:p w14:paraId="3720558E" w14:textId="77777777" w:rsidR="00672286" w:rsidRPr="00672286" w:rsidRDefault="00672286" w:rsidP="00672286">
      <w:pPr>
        <w:spacing w:after="120"/>
        <w:ind w:right="237"/>
      </w:pPr>
    </w:p>
    <w:p w14:paraId="6E7EECB1" w14:textId="77777777" w:rsidR="00CA2BED" w:rsidRPr="00AF2D06" w:rsidRDefault="00CA2BED" w:rsidP="00672286">
      <w:pPr>
        <w:pStyle w:val="Heading1"/>
      </w:pPr>
      <w:r w:rsidRPr="00AF2D06">
        <w:t>Date of Approval by Divisional Education and Student Experience Committee:</w:t>
      </w:r>
    </w:p>
    <w:p w14:paraId="164B46C7" w14:textId="77777777" w:rsidR="00CA2BED" w:rsidRPr="00AF2D06" w:rsidRDefault="00CA2BED" w:rsidP="00672286">
      <w:pPr>
        <w:pStyle w:val="Heading1"/>
      </w:pPr>
      <w:r w:rsidRPr="00AF2D06">
        <w:t>OR</w:t>
      </w:r>
    </w:p>
    <w:p w14:paraId="60E6F929" w14:textId="77777777" w:rsidR="00CA2BED" w:rsidRPr="00AF2D06" w:rsidRDefault="00CA2BED" w:rsidP="00672286">
      <w:pPr>
        <w:pStyle w:val="Heading1"/>
      </w:pPr>
      <w:r w:rsidRPr="00AF2D06">
        <w:t xml:space="preserve">Date of Approval by Divisional Graduate Studies and Student Experience Committee: </w:t>
      </w:r>
    </w:p>
    <w:p w14:paraId="17F194EE" w14:textId="77777777" w:rsidR="00CA2BED" w:rsidRDefault="00CA2BED" w:rsidP="00672286">
      <w:pPr>
        <w:spacing w:after="120"/>
        <w:ind w:right="237"/>
      </w:pPr>
    </w:p>
    <w:p w14:paraId="29EB2BAE" w14:textId="77777777" w:rsidR="00672286" w:rsidRPr="00672286" w:rsidRDefault="00672286" w:rsidP="00672286">
      <w:pPr>
        <w:spacing w:after="120"/>
        <w:ind w:right="237"/>
      </w:pPr>
    </w:p>
    <w:p w14:paraId="3DF7750C" w14:textId="77777777" w:rsidR="00CA2BED" w:rsidRPr="00AF2D06" w:rsidRDefault="00CA2BED" w:rsidP="00672286">
      <w:pPr>
        <w:pStyle w:val="Heading1"/>
      </w:pPr>
      <w:r w:rsidRPr="00AF2D06">
        <w:t>Name of School:</w:t>
      </w:r>
    </w:p>
    <w:p w14:paraId="59522819" w14:textId="77777777" w:rsidR="00CA2BED" w:rsidRDefault="00CA2BED" w:rsidP="00672286">
      <w:pPr>
        <w:spacing w:after="120"/>
        <w:ind w:right="237"/>
      </w:pPr>
    </w:p>
    <w:p w14:paraId="3FD91FA6" w14:textId="77777777" w:rsidR="00672286" w:rsidRPr="00AF2D06" w:rsidRDefault="00672286" w:rsidP="00672286">
      <w:pPr>
        <w:spacing w:after="120"/>
        <w:ind w:right="237"/>
      </w:pPr>
    </w:p>
    <w:p w14:paraId="079FF19C" w14:textId="77777777" w:rsidR="00CA2BED" w:rsidRPr="00AF2D06" w:rsidRDefault="00CA2BED" w:rsidP="00672286">
      <w:pPr>
        <w:pStyle w:val="Heading1"/>
      </w:pPr>
      <w:r w:rsidRPr="00AF2D06">
        <w:t>Name of Division:</w:t>
      </w:r>
    </w:p>
    <w:p w14:paraId="1E049A08" w14:textId="77777777" w:rsidR="00CA2BED" w:rsidRDefault="00CA2BED" w:rsidP="00672286">
      <w:pPr>
        <w:spacing w:after="120"/>
        <w:ind w:right="237"/>
      </w:pPr>
    </w:p>
    <w:p w14:paraId="3195ECC4" w14:textId="77777777" w:rsidR="00672286" w:rsidRPr="00672286" w:rsidRDefault="00672286" w:rsidP="00672286">
      <w:pPr>
        <w:spacing w:after="120"/>
        <w:ind w:right="237"/>
      </w:pPr>
    </w:p>
    <w:p w14:paraId="5FA8D618" w14:textId="77777777" w:rsidR="00CA2BED" w:rsidRPr="00AF2D06" w:rsidRDefault="00CA2BED" w:rsidP="00672286">
      <w:pPr>
        <w:pStyle w:val="Heading1"/>
      </w:pPr>
      <w:r w:rsidRPr="00AF2D06">
        <w:lastRenderedPageBreak/>
        <w:t>Module Code and Title:</w:t>
      </w:r>
    </w:p>
    <w:p w14:paraId="6B2A4E14" w14:textId="77777777" w:rsidR="00CA2BED" w:rsidRDefault="00CA2BED" w:rsidP="00672286">
      <w:pPr>
        <w:spacing w:after="120"/>
        <w:ind w:right="237"/>
      </w:pPr>
    </w:p>
    <w:p w14:paraId="51023CAA" w14:textId="77777777" w:rsidR="00672286" w:rsidRPr="00AF2D06" w:rsidRDefault="00672286" w:rsidP="00672286">
      <w:pPr>
        <w:spacing w:after="120"/>
        <w:ind w:right="237"/>
      </w:pPr>
    </w:p>
    <w:p w14:paraId="5DDE3912" w14:textId="77777777" w:rsidR="00CA2BED" w:rsidRPr="00AF2D06" w:rsidRDefault="00CA2BED" w:rsidP="00672286">
      <w:pPr>
        <w:pStyle w:val="Heading1"/>
      </w:pPr>
      <w:r w:rsidRPr="00AF2D06">
        <w:t>Number of Students:</w:t>
      </w:r>
    </w:p>
    <w:p w14:paraId="31405649" w14:textId="77777777" w:rsidR="00CA2BED" w:rsidRDefault="00CA2BED" w:rsidP="00672286">
      <w:pPr>
        <w:pStyle w:val="BodyText2"/>
        <w:spacing w:before="0" w:after="120"/>
        <w:ind w:right="237"/>
        <w:rPr>
          <w:rFonts w:ascii="Arial" w:hAnsi="Arial" w:cs="Arial"/>
          <w:b w:val="0"/>
          <w:sz w:val="22"/>
          <w:szCs w:val="22"/>
        </w:rPr>
      </w:pPr>
    </w:p>
    <w:p w14:paraId="0C3AF3D5" w14:textId="77777777" w:rsidR="00672286" w:rsidRPr="00672286" w:rsidRDefault="00672286" w:rsidP="00672286">
      <w:pPr>
        <w:pStyle w:val="BodyText2"/>
        <w:spacing w:before="0" w:after="120"/>
        <w:ind w:right="237"/>
        <w:rPr>
          <w:rFonts w:ascii="Arial" w:hAnsi="Arial" w:cs="Arial"/>
          <w:b w:val="0"/>
          <w:sz w:val="22"/>
          <w:szCs w:val="22"/>
        </w:rPr>
      </w:pPr>
    </w:p>
    <w:p w14:paraId="4CA8E687" w14:textId="77777777" w:rsidR="00CA2BED" w:rsidRPr="00AF2D06" w:rsidRDefault="00CA2BED" w:rsidP="00672286">
      <w:pPr>
        <w:pStyle w:val="Heading1"/>
      </w:pPr>
      <w:r w:rsidRPr="00AF2D06">
        <w:t>Number of online evaluation questionnaires completed (response rate):</w:t>
      </w:r>
    </w:p>
    <w:p w14:paraId="06A0B312" w14:textId="77777777" w:rsidR="00CA2BED" w:rsidRDefault="00CA2BED" w:rsidP="00672286">
      <w:pPr>
        <w:pStyle w:val="BodyText2"/>
        <w:spacing w:before="0" w:after="120"/>
        <w:ind w:right="237"/>
        <w:rPr>
          <w:rFonts w:ascii="Arial" w:hAnsi="Arial" w:cs="Arial"/>
          <w:b w:val="0"/>
          <w:sz w:val="22"/>
          <w:szCs w:val="22"/>
        </w:rPr>
      </w:pPr>
    </w:p>
    <w:p w14:paraId="5E026DD6" w14:textId="77777777" w:rsidR="00672286" w:rsidRPr="00672286" w:rsidRDefault="00672286" w:rsidP="00672286">
      <w:pPr>
        <w:pStyle w:val="BodyText2"/>
        <w:spacing w:before="0" w:after="120"/>
        <w:ind w:right="237"/>
        <w:rPr>
          <w:rFonts w:ascii="Arial" w:hAnsi="Arial" w:cs="Arial"/>
          <w:b w:val="0"/>
          <w:sz w:val="22"/>
          <w:szCs w:val="22"/>
        </w:rPr>
      </w:pPr>
    </w:p>
    <w:p w14:paraId="1E3CA2B4" w14:textId="77777777" w:rsidR="00672286" w:rsidRDefault="00CA2BED" w:rsidP="004655FA">
      <w:pPr>
        <w:pStyle w:val="Heading1"/>
      </w:pPr>
      <w:r w:rsidRPr="00AF2D06">
        <w:t xml:space="preserve">Reason(s) this report has been required </w:t>
      </w:r>
    </w:p>
    <w:p w14:paraId="173AA5D1" w14:textId="77777777" w:rsidR="00CA2BED" w:rsidRPr="00AF2D06" w:rsidRDefault="00CA2BED" w:rsidP="004655FA">
      <w:pPr>
        <w:pStyle w:val="BodyText2"/>
        <w:spacing w:before="0" w:after="120"/>
        <w:ind w:right="238"/>
        <w:jc w:val="left"/>
        <w:rPr>
          <w:rFonts w:ascii="Arial" w:hAnsi="Arial" w:cs="Arial"/>
          <w:i/>
          <w:sz w:val="22"/>
          <w:szCs w:val="22"/>
        </w:rPr>
      </w:pPr>
      <w:r w:rsidRPr="00AF2D06">
        <w:rPr>
          <w:rFonts w:ascii="Arial" w:hAnsi="Arial" w:cs="Arial"/>
          <w:b w:val="0"/>
          <w:i/>
          <w:sz w:val="22"/>
          <w:szCs w:val="22"/>
        </w:rPr>
        <w:t>(see section 6.1.3 of Annex E)</w:t>
      </w:r>
      <w:r w:rsidR="00672286">
        <w:rPr>
          <w:rFonts w:ascii="Arial" w:hAnsi="Arial" w:cs="Arial"/>
          <w:b w:val="0"/>
          <w:i/>
          <w:sz w:val="22"/>
          <w:szCs w:val="22"/>
        </w:rPr>
        <w:t xml:space="preserve"> </w:t>
      </w:r>
      <w:r w:rsidRPr="00AF2D06">
        <w:rPr>
          <w:rFonts w:ascii="Arial" w:hAnsi="Arial" w:cs="Arial"/>
          <w:i/>
          <w:sz w:val="22"/>
          <w:szCs w:val="22"/>
        </w:rPr>
        <w:t xml:space="preserve">Delete as applicable: </w:t>
      </w:r>
    </w:p>
    <w:p w14:paraId="3FF7EEE9" w14:textId="77777777" w:rsidR="00CA2BED" w:rsidRPr="00AF2D06" w:rsidRDefault="00CA2BED" w:rsidP="00672286">
      <w:pPr>
        <w:numPr>
          <w:ilvl w:val="0"/>
          <w:numId w:val="3"/>
        </w:numPr>
        <w:tabs>
          <w:tab w:val="clear" w:pos="1296"/>
          <w:tab w:val="num" w:pos="567"/>
        </w:tabs>
        <w:spacing w:after="120" w:line="240" w:lineRule="auto"/>
        <w:ind w:left="567" w:right="238" w:hanging="283"/>
        <w:jc w:val="left"/>
      </w:pPr>
      <w:r w:rsidRPr="00AF2D06">
        <w:t>the module is new, or has been significantly changed since previously delivered (possibly as the result of a previous report);</w:t>
      </w:r>
    </w:p>
    <w:p w14:paraId="25952C06" w14:textId="77777777" w:rsidR="00CA2BED" w:rsidRPr="00AF2D06" w:rsidRDefault="00CA2BED" w:rsidP="00672286">
      <w:pPr>
        <w:numPr>
          <w:ilvl w:val="0"/>
          <w:numId w:val="3"/>
        </w:numPr>
        <w:tabs>
          <w:tab w:val="clear" w:pos="1296"/>
          <w:tab w:val="num" w:pos="567"/>
        </w:tabs>
        <w:spacing w:after="120" w:line="240" w:lineRule="auto"/>
        <w:ind w:left="567" w:right="238" w:hanging="283"/>
        <w:jc w:val="left"/>
      </w:pPr>
      <w:r w:rsidRPr="00AF2D06">
        <w:t>significant issues have been raised at the Board of Examiners, or by external examiners, or by review panels (e.g. internal periodic review, or professional/statutory bodies), including any indication that academic standards are not being met;</w:t>
      </w:r>
    </w:p>
    <w:p w14:paraId="66C6B1AD" w14:textId="77777777" w:rsidR="00CA2BED" w:rsidRPr="00AF2D06" w:rsidRDefault="00CA2BED" w:rsidP="00672286">
      <w:pPr>
        <w:numPr>
          <w:ilvl w:val="0"/>
          <w:numId w:val="3"/>
        </w:numPr>
        <w:tabs>
          <w:tab w:val="clear" w:pos="1296"/>
          <w:tab w:val="num" w:pos="567"/>
        </w:tabs>
        <w:spacing w:after="120" w:line="240" w:lineRule="auto"/>
        <w:ind w:left="567" w:right="238" w:hanging="283"/>
        <w:jc w:val="left"/>
      </w:pPr>
      <w:r w:rsidRPr="00AF2D06">
        <w:t>significant issues have been raised by students (e.g. through module evaluation or at Student Voice Forum meetings);</w:t>
      </w:r>
    </w:p>
    <w:p w14:paraId="6F9B2F55" w14:textId="77777777" w:rsidR="00CA2BED" w:rsidRPr="00AF2D06" w:rsidRDefault="00CA2BED" w:rsidP="00672286">
      <w:pPr>
        <w:numPr>
          <w:ilvl w:val="0"/>
          <w:numId w:val="3"/>
        </w:numPr>
        <w:tabs>
          <w:tab w:val="clear" w:pos="1296"/>
          <w:tab w:val="num" w:pos="567"/>
        </w:tabs>
        <w:spacing w:after="120" w:line="240" w:lineRule="auto"/>
        <w:ind w:left="567" w:right="238" w:hanging="283"/>
        <w:jc w:val="left"/>
      </w:pPr>
      <w:r w:rsidRPr="00AF2D06">
        <w:t>There is a poor progression or completion rate (i.e. when, after an initial resit attempt where permitted, 15% or more of the students taking a module fail to achieve the pass mark required for the module);</w:t>
      </w:r>
    </w:p>
    <w:p w14:paraId="2F73C8E4" w14:textId="77777777" w:rsidR="00CA2BED" w:rsidRPr="00AF2D06" w:rsidRDefault="00CA2BED" w:rsidP="00672286">
      <w:pPr>
        <w:numPr>
          <w:ilvl w:val="0"/>
          <w:numId w:val="3"/>
        </w:numPr>
        <w:tabs>
          <w:tab w:val="clear" w:pos="1296"/>
          <w:tab w:val="num" w:pos="567"/>
        </w:tabs>
        <w:spacing w:after="120" w:line="240" w:lineRule="auto"/>
        <w:ind w:left="567" w:right="238" w:hanging="283"/>
        <w:jc w:val="left"/>
      </w:pPr>
      <w:r w:rsidRPr="00AF2D06">
        <w:t xml:space="preserve">Where otherwise requested by the Director of Studies (or, as appropriate to the module, the Divisional Director of Education and Student Experience). </w:t>
      </w:r>
    </w:p>
    <w:p w14:paraId="07EE93CB" w14:textId="77777777" w:rsidR="00CA2BED" w:rsidRPr="00AF2D06" w:rsidRDefault="00CA2BED" w:rsidP="00672286">
      <w:pPr>
        <w:pStyle w:val="BodyText2"/>
        <w:spacing w:before="0" w:after="120"/>
        <w:ind w:right="237"/>
        <w:rPr>
          <w:rFonts w:ascii="Arial" w:hAnsi="Arial" w:cs="Arial"/>
          <w:sz w:val="22"/>
          <w:szCs w:val="22"/>
        </w:rPr>
      </w:pPr>
    </w:p>
    <w:p w14:paraId="66A898BA" w14:textId="77777777" w:rsidR="00CA2BED" w:rsidRPr="00AB3B44" w:rsidRDefault="00CA2BED" w:rsidP="004655FA">
      <w:pPr>
        <w:pStyle w:val="Heading1"/>
        <w:tabs>
          <w:tab w:val="clear" w:pos="0"/>
          <w:tab w:val="left" w:pos="567"/>
        </w:tabs>
      </w:pPr>
      <w:r w:rsidRPr="00AB3B44">
        <w:t>Please provide a record of, and comments on, significant areas of good practice and concern, to include</w:t>
      </w:r>
      <w:r w:rsidRPr="00AB3B44">
        <w:rPr>
          <w:i/>
        </w:rPr>
        <w:t>)</w:t>
      </w:r>
      <w:r w:rsidRPr="00AB3B44">
        <w:t>:</w:t>
      </w:r>
    </w:p>
    <w:p w14:paraId="6CF80A6F" w14:textId="77777777" w:rsidR="004655FA" w:rsidRDefault="00CA2BED" w:rsidP="004655FA">
      <w:pPr>
        <w:pStyle w:val="Heading1"/>
      </w:pPr>
      <w:r w:rsidRPr="00AF2D06">
        <w:t xml:space="preserve">The student experience of the module </w:t>
      </w:r>
    </w:p>
    <w:p w14:paraId="02B52FA0" w14:textId="77777777" w:rsidR="00CA2BED" w:rsidRPr="004655FA" w:rsidRDefault="004655FA" w:rsidP="004655FA">
      <w:pPr>
        <w:rPr>
          <w:i/>
        </w:rPr>
      </w:pPr>
      <w:r w:rsidRPr="004655FA">
        <w:rPr>
          <w:i/>
        </w:rPr>
        <w:t>(</w:t>
      </w:r>
      <w:r w:rsidR="00CA2BED" w:rsidRPr="004655FA">
        <w:rPr>
          <w:i/>
        </w:rPr>
        <w:t>see section 6.1.5.1 of Annex E)</w:t>
      </w:r>
    </w:p>
    <w:p w14:paraId="7BF0C4CB" w14:textId="77777777" w:rsidR="00CA2BED" w:rsidRDefault="00CA2BED" w:rsidP="00672286">
      <w:pPr>
        <w:pStyle w:val="BodyText2"/>
        <w:spacing w:before="0" w:after="120"/>
        <w:ind w:left="567" w:right="237" w:hanging="567"/>
        <w:rPr>
          <w:rFonts w:ascii="Arial" w:hAnsi="Arial" w:cs="Arial"/>
          <w:b w:val="0"/>
          <w:sz w:val="22"/>
          <w:szCs w:val="22"/>
        </w:rPr>
      </w:pPr>
    </w:p>
    <w:p w14:paraId="5EBA9E60" w14:textId="77777777" w:rsidR="004655FA" w:rsidRPr="00AF2D06" w:rsidRDefault="004655FA" w:rsidP="00672286">
      <w:pPr>
        <w:pStyle w:val="BodyText2"/>
        <w:spacing w:before="0" w:after="120"/>
        <w:ind w:left="567" w:right="237" w:hanging="567"/>
        <w:rPr>
          <w:rFonts w:ascii="Arial" w:hAnsi="Arial" w:cs="Arial"/>
          <w:b w:val="0"/>
          <w:sz w:val="22"/>
          <w:szCs w:val="22"/>
        </w:rPr>
      </w:pPr>
    </w:p>
    <w:p w14:paraId="385AB8BE" w14:textId="77777777" w:rsidR="004655FA" w:rsidRDefault="00CA2BED" w:rsidP="004655FA">
      <w:pPr>
        <w:pStyle w:val="Heading1"/>
      </w:pPr>
      <w:r w:rsidRPr="00AF2D06">
        <w:t xml:space="preserve">The content and delivery of the module </w:t>
      </w:r>
    </w:p>
    <w:p w14:paraId="0B6E3222" w14:textId="77777777" w:rsidR="00CA2BED" w:rsidRPr="00256612" w:rsidRDefault="00CA2BED" w:rsidP="004655FA">
      <w:pPr>
        <w:rPr>
          <w:i/>
        </w:rPr>
      </w:pPr>
      <w:r w:rsidRPr="00256612">
        <w:rPr>
          <w:i/>
        </w:rPr>
        <w:t>(see section 6.1.5.2 of Annex E)</w:t>
      </w:r>
    </w:p>
    <w:p w14:paraId="1D86056A" w14:textId="77777777" w:rsidR="00CA2BED" w:rsidRDefault="00CA2BED" w:rsidP="00672286">
      <w:pPr>
        <w:spacing w:after="120"/>
        <w:ind w:left="567" w:right="237" w:hanging="567"/>
      </w:pPr>
    </w:p>
    <w:p w14:paraId="398A7CCA" w14:textId="77777777" w:rsidR="004655FA" w:rsidRPr="00AF2D06" w:rsidRDefault="004655FA" w:rsidP="00672286">
      <w:pPr>
        <w:spacing w:after="120"/>
        <w:ind w:left="567" w:right="237" w:hanging="567"/>
      </w:pPr>
    </w:p>
    <w:p w14:paraId="10E21D97" w14:textId="77777777" w:rsidR="004655FA" w:rsidRDefault="00CA2BED" w:rsidP="004655FA">
      <w:pPr>
        <w:pStyle w:val="Heading1"/>
      </w:pPr>
      <w:r w:rsidRPr="00AF2D06">
        <w:t xml:space="preserve">An evaluation of the effect of any changes made to the module either as a result of comments from External Examiners or reports from previous years </w:t>
      </w:r>
    </w:p>
    <w:p w14:paraId="4D95D2EA" w14:textId="77777777" w:rsidR="00CA2BED" w:rsidRPr="00256612" w:rsidRDefault="00CA2BED" w:rsidP="004655FA">
      <w:pPr>
        <w:rPr>
          <w:i/>
        </w:rPr>
      </w:pPr>
      <w:r w:rsidRPr="00256612">
        <w:rPr>
          <w:i/>
        </w:rPr>
        <w:t>(see section 6.1.5.2 of Annex E)</w:t>
      </w:r>
    </w:p>
    <w:p w14:paraId="07C94988" w14:textId="77777777" w:rsidR="00CA2BED" w:rsidRDefault="00CA2BED" w:rsidP="00672286">
      <w:pPr>
        <w:pStyle w:val="BodyText2"/>
        <w:spacing w:before="0" w:after="120"/>
        <w:ind w:left="567" w:right="237" w:hanging="567"/>
        <w:rPr>
          <w:rFonts w:ascii="Arial" w:hAnsi="Arial" w:cs="Arial"/>
          <w:b w:val="0"/>
          <w:sz w:val="22"/>
          <w:szCs w:val="22"/>
        </w:rPr>
      </w:pPr>
    </w:p>
    <w:p w14:paraId="501696CF" w14:textId="77777777" w:rsidR="004655FA" w:rsidRPr="00AF2D06" w:rsidRDefault="004655FA" w:rsidP="00672286">
      <w:pPr>
        <w:pStyle w:val="BodyText2"/>
        <w:spacing w:before="0" w:after="120"/>
        <w:ind w:left="567" w:right="237" w:hanging="567"/>
        <w:rPr>
          <w:rFonts w:ascii="Arial" w:hAnsi="Arial" w:cs="Arial"/>
          <w:b w:val="0"/>
          <w:sz w:val="22"/>
          <w:szCs w:val="22"/>
        </w:rPr>
      </w:pPr>
    </w:p>
    <w:p w14:paraId="0DA46A14" w14:textId="77777777" w:rsidR="004655FA" w:rsidRDefault="00CA2BED" w:rsidP="004655FA">
      <w:pPr>
        <w:pStyle w:val="Heading1"/>
      </w:pPr>
      <w:r w:rsidRPr="00AF2D06">
        <w:t xml:space="preserve">Any actions to be taken (or being undertaken) to address any issues identified or still unresolved </w:t>
      </w:r>
    </w:p>
    <w:p w14:paraId="778643CD" w14:textId="77777777" w:rsidR="00CA2BED" w:rsidRPr="00256612" w:rsidRDefault="00CA2BED" w:rsidP="004655FA">
      <w:pPr>
        <w:rPr>
          <w:i/>
        </w:rPr>
      </w:pPr>
      <w:r w:rsidRPr="00256612">
        <w:rPr>
          <w:i/>
        </w:rPr>
        <w:t>(see section 6.1.5.2 of Annex E)</w:t>
      </w:r>
    </w:p>
    <w:p w14:paraId="74E3F4B3" w14:textId="77777777" w:rsidR="00CA2BED" w:rsidRDefault="00CA2BED" w:rsidP="00672286">
      <w:pPr>
        <w:pStyle w:val="BodyText2"/>
        <w:spacing w:before="0" w:after="120"/>
        <w:ind w:left="567" w:right="237" w:hanging="567"/>
        <w:rPr>
          <w:rFonts w:ascii="Arial" w:hAnsi="Arial" w:cs="Arial"/>
          <w:b w:val="0"/>
          <w:sz w:val="22"/>
          <w:szCs w:val="22"/>
        </w:rPr>
      </w:pPr>
    </w:p>
    <w:p w14:paraId="682F6026" w14:textId="77777777" w:rsidR="004655FA" w:rsidRPr="00AF2D06" w:rsidRDefault="004655FA" w:rsidP="00672286">
      <w:pPr>
        <w:pStyle w:val="BodyText2"/>
        <w:spacing w:before="0" w:after="120"/>
        <w:ind w:left="567" w:right="237" w:hanging="567"/>
        <w:rPr>
          <w:rFonts w:ascii="Arial" w:hAnsi="Arial" w:cs="Arial"/>
          <w:b w:val="0"/>
          <w:sz w:val="22"/>
          <w:szCs w:val="22"/>
        </w:rPr>
      </w:pPr>
    </w:p>
    <w:p w14:paraId="7C888C02" w14:textId="77777777" w:rsidR="004655FA" w:rsidRDefault="00CA2BED" w:rsidP="004655FA">
      <w:pPr>
        <w:pStyle w:val="Heading1"/>
      </w:pPr>
      <w:r w:rsidRPr="00AF2D06">
        <w:t xml:space="preserve">A reflection on the module in the context of the module portfolio review of the previous academic year, setting out what actions the School has taken or is planning to take as a result of the portfolio review, including any arising from a formal action plan (if there is one) </w:t>
      </w:r>
    </w:p>
    <w:p w14:paraId="1D7032BF" w14:textId="77777777" w:rsidR="00CA2BED" w:rsidRPr="00256612" w:rsidRDefault="00CA2BED" w:rsidP="004655FA">
      <w:pPr>
        <w:rPr>
          <w:i/>
        </w:rPr>
      </w:pPr>
      <w:r w:rsidRPr="00256612">
        <w:rPr>
          <w:i/>
        </w:rPr>
        <w:t>(see section 6.1.5.3 of Annex E)</w:t>
      </w:r>
    </w:p>
    <w:p w14:paraId="74579357" w14:textId="77777777" w:rsidR="00CA2BED" w:rsidRDefault="00CA2BED" w:rsidP="00672286">
      <w:pPr>
        <w:pStyle w:val="BodyText2"/>
        <w:spacing w:before="0" w:after="120"/>
        <w:ind w:left="567" w:right="237" w:hanging="567"/>
        <w:rPr>
          <w:rFonts w:ascii="Arial" w:hAnsi="Arial" w:cs="Arial"/>
          <w:b w:val="0"/>
          <w:sz w:val="22"/>
          <w:szCs w:val="22"/>
        </w:rPr>
      </w:pPr>
    </w:p>
    <w:p w14:paraId="5EBC5528" w14:textId="77777777" w:rsidR="004655FA" w:rsidRPr="00AF2D06" w:rsidRDefault="004655FA" w:rsidP="00672286">
      <w:pPr>
        <w:pStyle w:val="BodyText2"/>
        <w:spacing w:before="0" w:after="120"/>
        <w:ind w:left="567" w:right="237" w:hanging="567"/>
        <w:rPr>
          <w:rFonts w:ascii="Arial" w:hAnsi="Arial" w:cs="Arial"/>
          <w:b w:val="0"/>
          <w:sz w:val="22"/>
          <w:szCs w:val="22"/>
        </w:rPr>
      </w:pPr>
    </w:p>
    <w:p w14:paraId="7A1BD6BD" w14:textId="77777777" w:rsidR="00CA2BED" w:rsidRPr="00AF2D06" w:rsidRDefault="00CA2BED" w:rsidP="00256612">
      <w:pPr>
        <w:pStyle w:val="Heading1"/>
      </w:pPr>
      <w:r w:rsidRPr="00AF2D06">
        <w:t>Conclusions on the achievement of academic standards:</w:t>
      </w:r>
    </w:p>
    <w:p w14:paraId="190A107E" w14:textId="77777777" w:rsidR="00CA2BED" w:rsidRPr="00AF2D06" w:rsidRDefault="00CA2BED" w:rsidP="00672286">
      <w:pPr>
        <w:spacing w:after="120"/>
        <w:ind w:right="237"/>
      </w:pPr>
    </w:p>
    <w:p w14:paraId="322760C1" w14:textId="77777777" w:rsidR="002750C2" w:rsidRPr="00146B68" w:rsidRDefault="002750C2" w:rsidP="00672286">
      <w:pPr>
        <w:ind w:right="237"/>
      </w:pPr>
    </w:p>
    <w:sectPr w:rsidR="002750C2" w:rsidRPr="00146B68" w:rsidSect="002750C2">
      <w:headerReference w:type="even" r:id="rId10"/>
      <w:headerReference w:type="default" r:id="rId11"/>
      <w:footerReference w:type="even" r:id="rId12"/>
      <w:footerReference w:type="default" r:id="rId13"/>
      <w:headerReference w:type="first" r:id="rId14"/>
      <w:footerReference w:type="firs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5C89" w14:textId="77777777" w:rsidR="0099006A" w:rsidRDefault="0099006A" w:rsidP="002750C2">
      <w:pPr>
        <w:spacing w:after="0" w:line="240" w:lineRule="auto"/>
      </w:pPr>
      <w:r>
        <w:separator/>
      </w:r>
    </w:p>
  </w:endnote>
  <w:endnote w:type="continuationSeparator" w:id="0">
    <w:p w14:paraId="706146C2" w14:textId="77777777" w:rsidR="0099006A" w:rsidRDefault="0099006A" w:rsidP="0027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F9E3" w14:textId="77777777" w:rsidR="00841D45" w:rsidRDefault="00841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0A12" w14:textId="1142D886" w:rsidR="002750C2" w:rsidRDefault="002750C2" w:rsidP="002750C2">
    <w:pPr>
      <w:pStyle w:val="Header"/>
      <w:rPr>
        <w:noProof/>
        <w:sz w:val="20"/>
      </w:rPr>
    </w:pPr>
  </w:p>
  <w:p w14:paraId="54243BCA" w14:textId="77777777" w:rsidR="002750C2" w:rsidRDefault="002750C2" w:rsidP="002F7E36">
    <w:pPr>
      <w:pStyle w:val="Header"/>
      <w:jc w:val="left"/>
      <w:rPr>
        <w:rStyle w:val="eop"/>
        <w:sz w:val="20"/>
        <w:szCs w:val="20"/>
      </w:rPr>
    </w:pPr>
    <w:r>
      <w:rPr>
        <w:rStyle w:val="normaltextrun"/>
        <w:sz w:val="20"/>
        <w:szCs w:val="20"/>
      </w:rPr>
      <w:t>Author: QACO</w:t>
    </w:r>
    <w:r>
      <w:rPr>
        <w:rStyle w:val="eop"/>
        <w:sz w:val="20"/>
        <w:szCs w:val="20"/>
      </w:rPr>
      <w:t> </w:t>
    </w:r>
  </w:p>
  <w:p w14:paraId="15119374" w14:textId="268E1B5B" w:rsidR="00EE1D5D" w:rsidRDefault="00EE1D5D" w:rsidP="002F7E36">
    <w:pPr>
      <w:pStyle w:val="Header"/>
      <w:jc w:val="left"/>
      <w:rPr>
        <w:rFonts w:ascii="Segoe UI" w:hAnsi="Segoe UI" w:cs="Segoe UI"/>
        <w:sz w:val="18"/>
        <w:szCs w:val="18"/>
      </w:rPr>
    </w:pPr>
    <w:r>
      <w:rPr>
        <w:rStyle w:val="eop"/>
        <w:sz w:val="20"/>
        <w:szCs w:val="20"/>
      </w:rPr>
      <w:t>Applies to: 202</w:t>
    </w:r>
    <w:r w:rsidR="007E5CD7">
      <w:rPr>
        <w:rStyle w:val="eop"/>
        <w:sz w:val="20"/>
        <w:szCs w:val="20"/>
      </w:rPr>
      <w:t>2</w:t>
    </w:r>
    <w:r>
      <w:rPr>
        <w:rStyle w:val="eop"/>
        <w:sz w:val="20"/>
        <w:szCs w:val="20"/>
      </w:rPr>
      <w:t>/2</w:t>
    </w:r>
    <w:r w:rsidR="007E5CD7">
      <w:rPr>
        <w:rStyle w:val="eop"/>
        <w:sz w:val="20"/>
        <w:szCs w:val="20"/>
      </w:rPr>
      <w:t>3</w:t>
    </w:r>
  </w:p>
  <w:p w14:paraId="0D1699C4" w14:textId="77777777" w:rsidR="002F7E36" w:rsidRPr="00841D45" w:rsidRDefault="002750C2" w:rsidP="002F7E36">
    <w:pPr>
      <w:pStyle w:val="paragraph"/>
      <w:spacing w:before="0" w:beforeAutospacing="0" w:after="0" w:afterAutospacing="0"/>
      <w:jc w:val="left"/>
      <w:textAlignment w:val="baseline"/>
      <w:rPr>
        <w:rFonts w:ascii="Arial" w:hAnsi="Arial" w:cs="Arial"/>
        <w:sz w:val="20"/>
        <w:szCs w:val="20"/>
        <w:lang w:val="en-US"/>
      </w:rPr>
    </w:pPr>
    <w:r w:rsidRPr="00841D45">
      <w:rPr>
        <w:rStyle w:val="normaltextrun"/>
        <w:rFonts w:ascii="Arial" w:hAnsi="Arial" w:cs="Arial"/>
        <w:sz w:val="20"/>
        <w:szCs w:val="20"/>
      </w:rPr>
      <w:t>Approved by Senate: September 2020</w:t>
    </w:r>
  </w:p>
  <w:p w14:paraId="37159E77" w14:textId="23852D15" w:rsidR="002750C2" w:rsidRPr="00841D45" w:rsidRDefault="002750C2" w:rsidP="002F7E36">
    <w:pPr>
      <w:pStyle w:val="paragraph"/>
      <w:spacing w:before="0" w:beforeAutospacing="0" w:after="0" w:afterAutospacing="0"/>
      <w:jc w:val="left"/>
      <w:textAlignment w:val="baseline"/>
      <w:rPr>
        <w:rFonts w:ascii="Arial" w:hAnsi="Arial" w:cs="Arial"/>
        <w:sz w:val="20"/>
        <w:szCs w:val="20"/>
      </w:rPr>
    </w:pPr>
    <w:r w:rsidRPr="00841D45">
      <w:rPr>
        <w:rStyle w:val="normaltextrun"/>
        <w:rFonts w:ascii="Arial" w:hAnsi="Arial" w:cs="Arial"/>
        <w:sz w:val="20"/>
        <w:szCs w:val="20"/>
      </w:rPr>
      <w:t xml:space="preserve">Last Revised: </w:t>
    </w:r>
    <w:r w:rsidR="00841D45" w:rsidRPr="00841D45">
      <w:rPr>
        <w:rFonts w:ascii="Arial" w:hAnsi="Arial" w:cs="Arial"/>
        <w:sz w:val="20"/>
        <w:szCs w:val="20"/>
      </w:rPr>
      <w:t>November 2023</w:t>
    </w:r>
  </w:p>
  <w:p w14:paraId="536CFFCA" w14:textId="148CB391" w:rsidR="002750C2" w:rsidRPr="00841D45" w:rsidRDefault="002750C2" w:rsidP="002F7E36">
    <w:pPr>
      <w:pStyle w:val="paragraph"/>
      <w:spacing w:before="0" w:beforeAutospacing="0" w:after="0" w:afterAutospacing="0"/>
      <w:jc w:val="left"/>
      <w:textAlignment w:val="baseline"/>
      <w:rPr>
        <w:rFonts w:ascii="Arial" w:hAnsi="Arial" w:cs="Arial"/>
        <w:sz w:val="20"/>
        <w:szCs w:val="20"/>
        <w:lang w:val="en-US"/>
      </w:rPr>
    </w:pPr>
    <w:r w:rsidRPr="00841D45">
      <w:rPr>
        <w:rStyle w:val="normaltextrun"/>
        <w:rFonts w:ascii="Arial" w:hAnsi="Arial" w:cs="Arial"/>
        <w:sz w:val="20"/>
        <w:szCs w:val="20"/>
      </w:rPr>
      <w:t>Next review: September 202</w:t>
    </w:r>
    <w:r w:rsidR="00841D45" w:rsidRPr="00841D45">
      <w:rPr>
        <w:rStyle w:val="normaltextrun"/>
        <w:rFonts w:ascii="Arial" w:hAnsi="Arial" w:cs="Arial"/>
        <w:sz w:val="20"/>
        <w:szCs w:val="20"/>
      </w:rPr>
      <w:t>4</w:t>
    </w:r>
  </w:p>
  <w:p w14:paraId="179DC9F1" w14:textId="77777777" w:rsidR="002750C2" w:rsidRDefault="002750C2" w:rsidP="002750C2">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25661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256612">
      <w:rPr>
        <w:rStyle w:val="PageNumber"/>
        <w:noProof/>
        <w:sz w:val="20"/>
      </w:rPr>
      <w:t>3</w:t>
    </w:r>
    <w:r w:rsidRPr="006A5596">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04B7" w14:textId="77777777" w:rsidR="00841D45" w:rsidRDefault="0084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7D8C" w14:textId="77777777" w:rsidR="0099006A" w:rsidRDefault="0099006A" w:rsidP="002750C2">
      <w:pPr>
        <w:spacing w:after="0" w:line="240" w:lineRule="auto"/>
      </w:pPr>
      <w:r>
        <w:separator/>
      </w:r>
    </w:p>
  </w:footnote>
  <w:footnote w:type="continuationSeparator" w:id="0">
    <w:p w14:paraId="18C8738E" w14:textId="77777777" w:rsidR="0099006A" w:rsidRDefault="0099006A" w:rsidP="0027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1F76" w14:textId="77777777" w:rsidR="00841D45" w:rsidRDefault="00841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D867" w14:textId="38EEC804" w:rsidR="002750C2" w:rsidRDefault="007E5CD7" w:rsidP="002750C2">
    <w:pPr>
      <w:pStyle w:val="Header"/>
      <w:jc w:val="right"/>
    </w:pPr>
    <w:r>
      <w:rPr>
        <w:noProof/>
      </w:rPr>
      <w:drawing>
        <wp:anchor distT="0" distB="0" distL="114300" distR="114300" simplePos="0" relativeHeight="251658240" behindDoc="0" locked="0" layoutInCell="1" allowOverlap="1" wp14:anchorId="3B7C0B1C" wp14:editId="4B5D6899">
          <wp:simplePos x="0" y="0"/>
          <wp:positionH relativeFrom="column">
            <wp:posOffset>-913130</wp:posOffset>
          </wp:positionH>
          <wp:positionV relativeFrom="paragraph">
            <wp:posOffset>-449580</wp:posOffset>
          </wp:positionV>
          <wp:extent cx="7560000" cy="1117899"/>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899"/>
                  </a:xfrm>
                  <a:prstGeom prst="rect">
                    <a:avLst/>
                  </a:prstGeom>
                </pic:spPr>
              </pic:pic>
            </a:graphicData>
          </a:graphic>
          <wp14:sizeRelH relativeFrom="page">
            <wp14:pctWidth>0</wp14:pctWidth>
          </wp14:sizeRelH>
          <wp14:sizeRelV relativeFrom="page">
            <wp14:pctHeight>0</wp14:pctHeight>
          </wp14:sizeRelV>
        </wp:anchor>
      </w:drawing>
    </w:r>
  </w:p>
  <w:p w14:paraId="01DEB5DF" w14:textId="29244BC8" w:rsidR="002750C2" w:rsidRPr="002750C2" w:rsidRDefault="00516BB0" w:rsidP="002750C2">
    <w:pPr>
      <w:pStyle w:val="Header"/>
      <w:ind w:right="284"/>
      <w:jc w:val="center"/>
      <w:rPr>
        <w:b/>
        <w:sz w:val="24"/>
      </w:rPr>
    </w:pPr>
    <w:r>
      <w:rPr>
        <w:b/>
        <w:sz w:val="24"/>
      </w:rPr>
      <w:t xml:space="preserve">                </w:t>
    </w:r>
    <w:r w:rsidR="002750C2" w:rsidRPr="002750C2">
      <w:rPr>
        <w:b/>
        <w:sz w:val="24"/>
      </w:rPr>
      <w:t xml:space="preserve">Code of Practice for Quality Assurance of </w:t>
    </w:r>
    <w:r w:rsidR="00EE7692">
      <w:rPr>
        <w:b/>
        <w:sz w:val="24"/>
      </w:rPr>
      <w:t xml:space="preserve">Taught </w:t>
    </w:r>
    <w:r w:rsidR="002750C2" w:rsidRPr="002750C2">
      <w:rPr>
        <w:b/>
        <w:sz w:val="24"/>
      </w:rPr>
      <w:t>Courses of Study</w:t>
    </w:r>
  </w:p>
  <w:p w14:paraId="57F3E64E" w14:textId="77777777" w:rsidR="002750C2" w:rsidRDefault="00275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AAF6" w14:textId="77777777" w:rsidR="00841D45" w:rsidRDefault="0084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3F2"/>
    <w:multiLevelType w:val="hybridMultilevel"/>
    <w:tmpl w:val="0A244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E3FCC"/>
    <w:multiLevelType w:val="hybridMultilevel"/>
    <w:tmpl w:val="79809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0382A"/>
    <w:multiLevelType w:val="hybridMultilevel"/>
    <w:tmpl w:val="640A50C2"/>
    <w:lvl w:ilvl="0" w:tplc="0809001B">
      <w:start w:val="1"/>
      <w:numFmt w:val="lowerRoman"/>
      <w:lvlText w:val="%1."/>
      <w:lvlJc w:val="right"/>
      <w:pPr>
        <w:tabs>
          <w:tab w:val="num" w:pos="1296"/>
        </w:tabs>
        <w:ind w:left="1296" w:hanging="360"/>
      </w:pPr>
      <w:rPr>
        <w:rFonts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4B55388E"/>
    <w:multiLevelType w:val="hybridMultilevel"/>
    <w:tmpl w:val="8E3C2738"/>
    <w:lvl w:ilvl="0" w:tplc="06E4C8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236A76"/>
    <w:multiLevelType w:val="hybridMultilevel"/>
    <w:tmpl w:val="D93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C45A6"/>
    <w:multiLevelType w:val="multilevel"/>
    <w:tmpl w:val="163AF77C"/>
    <w:lvl w:ilvl="0">
      <w:start w:val="1"/>
      <w:numFmt w:val="decimal"/>
      <w:lvlText w:val="%1."/>
      <w:lvlJc w:val="left"/>
      <w:pPr>
        <w:ind w:left="566" w:firstLine="0"/>
      </w:pPr>
      <w:rPr>
        <w:rFonts w:ascii="Arial" w:eastAsia="Arial" w:hAnsi="Arial" w:cs="Arial" w:hint="default"/>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ascii="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0"/>
        <w:szCs w:val="20"/>
        <w:u w:val="none" w:color="000000"/>
        <w:vertAlign w:val="baseline"/>
      </w:rPr>
    </w:lvl>
  </w:abstractNum>
  <w:num w:numId="1" w16cid:durableId="453061361">
    <w:abstractNumId w:val="4"/>
  </w:num>
  <w:num w:numId="2" w16cid:durableId="1304313246">
    <w:abstractNumId w:val="6"/>
  </w:num>
  <w:num w:numId="3" w16cid:durableId="207648179">
    <w:abstractNumId w:val="2"/>
  </w:num>
  <w:num w:numId="4" w16cid:durableId="1969166580">
    <w:abstractNumId w:val="1"/>
  </w:num>
  <w:num w:numId="5" w16cid:durableId="608001737">
    <w:abstractNumId w:val="5"/>
  </w:num>
  <w:num w:numId="6" w16cid:durableId="452939730">
    <w:abstractNumId w:val="3"/>
  </w:num>
  <w:num w:numId="7" w16cid:durableId="62045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146B68"/>
    <w:rsid w:val="00256612"/>
    <w:rsid w:val="002750C2"/>
    <w:rsid w:val="002E2660"/>
    <w:rsid w:val="002F7E36"/>
    <w:rsid w:val="00403768"/>
    <w:rsid w:val="004655FA"/>
    <w:rsid w:val="00516BB0"/>
    <w:rsid w:val="00672286"/>
    <w:rsid w:val="006F60A4"/>
    <w:rsid w:val="007E5CD7"/>
    <w:rsid w:val="00841D45"/>
    <w:rsid w:val="0099006A"/>
    <w:rsid w:val="00AB72CE"/>
    <w:rsid w:val="00B61D6B"/>
    <w:rsid w:val="00C046C4"/>
    <w:rsid w:val="00CA2BED"/>
    <w:rsid w:val="00D36A23"/>
    <w:rsid w:val="00EE1D5D"/>
    <w:rsid w:val="00EE76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F9FBA"/>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36"/>
    <w:pPr>
      <w:spacing w:after="113" w:line="249" w:lineRule="auto"/>
      <w:ind w:left="862" w:right="1" w:hanging="862"/>
      <w:jc w:val="both"/>
    </w:pPr>
    <w:rPr>
      <w:rFonts w:ascii="Arial" w:eastAsia="Arial" w:hAnsi="Arial" w:cs="Arial"/>
      <w:color w:val="000000"/>
      <w:lang w:eastAsia="en-GB"/>
    </w:rPr>
  </w:style>
  <w:style w:type="paragraph" w:styleId="Heading1">
    <w:name w:val="heading 1"/>
    <w:basedOn w:val="Normal"/>
    <w:next w:val="Normal"/>
    <w:link w:val="Heading1Char"/>
    <w:autoRedefine/>
    <w:uiPriority w:val="9"/>
    <w:qFormat/>
    <w:rsid w:val="00672286"/>
    <w:pPr>
      <w:keepNext/>
      <w:keepLines/>
      <w:tabs>
        <w:tab w:val="left" w:pos="0"/>
      </w:tabs>
      <w:spacing w:after="120" w:line="240" w:lineRule="auto"/>
      <w:ind w:left="0" w:right="0" w:firstLine="0"/>
      <w:jc w:val="left"/>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286"/>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Title">
    <w:name w:val="Title"/>
    <w:basedOn w:val="Normal"/>
    <w:link w:val="TitleChar"/>
    <w:qFormat/>
    <w:rsid w:val="00672286"/>
    <w:pPr>
      <w:spacing w:before="120" w:after="120" w:line="240" w:lineRule="auto"/>
      <w:ind w:left="0" w:right="0" w:firstLine="0"/>
      <w:jc w:val="center"/>
    </w:pPr>
    <w:rPr>
      <w:rFonts w:eastAsia="Times New Roman" w:cs="Times New Roman"/>
      <w:b/>
      <w:bCs/>
      <w:color w:val="auto"/>
      <w:sz w:val="32"/>
      <w:szCs w:val="24"/>
      <w:lang w:eastAsia="en-US"/>
    </w:rPr>
  </w:style>
  <w:style w:type="character" w:customStyle="1" w:styleId="TitleChar">
    <w:name w:val="Title Char"/>
    <w:basedOn w:val="DefaultParagraphFont"/>
    <w:link w:val="Title"/>
    <w:rsid w:val="00672286"/>
    <w:rPr>
      <w:rFonts w:ascii="Arial" w:eastAsia="Times New Roman" w:hAnsi="Arial" w:cs="Times New Roman"/>
      <w:b/>
      <w:bCs/>
      <w:sz w:val="32"/>
      <w:szCs w:val="24"/>
    </w:rPr>
  </w:style>
  <w:style w:type="paragraph" w:styleId="BodyText2">
    <w:name w:val="Body Text 2"/>
    <w:basedOn w:val="Normal"/>
    <w:link w:val="BodyText2Char"/>
    <w:rsid w:val="00CA2BED"/>
    <w:pPr>
      <w:spacing w:before="240" w:after="0" w:line="240" w:lineRule="auto"/>
      <w:ind w:left="0" w:right="0" w:firstLine="0"/>
    </w:pPr>
    <w:rPr>
      <w:rFonts w:ascii="Plantin" w:eastAsia="Times New Roman" w:hAnsi="Plantin" w:cs="Times New Roman"/>
      <w:b/>
      <w:bCs/>
      <w:color w:val="auto"/>
      <w:sz w:val="24"/>
      <w:szCs w:val="24"/>
      <w:lang w:eastAsia="en-US"/>
    </w:rPr>
  </w:style>
  <w:style w:type="character" w:customStyle="1" w:styleId="BodyText2Char">
    <w:name w:val="Body Text 2 Char"/>
    <w:basedOn w:val="DefaultParagraphFont"/>
    <w:link w:val="BodyText2"/>
    <w:rsid w:val="00CA2BED"/>
    <w:rPr>
      <w:rFonts w:ascii="Plantin" w:eastAsia="Times New Roman" w:hAnsi="Plantin" w:cs="Times New Roman"/>
      <w:b/>
      <w:bCs/>
      <w:sz w:val="24"/>
      <w:szCs w:val="24"/>
    </w:rPr>
  </w:style>
  <w:style w:type="paragraph" w:styleId="ListParagraph">
    <w:name w:val="List Paragraph"/>
    <w:basedOn w:val="Normal"/>
    <w:uiPriority w:val="34"/>
    <w:qFormat/>
    <w:rsid w:val="00CA2BED"/>
    <w:pPr>
      <w:spacing w:after="0" w:line="240" w:lineRule="auto"/>
      <w:ind w:left="720" w:right="0" w:firstLine="0"/>
      <w:contextualSpacing/>
      <w:jc w:val="left"/>
    </w:pPr>
    <w:rPr>
      <w:rFonts w:ascii="Times New Roman" w:eastAsia="Times New Roman" w:hAnsi="Times New Roman" w:cs="Times New Roman"/>
      <w:color w:val="auto"/>
      <w:sz w:val="20"/>
      <w:szCs w:val="20"/>
      <w:lang w:eastAsia="en-US"/>
    </w:rPr>
  </w:style>
  <w:style w:type="character" w:styleId="UnresolvedMention">
    <w:name w:val="Unresolved Mention"/>
    <w:basedOn w:val="DefaultParagraphFont"/>
    <w:uiPriority w:val="99"/>
    <w:semiHidden/>
    <w:unhideWhenUsed/>
    <w:rsid w:val="00403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2" ma:contentTypeDescription="Create a new document." ma:contentTypeScope="" ma:versionID="a8a8aa8f1111874697213081bb6b3929">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33166e3ca547db6e88bc9efa68e40bd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7F22F791-CBFF-47D7-B144-7A96C13D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DB407-594F-4A35-A367-AA8AD0F6138B}">
  <ds:schemaRefs>
    <ds:schemaRef ds:uri="http://schemas.microsoft.com/sharepoint/v3/contenttype/forms"/>
  </ds:schemaRefs>
</ds:datastoreItem>
</file>

<file path=customXml/itemProps3.xml><?xml version="1.0" encoding="utf-8"?>
<ds:datastoreItem xmlns:ds="http://schemas.openxmlformats.org/officeDocument/2006/customXml" ds:itemID="{17B6E9BB-908C-48C0-AD8A-A5808D0D76D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13</cp:revision>
  <dcterms:created xsi:type="dcterms:W3CDTF">2021-08-13T08:14:00Z</dcterms:created>
  <dcterms:modified xsi:type="dcterms:W3CDTF">2023-11-13T10:15:00Z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