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DB9" w14:textId="75B5B303" w:rsidR="00820888" w:rsidRPr="00F20EAC" w:rsidRDefault="00F20EAC" w:rsidP="00F20EAC">
      <w:pPr>
        <w:pStyle w:val="Title"/>
        <w:jc w:val="center"/>
        <w:rPr>
          <w:rFonts w:ascii="Arial" w:hAnsi="Arial" w:cs="Arial"/>
          <w:b/>
          <w:bCs/>
          <w:sz w:val="28"/>
          <w:szCs w:val="28"/>
        </w:rPr>
      </w:pPr>
      <w:r w:rsidRPr="00F20EAC">
        <w:rPr>
          <w:rFonts w:ascii="Arial" w:hAnsi="Arial" w:cs="Arial"/>
          <w:b/>
          <w:bCs/>
          <w:sz w:val="28"/>
          <w:szCs w:val="28"/>
        </w:rPr>
        <w:t>Annex E: Continuous Monitoring of Courses</w:t>
      </w:r>
    </w:p>
    <w:p w14:paraId="41676BD5" w14:textId="77777777" w:rsidR="0077563C" w:rsidRDefault="0077563C">
      <w:pPr>
        <w:rPr>
          <w:rFonts w:ascii="Arial" w:hAnsi="Arial" w:cs="Arial"/>
          <w:color w:val="000000" w:themeColor="text1"/>
        </w:rPr>
      </w:pPr>
    </w:p>
    <w:sdt>
      <w:sdtPr>
        <w:rPr>
          <w:rFonts w:asciiTheme="minorHAnsi" w:eastAsiaTheme="minorEastAsia" w:hAnsiTheme="minorHAnsi" w:cstheme="minorBidi"/>
          <w:color w:val="auto"/>
          <w:sz w:val="22"/>
          <w:szCs w:val="22"/>
          <w:lang w:val="en-GB" w:eastAsia="zh-CN"/>
        </w:rPr>
        <w:id w:val="-1285262330"/>
        <w:docPartObj>
          <w:docPartGallery w:val="Table of Contents"/>
          <w:docPartUnique/>
        </w:docPartObj>
      </w:sdtPr>
      <w:sdtEndPr>
        <w:rPr>
          <w:b/>
          <w:bCs/>
          <w:noProof/>
        </w:rPr>
      </w:sdtEndPr>
      <w:sdtContent>
        <w:p w14:paraId="4A3736A0" w14:textId="4E1012EC" w:rsidR="00DE3DF3" w:rsidRPr="00DE3DF3" w:rsidRDefault="00DE3DF3">
          <w:pPr>
            <w:pStyle w:val="TOCHeading"/>
            <w:rPr>
              <w:rFonts w:ascii="Arial" w:hAnsi="Arial" w:cs="Arial"/>
              <w:b/>
              <w:bCs/>
              <w:color w:val="auto"/>
              <w:sz w:val="24"/>
              <w:szCs w:val="24"/>
            </w:rPr>
          </w:pPr>
          <w:r w:rsidRPr="00DE3DF3">
            <w:rPr>
              <w:rFonts w:ascii="Arial" w:hAnsi="Arial" w:cs="Arial"/>
              <w:b/>
              <w:bCs/>
              <w:color w:val="auto"/>
              <w:sz w:val="24"/>
              <w:szCs w:val="24"/>
            </w:rPr>
            <w:t>Table of Contents</w:t>
          </w:r>
        </w:p>
        <w:p w14:paraId="23275763" w14:textId="3E536C8F" w:rsidR="00DE3DF3" w:rsidRPr="00DE3DF3" w:rsidRDefault="00DE3DF3" w:rsidP="00067A87">
          <w:pPr>
            <w:pStyle w:val="TOC1"/>
            <w:rPr>
              <w:kern w:val="2"/>
              <w:lang w:eastAsia="en-GB"/>
              <w14:ligatures w14:val="standardContextual"/>
            </w:rPr>
          </w:pPr>
          <w:r w:rsidRPr="00DE3DF3">
            <w:rPr>
              <w:noProof w:val="0"/>
            </w:rPr>
            <w:fldChar w:fldCharType="begin"/>
          </w:r>
          <w:r w:rsidRPr="00DE3DF3">
            <w:instrText xml:space="preserve"> TOC \o "1-3" \h \z \u </w:instrText>
          </w:r>
          <w:r w:rsidRPr="00DE3DF3">
            <w:rPr>
              <w:noProof w:val="0"/>
            </w:rPr>
            <w:fldChar w:fldCharType="separate"/>
          </w:r>
          <w:hyperlink w:anchor="_Toc139212466" w:history="1">
            <w:r w:rsidRPr="00DE3DF3">
              <w:rPr>
                <w:rStyle w:val="Hyperlink"/>
                <w:color w:val="auto"/>
              </w:rPr>
              <w:t>Glossary</w:t>
            </w:r>
            <w:r w:rsidRPr="00DE3DF3">
              <w:rPr>
                <w:webHidden/>
              </w:rPr>
              <w:tab/>
            </w:r>
            <w:r w:rsidRPr="00DE3DF3">
              <w:rPr>
                <w:webHidden/>
              </w:rPr>
              <w:fldChar w:fldCharType="begin"/>
            </w:r>
            <w:r w:rsidRPr="00DE3DF3">
              <w:rPr>
                <w:webHidden/>
              </w:rPr>
              <w:instrText xml:space="preserve"> PAGEREF _Toc139212466 \h </w:instrText>
            </w:r>
            <w:r w:rsidRPr="00DE3DF3">
              <w:rPr>
                <w:webHidden/>
              </w:rPr>
            </w:r>
            <w:r w:rsidRPr="00DE3DF3">
              <w:rPr>
                <w:webHidden/>
              </w:rPr>
              <w:fldChar w:fldCharType="separate"/>
            </w:r>
            <w:r w:rsidRPr="00DE3DF3">
              <w:rPr>
                <w:webHidden/>
              </w:rPr>
              <w:t>2</w:t>
            </w:r>
            <w:r w:rsidRPr="00DE3DF3">
              <w:rPr>
                <w:webHidden/>
              </w:rPr>
              <w:fldChar w:fldCharType="end"/>
            </w:r>
          </w:hyperlink>
        </w:p>
        <w:p w14:paraId="375040EA" w14:textId="04339141" w:rsidR="00DE3DF3" w:rsidRPr="00DE3DF3" w:rsidRDefault="00000000" w:rsidP="00067A87">
          <w:pPr>
            <w:pStyle w:val="TOC1"/>
            <w:rPr>
              <w:kern w:val="2"/>
              <w:lang w:eastAsia="en-GB"/>
              <w14:ligatures w14:val="standardContextual"/>
            </w:rPr>
          </w:pPr>
          <w:hyperlink w:anchor="_Toc139212467" w:history="1">
            <w:r w:rsidR="00DE3DF3" w:rsidRPr="00DE3DF3">
              <w:rPr>
                <w:rStyle w:val="Hyperlink"/>
                <w:color w:val="auto"/>
              </w:rPr>
              <w:t>1.</w:t>
            </w:r>
            <w:r w:rsidR="00DE3DF3" w:rsidRPr="00DE3DF3">
              <w:rPr>
                <w:kern w:val="2"/>
                <w:lang w:eastAsia="en-GB"/>
                <w14:ligatures w14:val="standardContextual"/>
              </w:rPr>
              <w:tab/>
            </w:r>
            <w:r w:rsidR="00DE3DF3" w:rsidRPr="00DE3DF3">
              <w:rPr>
                <w:rStyle w:val="Hyperlink"/>
                <w:color w:val="auto"/>
              </w:rPr>
              <w:t>Introduction to Continuous Course Monitoring</w:t>
            </w:r>
            <w:r w:rsidR="00DE3DF3" w:rsidRPr="00DE3DF3">
              <w:rPr>
                <w:webHidden/>
              </w:rPr>
              <w:tab/>
            </w:r>
            <w:r w:rsidR="00DE3DF3" w:rsidRPr="00DE3DF3">
              <w:rPr>
                <w:webHidden/>
              </w:rPr>
              <w:fldChar w:fldCharType="begin"/>
            </w:r>
            <w:r w:rsidR="00DE3DF3" w:rsidRPr="00DE3DF3">
              <w:rPr>
                <w:webHidden/>
              </w:rPr>
              <w:instrText xml:space="preserve"> PAGEREF _Toc139212467 \h </w:instrText>
            </w:r>
            <w:r w:rsidR="00DE3DF3" w:rsidRPr="00DE3DF3">
              <w:rPr>
                <w:webHidden/>
              </w:rPr>
            </w:r>
            <w:r w:rsidR="00DE3DF3" w:rsidRPr="00DE3DF3">
              <w:rPr>
                <w:webHidden/>
              </w:rPr>
              <w:fldChar w:fldCharType="separate"/>
            </w:r>
            <w:r w:rsidR="00DE3DF3" w:rsidRPr="00DE3DF3">
              <w:rPr>
                <w:webHidden/>
              </w:rPr>
              <w:t>3</w:t>
            </w:r>
            <w:r w:rsidR="00DE3DF3" w:rsidRPr="00DE3DF3">
              <w:rPr>
                <w:webHidden/>
              </w:rPr>
              <w:fldChar w:fldCharType="end"/>
            </w:r>
          </w:hyperlink>
        </w:p>
        <w:p w14:paraId="1CD72395" w14:textId="7C1CA6C9" w:rsidR="00DE3DF3" w:rsidRPr="00DE3DF3" w:rsidRDefault="00000000" w:rsidP="00067A87">
          <w:pPr>
            <w:pStyle w:val="TOC1"/>
            <w:rPr>
              <w:kern w:val="2"/>
              <w:lang w:eastAsia="en-GB"/>
              <w14:ligatures w14:val="standardContextual"/>
            </w:rPr>
          </w:pPr>
          <w:hyperlink w:anchor="_Toc139212468" w:history="1">
            <w:r w:rsidR="00DE3DF3" w:rsidRPr="00DE3DF3">
              <w:rPr>
                <w:rStyle w:val="Hyperlink"/>
                <w:color w:val="auto"/>
              </w:rPr>
              <w:t>2.</w:t>
            </w:r>
            <w:r w:rsidR="00DE3DF3" w:rsidRPr="00DE3DF3">
              <w:rPr>
                <w:kern w:val="2"/>
                <w:lang w:eastAsia="en-GB"/>
                <w14:ligatures w14:val="standardContextual"/>
              </w:rPr>
              <w:tab/>
            </w:r>
            <w:r w:rsidR="00DE3DF3" w:rsidRPr="00DE3DF3">
              <w:rPr>
                <w:rStyle w:val="Hyperlink"/>
                <w:color w:val="auto"/>
              </w:rPr>
              <w:t>Specific Aims</w:t>
            </w:r>
            <w:r w:rsidR="00DE3DF3" w:rsidRPr="00DE3DF3">
              <w:rPr>
                <w:webHidden/>
              </w:rPr>
              <w:tab/>
            </w:r>
            <w:r w:rsidR="00DE3DF3" w:rsidRPr="00DE3DF3">
              <w:rPr>
                <w:webHidden/>
              </w:rPr>
              <w:fldChar w:fldCharType="begin"/>
            </w:r>
            <w:r w:rsidR="00DE3DF3" w:rsidRPr="00DE3DF3">
              <w:rPr>
                <w:webHidden/>
              </w:rPr>
              <w:instrText xml:space="preserve"> PAGEREF _Toc139212468 \h </w:instrText>
            </w:r>
            <w:r w:rsidR="00DE3DF3" w:rsidRPr="00DE3DF3">
              <w:rPr>
                <w:webHidden/>
              </w:rPr>
            </w:r>
            <w:r w:rsidR="00DE3DF3" w:rsidRPr="00DE3DF3">
              <w:rPr>
                <w:webHidden/>
              </w:rPr>
              <w:fldChar w:fldCharType="separate"/>
            </w:r>
            <w:r w:rsidR="00DE3DF3" w:rsidRPr="00DE3DF3">
              <w:rPr>
                <w:webHidden/>
              </w:rPr>
              <w:t>3</w:t>
            </w:r>
            <w:r w:rsidR="00DE3DF3" w:rsidRPr="00DE3DF3">
              <w:rPr>
                <w:webHidden/>
              </w:rPr>
              <w:fldChar w:fldCharType="end"/>
            </w:r>
          </w:hyperlink>
        </w:p>
        <w:p w14:paraId="047CC50D" w14:textId="5C5268D2" w:rsidR="00DE3DF3" w:rsidRPr="00DE3DF3" w:rsidRDefault="00000000" w:rsidP="00067A87">
          <w:pPr>
            <w:pStyle w:val="TOC1"/>
            <w:rPr>
              <w:kern w:val="2"/>
              <w:lang w:eastAsia="en-GB"/>
              <w14:ligatures w14:val="standardContextual"/>
            </w:rPr>
          </w:pPr>
          <w:hyperlink w:anchor="_Toc139212469" w:history="1">
            <w:r w:rsidR="00DE3DF3" w:rsidRPr="00DE3DF3">
              <w:rPr>
                <w:rStyle w:val="Hyperlink"/>
                <w:color w:val="auto"/>
              </w:rPr>
              <w:t>3.</w:t>
            </w:r>
            <w:r w:rsidR="00DE3DF3" w:rsidRPr="00DE3DF3">
              <w:rPr>
                <w:kern w:val="2"/>
                <w:lang w:eastAsia="en-GB"/>
                <w14:ligatures w14:val="standardContextual"/>
              </w:rPr>
              <w:tab/>
            </w:r>
            <w:r w:rsidR="00DE3DF3" w:rsidRPr="00DE3DF3">
              <w:rPr>
                <w:rStyle w:val="Hyperlink"/>
                <w:color w:val="auto"/>
              </w:rPr>
              <w:t>Scope</w:t>
            </w:r>
            <w:r w:rsidR="00DE3DF3" w:rsidRPr="00DE3DF3">
              <w:rPr>
                <w:webHidden/>
              </w:rPr>
              <w:tab/>
            </w:r>
            <w:r w:rsidR="00DE3DF3" w:rsidRPr="00DE3DF3">
              <w:rPr>
                <w:webHidden/>
              </w:rPr>
              <w:fldChar w:fldCharType="begin"/>
            </w:r>
            <w:r w:rsidR="00DE3DF3" w:rsidRPr="00DE3DF3">
              <w:rPr>
                <w:webHidden/>
              </w:rPr>
              <w:instrText xml:space="preserve"> PAGEREF _Toc139212469 \h </w:instrText>
            </w:r>
            <w:r w:rsidR="00DE3DF3" w:rsidRPr="00DE3DF3">
              <w:rPr>
                <w:webHidden/>
              </w:rPr>
            </w:r>
            <w:r w:rsidR="00DE3DF3" w:rsidRPr="00DE3DF3">
              <w:rPr>
                <w:webHidden/>
              </w:rPr>
              <w:fldChar w:fldCharType="separate"/>
            </w:r>
            <w:r w:rsidR="00DE3DF3" w:rsidRPr="00DE3DF3">
              <w:rPr>
                <w:webHidden/>
              </w:rPr>
              <w:t>4</w:t>
            </w:r>
            <w:r w:rsidR="00DE3DF3" w:rsidRPr="00DE3DF3">
              <w:rPr>
                <w:webHidden/>
              </w:rPr>
              <w:fldChar w:fldCharType="end"/>
            </w:r>
          </w:hyperlink>
        </w:p>
        <w:p w14:paraId="41A046DC" w14:textId="7B608AD5"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0" w:history="1">
            <w:r w:rsidR="00DE3DF3" w:rsidRPr="00DE3DF3">
              <w:rPr>
                <w:rStyle w:val="Hyperlink"/>
                <w:rFonts w:ascii="Arial" w:hAnsi="Arial" w:cs="Arial"/>
                <w:b w:val="0"/>
                <w:bCs w:val="0"/>
                <w:noProof/>
                <w:color w:val="auto"/>
              </w:rPr>
              <w:t>3.1. Unit of Reporting</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_Toc139212470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4</w:t>
            </w:r>
            <w:r w:rsidR="00DE3DF3" w:rsidRPr="00DE3DF3">
              <w:rPr>
                <w:rFonts w:ascii="Arial" w:hAnsi="Arial" w:cs="Arial"/>
                <w:b w:val="0"/>
                <w:bCs w:val="0"/>
                <w:noProof/>
                <w:webHidden/>
              </w:rPr>
              <w:fldChar w:fldCharType="end"/>
            </w:r>
          </w:hyperlink>
        </w:p>
        <w:p w14:paraId="3CCB362C" w14:textId="1B9BC3ED" w:rsidR="00DE3DF3" w:rsidRPr="00DE3DF3" w:rsidRDefault="00000000" w:rsidP="00067A87">
          <w:pPr>
            <w:pStyle w:val="TOC1"/>
            <w:rPr>
              <w:kern w:val="2"/>
              <w:lang w:eastAsia="en-GB"/>
              <w14:ligatures w14:val="standardContextual"/>
            </w:rPr>
          </w:pPr>
          <w:hyperlink w:anchor="_Toc139212471" w:history="1">
            <w:r w:rsidR="00DE3DF3" w:rsidRPr="00DE3DF3">
              <w:rPr>
                <w:rStyle w:val="Hyperlink"/>
                <w:color w:val="auto"/>
              </w:rPr>
              <w:t>4.</w:t>
            </w:r>
            <w:r w:rsidR="00DE3DF3" w:rsidRPr="00DE3DF3">
              <w:rPr>
                <w:kern w:val="2"/>
                <w:lang w:eastAsia="en-GB"/>
                <w14:ligatures w14:val="standardContextual"/>
              </w:rPr>
              <w:tab/>
            </w:r>
            <w:r w:rsidR="00DE3DF3" w:rsidRPr="00DE3DF3">
              <w:rPr>
                <w:rStyle w:val="Hyperlink"/>
                <w:color w:val="auto"/>
              </w:rPr>
              <w:t>Relation to other quality assurance processes</w:t>
            </w:r>
            <w:r w:rsidR="00DE3DF3" w:rsidRPr="00DE3DF3">
              <w:rPr>
                <w:webHidden/>
              </w:rPr>
              <w:tab/>
            </w:r>
            <w:r w:rsidR="00DE3DF3" w:rsidRPr="00DE3DF3">
              <w:rPr>
                <w:webHidden/>
              </w:rPr>
              <w:fldChar w:fldCharType="begin"/>
            </w:r>
            <w:r w:rsidR="00DE3DF3" w:rsidRPr="00DE3DF3">
              <w:rPr>
                <w:webHidden/>
              </w:rPr>
              <w:instrText xml:space="preserve"> PAGEREF _Toc139212471 \h </w:instrText>
            </w:r>
            <w:r w:rsidR="00DE3DF3" w:rsidRPr="00DE3DF3">
              <w:rPr>
                <w:webHidden/>
              </w:rPr>
            </w:r>
            <w:r w:rsidR="00DE3DF3" w:rsidRPr="00DE3DF3">
              <w:rPr>
                <w:webHidden/>
              </w:rPr>
              <w:fldChar w:fldCharType="separate"/>
            </w:r>
            <w:r w:rsidR="00DE3DF3" w:rsidRPr="00DE3DF3">
              <w:rPr>
                <w:webHidden/>
              </w:rPr>
              <w:t>5</w:t>
            </w:r>
            <w:r w:rsidR="00DE3DF3" w:rsidRPr="00DE3DF3">
              <w:rPr>
                <w:webHidden/>
              </w:rPr>
              <w:fldChar w:fldCharType="end"/>
            </w:r>
          </w:hyperlink>
        </w:p>
        <w:p w14:paraId="5AE9FE10" w14:textId="378C0536"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2" w:history="1">
            <w:r w:rsidR="00DE3DF3" w:rsidRPr="00DE3DF3">
              <w:rPr>
                <w:rStyle w:val="Hyperlink"/>
                <w:rFonts w:ascii="Arial" w:hAnsi="Arial" w:cs="Arial"/>
                <w:b w:val="0"/>
                <w:bCs w:val="0"/>
                <w:noProof/>
                <w:color w:val="auto"/>
              </w:rPr>
              <w:t>4.1. Periodic Course Reviews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_Toc139212472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5</w:t>
            </w:r>
            <w:r w:rsidR="00DE3DF3" w:rsidRPr="00DE3DF3">
              <w:rPr>
                <w:rFonts w:ascii="Arial" w:hAnsi="Arial" w:cs="Arial"/>
                <w:b w:val="0"/>
                <w:bCs w:val="0"/>
                <w:noProof/>
                <w:webHidden/>
              </w:rPr>
              <w:fldChar w:fldCharType="end"/>
            </w:r>
          </w:hyperlink>
        </w:p>
        <w:p w14:paraId="5DC4A1F9" w14:textId="6E31A638"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3" w:history="1">
            <w:r w:rsidR="00DE3DF3" w:rsidRPr="00DE3DF3">
              <w:rPr>
                <w:rStyle w:val="Hyperlink"/>
                <w:rFonts w:ascii="Arial" w:hAnsi="Arial" w:cs="Arial"/>
                <w:b w:val="0"/>
                <w:bCs w:val="0"/>
                <w:noProof/>
                <w:color w:val="auto"/>
              </w:rPr>
              <w:t>4.2. Accreditation / PSRB</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_Toc139212473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5</w:t>
            </w:r>
            <w:r w:rsidR="00DE3DF3" w:rsidRPr="00DE3DF3">
              <w:rPr>
                <w:rFonts w:ascii="Arial" w:hAnsi="Arial" w:cs="Arial"/>
                <w:b w:val="0"/>
                <w:bCs w:val="0"/>
                <w:noProof/>
                <w:webHidden/>
              </w:rPr>
              <w:fldChar w:fldCharType="end"/>
            </w:r>
          </w:hyperlink>
        </w:p>
        <w:p w14:paraId="5B86B874" w14:textId="54F61007"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4" w:history="1">
            <w:r w:rsidR="00DE3DF3" w:rsidRPr="00DE3DF3">
              <w:rPr>
                <w:rStyle w:val="Hyperlink"/>
                <w:rFonts w:ascii="Arial" w:hAnsi="Arial" w:cs="Arial"/>
                <w:b w:val="0"/>
                <w:bCs w:val="0"/>
                <w:noProof/>
                <w:color w:val="auto"/>
              </w:rPr>
              <w:t>4.3. Student Module Evaluations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_Toc139212474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5</w:t>
            </w:r>
            <w:r w:rsidR="00DE3DF3" w:rsidRPr="00DE3DF3">
              <w:rPr>
                <w:rFonts w:ascii="Arial" w:hAnsi="Arial" w:cs="Arial"/>
                <w:b w:val="0"/>
                <w:bCs w:val="0"/>
                <w:noProof/>
                <w:webHidden/>
              </w:rPr>
              <w:fldChar w:fldCharType="end"/>
            </w:r>
          </w:hyperlink>
        </w:p>
        <w:p w14:paraId="5A5F22AA" w14:textId="5625CE2C"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5" w:history="1">
            <w:r w:rsidR="00DE3DF3" w:rsidRPr="00DE3DF3">
              <w:rPr>
                <w:rStyle w:val="Hyperlink"/>
                <w:rFonts w:ascii="Arial" w:hAnsi="Arial" w:cs="Arial"/>
                <w:b w:val="0"/>
                <w:bCs w:val="0"/>
                <w:noProof/>
                <w:color w:val="auto"/>
              </w:rPr>
              <w:t>4.4. External Examiner Reports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_Toc139212475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6</w:t>
            </w:r>
            <w:r w:rsidR="00DE3DF3" w:rsidRPr="00DE3DF3">
              <w:rPr>
                <w:rFonts w:ascii="Arial" w:hAnsi="Arial" w:cs="Arial"/>
                <w:b w:val="0"/>
                <w:bCs w:val="0"/>
                <w:noProof/>
                <w:webHidden/>
              </w:rPr>
              <w:fldChar w:fldCharType="end"/>
            </w:r>
          </w:hyperlink>
        </w:p>
        <w:p w14:paraId="0EC1BC83" w14:textId="352A40A8"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6" w:history="1">
            <w:r w:rsidR="00DE3DF3" w:rsidRPr="00DE3DF3">
              <w:rPr>
                <w:rStyle w:val="Hyperlink"/>
                <w:rFonts w:ascii="Arial" w:hAnsi="Arial" w:cs="Arial"/>
                <w:b w:val="0"/>
                <w:bCs w:val="0"/>
                <w:noProof/>
                <w:color w:val="auto"/>
              </w:rPr>
              <w:t>4.5. Student Voice Forum</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_Toc139212476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6</w:t>
            </w:r>
            <w:r w:rsidR="00DE3DF3" w:rsidRPr="00DE3DF3">
              <w:rPr>
                <w:rFonts w:ascii="Arial" w:hAnsi="Arial" w:cs="Arial"/>
                <w:b w:val="0"/>
                <w:bCs w:val="0"/>
                <w:noProof/>
                <w:webHidden/>
              </w:rPr>
              <w:fldChar w:fldCharType="end"/>
            </w:r>
          </w:hyperlink>
        </w:p>
        <w:p w14:paraId="39699E85" w14:textId="38299877"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7" w:history="1">
            <w:r w:rsidR="00DE3DF3" w:rsidRPr="00DE3DF3">
              <w:rPr>
                <w:rStyle w:val="Hyperlink"/>
                <w:rFonts w:ascii="Arial" w:hAnsi="Arial" w:cs="Arial"/>
                <w:b w:val="0"/>
                <w:bCs w:val="0"/>
                <w:noProof/>
                <w:color w:val="auto"/>
              </w:rPr>
              <w:t>4.6. Annual Course Portfolio Review</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_Toc139212477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6</w:t>
            </w:r>
            <w:r w:rsidR="00DE3DF3" w:rsidRPr="00DE3DF3">
              <w:rPr>
                <w:rFonts w:ascii="Arial" w:hAnsi="Arial" w:cs="Arial"/>
                <w:b w:val="0"/>
                <w:bCs w:val="0"/>
                <w:noProof/>
                <w:webHidden/>
              </w:rPr>
              <w:fldChar w:fldCharType="end"/>
            </w:r>
          </w:hyperlink>
        </w:p>
        <w:p w14:paraId="23F31F3F" w14:textId="6F85F872" w:rsidR="00DE3DF3" w:rsidRPr="00DE3DF3" w:rsidRDefault="00000000" w:rsidP="00067A87">
          <w:pPr>
            <w:pStyle w:val="TOC1"/>
            <w:rPr>
              <w:kern w:val="2"/>
              <w:lang w:eastAsia="en-GB"/>
              <w14:ligatures w14:val="standardContextual"/>
            </w:rPr>
          </w:pPr>
          <w:hyperlink w:anchor="_Toc139212478" w:history="1">
            <w:r w:rsidR="00DE3DF3" w:rsidRPr="00DE3DF3">
              <w:rPr>
                <w:rStyle w:val="Hyperlink"/>
                <w:color w:val="auto"/>
              </w:rPr>
              <w:t>5.</w:t>
            </w:r>
            <w:r w:rsidR="00DE3DF3" w:rsidRPr="00DE3DF3">
              <w:rPr>
                <w:kern w:val="2"/>
                <w:lang w:eastAsia="en-GB"/>
                <w14:ligatures w14:val="standardContextual"/>
              </w:rPr>
              <w:tab/>
            </w:r>
            <w:r w:rsidR="00DE3DF3" w:rsidRPr="00DE3DF3">
              <w:rPr>
                <w:rStyle w:val="Hyperlink"/>
                <w:color w:val="auto"/>
              </w:rPr>
              <w:t>Responsibilities</w:t>
            </w:r>
            <w:r w:rsidR="00DE3DF3" w:rsidRPr="00DE3DF3">
              <w:rPr>
                <w:webHidden/>
              </w:rPr>
              <w:tab/>
            </w:r>
            <w:r w:rsidR="00DE3DF3" w:rsidRPr="00DE3DF3">
              <w:rPr>
                <w:webHidden/>
              </w:rPr>
              <w:fldChar w:fldCharType="begin"/>
            </w:r>
            <w:r w:rsidR="00DE3DF3" w:rsidRPr="00DE3DF3">
              <w:rPr>
                <w:webHidden/>
              </w:rPr>
              <w:instrText xml:space="preserve"> PAGEREF _Toc139212478 \h </w:instrText>
            </w:r>
            <w:r w:rsidR="00DE3DF3" w:rsidRPr="00DE3DF3">
              <w:rPr>
                <w:webHidden/>
              </w:rPr>
            </w:r>
            <w:r w:rsidR="00DE3DF3" w:rsidRPr="00DE3DF3">
              <w:rPr>
                <w:webHidden/>
              </w:rPr>
              <w:fldChar w:fldCharType="separate"/>
            </w:r>
            <w:r w:rsidR="00DE3DF3" w:rsidRPr="00DE3DF3">
              <w:rPr>
                <w:webHidden/>
              </w:rPr>
              <w:t>6</w:t>
            </w:r>
            <w:r w:rsidR="00DE3DF3" w:rsidRPr="00DE3DF3">
              <w:rPr>
                <w:webHidden/>
              </w:rPr>
              <w:fldChar w:fldCharType="end"/>
            </w:r>
          </w:hyperlink>
        </w:p>
        <w:p w14:paraId="41027FF0" w14:textId="3B4FA503"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79" w:history="1">
            <w:r w:rsidR="00DE3DF3" w:rsidRPr="00DE3DF3">
              <w:rPr>
                <w:rStyle w:val="Hyperlink"/>
                <w:rFonts w:ascii="Arial" w:hAnsi="Arial" w:cs="Arial"/>
                <w:b w:val="0"/>
                <w:bCs w:val="0"/>
                <w:noProof/>
                <w:color w:val="auto"/>
              </w:rPr>
              <w:t>5.1. Divisions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_Toc139212479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6</w:t>
            </w:r>
            <w:r w:rsidR="00DE3DF3" w:rsidRPr="00DE3DF3">
              <w:rPr>
                <w:rFonts w:ascii="Arial" w:hAnsi="Arial" w:cs="Arial"/>
                <w:b w:val="0"/>
                <w:bCs w:val="0"/>
                <w:noProof/>
                <w:webHidden/>
              </w:rPr>
              <w:fldChar w:fldCharType="end"/>
            </w:r>
          </w:hyperlink>
        </w:p>
        <w:p w14:paraId="17F3020A" w14:textId="0646A526"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0" w:history="1">
            <w:r w:rsidR="00DE3DF3" w:rsidRPr="00DE3DF3">
              <w:rPr>
                <w:rStyle w:val="Hyperlink"/>
                <w:rFonts w:ascii="Arial" w:hAnsi="Arial" w:cs="Arial"/>
                <w:b w:val="0"/>
                <w:bCs w:val="0"/>
                <w:noProof/>
                <w:color w:val="auto"/>
              </w:rPr>
              <w:t>5.1.1.</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DESEC/DGSSEC</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_Toc139212480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6</w:t>
            </w:r>
            <w:r w:rsidR="00DE3DF3" w:rsidRPr="00DE3DF3">
              <w:rPr>
                <w:rFonts w:ascii="Arial" w:hAnsi="Arial" w:cs="Arial"/>
                <w:b w:val="0"/>
                <w:bCs w:val="0"/>
                <w:noProof/>
                <w:webHidden/>
              </w:rPr>
              <w:fldChar w:fldCharType="end"/>
            </w:r>
          </w:hyperlink>
        </w:p>
        <w:p w14:paraId="60A20A07" w14:textId="48DF99D3"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1" w:history="1">
            <w:r w:rsidR="00DE3DF3" w:rsidRPr="00DE3DF3">
              <w:rPr>
                <w:rStyle w:val="Hyperlink"/>
                <w:rFonts w:ascii="Arial" w:hAnsi="Arial" w:cs="Arial"/>
                <w:b w:val="0"/>
                <w:bCs w:val="0"/>
                <w:noProof/>
                <w:color w:val="auto"/>
              </w:rPr>
              <w:t>5.1.2.</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Director of Studies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_Toc139212481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7</w:t>
            </w:r>
            <w:r w:rsidR="00DE3DF3" w:rsidRPr="00DE3DF3">
              <w:rPr>
                <w:rFonts w:ascii="Arial" w:hAnsi="Arial" w:cs="Arial"/>
                <w:b w:val="0"/>
                <w:bCs w:val="0"/>
                <w:noProof/>
                <w:webHidden/>
              </w:rPr>
              <w:fldChar w:fldCharType="end"/>
            </w:r>
          </w:hyperlink>
        </w:p>
        <w:p w14:paraId="4367AAED" w14:textId="03E895DE"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2" w:history="1">
            <w:r w:rsidR="00DE3DF3" w:rsidRPr="00DE3DF3">
              <w:rPr>
                <w:rStyle w:val="Hyperlink"/>
                <w:rFonts w:ascii="Arial" w:hAnsi="Arial" w:cs="Arial"/>
                <w:b w:val="0"/>
                <w:bCs w:val="0"/>
                <w:noProof/>
                <w:color w:val="auto"/>
              </w:rPr>
              <w:t>5.1.3.</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Board of Study</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_Toc139212482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7</w:t>
            </w:r>
            <w:r w:rsidR="00DE3DF3" w:rsidRPr="00DE3DF3">
              <w:rPr>
                <w:rFonts w:ascii="Arial" w:hAnsi="Arial" w:cs="Arial"/>
                <w:b w:val="0"/>
                <w:bCs w:val="0"/>
                <w:noProof/>
                <w:webHidden/>
              </w:rPr>
              <w:fldChar w:fldCharType="end"/>
            </w:r>
          </w:hyperlink>
        </w:p>
        <w:p w14:paraId="7B150DA7" w14:textId="6D9EA945"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3" w:history="1">
            <w:r w:rsidR="00DE3DF3" w:rsidRPr="00DE3DF3">
              <w:rPr>
                <w:rStyle w:val="Hyperlink"/>
                <w:rFonts w:ascii="Arial" w:hAnsi="Arial" w:cs="Arial"/>
                <w:b w:val="0"/>
                <w:bCs w:val="0"/>
                <w:noProof/>
                <w:color w:val="auto"/>
              </w:rPr>
              <w:t>5.1.4.</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Students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_Toc139212483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7</w:t>
            </w:r>
            <w:r w:rsidR="00DE3DF3" w:rsidRPr="00DE3DF3">
              <w:rPr>
                <w:rFonts w:ascii="Arial" w:hAnsi="Arial" w:cs="Arial"/>
                <w:b w:val="0"/>
                <w:bCs w:val="0"/>
                <w:noProof/>
                <w:webHidden/>
              </w:rPr>
              <w:fldChar w:fldCharType="end"/>
            </w:r>
          </w:hyperlink>
        </w:p>
        <w:p w14:paraId="71B9AB6A" w14:textId="315A4E46"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4" w:history="1">
            <w:r w:rsidR="00DE3DF3" w:rsidRPr="00DE3DF3">
              <w:rPr>
                <w:rStyle w:val="Hyperlink"/>
                <w:rFonts w:ascii="Arial" w:hAnsi="Arial" w:cs="Arial"/>
                <w:b w:val="0"/>
                <w:bCs w:val="0"/>
                <w:noProof/>
                <w:color w:val="auto"/>
              </w:rPr>
              <w:t>5.1.5.</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Divisional Quality Assurance Manager</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_Toc139212484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7</w:t>
            </w:r>
            <w:r w:rsidR="00DE3DF3" w:rsidRPr="00DE3DF3">
              <w:rPr>
                <w:rFonts w:ascii="Arial" w:hAnsi="Arial" w:cs="Arial"/>
                <w:b w:val="0"/>
                <w:bCs w:val="0"/>
                <w:noProof/>
                <w:webHidden/>
              </w:rPr>
              <w:fldChar w:fldCharType="end"/>
            </w:r>
          </w:hyperlink>
        </w:p>
        <w:p w14:paraId="7AF1E323" w14:textId="4B238353"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85" w:history="1">
            <w:r w:rsidR="00DE3DF3" w:rsidRPr="00DE3DF3">
              <w:rPr>
                <w:rStyle w:val="Hyperlink"/>
                <w:rFonts w:ascii="Arial" w:hAnsi="Arial" w:cs="Arial"/>
                <w:b w:val="0"/>
                <w:bCs w:val="0"/>
                <w:noProof/>
                <w:color w:val="auto"/>
              </w:rPr>
              <w:t>5.2. Validated Institutions</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_Toc139212485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7</w:t>
            </w:r>
            <w:r w:rsidR="00DE3DF3" w:rsidRPr="00DE3DF3">
              <w:rPr>
                <w:rFonts w:ascii="Arial" w:hAnsi="Arial" w:cs="Arial"/>
                <w:b w:val="0"/>
                <w:bCs w:val="0"/>
                <w:noProof/>
                <w:webHidden/>
              </w:rPr>
              <w:fldChar w:fldCharType="end"/>
            </w:r>
          </w:hyperlink>
        </w:p>
        <w:p w14:paraId="2CA3A9A1" w14:textId="707CC01A"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86" w:history="1">
            <w:r w:rsidR="00DE3DF3" w:rsidRPr="00DE3DF3">
              <w:rPr>
                <w:rStyle w:val="Hyperlink"/>
                <w:rFonts w:ascii="Arial" w:hAnsi="Arial" w:cs="Arial"/>
                <w:b w:val="0"/>
                <w:bCs w:val="0"/>
                <w:noProof/>
                <w:color w:val="auto"/>
              </w:rPr>
              <w:t>5.3. University level</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_Toc139212486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8</w:t>
            </w:r>
            <w:r w:rsidR="00DE3DF3" w:rsidRPr="00DE3DF3">
              <w:rPr>
                <w:rFonts w:ascii="Arial" w:hAnsi="Arial" w:cs="Arial"/>
                <w:b w:val="0"/>
                <w:bCs w:val="0"/>
                <w:noProof/>
                <w:webHidden/>
              </w:rPr>
              <w:fldChar w:fldCharType="end"/>
            </w:r>
          </w:hyperlink>
        </w:p>
        <w:p w14:paraId="1DAF5F54" w14:textId="44A04215"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7" w:history="1">
            <w:r w:rsidR="00DE3DF3" w:rsidRPr="00DE3DF3">
              <w:rPr>
                <w:rStyle w:val="Hyperlink"/>
                <w:rFonts w:ascii="Arial" w:hAnsi="Arial" w:cs="Arial"/>
                <w:b w:val="0"/>
                <w:bCs w:val="0"/>
                <w:noProof/>
                <w:color w:val="auto"/>
              </w:rPr>
              <w:t>5.3.1.</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EASC</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_Toc139212487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8</w:t>
            </w:r>
            <w:r w:rsidR="00DE3DF3" w:rsidRPr="00DE3DF3">
              <w:rPr>
                <w:rFonts w:ascii="Arial" w:hAnsi="Arial" w:cs="Arial"/>
                <w:b w:val="0"/>
                <w:bCs w:val="0"/>
                <w:noProof/>
                <w:webHidden/>
              </w:rPr>
              <w:fldChar w:fldCharType="end"/>
            </w:r>
          </w:hyperlink>
        </w:p>
        <w:p w14:paraId="6BE8EB2F" w14:textId="1EF20E94" w:rsidR="00DE3DF3" w:rsidRPr="00DE3DF3" w:rsidRDefault="00000000">
          <w:pPr>
            <w:pStyle w:val="TOC2"/>
            <w:tabs>
              <w:tab w:val="left" w:pos="1200"/>
              <w:tab w:val="right" w:leader="dot" w:pos="9016"/>
            </w:tabs>
            <w:rPr>
              <w:rFonts w:ascii="Arial" w:hAnsi="Arial" w:cs="Arial"/>
              <w:b w:val="0"/>
              <w:bCs w:val="0"/>
              <w:noProof/>
              <w:kern w:val="2"/>
              <w:lang w:eastAsia="en-GB"/>
              <w14:ligatures w14:val="standardContextual"/>
            </w:rPr>
          </w:pPr>
          <w:hyperlink w:anchor="_Toc139212488" w:history="1">
            <w:r w:rsidR="00DE3DF3" w:rsidRPr="00DE3DF3">
              <w:rPr>
                <w:rStyle w:val="Hyperlink"/>
                <w:rFonts w:ascii="Arial" w:hAnsi="Arial" w:cs="Arial"/>
                <w:b w:val="0"/>
                <w:bCs w:val="0"/>
                <w:noProof/>
                <w:color w:val="auto"/>
              </w:rPr>
              <w:t>5.3.2.</w:t>
            </w:r>
            <w:r w:rsidR="00DE3DF3" w:rsidRPr="00DE3DF3">
              <w:rPr>
                <w:rFonts w:ascii="Arial" w:hAnsi="Arial" w:cs="Arial"/>
                <w:b w:val="0"/>
                <w:bCs w:val="0"/>
                <w:noProof/>
                <w:kern w:val="2"/>
                <w:lang w:eastAsia="en-GB"/>
                <w14:ligatures w14:val="standardContextual"/>
              </w:rPr>
              <w:tab/>
            </w:r>
            <w:r w:rsidR="00DE3DF3" w:rsidRPr="00DE3DF3">
              <w:rPr>
                <w:rStyle w:val="Hyperlink"/>
                <w:rFonts w:ascii="Arial" w:hAnsi="Arial" w:cs="Arial"/>
                <w:b w:val="0"/>
                <w:bCs w:val="0"/>
                <w:noProof/>
                <w:color w:val="auto"/>
              </w:rPr>
              <w:t>Quality Assurance and Compliance Office (QACO)</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_Toc139212488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8</w:t>
            </w:r>
            <w:r w:rsidR="00DE3DF3" w:rsidRPr="00DE3DF3">
              <w:rPr>
                <w:rFonts w:ascii="Arial" w:hAnsi="Arial" w:cs="Arial"/>
                <w:b w:val="0"/>
                <w:bCs w:val="0"/>
                <w:noProof/>
                <w:webHidden/>
              </w:rPr>
              <w:fldChar w:fldCharType="end"/>
            </w:r>
          </w:hyperlink>
        </w:p>
        <w:p w14:paraId="619369D3" w14:textId="613D51EF" w:rsidR="00DE3DF3" w:rsidRPr="00DE3DF3" w:rsidRDefault="00000000" w:rsidP="00067A87">
          <w:pPr>
            <w:pStyle w:val="TOC1"/>
            <w:rPr>
              <w:kern w:val="2"/>
              <w:lang w:eastAsia="en-GB"/>
              <w14:ligatures w14:val="standardContextual"/>
            </w:rPr>
          </w:pPr>
          <w:hyperlink w:anchor="_Toc139212489" w:history="1">
            <w:r w:rsidR="00DE3DF3" w:rsidRPr="00DE3DF3">
              <w:rPr>
                <w:rStyle w:val="Hyperlink"/>
                <w:color w:val="auto"/>
              </w:rPr>
              <w:t>6.</w:t>
            </w:r>
            <w:r w:rsidR="00DE3DF3" w:rsidRPr="00DE3DF3">
              <w:rPr>
                <w:kern w:val="2"/>
                <w:lang w:eastAsia="en-GB"/>
                <w14:ligatures w14:val="standardContextual"/>
              </w:rPr>
              <w:tab/>
            </w:r>
            <w:r w:rsidR="00DE3DF3" w:rsidRPr="00DE3DF3">
              <w:rPr>
                <w:rStyle w:val="Hyperlink"/>
                <w:color w:val="auto"/>
              </w:rPr>
              <w:t>Approach and suggested timeframes</w:t>
            </w:r>
            <w:r w:rsidR="00DE3DF3" w:rsidRPr="00DE3DF3">
              <w:rPr>
                <w:webHidden/>
              </w:rPr>
              <w:tab/>
            </w:r>
            <w:r w:rsidR="00DE3DF3" w:rsidRPr="00DE3DF3">
              <w:rPr>
                <w:webHidden/>
              </w:rPr>
              <w:fldChar w:fldCharType="begin"/>
            </w:r>
            <w:r w:rsidR="00DE3DF3" w:rsidRPr="00DE3DF3">
              <w:rPr>
                <w:webHidden/>
              </w:rPr>
              <w:instrText xml:space="preserve"> PAGEREF _Toc139212489 \h </w:instrText>
            </w:r>
            <w:r w:rsidR="00DE3DF3" w:rsidRPr="00DE3DF3">
              <w:rPr>
                <w:webHidden/>
              </w:rPr>
            </w:r>
            <w:r w:rsidR="00DE3DF3" w:rsidRPr="00DE3DF3">
              <w:rPr>
                <w:webHidden/>
              </w:rPr>
              <w:fldChar w:fldCharType="separate"/>
            </w:r>
            <w:r w:rsidR="00DE3DF3" w:rsidRPr="00DE3DF3">
              <w:rPr>
                <w:webHidden/>
              </w:rPr>
              <w:t>8</w:t>
            </w:r>
            <w:r w:rsidR="00DE3DF3" w:rsidRPr="00DE3DF3">
              <w:rPr>
                <w:webHidden/>
              </w:rPr>
              <w:fldChar w:fldCharType="end"/>
            </w:r>
          </w:hyperlink>
        </w:p>
        <w:p w14:paraId="6F4FB850" w14:textId="63EF1B2E"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0" w:history="1">
            <w:r w:rsidR="00DE3DF3" w:rsidRPr="00DE3DF3">
              <w:rPr>
                <w:rStyle w:val="Hyperlink"/>
                <w:rFonts w:ascii="Arial" w:hAnsi="Arial" w:cs="Arial"/>
                <w:b w:val="0"/>
                <w:bCs w:val="0"/>
                <w:noProof/>
                <w:color w:val="auto"/>
              </w:rPr>
              <w:t>6.1. Risk based approach</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_Toc139212490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8</w:t>
            </w:r>
            <w:r w:rsidR="00DE3DF3" w:rsidRPr="00DE3DF3">
              <w:rPr>
                <w:rFonts w:ascii="Arial" w:hAnsi="Arial" w:cs="Arial"/>
                <w:b w:val="0"/>
                <w:bCs w:val="0"/>
                <w:noProof/>
                <w:webHidden/>
              </w:rPr>
              <w:fldChar w:fldCharType="end"/>
            </w:r>
          </w:hyperlink>
        </w:p>
        <w:p w14:paraId="605ECE25" w14:textId="233E03B0"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1" w:history="1">
            <w:r w:rsidR="00DE3DF3" w:rsidRPr="00DE3DF3">
              <w:rPr>
                <w:rStyle w:val="Hyperlink"/>
                <w:rFonts w:ascii="Arial" w:hAnsi="Arial" w:cs="Arial"/>
                <w:b w:val="0"/>
                <w:bCs w:val="0"/>
                <w:noProof/>
                <w:color w:val="auto"/>
              </w:rPr>
              <w:t>6.2. Completing the report</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_Toc139212491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9</w:t>
            </w:r>
            <w:r w:rsidR="00DE3DF3" w:rsidRPr="00DE3DF3">
              <w:rPr>
                <w:rFonts w:ascii="Arial" w:hAnsi="Arial" w:cs="Arial"/>
                <w:b w:val="0"/>
                <w:bCs w:val="0"/>
                <w:noProof/>
                <w:webHidden/>
              </w:rPr>
              <w:fldChar w:fldCharType="end"/>
            </w:r>
          </w:hyperlink>
        </w:p>
        <w:p w14:paraId="30174FAA" w14:textId="7A879188"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2" w:history="1">
            <w:r w:rsidR="00DE3DF3" w:rsidRPr="00DE3DF3">
              <w:rPr>
                <w:rStyle w:val="Hyperlink"/>
                <w:rFonts w:ascii="Arial" w:hAnsi="Arial" w:cs="Arial"/>
                <w:b w:val="0"/>
                <w:bCs w:val="0"/>
                <w:noProof/>
                <w:color w:val="auto"/>
              </w:rPr>
              <w:t>6.3. Reporting to EASC</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_Toc139212492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10</w:t>
            </w:r>
            <w:r w:rsidR="00DE3DF3" w:rsidRPr="00DE3DF3">
              <w:rPr>
                <w:rFonts w:ascii="Arial" w:hAnsi="Arial" w:cs="Arial"/>
                <w:b w:val="0"/>
                <w:bCs w:val="0"/>
                <w:noProof/>
                <w:webHidden/>
              </w:rPr>
              <w:fldChar w:fldCharType="end"/>
            </w:r>
          </w:hyperlink>
        </w:p>
        <w:p w14:paraId="0957E7A8" w14:textId="1D8AE74D" w:rsidR="00DE3DF3" w:rsidRPr="00DE3DF3" w:rsidRDefault="00000000" w:rsidP="00067A87">
          <w:pPr>
            <w:pStyle w:val="TOC1"/>
            <w:rPr>
              <w:kern w:val="2"/>
              <w:lang w:eastAsia="en-GB"/>
              <w14:ligatures w14:val="standardContextual"/>
            </w:rPr>
          </w:pPr>
          <w:hyperlink w:anchor="_Toc139212493" w:history="1">
            <w:r w:rsidR="00DE3DF3" w:rsidRPr="00DE3DF3">
              <w:rPr>
                <w:rStyle w:val="Hyperlink"/>
                <w:color w:val="auto"/>
              </w:rPr>
              <w:t>7.</w:t>
            </w:r>
            <w:r w:rsidR="00DE3DF3" w:rsidRPr="00DE3DF3">
              <w:rPr>
                <w:kern w:val="2"/>
                <w:lang w:eastAsia="en-GB"/>
                <w14:ligatures w14:val="standardContextual"/>
              </w:rPr>
              <w:tab/>
            </w:r>
            <w:r w:rsidR="00DE3DF3" w:rsidRPr="00DE3DF3">
              <w:rPr>
                <w:rStyle w:val="Hyperlink"/>
                <w:color w:val="auto"/>
              </w:rPr>
              <w:t>What do we need to review – Expectations for Courses</w:t>
            </w:r>
            <w:r w:rsidR="00DE3DF3" w:rsidRPr="00DE3DF3">
              <w:rPr>
                <w:webHidden/>
              </w:rPr>
              <w:tab/>
            </w:r>
            <w:r w:rsidR="00DE3DF3" w:rsidRPr="00DE3DF3">
              <w:rPr>
                <w:webHidden/>
              </w:rPr>
              <w:fldChar w:fldCharType="begin"/>
            </w:r>
            <w:r w:rsidR="00DE3DF3" w:rsidRPr="00DE3DF3">
              <w:rPr>
                <w:webHidden/>
              </w:rPr>
              <w:instrText xml:space="preserve"> PAGEREF _Toc139212493 \h </w:instrText>
            </w:r>
            <w:r w:rsidR="00DE3DF3" w:rsidRPr="00DE3DF3">
              <w:rPr>
                <w:webHidden/>
              </w:rPr>
            </w:r>
            <w:r w:rsidR="00DE3DF3" w:rsidRPr="00DE3DF3">
              <w:rPr>
                <w:webHidden/>
              </w:rPr>
              <w:fldChar w:fldCharType="separate"/>
            </w:r>
            <w:r w:rsidR="00DE3DF3" w:rsidRPr="00DE3DF3">
              <w:rPr>
                <w:webHidden/>
              </w:rPr>
              <w:t>11</w:t>
            </w:r>
            <w:r w:rsidR="00DE3DF3" w:rsidRPr="00DE3DF3">
              <w:rPr>
                <w:webHidden/>
              </w:rPr>
              <w:fldChar w:fldCharType="end"/>
            </w:r>
          </w:hyperlink>
        </w:p>
        <w:p w14:paraId="0C5EC2AB" w14:textId="4D2ABF74"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4" w:history="1">
            <w:r w:rsidR="00DE3DF3" w:rsidRPr="00DE3DF3">
              <w:rPr>
                <w:rStyle w:val="Hyperlink"/>
                <w:rFonts w:ascii="Arial" w:hAnsi="Arial" w:cs="Arial"/>
                <w:b w:val="0"/>
                <w:bCs w:val="0"/>
                <w:noProof/>
                <w:color w:val="auto"/>
              </w:rPr>
              <w:t>7.1. Student Outcomes (B3)</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_Toc139212494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11</w:t>
            </w:r>
            <w:r w:rsidR="00DE3DF3" w:rsidRPr="00DE3DF3">
              <w:rPr>
                <w:rFonts w:ascii="Arial" w:hAnsi="Arial" w:cs="Arial"/>
                <w:b w:val="0"/>
                <w:bCs w:val="0"/>
                <w:noProof/>
                <w:webHidden/>
              </w:rPr>
              <w:fldChar w:fldCharType="end"/>
            </w:r>
          </w:hyperlink>
        </w:p>
        <w:p w14:paraId="2A5EDB29" w14:textId="2F7D7860"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5" w:history="1">
            <w:r w:rsidR="00DE3DF3" w:rsidRPr="00DE3DF3">
              <w:rPr>
                <w:rStyle w:val="Hyperlink"/>
                <w:rFonts w:ascii="Arial" w:hAnsi="Arial" w:cs="Arial"/>
                <w:b w:val="0"/>
                <w:bCs w:val="0"/>
                <w:noProof/>
                <w:color w:val="auto"/>
              </w:rPr>
              <w:t>7.2. Course Design (B1)</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_Toc139212495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12</w:t>
            </w:r>
            <w:r w:rsidR="00DE3DF3" w:rsidRPr="00DE3DF3">
              <w:rPr>
                <w:rFonts w:ascii="Arial" w:hAnsi="Arial" w:cs="Arial"/>
                <w:b w:val="0"/>
                <w:bCs w:val="0"/>
                <w:noProof/>
                <w:webHidden/>
              </w:rPr>
              <w:fldChar w:fldCharType="end"/>
            </w:r>
          </w:hyperlink>
        </w:p>
        <w:p w14:paraId="140A80D9" w14:textId="1FF48537"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6" w:history="1">
            <w:r w:rsidR="00DE3DF3" w:rsidRPr="00DE3DF3">
              <w:rPr>
                <w:rStyle w:val="Hyperlink"/>
                <w:rFonts w:ascii="Arial" w:hAnsi="Arial" w:cs="Arial"/>
                <w:b w:val="0"/>
                <w:bCs w:val="0"/>
                <w:noProof/>
                <w:color w:val="auto"/>
              </w:rPr>
              <w:t>7.3. Assessments (B4)</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_Toc139212496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14</w:t>
            </w:r>
            <w:r w:rsidR="00DE3DF3" w:rsidRPr="00DE3DF3">
              <w:rPr>
                <w:rFonts w:ascii="Arial" w:hAnsi="Arial" w:cs="Arial"/>
                <w:b w:val="0"/>
                <w:bCs w:val="0"/>
                <w:noProof/>
                <w:webHidden/>
              </w:rPr>
              <w:fldChar w:fldCharType="end"/>
            </w:r>
          </w:hyperlink>
        </w:p>
        <w:p w14:paraId="71FDCD36" w14:textId="56A12050"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7" w:history="1">
            <w:r w:rsidR="00DE3DF3" w:rsidRPr="00DE3DF3">
              <w:rPr>
                <w:rStyle w:val="Hyperlink"/>
                <w:rFonts w:ascii="Arial" w:hAnsi="Arial" w:cs="Arial"/>
                <w:b w:val="0"/>
                <w:bCs w:val="0"/>
                <w:noProof/>
                <w:color w:val="auto"/>
              </w:rPr>
              <w:t>7.4. Awards (B4, B5)</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_Toc139212497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17</w:t>
            </w:r>
            <w:r w:rsidR="00DE3DF3" w:rsidRPr="00DE3DF3">
              <w:rPr>
                <w:rFonts w:ascii="Arial" w:hAnsi="Arial" w:cs="Arial"/>
                <w:b w:val="0"/>
                <w:bCs w:val="0"/>
                <w:noProof/>
                <w:webHidden/>
              </w:rPr>
              <w:fldChar w:fldCharType="end"/>
            </w:r>
          </w:hyperlink>
        </w:p>
        <w:p w14:paraId="30B67C4A" w14:textId="67661197"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8" w:history="1">
            <w:r w:rsidR="00DE3DF3" w:rsidRPr="00DE3DF3">
              <w:rPr>
                <w:rStyle w:val="Hyperlink"/>
                <w:rFonts w:ascii="Arial" w:hAnsi="Arial" w:cs="Arial"/>
                <w:b w:val="0"/>
                <w:bCs w:val="0"/>
                <w:noProof/>
                <w:color w:val="auto"/>
              </w:rPr>
              <w:t>7.5. Staff resources (B2)</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_Toc139212498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18</w:t>
            </w:r>
            <w:r w:rsidR="00DE3DF3" w:rsidRPr="00DE3DF3">
              <w:rPr>
                <w:rFonts w:ascii="Arial" w:hAnsi="Arial" w:cs="Arial"/>
                <w:b w:val="0"/>
                <w:bCs w:val="0"/>
                <w:noProof/>
                <w:webHidden/>
              </w:rPr>
              <w:fldChar w:fldCharType="end"/>
            </w:r>
          </w:hyperlink>
        </w:p>
        <w:p w14:paraId="63CAFD78" w14:textId="1C0F6514"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499" w:history="1">
            <w:r w:rsidR="00DE3DF3" w:rsidRPr="00DE3DF3">
              <w:rPr>
                <w:rStyle w:val="Hyperlink"/>
                <w:rFonts w:ascii="Arial" w:hAnsi="Arial" w:cs="Arial"/>
                <w:b w:val="0"/>
                <w:bCs w:val="0"/>
                <w:noProof/>
                <w:color w:val="auto"/>
              </w:rPr>
              <w:t>7.6. Physical and digital resources (B2)</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_Toc139212499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20</w:t>
            </w:r>
            <w:r w:rsidR="00DE3DF3" w:rsidRPr="00DE3DF3">
              <w:rPr>
                <w:rFonts w:ascii="Arial" w:hAnsi="Arial" w:cs="Arial"/>
                <w:b w:val="0"/>
                <w:bCs w:val="0"/>
                <w:noProof/>
                <w:webHidden/>
              </w:rPr>
              <w:fldChar w:fldCharType="end"/>
            </w:r>
          </w:hyperlink>
        </w:p>
        <w:p w14:paraId="7D6AD595" w14:textId="17727919"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500" w:history="1">
            <w:r w:rsidR="00DE3DF3" w:rsidRPr="00DE3DF3">
              <w:rPr>
                <w:rStyle w:val="Hyperlink"/>
                <w:rFonts w:ascii="Arial" w:hAnsi="Arial" w:cs="Arial"/>
                <w:b w:val="0"/>
                <w:bCs w:val="0"/>
                <w:noProof/>
                <w:color w:val="auto"/>
              </w:rPr>
              <w:t>7.7. Student support (B2)</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_Toc139212500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21</w:t>
            </w:r>
            <w:r w:rsidR="00DE3DF3" w:rsidRPr="00DE3DF3">
              <w:rPr>
                <w:rFonts w:ascii="Arial" w:hAnsi="Arial" w:cs="Arial"/>
                <w:b w:val="0"/>
                <w:bCs w:val="0"/>
                <w:noProof/>
                <w:webHidden/>
              </w:rPr>
              <w:fldChar w:fldCharType="end"/>
            </w:r>
          </w:hyperlink>
        </w:p>
        <w:p w14:paraId="0690B20A" w14:textId="63507044" w:rsidR="00DE3DF3" w:rsidRPr="00DE3DF3" w:rsidRDefault="00000000">
          <w:pPr>
            <w:pStyle w:val="TOC2"/>
            <w:tabs>
              <w:tab w:val="right" w:leader="dot" w:pos="9016"/>
            </w:tabs>
            <w:rPr>
              <w:rFonts w:ascii="Arial" w:hAnsi="Arial" w:cs="Arial"/>
              <w:b w:val="0"/>
              <w:bCs w:val="0"/>
              <w:noProof/>
              <w:kern w:val="2"/>
              <w:lang w:eastAsia="en-GB"/>
              <w14:ligatures w14:val="standardContextual"/>
            </w:rPr>
          </w:pPr>
          <w:hyperlink w:anchor="_Toc139212501" w:history="1">
            <w:r w:rsidR="00DE3DF3" w:rsidRPr="00DE3DF3">
              <w:rPr>
                <w:rStyle w:val="Hyperlink"/>
                <w:rFonts w:ascii="Arial" w:hAnsi="Arial" w:cs="Arial"/>
                <w:b w:val="0"/>
                <w:bCs w:val="0"/>
                <w:noProof/>
                <w:color w:val="auto"/>
              </w:rPr>
              <w:t>7.8. Student Engagement (B2)</w:t>
            </w:r>
            <w:r w:rsidR="00DE3DF3" w:rsidRPr="00DE3DF3">
              <w:rPr>
                <w:rFonts w:ascii="Arial" w:hAnsi="Arial" w:cs="Arial"/>
                <w:b w:val="0"/>
                <w:bCs w:val="0"/>
                <w:noProof/>
                <w:webHidden/>
              </w:rPr>
              <w:tab/>
            </w:r>
            <w:r w:rsidR="00DE3DF3" w:rsidRPr="00DE3DF3">
              <w:rPr>
                <w:rFonts w:ascii="Arial" w:hAnsi="Arial" w:cs="Arial"/>
                <w:b w:val="0"/>
                <w:bCs w:val="0"/>
                <w:noProof/>
                <w:webHidden/>
              </w:rPr>
              <w:fldChar w:fldCharType="begin"/>
            </w:r>
            <w:r w:rsidR="00DE3DF3" w:rsidRPr="00DE3DF3">
              <w:rPr>
                <w:rFonts w:ascii="Arial" w:hAnsi="Arial" w:cs="Arial"/>
                <w:b w:val="0"/>
                <w:bCs w:val="0"/>
                <w:noProof/>
                <w:webHidden/>
              </w:rPr>
              <w:instrText xml:space="preserve"> PAGEREF _Toc139212501 \h </w:instrText>
            </w:r>
            <w:r w:rsidR="00DE3DF3" w:rsidRPr="00DE3DF3">
              <w:rPr>
                <w:rFonts w:ascii="Arial" w:hAnsi="Arial" w:cs="Arial"/>
                <w:b w:val="0"/>
                <w:bCs w:val="0"/>
                <w:noProof/>
                <w:webHidden/>
              </w:rPr>
            </w:r>
            <w:r w:rsidR="00DE3DF3" w:rsidRPr="00DE3DF3">
              <w:rPr>
                <w:rFonts w:ascii="Arial" w:hAnsi="Arial" w:cs="Arial"/>
                <w:b w:val="0"/>
                <w:bCs w:val="0"/>
                <w:noProof/>
                <w:webHidden/>
              </w:rPr>
              <w:fldChar w:fldCharType="separate"/>
            </w:r>
            <w:r w:rsidR="00DE3DF3" w:rsidRPr="00DE3DF3">
              <w:rPr>
                <w:rFonts w:ascii="Arial" w:hAnsi="Arial" w:cs="Arial"/>
                <w:b w:val="0"/>
                <w:bCs w:val="0"/>
                <w:noProof/>
                <w:webHidden/>
              </w:rPr>
              <w:t>23</w:t>
            </w:r>
            <w:r w:rsidR="00DE3DF3" w:rsidRPr="00DE3DF3">
              <w:rPr>
                <w:rFonts w:ascii="Arial" w:hAnsi="Arial" w:cs="Arial"/>
                <w:b w:val="0"/>
                <w:bCs w:val="0"/>
                <w:noProof/>
                <w:webHidden/>
              </w:rPr>
              <w:fldChar w:fldCharType="end"/>
            </w:r>
          </w:hyperlink>
        </w:p>
        <w:p w14:paraId="4337830C" w14:textId="1FEFD020" w:rsidR="00DE3DF3" w:rsidRDefault="00DE3DF3">
          <w:r w:rsidRPr="00DE3DF3">
            <w:rPr>
              <w:rFonts w:ascii="Arial" w:hAnsi="Arial" w:cs="Arial"/>
              <w:noProof/>
            </w:rPr>
            <w:fldChar w:fldCharType="end"/>
          </w:r>
        </w:p>
      </w:sdtContent>
    </w:sdt>
    <w:p w14:paraId="2DBBD365" w14:textId="77777777" w:rsidR="00DE3DF3" w:rsidRPr="007C7499" w:rsidRDefault="00DE3DF3">
      <w:pPr>
        <w:rPr>
          <w:rFonts w:ascii="Arial" w:hAnsi="Arial" w:cs="Arial"/>
          <w:color w:val="000000" w:themeColor="text1"/>
        </w:rPr>
        <w:sectPr w:rsidR="00DE3DF3" w:rsidRPr="007C7499" w:rsidSect="00956955">
          <w:headerReference w:type="even" r:id="rId11"/>
          <w:headerReference w:type="default" r:id="rId12"/>
          <w:footerReference w:type="even" r:id="rId13"/>
          <w:footerReference w:type="default" r:id="rId14"/>
          <w:headerReference w:type="first" r:id="rId15"/>
          <w:footerReference w:type="first" r:id="rId16"/>
          <w:pgSz w:w="11906" w:h="16838"/>
          <w:pgMar w:top="1287" w:right="1440" w:bottom="1440" w:left="1440" w:header="708" w:footer="708" w:gutter="0"/>
          <w:cols w:space="708"/>
          <w:docGrid w:linePitch="360"/>
        </w:sectPr>
      </w:pPr>
    </w:p>
    <w:p w14:paraId="222A82EA" w14:textId="3B94F6F3" w:rsidR="00C110D3" w:rsidRPr="00F20EAC" w:rsidRDefault="00C110D3" w:rsidP="00F20EAC">
      <w:pPr>
        <w:pStyle w:val="Heading1"/>
        <w:spacing w:before="40" w:after="120"/>
        <w:rPr>
          <w:rFonts w:ascii="Arial" w:hAnsi="Arial" w:cs="Arial"/>
          <w:b/>
          <w:bCs/>
          <w:color w:val="000000" w:themeColor="text1"/>
          <w:sz w:val="24"/>
          <w:szCs w:val="24"/>
        </w:rPr>
      </w:pPr>
      <w:bookmarkStart w:id="0" w:name="_Toc139212466"/>
      <w:r w:rsidRPr="00F20EAC">
        <w:rPr>
          <w:rFonts w:ascii="Arial" w:hAnsi="Arial" w:cs="Arial"/>
          <w:b/>
          <w:bCs/>
          <w:color w:val="000000" w:themeColor="text1"/>
          <w:sz w:val="24"/>
          <w:szCs w:val="24"/>
        </w:rPr>
        <w:lastRenderedPageBreak/>
        <w:t>Glossary</w:t>
      </w:r>
      <w:bookmarkEnd w:id="0"/>
    </w:p>
    <w:tbl>
      <w:tblPr>
        <w:tblStyle w:val="TableGrid"/>
        <w:tblW w:w="8744" w:type="dxa"/>
        <w:tblLayout w:type="fixed"/>
        <w:tblLook w:val="04A0" w:firstRow="1" w:lastRow="0" w:firstColumn="1" w:lastColumn="0" w:noHBand="0" w:noVBand="1"/>
      </w:tblPr>
      <w:tblGrid>
        <w:gridCol w:w="1365"/>
        <w:gridCol w:w="3733"/>
        <w:gridCol w:w="3646"/>
      </w:tblGrid>
      <w:tr w:rsidR="00260B2E" w:rsidRPr="007C7499" w14:paraId="48C6ED4C" w14:textId="77777777" w:rsidTr="001F1E37">
        <w:trPr>
          <w:trHeight w:val="300"/>
        </w:trPr>
        <w:tc>
          <w:tcPr>
            <w:tcW w:w="1365" w:type="dxa"/>
          </w:tcPr>
          <w:p w14:paraId="7DFA337F" w14:textId="73EA9D45"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Acronym</w:t>
            </w:r>
          </w:p>
        </w:tc>
        <w:tc>
          <w:tcPr>
            <w:tcW w:w="3733" w:type="dxa"/>
          </w:tcPr>
          <w:p w14:paraId="02967D5C" w14:textId="16FB69E4"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Role</w:t>
            </w:r>
          </w:p>
        </w:tc>
        <w:tc>
          <w:tcPr>
            <w:tcW w:w="3646" w:type="dxa"/>
          </w:tcPr>
          <w:p w14:paraId="6253ED64" w14:textId="41012933"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Note</w:t>
            </w:r>
          </w:p>
        </w:tc>
      </w:tr>
      <w:tr w:rsidR="00260B2E" w:rsidRPr="007C7499" w14:paraId="093AA822" w14:textId="77777777" w:rsidTr="001F1E37">
        <w:trPr>
          <w:trHeight w:val="300"/>
        </w:trPr>
        <w:tc>
          <w:tcPr>
            <w:tcW w:w="1365" w:type="dxa"/>
          </w:tcPr>
          <w:p w14:paraId="6069316C" w14:textId="77777777" w:rsidR="00260B2E" w:rsidRPr="007C7499" w:rsidRDefault="00260B2E">
            <w:pPr>
              <w:rPr>
                <w:rFonts w:ascii="Arial" w:hAnsi="Arial" w:cs="Arial"/>
                <w:color w:val="000000" w:themeColor="text1"/>
              </w:rPr>
            </w:pPr>
            <w:r w:rsidRPr="007C7499">
              <w:rPr>
                <w:rFonts w:ascii="Arial" w:hAnsi="Arial" w:cs="Arial"/>
                <w:color w:val="000000" w:themeColor="text1"/>
              </w:rPr>
              <w:t>BoS</w:t>
            </w:r>
          </w:p>
        </w:tc>
        <w:tc>
          <w:tcPr>
            <w:tcW w:w="3733" w:type="dxa"/>
          </w:tcPr>
          <w:p w14:paraId="3E99F000" w14:textId="77777777" w:rsidR="00260B2E" w:rsidRPr="007C7499" w:rsidRDefault="00260B2E">
            <w:pPr>
              <w:rPr>
                <w:rFonts w:ascii="Arial" w:hAnsi="Arial" w:cs="Arial"/>
                <w:color w:val="000000" w:themeColor="text1"/>
              </w:rPr>
            </w:pPr>
            <w:r w:rsidRPr="007C7499">
              <w:rPr>
                <w:rFonts w:ascii="Arial" w:hAnsi="Arial" w:cs="Arial"/>
                <w:color w:val="000000" w:themeColor="text1"/>
              </w:rPr>
              <w:t>Board of Studies</w:t>
            </w:r>
          </w:p>
        </w:tc>
        <w:tc>
          <w:tcPr>
            <w:tcW w:w="3646" w:type="dxa"/>
          </w:tcPr>
          <w:p w14:paraId="0D463FA1" w14:textId="77777777" w:rsidR="000F69CB" w:rsidRDefault="00260B2E">
            <w:pPr>
              <w:rPr>
                <w:rFonts w:ascii="Arial" w:hAnsi="Arial" w:cs="Arial"/>
                <w:color w:val="000000" w:themeColor="text1"/>
              </w:rPr>
            </w:pPr>
            <w:r w:rsidRPr="007C7499">
              <w:rPr>
                <w:rFonts w:ascii="Arial" w:hAnsi="Arial" w:cs="Arial"/>
                <w:color w:val="000000" w:themeColor="text1"/>
              </w:rPr>
              <w:t xml:space="preserve">Annex H, Annex I </w:t>
            </w:r>
          </w:p>
          <w:p w14:paraId="3201C6F6" w14:textId="663B555A" w:rsidR="00260B2E" w:rsidRPr="007C7499" w:rsidRDefault="00260B2E">
            <w:pPr>
              <w:rPr>
                <w:rFonts w:ascii="Arial" w:hAnsi="Arial" w:cs="Arial"/>
                <w:color w:val="000000" w:themeColor="text1"/>
              </w:rPr>
            </w:pPr>
            <w:r w:rsidRPr="007C7499">
              <w:rPr>
                <w:rFonts w:ascii="Arial" w:hAnsi="Arial" w:cs="Arial"/>
                <w:color w:val="000000" w:themeColor="text1"/>
              </w:rPr>
              <w:t>Divisions may opt to have Boards of Studies.</w:t>
            </w:r>
          </w:p>
        </w:tc>
      </w:tr>
      <w:tr w:rsidR="00260B2E" w:rsidRPr="007C7499" w14:paraId="57151F99" w14:textId="77777777" w:rsidTr="001F1E37">
        <w:trPr>
          <w:trHeight w:val="300"/>
        </w:trPr>
        <w:tc>
          <w:tcPr>
            <w:tcW w:w="1365" w:type="dxa"/>
          </w:tcPr>
          <w:p w14:paraId="338D6AE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DESEC</w:t>
            </w:r>
          </w:p>
        </w:tc>
        <w:tc>
          <w:tcPr>
            <w:tcW w:w="3733" w:type="dxa"/>
          </w:tcPr>
          <w:p w14:paraId="534B3027"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Education and UG Student Experience Committee</w:t>
            </w:r>
          </w:p>
        </w:tc>
        <w:tc>
          <w:tcPr>
            <w:tcW w:w="3646" w:type="dxa"/>
          </w:tcPr>
          <w:p w14:paraId="73852CD0" w14:textId="10C8F3F7"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H</w:t>
            </w:r>
          </w:p>
        </w:tc>
      </w:tr>
      <w:tr w:rsidR="00260B2E" w:rsidRPr="007C7499" w14:paraId="690CD6F7" w14:textId="77777777" w:rsidTr="001F1E37">
        <w:trPr>
          <w:trHeight w:val="300"/>
        </w:trPr>
        <w:tc>
          <w:tcPr>
            <w:tcW w:w="1365" w:type="dxa"/>
          </w:tcPr>
          <w:p w14:paraId="04BE44EE"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DGSSEC</w:t>
            </w:r>
          </w:p>
        </w:tc>
        <w:tc>
          <w:tcPr>
            <w:tcW w:w="3733" w:type="dxa"/>
          </w:tcPr>
          <w:p w14:paraId="1267244C"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Graduate Studies and PG Student Experience Committee</w:t>
            </w:r>
          </w:p>
        </w:tc>
        <w:tc>
          <w:tcPr>
            <w:tcW w:w="3646" w:type="dxa"/>
          </w:tcPr>
          <w:p w14:paraId="7C732985" w14:textId="08440853"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I</w:t>
            </w:r>
          </w:p>
        </w:tc>
      </w:tr>
      <w:tr w:rsidR="00260B2E" w:rsidRPr="007C7499" w14:paraId="6291182C" w14:textId="77777777" w:rsidTr="001F1E37">
        <w:trPr>
          <w:trHeight w:val="300"/>
        </w:trPr>
        <w:tc>
          <w:tcPr>
            <w:tcW w:w="1365" w:type="dxa"/>
          </w:tcPr>
          <w:p w14:paraId="4BA14A8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DoS</w:t>
            </w:r>
          </w:p>
        </w:tc>
        <w:tc>
          <w:tcPr>
            <w:tcW w:w="3733" w:type="dxa"/>
          </w:tcPr>
          <w:p w14:paraId="05B4BF84"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Director of Studies</w:t>
            </w:r>
          </w:p>
        </w:tc>
        <w:tc>
          <w:tcPr>
            <w:tcW w:w="3646" w:type="dxa"/>
          </w:tcPr>
          <w:p w14:paraId="3289911F" w14:textId="35001778"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H, Annex I</w:t>
            </w:r>
          </w:p>
        </w:tc>
      </w:tr>
      <w:tr w:rsidR="00260B2E" w:rsidRPr="007C7499" w14:paraId="5D9A767A" w14:textId="77777777" w:rsidTr="001F1E37">
        <w:trPr>
          <w:trHeight w:val="300"/>
        </w:trPr>
        <w:tc>
          <w:tcPr>
            <w:tcW w:w="1365" w:type="dxa"/>
          </w:tcPr>
          <w:p w14:paraId="6200BABC"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DQSSC</w:t>
            </w:r>
          </w:p>
        </w:tc>
        <w:tc>
          <w:tcPr>
            <w:tcW w:w="3733" w:type="dxa"/>
          </w:tcPr>
          <w:p w14:paraId="5108ADA4"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Quality and Standards Sub-Committee</w:t>
            </w:r>
          </w:p>
        </w:tc>
        <w:tc>
          <w:tcPr>
            <w:tcW w:w="3646" w:type="dxa"/>
          </w:tcPr>
          <w:p w14:paraId="1FF38DFA" w14:textId="3DAFB249"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H, Annex I</w:t>
            </w:r>
          </w:p>
        </w:tc>
      </w:tr>
      <w:tr w:rsidR="00260B2E" w:rsidRPr="007C7499" w14:paraId="572D71DC" w14:textId="77777777" w:rsidTr="001F1E37">
        <w:trPr>
          <w:trHeight w:val="300"/>
        </w:trPr>
        <w:tc>
          <w:tcPr>
            <w:tcW w:w="1365" w:type="dxa"/>
          </w:tcPr>
          <w:p w14:paraId="2FF11A64" w14:textId="2E858415"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EASC</w:t>
            </w:r>
          </w:p>
        </w:tc>
        <w:tc>
          <w:tcPr>
            <w:tcW w:w="3733" w:type="dxa"/>
          </w:tcPr>
          <w:p w14:paraId="4F8E386E" w14:textId="2D08D816"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University’s Education and Academic Standards Committee</w:t>
            </w:r>
          </w:p>
        </w:tc>
        <w:tc>
          <w:tcPr>
            <w:tcW w:w="3646" w:type="dxa"/>
          </w:tcPr>
          <w:p w14:paraId="11251899" w14:textId="7CB6781B" w:rsidR="00260B2E" w:rsidRPr="007C7499" w:rsidRDefault="00654F45" w:rsidP="00260B2E">
            <w:pPr>
              <w:rPr>
                <w:rFonts w:ascii="Arial" w:hAnsi="Arial" w:cs="Arial"/>
                <w:color w:val="000000" w:themeColor="text1"/>
                <w:szCs w:val="24"/>
              </w:rPr>
            </w:pPr>
            <w:r>
              <w:rPr>
                <w:rFonts w:ascii="Arial" w:hAnsi="Arial" w:cs="Arial"/>
                <w:color w:val="000000" w:themeColor="text1"/>
                <w:szCs w:val="24"/>
              </w:rPr>
              <w:t xml:space="preserve">Terms of Reference: </w:t>
            </w:r>
            <w:r w:rsidRPr="00654F45">
              <w:rPr>
                <w:rFonts w:ascii="Arial" w:hAnsi="Arial" w:cs="Arial"/>
                <w:color w:val="000000" w:themeColor="text1"/>
                <w:szCs w:val="24"/>
              </w:rPr>
              <w:t>https://www.kent.ac.uk/teaching/committees/easc/index.html</w:t>
            </w:r>
          </w:p>
        </w:tc>
      </w:tr>
      <w:tr w:rsidR="00260B2E" w:rsidRPr="007C7499" w14:paraId="21AF5F77" w14:textId="510D6714" w:rsidTr="001F1E37">
        <w:trPr>
          <w:trHeight w:val="300"/>
        </w:trPr>
        <w:tc>
          <w:tcPr>
            <w:tcW w:w="1365" w:type="dxa"/>
          </w:tcPr>
          <w:p w14:paraId="4511FC4F" w14:textId="0A958249"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ESEB</w:t>
            </w:r>
          </w:p>
        </w:tc>
        <w:tc>
          <w:tcPr>
            <w:tcW w:w="3733" w:type="dxa"/>
          </w:tcPr>
          <w:p w14:paraId="5E093126" w14:textId="15D30E4D"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University’s Education and Student Experience Board</w:t>
            </w:r>
          </w:p>
        </w:tc>
        <w:tc>
          <w:tcPr>
            <w:tcW w:w="3646" w:type="dxa"/>
          </w:tcPr>
          <w:p w14:paraId="49D394C6" w14:textId="77777777" w:rsidR="003F6015" w:rsidRDefault="003F6015" w:rsidP="00260B2E">
            <w:pPr>
              <w:rPr>
                <w:rFonts w:ascii="Arial" w:hAnsi="Arial" w:cs="Arial"/>
                <w:color w:val="000000" w:themeColor="text1"/>
                <w:szCs w:val="24"/>
              </w:rPr>
            </w:pPr>
            <w:r>
              <w:rPr>
                <w:rFonts w:ascii="Arial" w:hAnsi="Arial" w:cs="Arial"/>
                <w:color w:val="000000" w:themeColor="text1"/>
                <w:szCs w:val="24"/>
              </w:rPr>
              <w:t>Terms of Reference:</w:t>
            </w:r>
          </w:p>
          <w:p w14:paraId="0A385185" w14:textId="66EDBF5F" w:rsidR="00260B2E" w:rsidRPr="007C7499" w:rsidRDefault="003F6015" w:rsidP="00260B2E">
            <w:pPr>
              <w:rPr>
                <w:rFonts w:ascii="Arial" w:hAnsi="Arial" w:cs="Arial"/>
                <w:color w:val="000000" w:themeColor="text1"/>
                <w:szCs w:val="24"/>
              </w:rPr>
            </w:pPr>
            <w:r w:rsidRPr="003F6015">
              <w:rPr>
                <w:rFonts w:ascii="Arial" w:hAnsi="Arial" w:cs="Arial"/>
                <w:color w:val="000000" w:themeColor="text1"/>
                <w:szCs w:val="24"/>
              </w:rPr>
              <w:t>https://www.kent.ac.uk/teaching/committees/eseb/index.html</w:t>
            </w:r>
          </w:p>
        </w:tc>
      </w:tr>
      <w:tr w:rsidR="00260B2E" w:rsidRPr="007C7499" w14:paraId="4BF6D0B2" w14:textId="3318BC6C" w:rsidTr="001F1E37">
        <w:trPr>
          <w:trHeight w:val="300"/>
        </w:trPr>
        <w:tc>
          <w:tcPr>
            <w:tcW w:w="1365" w:type="dxa"/>
          </w:tcPr>
          <w:p w14:paraId="79D3B4E7"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GRCB</w:t>
            </w:r>
          </w:p>
        </w:tc>
        <w:tc>
          <w:tcPr>
            <w:tcW w:w="3733" w:type="dxa"/>
          </w:tcPr>
          <w:p w14:paraId="49D00258"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University’s Graduate and Researcher College Board</w:t>
            </w:r>
          </w:p>
        </w:tc>
        <w:tc>
          <w:tcPr>
            <w:tcW w:w="3646" w:type="dxa"/>
          </w:tcPr>
          <w:p w14:paraId="647E20CE" w14:textId="77777777" w:rsidR="00260B2E" w:rsidRDefault="005F232B" w:rsidP="00260B2E">
            <w:pPr>
              <w:rPr>
                <w:rFonts w:ascii="Arial" w:hAnsi="Arial" w:cs="Arial"/>
                <w:color w:val="000000" w:themeColor="text1"/>
                <w:szCs w:val="24"/>
              </w:rPr>
            </w:pPr>
            <w:r>
              <w:rPr>
                <w:rFonts w:ascii="Arial" w:hAnsi="Arial" w:cs="Arial"/>
                <w:color w:val="000000" w:themeColor="text1"/>
                <w:szCs w:val="24"/>
              </w:rPr>
              <w:t xml:space="preserve">Terms of Reference: </w:t>
            </w:r>
          </w:p>
          <w:p w14:paraId="57015CCA" w14:textId="2AD5434C" w:rsidR="005F232B" w:rsidRPr="007C7499" w:rsidRDefault="00A47FA6" w:rsidP="00260B2E">
            <w:pPr>
              <w:rPr>
                <w:rFonts w:ascii="Arial" w:hAnsi="Arial" w:cs="Arial"/>
                <w:color w:val="000000" w:themeColor="text1"/>
                <w:szCs w:val="24"/>
              </w:rPr>
            </w:pPr>
            <w:r w:rsidRPr="00A47FA6">
              <w:rPr>
                <w:rFonts w:ascii="Arial" w:hAnsi="Arial" w:cs="Arial"/>
                <w:color w:val="000000" w:themeColor="text1"/>
                <w:szCs w:val="24"/>
              </w:rPr>
              <w:t>https://www.kent.ac.uk/graduateschool/gsboard/index.html</w:t>
            </w:r>
          </w:p>
        </w:tc>
      </w:tr>
      <w:tr w:rsidR="00260B2E" w:rsidRPr="007C7499" w14:paraId="62A3D18C" w14:textId="77777777" w:rsidTr="001F1E37">
        <w:trPr>
          <w:trHeight w:val="300"/>
        </w:trPr>
        <w:tc>
          <w:tcPr>
            <w:tcW w:w="1365" w:type="dxa"/>
          </w:tcPr>
          <w:p w14:paraId="456ED2BB"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NSS</w:t>
            </w:r>
          </w:p>
        </w:tc>
        <w:tc>
          <w:tcPr>
            <w:tcW w:w="3733" w:type="dxa"/>
          </w:tcPr>
          <w:p w14:paraId="47971AC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National Student Survey</w:t>
            </w:r>
          </w:p>
        </w:tc>
        <w:tc>
          <w:tcPr>
            <w:tcW w:w="3646" w:type="dxa"/>
          </w:tcPr>
          <w:p w14:paraId="0712CD3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Survey of final year UG students only</w:t>
            </w:r>
          </w:p>
          <w:p w14:paraId="775713E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Questions numbers refer to questions in 2023 survey</w:t>
            </w:r>
          </w:p>
        </w:tc>
      </w:tr>
      <w:tr w:rsidR="00574201" w:rsidRPr="007C7499" w14:paraId="3FB2E74E" w14:textId="77777777" w:rsidTr="001F1E37">
        <w:trPr>
          <w:trHeight w:val="300"/>
        </w:trPr>
        <w:tc>
          <w:tcPr>
            <w:tcW w:w="1365" w:type="dxa"/>
          </w:tcPr>
          <w:p w14:paraId="43B82946" w14:textId="741A0756" w:rsidR="00574201" w:rsidRPr="007C7499" w:rsidRDefault="00574201" w:rsidP="00260B2E">
            <w:pPr>
              <w:rPr>
                <w:rFonts w:ascii="Arial" w:hAnsi="Arial" w:cs="Arial"/>
                <w:color w:val="000000" w:themeColor="text1"/>
              </w:rPr>
            </w:pPr>
            <w:r>
              <w:rPr>
                <w:rFonts w:ascii="Arial" w:hAnsi="Arial" w:cs="Arial"/>
                <w:color w:val="000000" w:themeColor="text1"/>
              </w:rPr>
              <w:t>PTES</w:t>
            </w:r>
          </w:p>
        </w:tc>
        <w:tc>
          <w:tcPr>
            <w:tcW w:w="3733" w:type="dxa"/>
          </w:tcPr>
          <w:p w14:paraId="0B144244" w14:textId="2AF4AD3C" w:rsidR="00574201" w:rsidRPr="007C7499" w:rsidRDefault="00574201" w:rsidP="00260B2E">
            <w:pPr>
              <w:rPr>
                <w:rFonts w:ascii="Arial" w:hAnsi="Arial" w:cs="Arial"/>
                <w:color w:val="000000" w:themeColor="text1"/>
              </w:rPr>
            </w:pPr>
            <w:r>
              <w:rPr>
                <w:rFonts w:ascii="Arial" w:hAnsi="Arial" w:cs="Arial"/>
                <w:color w:val="000000" w:themeColor="text1"/>
              </w:rPr>
              <w:t>Postgraduate Taught Experience Survey</w:t>
            </w:r>
          </w:p>
        </w:tc>
        <w:tc>
          <w:tcPr>
            <w:tcW w:w="3646" w:type="dxa"/>
          </w:tcPr>
          <w:p w14:paraId="233EEA65" w14:textId="0658F2B1" w:rsidR="00574201" w:rsidRPr="007C7499" w:rsidRDefault="001F7A10" w:rsidP="00260B2E">
            <w:pPr>
              <w:rPr>
                <w:rFonts w:ascii="Arial" w:hAnsi="Arial" w:cs="Arial"/>
                <w:color w:val="000000" w:themeColor="text1"/>
              </w:rPr>
            </w:pPr>
            <w:r>
              <w:rPr>
                <w:rFonts w:ascii="Arial" w:hAnsi="Arial" w:cs="Arial"/>
                <w:color w:val="000000" w:themeColor="text1"/>
              </w:rPr>
              <w:t>Survey of PGT students (managed by Advance</w:t>
            </w:r>
            <w:r w:rsidR="009D756F">
              <w:rPr>
                <w:rFonts w:ascii="Arial" w:hAnsi="Arial" w:cs="Arial"/>
                <w:color w:val="000000" w:themeColor="text1"/>
              </w:rPr>
              <w:t xml:space="preserve"> </w:t>
            </w:r>
            <w:r>
              <w:rPr>
                <w:rFonts w:ascii="Arial" w:hAnsi="Arial" w:cs="Arial"/>
                <w:color w:val="000000" w:themeColor="text1"/>
              </w:rPr>
              <w:t>HE)</w:t>
            </w:r>
          </w:p>
        </w:tc>
      </w:tr>
      <w:tr w:rsidR="00260B2E" w:rsidRPr="007C7499" w14:paraId="63BC1CB4" w14:textId="7214DBA0" w:rsidTr="001F1E37">
        <w:trPr>
          <w:trHeight w:val="300"/>
        </w:trPr>
        <w:tc>
          <w:tcPr>
            <w:tcW w:w="1365" w:type="dxa"/>
          </w:tcPr>
          <w:p w14:paraId="5C03836E" w14:textId="7CD08392" w:rsidR="00260B2E" w:rsidRPr="007C7499" w:rsidRDefault="00260B2E" w:rsidP="00260B2E">
            <w:pPr>
              <w:rPr>
                <w:rFonts w:ascii="Arial" w:hAnsi="Arial" w:cs="Arial"/>
                <w:color w:val="000000" w:themeColor="text1"/>
              </w:rPr>
            </w:pPr>
            <w:r w:rsidRPr="007C7499">
              <w:rPr>
                <w:rFonts w:ascii="Arial" w:hAnsi="Arial" w:cs="Arial"/>
                <w:color w:val="000000" w:themeColor="text1"/>
              </w:rPr>
              <w:t>QAAM</w:t>
            </w:r>
          </w:p>
        </w:tc>
        <w:tc>
          <w:tcPr>
            <w:tcW w:w="3733" w:type="dxa"/>
          </w:tcPr>
          <w:p w14:paraId="0DD5F246" w14:textId="63D71B84" w:rsidR="00260B2E" w:rsidRPr="007C7499" w:rsidRDefault="00260B2E" w:rsidP="00260B2E">
            <w:pPr>
              <w:rPr>
                <w:rFonts w:ascii="Arial" w:hAnsi="Arial" w:cs="Arial"/>
                <w:color w:val="000000" w:themeColor="text1"/>
              </w:rPr>
            </w:pPr>
            <w:r w:rsidRPr="007C7499">
              <w:rPr>
                <w:rFonts w:ascii="Arial" w:hAnsi="Arial" w:cs="Arial"/>
                <w:color w:val="000000" w:themeColor="text1"/>
              </w:rPr>
              <w:t>Divisional Quality Assurance and Accreditation Manager</w:t>
            </w:r>
          </w:p>
        </w:tc>
        <w:tc>
          <w:tcPr>
            <w:tcW w:w="3646" w:type="dxa"/>
          </w:tcPr>
          <w:p w14:paraId="253A9039" w14:textId="54582017" w:rsidR="00260B2E" w:rsidRPr="007C7499" w:rsidRDefault="00260B2E" w:rsidP="00260B2E">
            <w:pPr>
              <w:rPr>
                <w:rFonts w:ascii="Arial" w:hAnsi="Arial" w:cs="Arial"/>
                <w:color w:val="000000" w:themeColor="text1"/>
              </w:rPr>
            </w:pPr>
            <w:r w:rsidRPr="007C7499">
              <w:rPr>
                <w:rFonts w:ascii="Arial" w:hAnsi="Arial" w:cs="Arial"/>
                <w:color w:val="000000" w:themeColor="text1"/>
              </w:rPr>
              <w:t>The title of this role may vary between Divisions.</w:t>
            </w:r>
          </w:p>
        </w:tc>
      </w:tr>
      <w:tr w:rsidR="00260B2E" w:rsidRPr="007C7499" w14:paraId="2451E710" w14:textId="3B7DCD8F" w:rsidTr="001F1E37">
        <w:trPr>
          <w:trHeight w:val="300"/>
        </w:trPr>
        <w:tc>
          <w:tcPr>
            <w:tcW w:w="1365" w:type="dxa"/>
          </w:tcPr>
          <w:p w14:paraId="0636A80B" w14:textId="360324D8" w:rsidR="00260B2E" w:rsidRPr="007C7499" w:rsidRDefault="00260B2E" w:rsidP="00260B2E">
            <w:pPr>
              <w:rPr>
                <w:rFonts w:ascii="Arial" w:hAnsi="Arial" w:cs="Arial"/>
                <w:color w:val="000000" w:themeColor="text1"/>
              </w:rPr>
            </w:pPr>
            <w:r w:rsidRPr="007C7499">
              <w:rPr>
                <w:rFonts w:ascii="Arial" w:hAnsi="Arial" w:cs="Arial"/>
                <w:color w:val="000000" w:themeColor="text1"/>
              </w:rPr>
              <w:t>QACO</w:t>
            </w:r>
          </w:p>
        </w:tc>
        <w:tc>
          <w:tcPr>
            <w:tcW w:w="3733" w:type="dxa"/>
          </w:tcPr>
          <w:p w14:paraId="79D96703" w14:textId="7B7977A1" w:rsidR="00260B2E" w:rsidRPr="007C7499" w:rsidRDefault="00260B2E" w:rsidP="00260B2E">
            <w:pPr>
              <w:rPr>
                <w:rFonts w:ascii="Arial" w:hAnsi="Arial" w:cs="Arial"/>
                <w:color w:val="000000" w:themeColor="text1"/>
              </w:rPr>
            </w:pPr>
            <w:r w:rsidRPr="007C7499">
              <w:rPr>
                <w:rFonts w:ascii="Arial" w:hAnsi="Arial" w:cs="Arial"/>
                <w:color w:val="000000" w:themeColor="text1"/>
              </w:rPr>
              <w:t>Quality Assurance and Compliance Office</w:t>
            </w:r>
          </w:p>
        </w:tc>
        <w:tc>
          <w:tcPr>
            <w:tcW w:w="3646" w:type="dxa"/>
          </w:tcPr>
          <w:p w14:paraId="6443B609" w14:textId="374FADCE" w:rsidR="00260B2E" w:rsidRPr="007C7499" w:rsidRDefault="00A47FA6" w:rsidP="00260B2E">
            <w:pPr>
              <w:rPr>
                <w:rFonts w:ascii="Arial" w:hAnsi="Arial" w:cs="Arial"/>
                <w:color w:val="000000" w:themeColor="text1"/>
              </w:rPr>
            </w:pPr>
            <w:r w:rsidRPr="00A47FA6">
              <w:rPr>
                <w:rFonts w:ascii="Arial" w:hAnsi="Arial" w:cs="Arial"/>
                <w:color w:val="000000" w:themeColor="text1"/>
              </w:rPr>
              <w:t>https://www.kent.ac.uk/education/quality-assurance-compliance-office</w:t>
            </w:r>
          </w:p>
        </w:tc>
      </w:tr>
      <w:tr w:rsidR="00260B2E" w:rsidRPr="007C7499" w14:paraId="0A6607EB" w14:textId="77777777" w:rsidTr="001F1E37">
        <w:trPr>
          <w:trHeight w:val="300"/>
        </w:trPr>
        <w:tc>
          <w:tcPr>
            <w:tcW w:w="1365" w:type="dxa"/>
          </w:tcPr>
          <w:p w14:paraId="41D7A752" w14:textId="6CF59AAA" w:rsidR="00260B2E" w:rsidRPr="007C7499" w:rsidRDefault="00260B2E" w:rsidP="00260B2E">
            <w:pPr>
              <w:rPr>
                <w:rFonts w:ascii="Arial" w:hAnsi="Arial" w:cs="Arial"/>
                <w:color w:val="000000" w:themeColor="text1"/>
              </w:rPr>
            </w:pPr>
            <w:r w:rsidRPr="007C7499">
              <w:rPr>
                <w:rFonts w:ascii="Arial" w:hAnsi="Arial" w:cs="Arial"/>
                <w:color w:val="000000" w:themeColor="text1"/>
              </w:rPr>
              <w:t>OfS</w:t>
            </w:r>
          </w:p>
        </w:tc>
        <w:tc>
          <w:tcPr>
            <w:tcW w:w="3733" w:type="dxa"/>
          </w:tcPr>
          <w:p w14:paraId="093AD8AC" w14:textId="648FB8F7" w:rsidR="00260B2E" w:rsidRPr="007C7499" w:rsidRDefault="00260B2E" w:rsidP="00260B2E">
            <w:pPr>
              <w:rPr>
                <w:rFonts w:ascii="Arial" w:hAnsi="Arial" w:cs="Arial"/>
                <w:color w:val="000000" w:themeColor="text1"/>
              </w:rPr>
            </w:pPr>
            <w:r w:rsidRPr="007C7499">
              <w:rPr>
                <w:rFonts w:ascii="Arial" w:hAnsi="Arial" w:cs="Arial"/>
                <w:color w:val="000000" w:themeColor="text1"/>
              </w:rPr>
              <w:t>Office for Students</w:t>
            </w:r>
          </w:p>
        </w:tc>
        <w:tc>
          <w:tcPr>
            <w:tcW w:w="3646" w:type="dxa"/>
          </w:tcPr>
          <w:p w14:paraId="078813A3" w14:textId="39431457" w:rsidR="00260B2E" w:rsidRPr="007C7499" w:rsidRDefault="00260B2E" w:rsidP="00260B2E">
            <w:pPr>
              <w:rPr>
                <w:rFonts w:ascii="Arial" w:hAnsi="Arial" w:cs="Arial"/>
                <w:color w:val="000000" w:themeColor="text1"/>
              </w:rPr>
            </w:pPr>
            <w:r w:rsidRPr="007C7499">
              <w:rPr>
                <w:rFonts w:ascii="Arial" w:hAnsi="Arial" w:cs="Arial"/>
                <w:color w:val="000000" w:themeColor="text1"/>
              </w:rPr>
              <w:t>Higher Education Regulator</w:t>
            </w:r>
          </w:p>
        </w:tc>
      </w:tr>
      <w:tr w:rsidR="00260B2E" w:rsidRPr="007C7499" w14:paraId="280AAC85" w14:textId="77777777" w:rsidTr="001F1E37">
        <w:trPr>
          <w:trHeight w:val="300"/>
        </w:trPr>
        <w:tc>
          <w:tcPr>
            <w:tcW w:w="1365" w:type="dxa"/>
          </w:tcPr>
          <w:p w14:paraId="3F2EBB3D" w14:textId="35B4C48E" w:rsidR="00260B2E" w:rsidRPr="007C7499" w:rsidRDefault="00260B2E" w:rsidP="00260B2E">
            <w:pPr>
              <w:rPr>
                <w:rFonts w:ascii="Arial" w:hAnsi="Arial" w:cs="Arial"/>
                <w:color w:val="000000" w:themeColor="text1"/>
              </w:rPr>
            </w:pPr>
            <w:r w:rsidRPr="007C7499">
              <w:rPr>
                <w:rFonts w:ascii="Arial" w:hAnsi="Arial" w:cs="Arial"/>
                <w:color w:val="000000" w:themeColor="text1"/>
              </w:rPr>
              <w:t>SVF</w:t>
            </w:r>
          </w:p>
        </w:tc>
        <w:tc>
          <w:tcPr>
            <w:tcW w:w="3733" w:type="dxa"/>
          </w:tcPr>
          <w:p w14:paraId="7ED1FA1C" w14:textId="73173157" w:rsidR="00260B2E" w:rsidRPr="007C7499" w:rsidRDefault="00260B2E" w:rsidP="00260B2E">
            <w:pPr>
              <w:rPr>
                <w:rFonts w:ascii="Arial" w:hAnsi="Arial" w:cs="Arial"/>
                <w:color w:val="000000" w:themeColor="text1"/>
              </w:rPr>
            </w:pPr>
            <w:r w:rsidRPr="007C7499">
              <w:rPr>
                <w:rFonts w:ascii="Arial" w:hAnsi="Arial" w:cs="Arial"/>
                <w:color w:val="000000" w:themeColor="text1"/>
              </w:rPr>
              <w:t>Student Voice Forum</w:t>
            </w:r>
          </w:p>
        </w:tc>
        <w:tc>
          <w:tcPr>
            <w:tcW w:w="3646" w:type="dxa"/>
          </w:tcPr>
          <w:p w14:paraId="1D357D0A" w14:textId="6791E8A8"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M</w:t>
            </w:r>
          </w:p>
        </w:tc>
      </w:tr>
      <w:tr w:rsidR="00260B2E" w:rsidRPr="007C7499" w14:paraId="1C5DE845" w14:textId="77777777" w:rsidTr="001F1E37">
        <w:trPr>
          <w:trHeight w:val="300"/>
        </w:trPr>
        <w:tc>
          <w:tcPr>
            <w:tcW w:w="1365" w:type="dxa"/>
          </w:tcPr>
          <w:p w14:paraId="78AD12D6"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VI</w:t>
            </w:r>
          </w:p>
        </w:tc>
        <w:tc>
          <w:tcPr>
            <w:tcW w:w="3733" w:type="dxa"/>
          </w:tcPr>
          <w:p w14:paraId="22B884A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Validated Institution</w:t>
            </w:r>
          </w:p>
        </w:tc>
        <w:tc>
          <w:tcPr>
            <w:tcW w:w="3646" w:type="dxa"/>
          </w:tcPr>
          <w:p w14:paraId="7FEC03E2" w14:textId="639751B7"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L, Annex P</w:t>
            </w:r>
          </w:p>
        </w:tc>
      </w:tr>
    </w:tbl>
    <w:p w14:paraId="1609FCF0" w14:textId="77777777" w:rsidR="00C110D3" w:rsidRPr="007C7499" w:rsidRDefault="00C110D3" w:rsidP="00C110D3">
      <w:pPr>
        <w:rPr>
          <w:color w:val="000000" w:themeColor="text1"/>
        </w:rPr>
      </w:pPr>
    </w:p>
    <w:p w14:paraId="43A6920F" w14:textId="694A85C2" w:rsidR="00367047" w:rsidRPr="007C7499" w:rsidRDefault="00367047" w:rsidP="00C110D3">
      <w:pPr>
        <w:rPr>
          <w:rFonts w:ascii="Arial" w:hAnsi="Arial" w:cs="Arial"/>
          <w:color w:val="000000" w:themeColor="text1"/>
        </w:rPr>
      </w:pPr>
      <w:r w:rsidRPr="007C7499">
        <w:rPr>
          <w:rFonts w:ascii="Arial" w:hAnsi="Arial" w:cs="Arial"/>
          <w:color w:val="000000" w:themeColor="text1"/>
        </w:rPr>
        <w:t xml:space="preserve">Note: Validated Institutions may have differently named roles and responsibilities. Equivalent roles and titles </w:t>
      </w:r>
      <w:r w:rsidR="00E30B01" w:rsidRPr="007C7499">
        <w:rPr>
          <w:rFonts w:ascii="Arial" w:hAnsi="Arial" w:cs="Arial"/>
          <w:color w:val="000000" w:themeColor="text1"/>
        </w:rPr>
        <w:t>shall perform the functions outlined throughout this document</w:t>
      </w:r>
      <w:r w:rsidR="00C06B2C" w:rsidRPr="007C7499">
        <w:rPr>
          <w:rFonts w:ascii="Arial" w:hAnsi="Arial" w:cs="Arial"/>
          <w:color w:val="000000" w:themeColor="text1"/>
        </w:rPr>
        <w:t xml:space="preserve"> to ensure institutional oversight</w:t>
      </w:r>
      <w:r w:rsidR="00E30B01" w:rsidRPr="007C7499">
        <w:rPr>
          <w:rFonts w:ascii="Arial" w:hAnsi="Arial" w:cs="Arial"/>
          <w:color w:val="000000" w:themeColor="text1"/>
        </w:rPr>
        <w:t>.</w:t>
      </w:r>
    </w:p>
    <w:p w14:paraId="6E6DDF79" w14:textId="77777777" w:rsidR="00367047" w:rsidRPr="007C7499" w:rsidRDefault="00367047" w:rsidP="00C110D3">
      <w:pPr>
        <w:rPr>
          <w:color w:val="000000" w:themeColor="text1"/>
        </w:rPr>
      </w:pPr>
    </w:p>
    <w:p w14:paraId="6C82F6E7" w14:textId="4619FF8F" w:rsidR="00367047" w:rsidRPr="007C7499" w:rsidRDefault="00367047" w:rsidP="00C110D3">
      <w:pPr>
        <w:rPr>
          <w:color w:val="000000" w:themeColor="text1"/>
        </w:rPr>
        <w:sectPr w:rsidR="00367047" w:rsidRPr="007C7499">
          <w:pgSz w:w="11906" w:h="16838"/>
          <w:pgMar w:top="1440" w:right="1440" w:bottom="1440" w:left="1440" w:header="708" w:footer="708" w:gutter="0"/>
          <w:cols w:space="708"/>
          <w:docGrid w:linePitch="360"/>
        </w:sectPr>
      </w:pPr>
    </w:p>
    <w:p w14:paraId="4E2430E0" w14:textId="77777777" w:rsidR="00336A95" w:rsidRPr="007C7499" w:rsidRDefault="00336A95" w:rsidP="00C110D3">
      <w:pPr>
        <w:rPr>
          <w:color w:val="000000" w:themeColor="text1"/>
        </w:rPr>
      </w:pPr>
    </w:p>
    <w:p w14:paraId="31CB2D45" w14:textId="57A52959" w:rsidR="00DA1716" w:rsidRPr="00F20EAC" w:rsidRDefault="00817907" w:rsidP="00F20EAC">
      <w:pPr>
        <w:pStyle w:val="Heading1"/>
        <w:numPr>
          <w:ilvl w:val="0"/>
          <w:numId w:val="22"/>
        </w:numPr>
        <w:spacing w:after="160"/>
        <w:ind w:left="425" w:hanging="425"/>
        <w:rPr>
          <w:rFonts w:ascii="Arial" w:hAnsi="Arial" w:cs="Arial"/>
          <w:b/>
          <w:bCs/>
          <w:color w:val="000000" w:themeColor="text1"/>
          <w:sz w:val="24"/>
          <w:szCs w:val="24"/>
        </w:rPr>
      </w:pPr>
      <w:bookmarkStart w:id="1" w:name="_Toc139212467"/>
      <w:r w:rsidRPr="00F20EAC">
        <w:rPr>
          <w:rFonts w:ascii="Arial" w:hAnsi="Arial" w:cs="Arial"/>
          <w:b/>
          <w:bCs/>
          <w:color w:val="000000" w:themeColor="text1"/>
          <w:sz w:val="24"/>
          <w:szCs w:val="24"/>
        </w:rPr>
        <w:t>Introduction to</w:t>
      </w:r>
      <w:r w:rsidR="005E2B08" w:rsidRPr="00F20EAC">
        <w:rPr>
          <w:rFonts w:ascii="Arial" w:hAnsi="Arial" w:cs="Arial"/>
          <w:b/>
          <w:bCs/>
          <w:color w:val="000000" w:themeColor="text1"/>
          <w:sz w:val="24"/>
          <w:szCs w:val="24"/>
        </w:rPr>
        <w:t xml:space="preserve"> </w:t>
      </w:r>
      <w:r w:rsidR="006E74C3" w:rsidRPr="00F20EAC">
        <w:rPr>
          <w:rFonts w:ascii="Arial" w:hAnsi="Arial" w:cs="Arial"/>
          <w:b/>
          <w:bCs/>
          <w:color w:val="000000" w:themeColor="text1"/>
          <w:sz w:val="24"/>
          <w:szCs w:val="24"/>
        </w:rPr>
        <w:t xml:space="preserve">Continuous </w:t>
      </w:r>
      <w:r w:rsidR="00FA36D6" w:rsidRPr="00F20EAC">
        <w:rPr>
          <w:rFonts w:ascii="Arial" w:hAnsi="Arial" w:cs="Arial"/>
          <w:b/>
          <w:bCs/>
          <w:color w:val="000000" w:themeColor="text1"/>
          <w:sz w:val="24"/>
          <w:szCs w:val="24"/>
        </w:rPr>
        <w:t>C</w:t>
      </w:r>
      <w:r w:rsidR="006E74C3" w:rsidRPr="00F20EAC">
        <w:rPr>
          <w:rFonts w:ascii="Arial" w:hAnsi="Arial" w:cs="Arial"/>
          <w:b/>
          <w:bCs/>
          <w:color w:val="000000" w:themeColor="text1"/>
          <w:sz w:val="24"/>
          <w:szCs w:val="24"/>
        </w:rPr>
        <w:t xml:space="preserve">ourse </w:t>
      </w:r>
      <w:r w:rsidR="00FA36D6" w:rsidRPr="00F20EAC">
        <w:rPr>
          <w:rFonts w:ascii="Arial" w:hAnsi="Arial" w:cs="Arial"/>
          <w:b/>
          <w:bCs/>
          <w:color w:val="000000" w:themeColor="text1"/>
          <w:sz w:val="24"/>
          <w:szCs w:val="24"/>
        </w:rPr>
        <w:t>M</w:t>
      </w:r>
      <w:r w:rsidR="006E74C3" w:rsidRPr="00F20EAC">
        <w:rPr>
          <w:rFonts w:ascii="Arial" w:hAnsi="Arial" w:cs="Arial"/>
          <w:b/>
          <w:bCs/>
          <w:color w:val="000000" w:themeColor="text1"/>
          <w:sz w:val="24"/>
          <w:szCs w:val="24"/>
        </w:rPr>
        <w:t>onitoring</w:t>
      </w:r>
      <w:bookmarkEnd w:id="1"/>
    </w:p>
    <w:p w14:paraId="3B39C35D" w14:textId="77777777" w:rsidR="00F20EAC" w:rsidRDefault="007227B3"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The </w:t>
      </w:r>
      <w:r w:rsidR="006E74C3" w:rsidRPr="00F20EAC">
        <w:rPr>
          <w:rFonts w:ascii="Arial" w:hAnsi="Arial" w:cs="Arial"/>
          <w:color w:val="000000" w:themeColor="text1"/>
          <w:sz w:val="24"/>
          <w:szCs w:val="24"/>
        </w:rPr>
        <w:t>continuous monitoring</w:t>
      </w:r>
      <w:r w:rsidRPr="00F20EAC">
        <w:rPr>
          <w:rFonts w:ascii="Arial" w:hAnsi="Arial" w:cs="Arial"/>
          <w:color w:val="000000" w:themeColor="text1"/>
          <w:sz w:val="24"/>
          <w:szCs w:val="24"/>
        </w:rPr>
        <w:t xml:space="preserve"> of courses is part of the internal quality assurance system</w:t>
      </w:r>
      <w:r w:rsidR="00247069" w:rsidRPr="00F20EAC">
        <w:rPr>
          <w:rFonts w:ascii="Arial" w:hAnsi="Arial" w:cs="Arial"/>
          <w:color w:val="000000" w:themeColor="text1"/>
          <w:sz w:val="24"/>
          <w:szCs w:val="24"/>
        </w:rPr>
        <w:t xml:space="preserve"> for taught courses</w:t>
      </w:r>
      <w:r w:rsidRPr="00F20EAC">
        <w:rPr>
          <w:rFonts w:ascii="Arial" w:hAnsi="Arial" w:cs="Arial"/>
          <w:color w:val="000000" w:themeColor="text1"/>
          <w:sz w:val="24"/>
          <w:szCs w:val="24"/>
        </w:rPr>
        <w:t xml:space="preserve">. </w:t>
      </w:r>
    </w:p>
    <w:p w14:paraId="56226B0F" w14:textId="77777777" w:rsidR="00F20EAC" w:rsidRDefault="594C0858"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The </w:t>
      </w:r>
      <w:r w:rsidR="3EC2CF0F" w:rsidRPr="00F20EAC">
        <w:rPr>
          <w:rFonts w:ascii="Arial" w:hAnsi="Arial" w:cs="Arial"/>
          <w:color w:val="000000" w:themeColor="text1"/>
          <w:sz w:val="24"/>
          <w:szCs w:val="24"/>
        </w:rPr>
        <w:t xml:space="preserve">purpose of the </w:t>
      </w:r>
      <w:r w:rsidRPr="00F20EAC">
        <w:rPr>
          <w:rFonts w:ascii="Arial" w:hAnsi="Arial" w:cs="Arial"/>
          <w:color w:val="000000" w:themeColor="text1"/>
          <w:sz w:val="24"/>
          <w:szCs w:val="24"/>
        </w:rPr>
        <w:t>internal quality assurance system, as set out in the</w:t>
      </w:r>
      <w:r w:rsidR="077A4437" w:rsidRPr="00F20EAC">
        <w:rPr>
          <w:rFonts w:ascii="Arial" w:hAnsi="Arial" w:cs="Arial"/>
          <w:color w:val="000000" w:themeColor="text1"/>
          <w:sz w:val="24"/>
          <w:szCs w:val="24"/>
        </w:rPr>
        <w:t xml:space="preserve"> relevant</w:t>
      </w:r>
      <w:r w:rsidRPr="00F20EAC">
        <w:rPr>
          <w:rFonts w:ascii="Arial" w:hAnsi="Arial" w:cs="Arial"/>
          <w:color w:val="000000" w:themeColor="text1"/>
          <w:sz w:val="24"/>
          <w:szCs w:val="24"/>
        </w:rPr>
        <w:t xml:space="preserve"> Regulations, Code of Practice, Credit Framework</w:t>
      </w:r>
      <w:r w:rsidR="549E4707" w:rsidRPr="00F20EAC">
        <w:rPr>
          <w:rFonts w:ascii="Arial" w:hAnsi="Arial" w:cs="Arial"/>
          <w:color w:val="000000" w:themeColor="text1"/>
          <w:sz w:val="24"/>
          <w:szCs w:val="24"/>
        </w:rPr>
        <w:t>,</w:t>
      </w:r>
      <w:r w:rsidRPr="00F20EAC">
        <w:rPr>
          <w:rFonts w:ascii="Arial" w:hAnsi="Arial" w:cs="Arial"/>
          <w:color w:val="000000" w:themeColor="text1"/>
          <w:sz w:val="24"/>
          <w:szCs w:val="24"/>
        </w:rPr>
        <w:t xml:space="preserve"> and additional guidance,</w:t>
      </w:r>
      <w:r w:rsidR="27FF6DB2" w:rsidRPr="00F20EAC">
        <w:rPr>
          <w:rFonts w:ascii="Arial" w:hAnsi="Arial" w:cs="Arial"/>
          <w:color w:val="000000" w:themeColor="text1"/>
          <w:sz w:val="24"/>
          <w:szCs w:val="24"/>
        </w:rPr>
        <w:t xml:space="preserve"> is to</w:t>
      </w:r>
      <w:r w:rsidR="6FC4E4B7" w:rsidRPr="00F20EAC">
        <w:rPr>
          <w:rFonts w:ascii="Arial" w:hAnsi="Arial" w:cs="Arial"/>
          <w:color w:val="000000" w:themeColor="text1"/>
          <w:sz w:val="24"/>
          <w:szCs w:val="24"/>
        </w:rPr>
        <w:t xml:space="preserve"> assure the quality and standards of </w:t>
      </w:r>
      <w:r w:rsidR="43A04EF0" w:rsidRPr="00F20EAC">
        <w:rPr>
          <w:rFonts w:ascii="Arial" w:hAnsi="Arial" w:cs="Arial"/>
          <w:color w:val="000000" w:themeColor="text1"/>
          <w:sz w:val="24"/>
          <w:szCs w:val="24"/>
        </w:rPr>
        <w:t>all</w:t>
      </w:r>
      <w:r w:rsidR="6FC4E4B7" w:rsidRPr="00F20EAC">
        <w:rPr>
          <w:rFonts w:ascii="Arial" w:hAnsi="Arial" w:cs="Arial"/>
          <w:color w:val="000000" w:themeColor="text1"/>
          <w:sz w:val="24"/>
          <w:szCs w:val="24"/>
        </w:rPr>
        <w:t xml:space="preserve"> provision</w:t>
      </w:r>
      <w:r w:rsidR="42D89B75" w:rsidRPr="00F20EAC">
        <w:rPr>
          <w:rFonts w:ascii="Arial" w:hAnsi="Arial" w:cs="Arial"/>
          <w:color w:val="000000" w:themeColor="text1"/>
          <w:sz w:val="24"/>
          <w:szCs w:val="24"/>
        </w:rPr>
        <w:t xml:space="preserve"> in line with external </w:t>
      </w:r>
      <w:r w:rsidR="02F16A67" w:rsidRPr="00F20EAC">
        <w:rPr>
          <w:rFonts w:ascii="Arial" w:hAnsi="Arial" w:cs="Arial"/>
          <w:color w:val="000000" w:themeColor="text1"/>
          <w:sz w:val="24"/>
          <w:szCs w:val="24"/>
        </w:rPr>
        <w:t>and internal expectations</w:t>
      </w:r>
      <w:r w:rsidR="6FC4E4B7" w:rsidRPr="00F20EAC">
        <w:rPr>
          <w:rFonts w:ascii="Arial" w:hAnsi="Arial" w:cs="Arial"/>
          <w:color w:val="000000" w:themeColor="text1"/>
          <w:sz w:val="24"/>
          <w:szCs w:val="24"/>
        </w:rPr>
        <w:t>.</w:t>
      </w:r>
      <w:r w:rsidR="17504795" w:rsidRPr="00F20EAC">
        <w:rPr>
          <w:rFonts w:ascii="Arial" w:hAnsi="Arial" w:cs="Arial"/>
          <w:color w:val="000000" w:themeColor="text1"/>
          <w:sz w:val="24"/>
          <w:szCs w:val="24"/>
        </w:rPr>
        <w:t xml:space="preserve"> </w:t>
      </w:r>
    </w:p>
    <w:p w14:paraId="562647DD" w14:textId="77777777" w:rsidR="00F20EAC" w:rsidRDefault="006C2C34"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Externally, q</w:t>
      </w:r>
      <w:r w:rsidR="00DD62F8" w:rsidRPr="00F20EAC">
        <w:rPr>
          <w:rFonts w:ascii="Arial" w:hAnsi="Arial" w:cs="Arial"/>
          <w:color w:val="000000" w:themeColor="text1"/>
          <w:sz w:val="24"/>
          <w:szCs w:val="24"/>
        </w:rPr>
        <w:t xml:space="preserve">uality and standards are defined by the </w:t>
      </w:r>
      <w:r w:rsidR="00314B03" w:rsidRPr="00F20EAC">
        <w:rPr>
          <w:rFonts w:ascii="Arial" w:hAnsi="Arial" w:cs="Arial"/>
          <w:color w:val="000000" w:themeColor="text1"/>
          <w:sz w:val="24"/>
          <w:szCs w:val="24"/>
        </w:rPr>
        <w:t>c</w:t>
      </w:r>
      <w:r w:rsidR="00DD62F8" w:rsidRPr="00F20EAC">
        <w:rPr>
          <w:rFonts w:ascii="Arial" w:hAnsi="Arial" w:cs="Arial"/>
          <w:color w:val="000000" w:themeColor="text1"/>
          <w:sz w:val="24"/>
          <w:szCs w:val="24"/>
        </w:rPr>
        <w:t xml:space="preserve">onditions of </w:t>
      </w:r>
      <w:r w:rsidR="00314B03" w:rsidRPr="00F20EAC">
        <w:rPr>
          <w:rFonts w:ascii="Arial" w:hAnsi="Arial" w:cs="Arial"/>
          <w:color w:val="000000" w:themeColor="text1"/>
          <w:sz w:val="24"/>
          <w:szCs w:val="24"/>
        </w:rPr>
        <w:t>r</w:t>
      </w:r>
      <w:r w:rsidR="00DD62F8" w:rsidRPr="00F20EAC">
        <w:rPr>
          <w:rFonts w:ascii="Arial" w:hAnsi="Arial" w:cs="Arial"/>
          <w:color w:val="000000" w:themeColor="text1"/>
          <w:sz w:val="24"/>
          <w:szCs w:val="24"/>
        </w:rPr>
        <w:t>egistration</w:t>
      </w:r>
      <w:r w:rsidR="00F31B56" w:rsidRPr="00F20EAC">
        <w:rPr>
          <w:rFonts w:ascii="Arial" w:hAnsi="Arial" w:cs="Arial"/>
          <w:color w:val="000000" w:themeColor="text1"/>
          <w:sz w:val="24"/>
          <w:szCs w:val="24"/>
        </w:rPr>
        <w:t xml:space="preserve"> of the </w:t>
      </w:r>
      <w:r w:rsidRPr="00F20EAC">
        <w:rPr>
          <w:rFonts w:ascii="Arial" w:hAnsi="Arial" w:cs="Arial"/>
          <w:color w:val="000000" w:themeColor="text1"/>
          <w:sz w:val="24"/>
          <w:szCs w:val="24"/>
        </w:rPr>
        <w:t xml:space="preserve">higher education regulator, the </w:t>
      </w:r>
      <w:r w:rsidR="00F31B56" w:rsidRPr="00F20EAC">
        <w:rPr>
          <w:rFonts w:ascii="Arial" w:hAnsi="Arial" w:cs="Arial"/>
          <w:color w:val="000000" w:themeColor="text1"/>
          <w:sz w:val="24"/>
          <w:szCs w:val="24"/>
        </w:rPr>
        <w:t>Office for Students.</w:t>
      </w:r>
    </w:p>
    <w:p w14:paraId="50C80380" w14:textId="77777777" w:rsidR="00F20EAC" w:rsidRDefault="00F31B56"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Quality is defined in</w:t>
      </w:r>
      <w:r w:rsidR="00E25848" w:rsidRPr="00F20EAC">
        <w:rPr>
          <w:rFonts w:ascii="Arial" w:hAnsi="Arial" w:cs="Arial"/>
          <w:color w:val="000000" w:themeColor="text1"/>
          <w:sz w:val="24"/>
          <w:szCs w:val="24"/>
        </w:rPr>
        <w:t xml:space="preserve"> conditions B1, B2, B3 and B4.</w:t>
      </w:r>
      <w:r w:rsidR="00C1221A" w:rsidRPr="00F20EAC">
        <w:rPr>
          <w:rFonts w:ascii="Arial" w:hAnsi="Arial" w:cs="Arial"/>
          <w:color w:val="000000" w:themeColor="text1"/>
          <w:sz w:val="24"/>
          <w:szCs w:val="24"/>
        </w:rPr>
        <w:t xml:space="preserve"> </w:t>
      </w:r>
      <w:r w:rsidR="00E25848" w:rsidRPr="00F20EAC">
        <w:rPr>
          <w:rFonts w:ascii="Arial" w:hAnsi="Arial" w:cs="Arial"/>
          <w:color w:val="000000" w:themeColor="text1"/>
          <w:sz w:val="24"/>
          <w:szCs w:val="24"/>
        </w:rPr>
        <w:t>Standards are defined in condition B5.</w:t>
      </w:r>
    </w:p>
    <w:p w14:paraId="2904B01E" w14:textId="77777777" w:rsidR="00F20EAC" w:rsidRDefault="096189E5"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The conditions set out the minimum baseline requirements</w:t>
      </w:r>
      <w:r w:rsidR="3C38E7FC" w:rsidRPr="00F20EAC">
        <w:rPr>
          <w:rFonts w:ascii="Arial" w:hAnsi="Arial" w:cs="Arial"/>
          <w:color w:val="000000" w:themeColor="text1"/>
          <w:sz w:val="24"/>
          <w:szCs w:val="24"/>
        </w:rPr>
        <w:t xml:space="preserve"> that providers </w:t>
      </w:r>
      <w:r w:rsidR="1962205C" w:rsidRPr="00F20EAC">
        <w:rPr>
          <w:rFonts w:ascii="Arial" w:hAnsi="Arial" w:cs="Arial"/>
          <w:color w:val="000000" w:themeColor="text1"/>
          <w:sz w:val="24"/>
          <w:szCs w:val="24"/>
        </w:rPr>
        <w:t>must</w:t>
      </w:r>
      <w:r w:rsidR="3C38E7FC" w:rsidRPr="00F20EAC">
        <w:rPr>
          <w:rFonts w:ascii="Arial" w:hAnsi="Arial" w:cs="Arial"/>
          <w:color w:val="000000" w:themeColor="text1"/>
          <w:sz w:val="24"/>
          <w:szCs w:val="24"/>
        </w:rPr>
        <w:t xml:space="preserve"> meet to remain on the register of providers</w:t>
      </w:r>
      <w:r w:rsidR="1B0F3712" w:rsidRPr="00F20EAC">
        <w:rPr>
          <w:rFonts w:ascii="Arial" w:hAnsi="Arial" w:cs="Arial"/>
          <w:color w:val="000000" w:themeColor="text1"/>
          <w:sz w:val="24"/>
          <w:szCs w:val="24"/>
        </w:rPr>
        <w:t>.</w:t>
      </w:r>
    </w:p>
    <w:p w14:paraId="0D59E94E" w14:textId="77777777" w:rsidR="00F20EAC" w:rsidRDefault="00C64FDC"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Compliance with the conditions of registration </w:t>
      </w:r>
      <w:r w:rsidR="00BE3013" w:rsidRPr="00F20EAC">
        <w:rPr>
          <w:rFonts w:ascii="Arial" w:hAnsi="Arial" w:cs="Arial"/>
          <w:color w:val="000000" w:themeColor="text1"/>
          <w:sz w:val="24"/>
          <w:szCs w:val="24"/>
        </w:rPr>
        <w:t>means that the minimum baseline requirements are met.</w:t>
      </w:r>
    </w:p>
    <w:p w14:paraId="3FB59C46" w14:textId="77777777" w:rsidR="00F20EAC" w:rsidRDefault="006E74C3"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Continuous course monitoring</w:t>
      </w:r>
      <w:r w:rsidR="00C742FA" w:rsidRPr="00F20EAC">
        <w:rPr>
          <w:rFonts w:ascii="Arial" w:hAnsi="Arial" w:cs="Arial"/>
          <w:color w:val="000000" w:themeColor="text1"/>
          <w:sz w:val="24"/>
          <w:szCs w:val="24"/>
        </w:rPr>
        <w:t xml:space="preserve"> is one element of internal quality assurance that the university uses to </w:t>
      </w:r>
      <w:r w:rsidR="00256BFC" w:rsidRPr="00F20EAC">
        <w:rPr>
          <w:rFonts w:ascii="Arial" w:hAnsi="Arial" w:cs="Arial"/>
          <w:color w:val="000000" w:themeColor="text1"/>
          <w:sz w:val="24"/>
          <w:szCs w:val="24"/>
        </w:rPr>
        <w:t>ensure compliance with the conditions.</w:t>
      </w:r>
    </w:p>
    <w:p w14:paraId="6CB9ACB6" w14:textId="77777777" w:rsidR="00F20EAC" w:rsidRDefault="006E74C3"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Continuous course monitoring</w:t>
      </w:r>
      <w:r w:rsidR="00256BFC" w:rsidRPr="00F20EAC">
        <w:rPr>
          <w:rFonts w:ascii="Arial" w:hAnsi="Arial" w:cs="Arial"/>
          <w:color w:val="000000" w:themeColor="text1"/>
          <w:sz w:val="24"/>
          <w:szCs w:val="24"/>
        </w:rPr>
        <w:t xml:space="preserve"> also</w:t>
      </w:r>
      <w:r w:rsidR="00A265C1" w:rsidRPr="00F20EAC">
        <w:rPr>
          <w:rFonts w:ascii="Arial" w:hAnsi="Arial" w:cs="Arial"/>
          <w:color w:val="000000" w:themeColor="text1"/>
          <w:sz w:val="24"/>
          <w:szCs w:val="24"/>
        </w:rPr>
        <w:t xml:space="preserve"> provides assurance that the internal expectations for quality and standards are met.</w:t>
      </w:r>
    </w:p>
    <w:p w14:paraId="035B8F9A" w14:textId="77777777" w:rsidR="00F20EAC" w:rsidRDefault="6B45B2A3"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It i</w:t>
      </w:r>
      <w:r w:rsidR="31EE7062" w:rsidRPr="00F20EAC">
        <w:rPr>
          <w:rFonts w:ascii="Arial" w:hAnsi="Arial" w:cs="Arial"/>
          <w:color w:val="000000" w:themeColor="text1"/>
          <w:sz w:val="24"/>
          <w:szCs w:val="24"/>
        </w:rPr>
        <w:t>s action base</w:t>
      </w:r>
      <w:r w:rsidR="00D03939" w:rsidRPr="00F20EAC">
        <w:rPr>
          <w:rFonts w:ascii="Arial" w:hAnsi="Arial" w:cs="Arial"/>
          <w:color w:val="000000" w:themeColor="text1"/>
          <w:sz w:val="24"/>
          <w:szCs w:val="24"/>
        </w:rPr>
        <w:t>d. B</w:t>
      </w:r>
      <w:r w:rsidR="31EE7062" w:rsidRPr="00F20EAC">
        <w:rPr>
          <w:rFonts w:ascii="Arial" w:hAnsi="Arial" w:cs="Arial"/>
          <w:color w:val="000000" w:themeColor="text1"/>
          <w:sz w:val="24"/>
          <w:szCs w:val="24"/>
        </w:rPr>
        <w:t>y identifying areas where courses are at risk of not meeting the baseline requirements, action plans  be</w:t>
      </w:r>
      <w:r w:rsidR="64C22436" w:rsidRPr="00F20EAC">
        <w:rPr>
          <w:rFonts w:ascii="Arial" w:hAnsi="Arial" w:cs="Arial"/>
          <w:color w:val="000000" w:themeColor="text1"/>
          <w:sz w:val="24"/>
          <w:szCs w:val="24"/>
        </w:rPr>
        <w:t xml:space="preserve"> drafted. The implementation of action plans is monitored through each iteration of course monitoring.</w:t>
      </w:r>
    </w:p>
    <w:p w14:paraId="2FDDEE9D" w14:textId="77777777" w:rsidR="00F20EAC" w:rsidRDefault="006E74C3"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Continuous course monitoring</w:t>
      </w:r>
      <w:r w:rsidR="00A265C1" w:rsidRPr="00F20EAC">
        <w:rPr>
          <w:rFonts w:ascii="Arial" w:hAnsi="Arial" w:cs="Arial"/>
          <w:color w:val="000000" w:themeColor="text1"/>
          <w:sz w:val="24"/>
          <w:szCs w:val="24"/>
        </w:rPr>
        <w:t xml:space="preserve"> also identifies opportunities for enhancement beyond the baseline requirements.</w:t>
      </w:r>
    </w:p>
    <w:p w14:paraId="179FDF44" w14:textId="22945718" w:rsidR="005F271A" w:rsidRPr="00F20EAC" w:rsidRDefault="19F3E76E"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Monitoring will also provide formal assurance </w:t>
      </w:r>
      <w:r w:rsidR="3D2256B7" w:rsidRPr="00F20EAC">
        <w:rPr>
          <w:rFonts w:ascii="Arial" w:hAnsi="Arial" w:cs="Arial"/>
          <w:color w:val="000000" w:themeColor="text1"/>
          <w:sz w:val="24"/>
          <w:szCs w:val="24"/>
        </w:rPr>
        <w:t xml:space="preserve">to the responsible </w:t>
      </w:r>
      <w:r w:rsidR="003D4904" w:rsidRPr="00F20EAC">
        <w:rPr>
          <w:rFonts w:ascii="Arial" w:hAnsi="Arial" w:cs="Arial"/>
          <w:color w:val="000000" w:themeColor="text1"/>
          <w:sz w:val="24"/>
          <w:szCs w:val="24"/>
        </w:rPr>
        <w:t>u</w:t>
      </w:r>
      <w:r w:rsidR="3D2256B7" w:rsidRPr="00F20EAC">
        <w:rPr>
          <w:rFonts w:ascii="Arial" w:hAnsi="Arial" w:cs="Arial"/>
          <w:color w:val="000000" w:themeColor="text1"/>
          <w:sz w:val="24"/>
          <w:szCs w:val="24"/>
        </w:rPr>
        <w:t xml:space="preserve">niversity governing bodies </w:t>
      </w:r>
      <w:r w:rsidR="09BEAE59" w:rsidRPr="00F20EAC">
        <w:rPr>
          <w:rFonts w:ascii="Arial" w:hAnsi="Arial" w:cs="Arial"/>
          <w:color w:val="000000" w:themeColor="text1"/>
          <w:sz w:val="24"/>
          <w:szCs w:val="24"/>
        </w:rPr>
        <w:t>that</w:t>
      </w:r>
      <w:r w:rsidRPr="00F20EAC">
        <w:rPr>
          <w:rFonts w:ascii="Arial" w:hAnsi="Arial" w:cs="Arial"/>
          <w:color w:val="000000" w:themeColor="text1"/>
          <w:sz w:val="24"/>
          <w:szCs w:val="24"/>
        </w:rPr>
        <w:t xml:space="preserve"> quality and standards</w:t>
      </w:r>
      <w:r w:rsidR="75B02850" w:rsidRPr="00F20EAC">
        <w:rPr>
          <w:rFonts w:ascii="Arial" w:hAnsi="Arial" w:cs="Arial"/>
          <w:color w:val="000000" w:themeColor="text1"/>
          <w:sz w:val="24"/>
          <w:szCs w:val="24"/>
        </w:rPr>
        <w:t xml:space="preserve"> are being</w:t>
      </w:r>
      <w:r w:rsidRPr="00F20EAC">
        <w:rPr>
          <w:rFonts w:ascii="Arial" w:hAnsi="Arial" w:cs="Arial"/>
          <w:color w:val="000000" w:themeColor="text1"/>
          <w:sz w:val="24"/>
          <w:szCs w:val="24"/>
        </w:rPr>
        <w:t xml:space="preserve"> met</w:t>
      </w:r>
      <w:r w:rsidR="3F06DDA3" w:rsidRPr="00F20EAC">
        <w:rPr>
          <w:rFonts w:ascii="Arial" w:hAnsi="Arial" w:cs="Arial"/>
          <w:color w:val="000000" w:themeColor="text1"/>
          <w:sz w:val="24"/>
          <w:szCs w:val="24"/>
        </w:rPr>
        <w:t xml:space="preserve"> for all courses at all times</w:t>
      </w:r>
      <w:r w:rsidRPr="00F20EAC">
        <w:rPr>
          <w:rFonts w:ascii="Arial" w:hAnsi="Arial" w:cs="Arial"/>
          <w:color w:val="000000" w:themeColor="text1"/>
          <w:sz w:val="24"/>
          <w:szCs w:val="24"/>
        </w:rPr>
        <w:t xml:space="preserve">, and actions taken where they are </w:t>
      </w:r>
      <w:r w:rsidR="3D2256B7" w:rsidRPr="00F20EAC">
        <w:rPr>
          <w:rFonts w:ascii="Arial" w:hAnsi="Arial" w:cs="Arial"/>
          <w:color w:val="000000" w:themeColor="text1"/>
          <w:sz w:val="24"/>
          <w:szCs w:val="24"/>
        </w:rPr>
        <w:t>at risk</w:t>
      </w:r>
      <w:r w:rsidR="33427BE5" w:rsidRPr="00F20EAC">
        <w:rPr>
          <w:rFonts w:ascii="Arial" w:hAnsi="Arial" w:cs="Arial"/>
          <w:color w:val="000000" w:themeColor="text1"/>
          <w:sz w:val="24"/>
          <w:szCs w:val="24"/>
        </w:rPr>
        <w:t>.</w:t>
      </w:r>
    </w:p>
    <w:p w14:paraId="2A0D28B5" w14:textId="45BD08B3" w:rsidR="005E2B08" w:rsidRPr="00F20EAC" w:rsidRDefault="005E2B08" w:rsidP="00F20EAC">
      <w:pPr>
        <w:pStyle w:val="Heading1"/>
        <w:numPr>
          <w:ilvl w:val="0"/>
          <w:numId w:val="22"/>
        </w:numPr>
        <w:spacing w:after="160"/>
        <w:ind w:left="425" w:hanging="425"/>
        <w:rPr>
          <w:rFonts w:ascii="Arial" w:hAnsi="Arial" w:cs="Arial"/>
          <w:b/>
          <w:bCs/>
          <w:color w:val="000000" w:themeColor="text1"/>
          <w:sz w:val="24"/>
          <w:szCs w:val="24"/>
        </w:rPr>
      </w:pPr>
      <w:bookmarkStart w:id="2" w:name="_Toc139212468"/>
      <w:r w:rsidRPr="00F20EAC">
        <w:rPr>
          <w:rFonts w:ascii="Arial" w:hAnsi="Arial" w:cs="Arial"/>
          <w:b/>
          <w:bCs/>
          <w:color w:val="000000" w:themeColor="text1"/>
          <w:sz w:val="24"/>
          <w:szCs w:val="24"/>
        </w:rPr>
        <w:t>Specific Aims</w:t>
      </w:r>
      <w:bookmarkEnd w:id="2"/>
    </w:p>
    <w:p w14:paraId="51871458" w14:textId="4925EEF5" w:rsidR="00D07AFC" w:rsidRPr="007C7499" w:rsidRDefault="7EC1612A" w:rsidP="00F20EAC">
      <w:pPr>
        <w:spacing w:after="120"/>
        <w:rPr>
          <w:rFonts w:ascii="Arial" w:hAnsi="Arial" w:cs="Arial"/>
          <w:color w:val="000000" w:themeColor="text1"/>
        </w:rPr>
      </w:pPr>
      <w:r w:rsidRPr="35FF9E9D">
        <w:rPr>
          <w:rFonts w:ascii="Arial" w:hAnsi="Arial" w:cs="Arial"/>
          <w:color w:val="000000" w:themeColor="text1"/>
        </w:rPr>
        <w:t>Continuous course monitoring</w:t>
      </w:r>
      <w:r w:rsidR="32E65A9B" w:rsidRPr="35FF9E9D">
        <w:rPr>
          <w:rFonts w:ascii="Arial" w:hAnsi="Arial" w:cs="Arial"/>
          <w:color w:val="000000" w:themeColor="text1"/>
        </w:rPr>
        <w:t xml:space="preserve"> should</w:t>
      </w:r>
      <w:r w:rsidR="0B77AB87" w:rsidRPr="35FF9E9D">
        <w:rPr>
          <w:rFonts w:ascii="Arial" w:hAnsi="Arial" w:cs="Arial"/>
          <w:color w:val="000000" w:themeColor="text1"/>
        </w:rPr>
        <w:t>:</w:t>
      </w:r>
      <w:r w:rsidR="32E65A9B" w:rsidRPr="35FF9E9D">
        <w:rPr>
          <w:rFonts w:ascii="Arial" w:hAnsi="Arial" w:cs="Arial"/>
          <w:color w:val="000000" w:themeColor="text1"/>
        </w:rPr>
        <w:t xml:space="preserve"> </w:t>
      </w:r>
    </w:p>
    <w:p w14:paraId="52CBAEAB" w14:textId="0C61F31A" w:rsidR="001644A0"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C</w:t>
      </w:r>
      <w:r w:rsidR="32E65A9B" w:rsidRPr="35FF9E9D">
        <w:rPr>
          <w:rFonts w:ascii="Arial" w:hAnsi="Arial" w:cs="Arial"/>
          <w:color w:val="000000" w:themeColor="text1"/>
        </w:rPr>
        <w:t xml:space="preserve">onfirm </w:t>
      </w:r>
      <w:r w:rsidR="29ECBE44" w:rsidRPr="35FF9E9D">
        <w:rPr>
          <w:rFonts w:ascii="Arial" w:hAnsi="Arial" w:cs="Arial"/>
          <w:color w:val="000000" w:themeColor="text1"/>
        </w:rPr>
        <w:t xml:space="preserve">that </w:t>
      </w:r>
      <w:r w:rsidR="05CDBE6E" w:rsidRPr="35FF9E9D">
        <w:rPr>
          <w:rFonts w:ascii="Arial" w:hAnsi="Arial" w:cs="Arial"/>
          <w:color w:val="000000" w:themeColor="text1"/>
        </w:rPr>
        <w:t>quality and standards of courses are met</w:t>
      </w:r>
      <w:r w:rsidR="2DB56F5C" w:rsidRPr="35FF9E9D">
        <w:rPr>
          <w:rFonts w:ascii="Arial" w:hAnsi="Arial" w:cs="Arial"/>
          <w:color w:val="000000" w:themeColor="text1"/>
        </w:rPr>
        <w:t>.</w:t>
      </w:r>
    </w:p>
    <w:p w14:paraId="3452CEF6" w14:textId="3EC55F02" w:rsidR="00620602"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P</w:t>
      </w:r>
      <w:r w:rsidR="29ECBE44" w:rsidRPr="35FF9E9D">
        <w:rPr>
          <w:rFonts w:ascii="Arial" w:hAnsi="Arial" w:cs="Arial"/>
          <w:color w:val="000000" w:themeColor="text1"/>
        </w:rPr>
        <w:t>rovide an opportunity for structured reflection on teaching provision</w:t>
      </w:r>
      <w:r w:rsidR="19DA4138" w:rsidRPr="35FF9E9D">
        <w:rPr>
          <w:rFonts w:ascii="Arial" w:hAnsi="Arial" w:cs="Arial"/>
          <w:color w:val="000000" w:themeColor="text1"/>
        </w:rPr>
        <w:t>.</w:t>
      </w:r>
    </w:p>
    <w:p w14:paraId="6D721883" w14:textId="42EFF9A0" w:rsidR="00D07AFC"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lastRenderedPageBreak/>
        <w:t>F</w:t>
      </w:r>
      <w:r w:rsidR="00D07AFC" w:rsidRPr="007C7499">
        <w:rPr>
          <w:rFonts w:ascii="Arial" w:hAnsi="Arial" w:cs="Arial"/>
          <w:color w:val="000000" w:themeColor="text1"/>
        </w:rPr>
        <w:t>acilitate the communication of good practice within and between areas of responsibility for teaching.</w:t>
      </w:r>
    </w:p>
    <w:p w14:paraId="3DC299B9" w14:textId="6E5AC674" w:rsidR="00E81C10"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E</w:t>
      </w:r>
      <w:r w:rsidR="697492AC" w:rsidRPr="35FF9E9D">
        <w:rPr>
          <w:rFonts w:ascii="Arial" w:hAnsi="Arial" w:cs="Arial"/>
          <w:color w:val="000000" w:themeColor="text1"/>
        </w:rPr>
        <w:t xml:space="preserve">nsure that areas of concern within teaching provision are </w:t>
      </w:r>
      <w:r w:rsidR="28EDA36C" w:rsidRPr="35FF9E9D">
        <w:rPr>
          <w:rFonts w:ascii="Arial" w:hAnsi="Arial" w:cs="Arial"/>
          <w:color w:val="000000" w:themeColor="text1"/>
        </w:rPr>
        <w:t xml:space="preserve">quickly </w:t>
      </w:r>
      <w:r w:rsidR="697492AC" w:rsidRPr="35FF9E9D">
        <w:rPr>
          <w:rFonts w:ascii="Arial" w:hAnsi="Arial" w:cs="Arial"/>
          <w:color w:val="000000" w:themeColor="text1"/>
        </w:rPr>
        <w:t>addressed, and that the effects of any changes made are monitored</w:t>
      </w:r>
      <w:r w:rsidR="3EBCEEC2" w:rsidRPr="35FF9E9D">
        <w:rPr>
          <w:rFonts w:ascii="Arial" w:hAnsi="Arial" w:cs="Arial"/>
          <w:color w:val="000000" w:themeColor="text1"/>
        </w:rPr>
        <w:t>.</w:t>
      </w:r>
    </w:p>
    <w:p w14:paraId="5E636061" w14:textId="7B5ACA17" w:rsidR="003F13C2"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E</w:t>
      </w:r>
      <w:r w:rsidR="4170D9E1" w:rsidRPr="35FF9E9D">
        <w:rPr>
          <w:rFonts w:ascii="Arial" w:hAnsi="Arial" w:cs="Arial"/>
          <w:color w:val="000000" w:themeColor="text1"/>
        </w:rPr>
        <w:t xml:space="preserve">nsure </w:t>
      </w:r>
      <w:r w:rsidR="77C08819" w:rsidRPr="35FF9E9D">
        <w:rPr>
          <w:rFonts w:ascii="Arial" w:hAnsi="Arial" w:cs="Arial"/>
          <w:color w:val="000000" w:themeColor="text1"/>
        </w:rPr>
        <w:t xml:space="preserve">planned and necessary changes to courses are </w:t>
      </w:r>
      <w:r w:rsidR="557B18BA" w:rsidRPr="35FF9E9D">
        <w:rPr>
          <w:rFonts w:ascii="Arial" w:hAnsi="Arial" w:cs="Arial"/>
          <w:color w:val="000000" w:themeColor="text1"/>
        </w:rPr>
        <w:t>considered ahead of time in line with marketing deadlines and under consideration of CMA advice</w:t>
      </w:r>
      <w:r w:rsidR="24EC7AC0" w:rsidRPr="35FF9E9D">
        <w:rPr>
          <w:rFonts w:ascii="Arial" w:hAnsi="Arial" w:cs="Arial"/>
          <w:color w:val="000000" w:themeColor="text1"/>
        </w:rPr>
        <w:t xml:space="preserve"> to </w:t>
      </w:r>
      <w:r w:rsidR="2E37E411" w:rsidRPr="35FF9E9D">
        <w:rPr>
          <w:rFonts w:ascii="Arial" w:hAnsi="Arial" w:cs="Arial"/>
          <w:color w:val="000000" w:themeColor="text1"/>
        </w:rPr>
        <w:t>be forward looking</w:t>
      </w:r>
      <w:r w:rsidR="1F2A6885" w:rsidRPr="35FF9E9D">
        <w:rPr>
          <w:rFonts w:ascii="Arial" w:hAnsi="Arial" w:cs="Arial"/>
          <w:color w:val="000000" w:themeColor="text1"/>
        </w:rPr>
        <w:t>,</w:t>
      </w:r>
      <w:r w:rsidR="4170D9E1" w:rsidRPr="35FF9E9D">
        <w:rPr>
          <w:rFonts w:ascii="Arial" w:hAnsi="Arial" w:cs="Arial"/>
          <w:color w:val="000000" w:themeColor="text1"/>
        </w:rPr>
        <w:t xml:space="preserve"> according to </w:t>
      </w:r>
      <w:r>
        <w:rPr>
          <w:rFonts w:ascii="Arial" w:hAnsi="Arial" w:cs="Arial"/>
          <w:color w:val="000000" w:themeColor="text1"/>
        </w:rPr>
        <w:t>the Principles of Compliance with Consumer Protection Laws</w:t>
      </w:r>
      <w:r w:rsidR="5DF0ECBF" w:rsidRPr="35FF9E9D">
        <w:rPr>
          <w:rFonts w:ascii="Arial" w:hAnsi="Arial" w:cs="Arial"/>
          <w:color w:val="000000" w:themeColor="text1"/>
        </w:rPr>
        <w:t>.</w:t>
      </w:r>
    </w:p>
    <w:p w14:paraId="0B06C305" w14:textId="7BA04D8B" w:rsidR="00620602"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F</w:t>
      </w:r>
      <w:r w:rsidR="557B18BA" w:rsidRPr="35FF9E9D">
        <w:rPr>
          <w:rFonts w:ascii="Arial" w:hAnsi="Arial" w:cs="Arial"/>
          <w:color w:val="000000" w:themeColor="text1"/>
        </w:rPr>
        <w:t xml:space="preserve">eed into PSRB reports, </w:t>
      </w:r>
      <w:r w:rsidR="599356BA" w:rsidRPr="35FF9E9D">
        <w:rPr>
          <w:rFonts w:ascii="Arial" w:hAnsi="Arial" w:cs="Arial"/>
          <w:color w:val="000000" w:themeColor="text1"/>
        </w:rPr>
        <w:t xml:space="preserve">periodic reviews, </w:t>
      </w:r>
      <w:r w:rsidR="4170D9E1" w:rsidRPr="35FF9E9D">
        <w:rPr>
          <w:rFonts w:ascii="Arial" w:hAnsi="Arial" w:cs="Arial"/>
          <w:color w:val="000000" w:themeColor="text1"/>
        </w:rPr>
        <w:t xml:space="preserve">and </w:t>
      </w:r>
      <w:r w:rsidR="599356BA" w:rsidRPr="35FF9E9D">
        <w:rPr>
          <w:rFonts w:ascii="Arial" w:hAnsi="Arial" w:cs="Arial"/>
          <w:color w:val="000000" w:themeColor="text1"/>
        </w:rPr>
        <w:t>strategic planning</w:t>
      </w:r>
      <w:r>
        <w:rPr>
          <w:rFonts w:ascii="Arial" w:hAnsi="Arial" w:cs="Arial"/>
          <w:color w:val="000000" w:themeColor="text1"/>
        </w:rPr>
        <w:t>.</w:t>
      </w:r>
    </w:p>
    <w:p w14:paraId="15F22EF9" w14:textId="595435B3" w:rsidR="007A26FB"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I</w:t>
      </w:r>
      <w:r w:rsidR="0664A558" w:rsidRPr="35FF9E9D">
        <w:rPr>
          <w:rFonts w:ascii="Arial" w:hAnsi="Arial" w:cs="Arial"/>
          <w:color w:val="000000" w:themeColor="text1"/>
        </w:rPr>
        <w:t>nclude students as partners</w:t>
      </w:r>
      <w:r w:rsidR="142AE748" w:rsidRPr="35FF9E9D">
        <w:rPr>
          <w:rFonts w:ascii="Arial" w:hAnsi="Arial" w:cs="Arial"/>
          <w:color w:val="000000" w:themeColor="text1"/>
        </w:rPr>
        <w:t>.</w:t>
      </w:r>
    </w:p>
    <w:p w14:paraId="1D8A4A1A" w14:textId="38B9A8A7" w:rsidR="007A26FB" w:rsidRPr="007C7499" w:rsidRDefault="00F20EAC" w:rsidP="00F20EAC">
      <w:pPr>
        <w:pStyle w:val="ListParagraph"/>
        <w:numPr>
          <w:ilvl w:val="0"/>
          <w:numId w:val="5"/>
        </w:numPr>
        <w:spacing w:after="120"/>
        <w:ind w:left="714" w:hanging="357"/>
        <w:contextualSpacing w:val="0"/>
        <w:rPr>
          <w:rFonts w:ascii="Arial" w:hAnsi="Arial" w:cs="Arial"/>
          <w:color w:val="000000" w:themeColor="text1"/>
        </w:rPr>
      </w:pPr>
      <w:r>
        <w:rPr>
          <w:rFonts w:ascii="Arial" w:hAnsi="Arial" w:cs="Arial"/>
          <w:color w:val="000000" w:themeColor="text1"/>
        </w:rPr>
        <w:t>B</w:t>
      </w:r>
      <w:r w:rsidR="0664A558" w:rsidRPr="35FF9E9D">
        <w:rPr>
          <w:rFonts w:ascii="Arial" w:hAnsi="Arial" w:cs="Arial"/>
          <w:color w:val="000000" w:themeColor="text1"/>
        </w:rPr>
        <w:t>e proportionate to risk</w:t>
      </w:r>
      <w:r w:rsidR="29E0033C" w:rsidRPr="35FF9E9D">
        <w:rPr>
          <w:rFonts w:ascii="Arial" w:hAnsi="Arial" w:cs="Arial"/>
          <w:color w:val="000000" w:themeColor="text1"/>
        </w:rPr>
        <w:t>.</w:t>
      </w:r>
    </w:p>
    <w:p w14:paraId="77AE0EF4" w14:textId="69C6D8DF" w:rsidR="007C2DDD" w:rsidRPr="00F20EAC" w:rsidRDefault="00B8033E" w:rsidP="00F20EAC">
      <w:pPr>
        <w:pStyle w:val="Heading1"/>
        <w:numPr>
          <w:ilvl w:val="0"/>
          <w:numId w:val="22"/>
        </w:numPr>
        <w:spacing w:after="160"/>
        <w:ind w:left="425" w:hanging="425"/>
        <w:rPr>
          <w:rFonts w:ascii="Arial" w:hAnsi="Arial" w:cs="Arial"/>
          <w:b/>
          <w:bCs/>
          <w:color w:val="000000" w:themeColor="text1"/>
          <w:sz w:val="24"/>
          <w:szCs w:val="24"/>
        </w:rPr>
      </w:pPr>
      <w:bookmarkStart w:id="3" w:name="_Toc139212469"/>
      <w:r w:rsidRPr="00F20EAC">
        <w:rPr>
          <w:rFonts w:ascii="Arial" w:hAnsi="Arial" w:cs="Arial"/>
          <w:b/>
          <w:bCs/>
          <w:color w:val="000000" w:themeColor="text1"/>
          <w:sz w:val="24"/>
          <w:szCs w:val="24"/>
        </w:rPr>
        <w:t>Scope</w:t>
      </w:r>
      <w:bookmarkEnd w:id="3"/>
    </w:p>
    <w:p w14:paraId="139651CE" w14:textId="77777777" w:rsidR="00F20EAC" w:rsidRDefault="008C4206"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In line with the B conditions of regulation, the scope of this annex includes all taught provision.</w:t>
      </w:r>
    </w:p>
    <w:p w14:paraId="3E37C9B8" w14:textId="77777777" w:rsidR="00F20EAC" w:rsidRDefault="008C4206"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Taught provision is defined as </w:t>
      </w:r>
      <w:r w:rsidR="00275B73" w:rsidRPr="00F20EAC">
        <w:rPr>
          <w:rFonts w:ascii="Arial" w:hAnsi="Arial" w:cs="Arial"/>
          <w:color w:val="000000" w:themeColor="text1"/>
          <w:sz w:val="24"/>
          <w:szCs w:val="24"/>
        </w:rPr>
        <w:t xml:space="preserve">all </w:t>
      </w:r>
      <w:r w:rsidR="00A81E0D" w:rsidRPr="00F20EAC">
        <w:rPr>
          <w:rFonts w:ascii="Arial" w:hAnsi="Arial" w:cs="Arial"/>
          <w:color w:val="000000" w:themeColor="text1"/>
          <w:sz w:val="24"/>
          <w:szCs w:val="24"/>
        </w:rPr>
        <w:t>courses or modules delivered by the university, or on behalf of the university leading to a university award.</w:t>
      </w:r>
    </w:p>
    <w:p w14:paraId="2FF31B26" w14:textId="77777777" w:rsidR="00F20EAC" w:rsidRDefault="00A81E0D"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It includes all taught provision at levels 4-8 and</w:t>
      </w:r>
      <w:r w:rsidR="00D833B2" w:rsidRPr="00F20EAC">
        <w:rPr>
          <w:rFonts w:ascii="Arial" w:hAnsi="Arial" w:cs="Arial"/>
          <w:color w:val="000000" w:themeColor="text1"/>
          <w:sz w:val="24"/>
          <w:szCs w:val="24"/>
        </w:rPr>
        <w:t xml:space="preserve"> all provision at level 3 where the latter is integrated into a higher education qualification.</w:t>
      </w:r>
      <w:r w:rsidR="00D833B2" w:rsidRPr="00F20EAC">
        <w:rPr>
          <w:rStyle w:val="FootnoteReference"/>
          <w:rFonts w:ascii="Arial" w:hAnsi="Arial" w:cs="Arial"/>
          <w:color w:val="000000" w:themeColor="text1"/>
          <w:sz w:val="24"/>
          <w:szCs w:val="24"/>
        </w:rPr>
        <w:footnoteReference w:id="2"/>
      </w:r>
    </w:p>
    <w:p w14:paraId="2556A8D2" w14:textId="77777777" w:rsidR="00F20EAC" w:rsidRDefault="00254125"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It includes both courses and modules</w:t>
      </w:r>
      <w:r w:rsidR="00943436" w:rsidRPr="00F20EAC">
        <w:rPr>
          <w:rFonts w:ascii="Arial" w:hAnsi="Arial" w:cs="Arial"/>
          <w:color w:val="000000" w:themeColor="text1"/>
          <w:sz w:val="24"/>
          <w:szCs w:val="24"/>
        </w:rPr>
        <w:t xml:space="preserve"> as contributing elements of courses</w:t>
      </w:r>
      <w:r w:rsidRPr="00F20EAC">
        <w:rPr>
          <w:rFonts w:ascii="Arial" w:hAnsi="Arial" w:cs="Arial"/>
          <w:color w:val="000000" w:themeColor="text1"/>
          <w:sz w:val="24"/>
          <w:szCs w:val="24"/>
        </w:rPr>
        <w:t>.</w:t>
      </w:r>
    </w:p>
    <w:p w14:paraId="6104CA03" w14:textId="75825DD5" w:rsidR="00AB032D" w:rsidRPr="00F20EAC" w:rsidRDefault="0FF2BB90" w:rsidP="00F20EAC">
      <w:pPr>
        <w:pStyle w:val="ListParagraph"/>
        <w:numPr>
          <w:ilvl w:val="1"/>
          <w:numId w:val="22"/>
        </w:numPr>
        <w:spacing w:after="120"/>
        <w:ind w:left="1077"/>
        <w:contextualSpacing w:val="0"/>
        <w:rPr>
          <w:rFonts w:ascii="Arial" w:hAnsi="Arial" w:cs="Arial"/>
          <w:color w:val="000000" w:themeColor="text1"/>
          <w:sz w:val="24"/>
          <w:szCs w:val="24"/>
        </w:rPr>
      </w:pPr>
      <w:r w:rsidRPr="00F20EAC">
        <w:rPr>
          <w:rFonts w:ascii="Arial" w:hAnsi="Arial" w:cs="Arial"/>
          <w:color w:val="000000" w:themeColor="text1"/>
          <w:sz w:val="24"/>
          <w:szCs w:val="24"/>
        </w:rPr>
        <w:t xml:space="preserve">The processes defined in this annex should also be followed </w:t>
      </w:r>
      <w:r w:rsidR="543EA03E" w:rsidRPr="00F20EAC">
        <w:rPr>
          <w:rFonts w:ascii="Arial" w:hAnsi="Arial" w:cs="Arial"/>
          <w:color w:val="000000" w:themeColor="text1"/>
          <w:sz w:val="24"/>
          <w:szCs w:val="24"/>
        </w:rPr>
        <w:t>for provision offered through</w:t>
      </w:r>
      <w:r w:rsidRPr="00F20EAC">
        <w:rPr>
          <w:rFonts w:ascii="Arial" w:hAnsi="Arial" w:cs="Arial"/>
          <w:color w:val="000000" w:themeColor="text1"/>
          <w:sz w:val="24"/>
          <w:szCs w:val="24"/>
        </w:rPr>
        <w:t xml:space="preserve"> validated partners.</w:t>
      </w:r>
      <w:r w:rsidR="0284B48E" w:rsidRPr="00F20EAC">
        <w:rPr>
          <w:rFonts w:ascii="Arial" w:hAnsi="Arial" w:cs="Arial"/>
          <w:color w:val="000000" w:themeColor="text1"/>
          <w:sz w:val="24"/>
          <w:szCs w:val="24"/>
        </w:rPr>
        <w:t xml:space="preserve"> </w:t>
      </w:r>
      <w:r w:rsidR="44BDB9BE" w:rsidRPr="00F20EAC">
        <w:rPr>
          <w:rFonts w:ascii="Arial" w:hAnsi="Arial" w:cs="Arial"/>
          <w:color w:val="000000" w:themeColor="text1"/>
          <w:sz w:val="24"/>
          <w:szCs w:val="24"/>
        </w:rPr>
        <w:t>Responsibilities allocated to s</w:t>
      </w:r>
      <w:r w:rsidR="537B2557" w:rsidRPr="00F20EAC">
        <w:rPr>
          <w:rFonts w:ascii="Arial" w:hAnsi="Arial" w:cs="Arial"/>
          <w:color w:val="000000" w:themeColor="text1"/>
          <w:sz w:val="24"/>
          <w:szCs w:val="24"/>
        </w:rPr>
        <w:t xml:space="preserve">pecific units such as Divisions, Education </w:t>
      </w:r>
      <w:r w:rsidR="44BDB9BE" w:rsidRPr="00F20EAC">
        <w:rPr>
          <w:rFonts w:ascii="Arial" w:hAnsi="Arial" w:cs="Arial"/>
          <w:color w:val="000000" w:themeColor="text1"/>
          <w:sz w:val="24"/>
          <w:szCs w:val="24"/>
        </w:rPr>
        <w:t>or</w:t>
      </w:r>
      <w:r w:rsidR="537B2557" w:rsidRPr="00F20EAC">
        <w:rPr>
          <w:rFonts w:ascii="Arial" w:hAnsi="Arial" w:cs="Arial"/>
          <w:color w:val="000000" w:themeColor="text1"/>
          <w:sz w:val="24"/>
          <w:szCs w:val="24"/>
        </w:rPr>
        <w:t xml:space="preserve"> </w:t>
      </w:r>
      <w:r w:rsidR="44BDB9BE" w:rsidRPr="00F20EAC">
        <w:rPr>
          <w:rFonts w:ascii="Arial" w:hAnsi="Arial" w:cs="Arial"/>
          <w:color w:val="000000" w:themeColor="text1"/>
          <w:sz w:val="24"/>
          <w:szCs w:val="24"/>
        </w:rPr>
        <w:t xml:space="preserve">Quality Committees should be implemented by the equivalent organisational </w:t>
      </w:r>
      <w:r w:rsidR="6559D07C" w:rsidRPr="00F20EAC">
        <w:rPr>
          <w:rFonts w:ascii="Arial" w:hAnsi="Arial" w:cs="Arial"/>
          <w:color w:val="000000" w:themeColor="text1"/>
          <w:sz w:val="24"/>
          <w:szCs w:val="24"/>
        </w:rPr>
        <w:t>entities</w:t>
      </w:r>
      <w:r w:rsidR="44BDB9BE" w:rsidRPr="00F20EAC">
        <w:rPr>
          <w:rFonts w:ascii="Arial" w:hAnsi="Arial" w:cs="Arial"/>
          <w:color w:val="000000" w:themeColor="text1"/>
          <w:sz w:val="24"/>
          <w:szCs w:val="24"/>
        </w:rPr>
        <w:t xml:space="preserve"> of the partner.</w:t>
      </w:r>
    </w:p>
    <w:p w14:paraId="0C1EF18D" w14:textId="54607545" w:rsidR="009B23E0" w:rsidRPr="00146CF0" w:rsidRDefault="00146CF0" w:rsidP="00146CF0">
      <w:pPr>
        <w:pStyle w:val="Heading2"/>
        <w:spacing w:before="160" w:after="120"/>
        <w:ind w:left="425"/>
        <w:rPr>
          <w:rFonts w:ascii="Arial" w:hAnsi="Arial" w:cs="Arial"/>
          <w:b/>
          <w:bCs/>
          <w:color w:val="auto"/>
          <w:sz w:val="24"/>
          <w:szCs w:val="24"/>
        </w:rPr>
      </w:pPr>
      <w:bookmarkStart w:id="4" w:name="_Toc139212470"/>
      <w:r w:rsidRPr="00146CF0">
        <w:rPr>
          <w:rFonts w:ascii="Arial" w:hAnsi="Arial" w:cs="Arial"/>
          <w:b/>
          <w:bCs/>
          <w:color w:val="auto"/>
          <w:sz w:val="24"/>
          <w:szCs w:val="24"/>
        </w:rPr>
        <w:t xml:space="preserve">3.1. </w:t>
      </w:r>
      <w:r w:rsidR="009B23E0" w:rsidRPr="00146CF0">
        <w:rPr>
          <w:rFonts w:ascii="Arial" w:hAnsi="Arial" w:cs="Arial"/>
          <w:b/>
          <w:bCs/>
          <w:color w:val="auto"/>
          <w:sz w:val="24"/>
          <w:szCs w:val="24"/>
        </w:rPr>
        <w:t>Unit of Reporting</w:t>
      </w:r>
      <w:bookmarkEnd w:id="4"/>
    </w:p>
    <w:p w14:paraId="1A2571D0" w14:textId="3B728804" w:rsidR="009B23E0" w:rsidRPr="00A832B6" w:rsidRDefault="7485FA27" w:rsidP="00A832B6">
      <w:pPr>
        <w:ind w:left="426"/>
        <w:rPr>
          <w:color w:val="000000" w:themeColor="text1"/>
          <w:sz w:val="24"/>
          <w:szCs w:val="24"/>
        </w:rPr>
      </w:pPr>
      <w:r w:rsidRPr="00A832B6">
        <w:rPr>
          <w:rFonts w:ascii="Arial" w:hAnsi="Arial" w:cs="Arial"/>
          <w:color w:val="000000" w:themeColor="text1"/>
          <w:sz w:val="24"/>
          <w:szCs w:val="24"/>
        </w:rPr>
        <w:t>Continuous course monitoring of courses should be done for each course or cognate group of courses</w:t>
      </w:r>
      <w:r w:rsidR="009B23E0" w:rsidRPr="00A832B6">
        <w:rPr>
          <w:rStyle w:val="FootnoteReference"/>
          <w:rFonts w:ascii="Arial" w:hAnsi="Arial" w:cs="Arial"/>
          <w:color w:val="000000" w:themeColor="text1"/>
          <w:sz w:val="24"/>
          <w:szCs w:val="24"/>
        </w:rPr>
        <w:footnoteReference w:id="3"/>
      </w:r>
      <w:r w:rsidRPr="00A832B6">
        <w:rPr>
          <w:rFonts w:ascii="Arial" w:hAnsi="Arial" w:cs="Arial"/>
          <w:color w:val="000000" w:themeColor="text1"/>
          <w:sz w:val="24"/>
          <w:szCs w:val="24"/>
        </w:rPr>
        <w:t xml:space="preserve">. Usually, this would be for the course or courses for which a Director of Studies holds responsibility. </w:t>
      </w:r>
      <w:r w:rsidR="1E311AD3" w:rsidRPr="00A832B6">
        <w:rPr>
          <w:rFonts w:ascii="Arial" w:hAnsi="Arial" w:cs="Arial"/>
          <w:color w:val="000000" w:themeColor="text1"/>
          <w:sz w:val="24"/>
          <w:szCs w:val="24"/>
        </w:rPr>
        <w:t xml:space="preserve">A </w:t>
      </w:r>
      <w:r w:rsidRPr="00A832B6">
        <w:rPr>
          <w:rFonts w:ascii="Arial" w:hAnsi="Arial" w:cs="Arial"/>
          <w:color w:val="000000" w:themeColor="text1"/>
          <w:sz w:val="24"/>
          <w:szCs w:val="24"/>
        </w:rPr>
        <w:t xml:space="preserve">Division can define appropriate </w:t>
      </w:r>
      <w:r w:rsidR="00C37EE3" w:rsidRPr="00A832B6">
        <w:rPr>
          <w:rFonts w:ascii="Arial" w:hAnsi="Arial" w:cs="Arial"/>
          <w:color w:val="000000" w:themeColor="text1"/>
          <w:sz w:val="24"/>
          <w:szCs w:val="24"/>
        </w:rPr>
        <w:t>groups of courses for joint</w:t>
      </w:r>
      <w:r w:rsidRPr="00A832B6">
        <w:rPr>
          <w:rFonts w:ascii="Arial" w:hAnsi="Arial" w:cs="Arial"/>
          <w:color w:val="000000" w:themeColor="text1"/>
          <w:sz w:val="24"/>
          <w:szCs w:val="24"/>
        </w:rPr>
        <w:t xml:space="preserve"> revision, </w:t>
      </w:r>
      <w:r w:rsidR="5E56FC37" w:rsidRPr="00A832B6">
        <w:rPr>
          <w:rFonts w:ascii="Arial" w:hAnsi="Arial" w:cs="Arial"/>
          <w:color w:val="000000" w:themeColor="text1"/>
          <w:sz w:val="24"/>
          <w:szCs w:val="24"/>
        </w:rPr>
        <w:t>if</w:t>
      </w:r>
      <w:r w:rsidRPr="00A832B6">
        <w:rPr>
          <w:rFonts w:ascii="Arial" w:hAnsi="Arial" w:cs="Arial"/>
          <w:color w:val="000000" w:themeColor="text1"/>
          <w:sz w:val="24"/>
          <w:szCs w:val="24"/>
        </w:rPr>
        <w:t xml:space="preserve"> it is ensured that individual courses receive a sufficient level of scrutiny to enable a decision to be reached whether or not the course meets the expectation.</w:t>
      </w:r>
    </w:p>
    <w:p w14:paraId="2A2BBF32" w14:textId="77777777" w:rsidR="009B23E0" w:rsidRPr="007C7499" w:rsidRDefault="009B23E0" w:rsidP="00B8033E">
      <w:pPr>
        <w:rPr>
          <w:rFonts w:ascii="Arial" w:hAnsi="Arial" w:cs="Arial"/>
          <w:color w:val="000000" w:themeColor="text1"/>
        </w:rPr>
      </w:pPr>
    </w:p>
    <w:p w14:paraId="7F858105" w14:textId="1FF70594" w:rsidR="001542AF" w:rsidRPr="00A832B6" w:rsidRDefault="001542AF" w:rsidP="00A832B6">
      <w:pPr>
        <w:pStyle w:val="Heading1"/>
        <w:numPr>
          <w:ilvl w:val="0"/>
          <w:numId w:val="22"/>
        </w:numPr>
        <w:spacing w:after="160"/>
        <w:ind w:left="425" w:hanging="425"/>
        <w:rPr>
          <w:rFonts w:ascii="Arial" w:hAnsi="Arial" w:cs="Arial"/>
          <w:b/>
          <w:bCs/>
          <w:color w:val="000000" w:themeColor="text1"/>
          <w:sz w:val="24"/>
          <w:szCs w:val="24"/>
        </w:rPr>
      </w:pPr>
      <w:bookmarkStart w:id="5" w:name="_Toc139212471"/>
      <w:r w:rsidRPr="00A832B6">
        <w:rPr>
          <w:rFonts w:ascii="Arial" w:hAnsi="Arial" w:cs="Arial"/>
          <w:b/>
          <w:bCs/>
          <w:color w:val="000000" w:themeColor="text1"/>
          <w:sz w:val="24"/>
          <w:szCs w:val="24"/>
        </w:rPr>
        <w:lastRenderedPageBreak/>
        <w:t>Relation to other quality assurance processes</w:t>
      </w:r>
      <w:bookmarkEnd w:id="5"/>
    </w:p>
    <w:p w14:paraId="34A9F968" w14:textId="112450BB" w:rsidR="001542AF" w:rsidRPr="00A832B6" w:rsidRDefault="7EC1612A" w:rsidP="00B8033E">
      <w:pPr>
        <w:rPr>
          <w:rFonts w:ascii="Arial" w:hAnsi="Arial" w:cs="Arial"/>
          <w:color w:val="000000" w:themeColor="text1"/>
          <w:sz w:val="24"/>
          <w:szCs w:val="24"/>
        </w:rPr>
      </w:pPr>
      <w:r w:rsidRPr="00A832B6">
        <w:rPr>
          <w:rFonts w:ascii="Arial" w:hAnsi="Arial" w:cs="Arial"/>
          <w:color w:val="000000" w:themeColor="text1"/>
          <w:sz w:val="24"/>
          <w:szCs w:val="24"/>
        </w:rPr>
        <w:t>Continuous course monitoring</w:t>
      </w:r>
      <w:r w:rsidR="33506528" w:rsidRPr="00A832B6">
        <w:rPr>
          <w:rFonts w:ascii="Arial" w:hAnsi="Arial" w:cs="Arial"/>
          <w:color w:val="000000" w:themeColor="text1"/>
          <w:sz w:val="24"/>
          <w:szCs w:val="24"/>
        </w:rPr>
        <w:t xml:space="preserve"> </w:t>
      </w:r>
      <w:r w:rsidR="4653C36C" w:rsidRPr="00A832B6">
        <w:rPr>
          <w:rFonts w:ascii="Arial" w:hAnsi="Arial" w:cs="Arial"/>
          <w:color w:val="000000" w:themeColor="text1"/>
          <w:sz w:val="24"/>
          <w:szCs w:val="24"/>
        </w:rPr>
        <w:t xml:space="preserve">provides the </w:t>
      </w:r>
      <w:r w:rsidR="006E74C3" w:rsidRPr="00A832B6">
        <w:rPr>
          <w:rFonts w:ascii="Arial" w:hAnsi="Arial" w:cs="Arial"/>
          <w:color w:val="000000" w:themeColor="text1"/>
          <w:sz w:val="24"/>
          <w:szCs w:val="24"/>
        </w:rPr>
        <w:t>u</w:t>
      </w:r>
      <w:r w:rsidR="4653C36C" w:rsidRPr="00A832B6">
        <w:rPr>
          <w:rFonts w:ascii="Arial" w:hAnsi="Arial" w:cs="Arial"/>
          <w:color w:val="000000" w:themeColor="text1"/>
          <w:sz w:val="24"/>
          <w:szCs w:val="24"/>
        </w:rPr>
        <w:t xml:space="preserve">niversity with continuous assurance that the Conditions for Registration are complied with, that issues arising </w:t>
      </w:r>
      <w:r w:rsidR="00A235B5" w:rsidRPr="00A832B6">
        <w:rPr>
          <w:rFonts w:ascii="Arial" w:hAnsi="Arial" w:cs="Arial"/>
          <w:color w:val="000000" w:themeColor="text1"/>
          <w:sz w:val="24"/>
          <w:szCs w:val="24"/>
        </w:rPr>
        <w:t>about</w:t>
      </w:r>
      <w:r w:rsidR="4653C36C" w:rsidRPr="00A832B6">
        <w:rPr>
          <w:rFonts w:ascii="Arial" w:hAnsi="Arial" w:cs="Arial"/>
          <w:color w:val="000000" w:themeColor="text1"/>
          <w:sz w:val="24"/>
          <w:szCs w:val="24"/>
        </w:rPr>
        <w:t xml:space="preserve"> the quality and standards of courses are identified in a timely manner and that action plans are set up </w:t>
      </w:r>
      <w:r w:rsidR="3A103737" w:rsidRPr="00A832B6">
        <w:rPr>
          <w:rFonts w:ascii="Arial" w:hAnsi="Arial" w:cs="Arial"/>
          <w:color w:val="000000" w:themeColor="text1"/>
          <w:sz w:val="24"/>
          <w:szCs w:val="24"/>
        </w:rPr>
        <w:t>and implemented where</w:t>
      </w:r>
      <w:r w:rsidR="4653C36C" w:rsidRPr="00A832B6">
        <w:rPr>
          <w:rFonts w:ascii="Arial" w:hAnsi="Arial" w:cs="Arial"/>
          <w:color w:val="000000" w:themeColor="text1"/>
          <w:sz w:val="24"/>
          <w:szCs w:val="24"/>
        </w:rPr>
        <w:t xml:space="preserve"> necessary.</w:t>
      </w:r>
    </w:p>
    <w:p w14:paraId="796A0715" w14:textId="584E5978" w:rsidR="00E5653B" w:rsidRPr="00A832B6" w:rsidRDefault="009323F4" w:rsidP="00B8033E">
      <w:pPr>
        <w:rPr>
          <w:rFonts w:ascii="Arial" w:hAnsi="Arial" w:cs="Arial"/>
          <w:color w:val="000000" w:themeColor="text1"/>
          <w:sz w:val="24"/>
          <w:szCs w:val="24"/>
        </w:rPr>
      </w:pPr>
      <w:r w:rsidRPr="00A832B6">
        <w:rPr>
          <w:rFonts w:ascii="Arial" w:hAnsi="Arial" w:cs="Arial"/>
          <w:color w:val="000000" w:themeColor="text1"/>
          <w:sz w:val="24"/>
          <w:szCs w:val="24"/>
        </w:rPr>
        <w:t xml:space="preserve">It serves to pull together these assurances from different sources, in particular </w:t>
      </w:r>
      <w:r w:rsidR="00151CCF" w:rsidRPr="00A832B6">
        <w:rPr>
          <w:rFonts w:ascii="Arial" w:hAnsi="Arial" w:cs="Arial"/>
          <w:color w:val="000000" w:themeColor="text1"/>
          <w:sz w:val="24"/>
          <w:szCs w:val="24"/>
        </w:rPr>
        <w:t xml:space="preserve">external data, survey data, </w:t>
      </w:r>
      <w:r w:rsidRPr="00A832B6">
        <w:rPr>
          <w:rFonts w:ascii="Arial" w:hAnsi="Arial" w:cs="Arial"/>
          <w:color w:val="000000" w:themeColor="text1"/>
          <w:sz w:val="24"/>
          <w:szCs w:val="24"/>
        </w:rPr>
        <w:t>External Examiner reports and student feedback.</w:t>
      </w:r>
    </w:p>
    <w:p w14:paraId="282E4540" w14:textId="691F4B56" w:rsidR="00E67DF5" w:rsidRPr="00146CF0" w:rsidRDefault="00146CF0" w:rsidP="00146CF0">
      <w:pPr>
        <w:pStyle w:val="Heading2"/>
        <w:spacing w:before="160" w:after="120"/>
        <w:rPr>
          <w:rFonts w:ascii="Arial" w:hAnsi="Arial" w:cs="Arial"/>
          <w:b/>
          <w:bCs/>
          <w:color w:val="auto"/>
          <w:sz w:val="24"/>
          <w:szCs w:val="24"/>
        </w:rPr>
      </w:pPr>
      <w:bookmarkStart w:id="6" w:name="_Toc139212472"/>
      <w:r w:rsidRPr="00146CF0">
        <w:rPr>
          <w:rFonts w:ascii="Arial" w:hAnsi="Arial" w:cs="Arial"/>
          <w:b/>
          <w:bCs/>
          <w:color w:val="auto"/>
          <w:sz w:val="24"/>
          <w:szCs w:val="24"/>
        </w:rPr>
        <w:t xml:space="preserve">4.1. </w:t>
      </w:r>
      <w:r w:rsidR="00E67DF5" w:rsidRPr="00146CF0">
        <w:rPr>
          <w:rFonts w:ascii="Arial" w:hAnsi="Arial" w:cs="Arial"/>
          <w:b/>
          <w:bCs/>
          <w:color w:val="auto"/>
          <w:sz w:val="24"/>
          <w:szCs w:val="24"/>
        </w:rPr>
        <w:t>Periodic Course Reviews</w:t>
      </w:r>
      <w:bookmarkEnd w:id="6"/>
    </w:p>
    <w:p w14:paraId="0333DCAB" w14:textId="66FB41ED" w:rsidR="009A5F48" w:rsidRPr="00146CF0" w:rsidRDefault="4AE1268E" w:rsidP="00B8033E">
      <w:pPr>
        <w:rPr>
          <w:rFonts w:ascii="Arial" w:hAnsi="Arial" w:cs="Arial"/>
          <w:color w:val="000000" w:themeColor="text1"/>
          <w:sz w:val="24"/>
          <w:szCs w:val="24"/>
        </w:rPr>
      </w:pPr>
      <w:r w:rsidRPr="00146CF0">
        <w:rPr>
          <w:rFonts w:ascii="Arial" w:hAnsi="Arial" w:cs="Arial"/>
          <w:color w:val="000000" w:themeColor="text1"/>
          <w:sz w:val="24"/>
          <w:szCs w:val="24"/>
        </w:rPr>
        <w:t xml:space="preserve">Where </w:t>
      </w:r>
      <w:r w:rsidR="7EC1612A" w:rsidRPr="00146CF0">
        <w:rPr>
          <w:rFonts w:ascii="Arial" w:hAnsi="Arial" w:cs="Arial"/>
          <w:color w:val="000000" w:themeColor="text1"/>
          <w:sz w:val="24"/>
          <w:szCs w:val="24"/>
        </w:rPr>
        <w:t>continuous course monitoring</w:t>
      </w:r>
      <w:r w:rsidRPr="00146CF0">
        <w:rPr>
          <w:rFonts w:ascii="Arial" w:hAnsi="Arial" w:cs="Arial"/>
          <w:color w:val="000000" w:themeColor="text1"/>
          <w:sz w:val="24"/>
          <w:szCs w:val="24"/>
        </w:rPr>
        <w:t xml:space="preserve"> is designed to identify short</w:t>
      </w:r>
      <w:r w:rsidR="62E08956" w:rsidRPr="00146CF0">
        <w:rPr>
          <w:rFonts w:ascii="Arial" w:hAnsi="Arial" w:cs="Arial"/>
          <w:color w:val="000000" w:themeColor="text1"/>
          <w:sz w:val="24"/>
          <w:szCs w:val="24"/>
        </w:rPr>
        <w:t>-</w:t>
      </w:r>
      <w:r w:rsidRPr="00146CF0">
        <w:rPr>
          <w:rFonts w:ascii="Arial" w:hAnsi="Arial" w:cs="Arial"/>
          <w:color w:val="000000" w:themeColor="text1"/>
          <w:sz w:val="24"/>
          <w:szCs w:val="24"/>
        </w:rPr>
        <w:t>term compliance issues, it complements Periodic Reviews of courses which take a longer</w:t>
      </w:r>
      <w:r w:rsidR="2A339927" w:rsidRPr="00146CF0">
        <w:rPr>
          <w:rFonts w:ascii="Arial" w:hAnsi="Arial" w:cs="Arial"/>
          <w:color w:val="000000" w:themeColor="text1"/>
          <w:sz w:val="24"/>
          <w:szCs w:val="24"/>
        </w:rPr>
        <w:t>-</w:t>
      </w:r>
      <w:r w:rsidRPr="00146CF0">
        <w:rPr>
          <w:rFonts w:ascii="Arial" w:hAnsi="Arial" w:cs="Arial"/>
          <w:color w:val="000000" w:themeColor="text1"/>
          <w:sz w:val="24"/>
          <w:szCs w:val="24"/>
        </w:rPr>
        <w:t xml:space="preserve">term and more strategic view of </w:t>
      </w:r>
      <w:r w:rsidR="2DBB0F3C" w:rsidRPr="00146CF0">
        <w:rPr>
          <w:rFonts w:ascii="Arial" w:hAnsi="Arial" w:cs="Arial"/>
          <w:color w:val="000000" w:themeColor="text1"/>
          <w:sz w:val="24"/>
          <w:szCs w:val="24"/>
        </w:rPr>
        <w:t>the educational offer. Periodic Reviews will focus more on enhancement than compliance</w:t>
      </w:r>
      <w:r w:rsidR="44AE6C05" w:rsidRPr="00146CF0">
        <w:rPr>
          <w:rFonts w:ascii="Arial" w:hAnsi="Arial" w:cs="Arial"/>
          <w:color w:val="000000" w:themeColor="text1"/>
          <w:sz w:val="24"/>
          <w:szCs w:val="24"/>
        </w:rPr>
        <w:t>.</w:t>
      </w:r>
    </w:p>
    <w:p w14:paraId="3273B233" w14:textId="683A9CF7" w:rsidR="007D091D" w:rsidRPr="00146CF0" w:rsidRDefault="007D091D" w:rsidP="00B8033E">
      <w:pPr>
        <w:rPr>
          <w:rFonts w:ascii="Arial" w:hAnsi="Arial" w:cs="Arial"/>
          <w:color w:val="000000" w:themeColor="text1"/>
          <w:sz w:val="24"/>
          <w:szCs w:val="24"/>
        </w:rPr>
      </w:pPr>
      <w:r w:rsidRPr="00146CF0">
        <w:rPr>
          <w:rFonts w:ascii="Arial" w:hAnsi="Arial" w:cs="Arial"/>
          <w:color w:val="000000" w:themeColor="text1"/>
          <w:sz w:val="24"/>
          <w:szCs w:val="24"/>
        </w:rPr>
        <w:t xml:space="preserve">Where </w:t>
      </w:r>
      <w:r w:rsidR="006E74C3" w:rsidRPr="00146CF0">
        <w:rPr>
          <w:rFonts w:ascii="Arial" w:hAnsi="Arial" w:cs="Arial"/>
          <w:color w:val="000000" w:themeColor="text1"/>
          <w:sz w:val="24"/>
          <w:szCs w:val="24"/>
        </w:rPr>
        <w:t>continuous course monitoring</w:t>
      </w:r>
      <w:r w:rsidRPr="00146CF0">
        <w:rPr>
          <w:rFonts w:ascii="Arial" w:hAnsi="Arial" w:cs="Arial"/>
          <w:color w:val="000000" w:themeColor="text1"/>
          <w:sz w:val="24"/>
          <w:szCs w:val="24"/>
        </w:rPr>
        <w:t xml:space="preserve"> demonstrates that courses have a low risk of breaching quality and standards expectations, and where reports are continuously compiled, periodic reviews will be more light touch.</w:t>
      </w:r>
      <w:r w:rsidR="00EE5390" w:rsidRPr="00146CF0">
        <w:rPr>
          <w:rFonts w:ascii="Arial" w:hAnsi="Arial" w:cs="Arial"/>
          <w:color w:val="000000" w:themeColor="text1"/>
          <w:sz w:val="24"/>
          <w:szCs w:val="24"/>
        </w:rPr>
        <w:t xml:space="preserve"> This means it will provide an opportunity to </w:t>
      </w:r>
      <w:r w:rsidR="00747CC4" w:rsidRPr="00146CF0">
        <w:rPr>
          <w:rFonts w:ascii="Arial" w:hAnsi="Arial" w:cs="Arial"/>
          <w:color w:val="000000" w:themeColor="text1"/>
          <w:sz w:val="24"/>
          <w:szCs w:val="24"/>
        </w:rPr>
        <w:t>focus on excellence rather than on baseline compliance.</w:t>
      </w:r>
    </w:p>
    <w:p w14:paraId="36C9E4BE" w14:textId="3A60988C" w:rsidR="008A45A7" w:rsidRPr="00146CF0" w:rsidRDefault="008A45A7" w:rsidP="00B8033E">
      <w:pPr>
        <w:rPr>
          <w:rFonts w:ascii="Arial" w:hAnsi="Arial" w:cs="Arial"/>
          <w:color w:val="000000" w:themeColor="text1"/>
          <w:sz w:val="24"/>
          <w:szCs w:val="24"/>
        </w:rPr>
      </w:pPr>
      <w:r w:rsidRPr="00146CF0">
        <w:rPr>
          <w:rFonts w:ascii="Arial" w:hAnsi="Arial" w:cs="Arial"/>
          <w:color w:val="000000" w:themeColor="text1"/>
          <w:sz w:val="24"/>
          <w:szCs w:val="24"/>
        </w:rPr>
        <w:t xml:space="preserve">However, where </w:t>
      </w:r>
      <w:r w:rsidR="006E74C3" w:rsidRPr="00146CF0">
        <w:rPr>
          <w:rFonts w:ascii="Arial" w:hAnsi="Arial" w:cs="Arial"/>
          <w:color w:val="000000" w:themeColor="text1"/>
          <w:sz w:val="24"/>
          <w:szCs w:val="24"/>
        </w:rPr>
        <w:t>continuous course monitoring</w:t>
      </w:r>
      <w:r w:rsidRPr="00146CF0">
        <w:rPr>
          <w:rFonts w:ascii="Arial" w:hAnsi="Arial" w:cs="Arial"/>
          <w:color w:val="000000" w:themeColor="text1"/>
          <w:sz w:val="24"/>
          <w:szCs w:val="24"/>
        </w:rPr>
        <w:t xml:space="preserve"> has shown that courses are not consistently meeting the quality and standards, </w:t>
      </w:r>
      <w:r w:rsidR="007D091D" w:rsidRPr="00146CF0">
        <w:rPr>
          <w:rFonts w:ascii="Arial" w:hAnsi="Arial" w:cs="Arial"/>
          <w:color w:val="000000" w:themeColor="text1"/>
          <w:sz w:val="24"/>
          <w:szCs w:val="24"/>
        </w:rPr>
        <w:t xml:space="preserve">periodic reviews will </w:t>
      </w:r>
      <w:r w:rsidR="000D5A08" w:rsidRPr="00146CF0">
        <w:rPr>
          <w:rFonts w:ascii="Arial" w:hAnsi="Arial" w:cs="Arial"/>
          <w:color w:val="000000" w:themeColor="text1"/>
          <w:sz w:val="24"/>
          <w:szCs w:val="24"/>
        </w:rPr>
        <w:t>offer a deep dive into the issues.</w:t>
      </w:r>
    </w:p>
    <w:p w14:paraId="1DE0487E" w14:textId="13108B9C" w:rsidR="00146CF0" w:rsidRPr="00146CF0" w:rsidRDefault="00146CF0" w:rsidP="00146CF0">
      <w:pPr>
        <w:pStyle w:val="Heading2"/>
        <w:spacing w:before="160" w:after="120"/>
        <w:rPr>
          <w:rFonts w:ascii="Arial" w:hAnsi="Arial" w:cs="Arial"/>
          <w:b/>
          <w:bCs/>
          <w:color w:val="auto"/>
          <w:sz w:val="24"/>
          <w:szCs w:val="24"/>
        </w:rPr>
      </w:pPr>
      <w:bookmarkStart w:id="7" w:name="_Toc75349494"/>
      <w:bookmarkStart w:id="8" w:name="_Toc119446083"/>
      <w:bookmarkStart w:id="9" w:name="_Toc139212473"/>
      <w:r>
        <w:rPr>
          <w:rFonts w:ascii="Arial" w:hAnsi="Arial" w:cs="Arial"/>
          <w:b/>
          <w:bCs/>
          <w:color w:val="auto"/>
          <w:sz w:val="24"/>
          <w:szCs w:val="24"/>
        </w:rPr>
        <w:t xml:space="preserve">4.2. </w:t>
      </w:r>
      <w:r w:rsidR="00D436A9" w:rsidRPr="00146CF0">
        <w:rPr>
          <w:rFonts w:ascii="Arial" w:hAnsi="Arial" w:cs="Arial"/>
          <w:b/>
          <w:bCs/>
          <w:color w:val="auto"/>
          <w:sz w:val="24"/>
          <w:szCs w:val="24"/>
        </w:rPr>
        <w:t>Accreditation / PSRB</w:t>
      </w:r>
      <w:bookmarkEnd w:id="7"/>
      <w:bookmarkEnd w:id="8"/>
      <w:bookmarkEnd w:id="9"/>
    </w:p>
    <w:p w14:paraId="04CB1F3D" w14:textId="2C2054B3" w:rsidR="00D436A9" w:rsidRPr="00146CF0" w:rsidRDefault="00BC6BF3" w:rsidP="00D436A9">
      <w:pPr>
        <w:rPr>
          <w:rFonts w:ascii="Arial" w:hAnsi="Arial" w:cs="Arial"/>
          <w:color w:val="000000" w:themeColor="text1"/>
          <w:sz w:val="24"/>
          <w:szCs w:val="24"/>
        </w:rPr>
      </w:pPr>
      <w:r w:rsidRPr="00146CF0">
        <w:rPr>
          <w:rFonts w:ascii="Arial" w:hAnsi="Arial" w:cs="Arial"/>
          <w:color w:val="000000" w:themeColor="text1"/>
          <w:sz w:val="24"/>
          <w:szCs w:val="24"/>
        </w:rPr>
        <w:t>Some courses may be subject to Professional and Statutory Regulatory Bodies (PSRB) annual reporting requirements. Where this is the case, the Division may want to coordinate their continuous course monitoring reporting with the PSRB returns. It is recommended that the Division contacts QACO in these cases to discuss the details of the process</w:t>
      </w:r>
      <w:r w:rsidR="00D436A9" w:rsidRPr="00146CF0">
        <w:rPr>
          <w:rFonts w:ascii="Arial" w:hAnsi="Arial" w:cs="Arial"/>
          <w:color w:val="000000" w:themeColor="text1"/>
          <w:sz w:val="24"/>
          <w:szCs w:val="24"/>
        </w:rPr>
        <w:t>.</w:t>
      </w:r>
    </w:p>
    <w:p w14:paraId="3F13B901" w14:textId="6CEEB76B" w:rsidR="00BC6BF3" w:rsidRPr="00146CF0" w:rsidRDefault="00146CF0" w:rsidP="00146CF0">
      <w:pPr>
        <w:pStyle w:val="Heading2"/>
        <w:spacing w:before="160" w:after="120"/>
        <w:rPr>
          <w:rFonts w:ascii="Arial" w:hAnsi="Arial" w:cs="Arial"/>
          <w:b/>
          <w:bCs/>
          <w:color w:val="auto"/>
          <w:sz w:val="24"/>
          <w:szCs w:val="24"/>
        </w:rPr>
      </w:pPr>
      <w:bookmarkStart w:id="10" w:name="_Toc75349493"/>
      <w:bookmarkStart w:id="11" w:name="_Toc119446082"/>
      <w:bookmarkStart w:id="12" w:name="_Toc139212474"/>
      <w:bookmarkStart w:id="13" w:name="_Toc75349495"/>
      <w:bookmarkStart w:id="14" w:name="_Toc119446084"/>
      <w:r>
        <w:rPr>
          <w:rFonts w:ascii="Arial" w:hAnsi="Arial" w:cs="Arial"/>
          <w:b/>
          <w:bCs/>
          <w:color w:val="auto"/>
          <w:sz w:val="24"/>
          <w:szCs w:val="24"/>
        </w:rPr>
        <w:t xml:space="preserve">4.3. </w:t>
      </w:r>
      <w:r w:rsidR="00BC6BF3" w:rsidRPr="00146CF0">
        <w:rPr>
          <w:rFonts w:ascii="Arial" w:hAnsi="Arial" w:cs="Arial"/>
          <w:b/>
          <w:bCs/>
          <w:color w:val="auto"/>
          <w:sz w:val="24"/>
          <w:szCs w:val="24"/>
        </w:rPr>
        <w:t>Student Module Evaluations</w:t>
      </w:r>
      <w:bookmarkEnd w:id="10"/>
      <w:bookmarkEnd w:id="11"/>
      <w:bookmarkEnd w:id="12"/>
    </w:p>
    <w:p w14:paraId="4B52B5C2" w14:textId="175828C2" w:rsidR="00BC6BF3" w:rsidRPr="00146CF0" w:rsidRDefault="00BC6BF3" w:rsidP="00BC6BF3">
      <w:pPr>
        <w:rPr>
          <w:rFonts w:ascii="Arial" w:hAnsi="Arial" w:cs="Arial"/>
          <w:color w:val="000000" w:themeColor="text1"/>
          <w:sz w:val="24"/>
          <w:szCs w:val="24"/>
        </w:rPr>
      </w:pPr>
      <w:r w:rsidRPr="00146CF0">
        <w:rPr>
          <w:rFonts w:ascii="Arial" w:hAnsi="Arial" w:cs="Arial"/>
          <w:color w:val="000000" w:themeColor="text1"/>
          <w:sz w:val="24"/>
          <w:szCs w:val="24"/>
        </w:rPr>
        <w:t>According to Annex M of the Code of Practice, the main focus of module evaluation is to “inform the annual monitoring of modules” and to “provide short-cycle, developmental feedback to assist staff to reflect on course/module design and teaching”</w:t>
      </w:r>
      <w:r w:rsidRPr="00146CF0">
        <w:rPr>
          <w:rFonts w:ascii="Arial" w:hAnsi="Arial"/>
          <w:color w:val="000000" w:themeColor="text1"/>
          <w:sz w:val="24"/>
          <w:szCs w:val="24"/>
          <w:vertAlign w:val="superscript"/>
        </w:rPr>
        <w:footnoteReference w:id="4"/>
      </w:r>
      <w:r w:rsidRPr="00146CF0">
        <w:rPr>
          <w:rFonts w:ascii="Arial" w:hAnsi="Arial" w:cs="Arial"/>
          <w:color w:val="000000" w:themeColor="text1"/>
          <w:sz w:val="24"/>
          <w:szCs w:val="24"/>
          <w:vertAlign w:val="superscript"/>
        </w:rPr>
        <w:t>.</w:t>
      </w:r>
      <w:r w:rsidRPr="00146CF0">
        <w:rPr>
          <w:rFonts w:ascii="Arial" w:hAnsi="Arial" w:cs="Arial"/>
          <w:color w:val="000000" w:themeColor="text1"/>
          <w:sz w:val="24"/>
          <w:szCs w:val="24"/>
        </w:rPr>
        <w:t xml:space="preserve"> </w:t>
      </w:r>
    </w:p>
    <w:p w14:paraId="76A7291B" w14:textId="18F8F20A" w:rsidR="00645928" w:rsidRPr="00146CF0" w:rsidRDefault="00645928" w:rsidP="00BC6BF3">
      <w:pPr>
        <w:rPr>
          <w:rFonts w:ascii="Arial" w:hAnsi="Arial" w:cs="Arial"/>
          <w:color w:val="000000" w:themeColor="text1"/>
          <w:sz w:val="24"/>
          <w:szCs w:val="24"/>
        </w:rPr>
      </w:pPr>
      <w:r w:rsidRPr="00146CF0">
        <w:rPr>
          <w:rFonts w:ascii="Arial" w:hAnsi="Arial" w:cs="Arial"/>
          <w:color w:val="000000" w:themeColor="text1"/>
          <w:sz w:val="24"/>
          <w:szCs w:val="24"/>
        </w:rPr>
        <w:t>Results from module evaluations are one source of data that informs course monitoring.</w:t>
      </w:r>
    </w:p>
    <w:p w14:paraId="7F7A080D" w14:textId="0DECE316" w:rsidR="00D436A9" w:rsidRPr="001D3123" w:rsidRDefault="001D3123" w:rsidP="001D3123">
      <w:pPr>
        <w:pStyle w:val="Heading2"/>
        <w:spacing w:before="160" w:after="120"/>
        <w:rPr>
          <w:rFonts w:ascii="Arial" w:hAnsi="Arial" w:cs="Arial"/>
          <w:b/>
          <w:bCs/>
          <w:color w:val="auto"/>
          <w:sz w:val="24"/>
          <w:szCs w:val="24"/>
        </w:rPr>
      </w:pPr>
      <w:bookmarkStart w:id="15" w:name="_Toc139212475"/>
      <w:r>
        <w:rPr>
          <w:rFonts w:ascii="Arial" w:hAnsi="Arial" w:cs="Arial"/>
          <w:b/>
          <w:bCs/>
          <w:color w:val="auto"/>
          <w:sz w:val="24"/>
          <w:szCs w:val="24"/>
        </w:rPr>
        <w:lastRenderedPageBreak/>
        <w:t xml:space="preserve">4.4. </w:t>
      </w:r>
      <w:r w:rsidR="00D436A9" w:rsidRPr="001D3123">
        <w:rPr>
          <w:rFonts w:ascii="Arial" w:hAnsi="Arial" w:cs="Arial"/>
          <w:b/>
          <w:bCs/>
          <w:color w:val="auto"/>
          <w:sz w:val="24"/>
          <w:szCs w:val="24"/>
        </w:rPr>
        <w:t>External Examiner Reports</w:t>
      </w:r>
      <w:bookmarkEnd w:id="13"/>
      <w:bookmarkEnd w:id="14"/>
      <w:bookmarkEnd w:id="15"/>
    </w:p>
    <w:p w14:paraId="0793D0F7" w14:textId="4C84E4F4" w:rsidR="00D436A9" w:rsidRPr="001D3123" w:rsidRDefault="00D436A9" w:rsidP="00D436A9">
      <w:pPr>
        <w:rPr>
          <w:rFonts w:ascii="Arial" w:hAnsi="Arial" w:cs="Arial"/>
          <w:color w:val="000000" w:themeColor="text1"/>
          <w:sz w:val="24"/>
          <w:szCs w:val="24"/>
        </w:rPr>
      </w:pPr>
      <w:r w:rsidRPr="001D3123">
        <w:rPr>
          <w:rFonts w:ascii="Arial" w:hAnsi="Arial" w:cs="Arial"/>
          <w:color w:val="000000" w:themeColor="text1"/>
          <w:sz w:val="24"/>
          <w:szCs w:val="24"/>
        </w:rPr>
        <w:t>The</w:t>
      </w:r>
      <w:r w:rsidR="00BC6BF3" w:rsidRPr="001D3123">
        <w:rPr>
          <w:rFonts w:ascii="Arial" w:hAnsi="Arial" w:cs="Arial"/>
          <w:color w:val="000000" w:themeColor="text1"/>
          <w:sz w:val="24"/>
          <w:szCs w:val="24"/>
        </w:rPr>
        <w:t>se</w:t>
      </w:r>
      <w:r w:rsidRPr="001D3123">
        <w:rPr>
          <w:rFonts w:ascii="Arial" w:hAnsi="Arial" w:cs="Arial"/>
          <w:color w:val="000000" w:themeColor="text1"/>
          <w:sz w:val="24"/>
          <w:szCs w:val="24"/>
        </w:rPr>
        <w:t xml:space="preserve"> reports are collected annually and provide an external perspective and assurance that courses meet the quality and standards expectations as set out in the Code of Practice and Credit Framework.</w:t>
      </w:r>
    </w:p>
    <w:p w14:paraId="7F3C0938" w14:textId="53D07DD0" w:rsidR="00645928" w:rsidRPr="001D3123" w:rsidRDefault="00645928" w:rsidP="00D436A9">
      <w:pPr>
        <w:rPr>
          <w:rFonts w:ascii="Arial" w:hAnsi="Arial" w:cs="Arial"/>
          <w:color w:val="000000" w:themeColor="text1"/>
          <w:sz w:val="24"/>
          <w:szCs w:val="24"/>
        </w:rPr>
      </w:pPr>
      <w:r w:rsidRPr="001D3123">
        <w:rPr>
          <w:rFonts w:ascii="Arial" w:hAnsi="Arial" w:cs="Arial"/>
          <w:color w:val="000000" w:themeColor="text1"/>
          <w:sz w:val="24"/>
          <w:szCs w:val="24"/>
        </w:rPr>
        <w:t xml:space="preserve">External examiner reports are </w:t>
      </w:r>
      <w:r w:rsidR="00F253FB" w:rsidRPr="001D3123">
        <w:rPr>
          <w:rFonts w:ascii="Arial" w:hAnsi="Arial" w:cs="Arial"/>
          <w:color w:val="000000" w:themeColor="text1"/>
          <w:sz w:val="24"/>
          <w:szCs w:val="24"/>
        </w:rPr>
        <w:t>a source of data informing course monitoring</w:t>
      </w:r>
      <w:r w:rsidR="001D3123" w:rsidRPr="001D3123">
        <w:rPr>
          <w:rFonts w:ascii="Arial" w:hAnsi="Arial" w:cs="Arial"/>
          <w:color w:val="000000" w:themeColor="text1"/>
          <w:sz w:val="24"/>
          <w:szCs w:val="24"/>
        </w:rPr>
        <w:t>.</w:t>
      </w:r>
    </w:p>
    <w:p w14:paraId="5E52FC06" w14:textId="612F88D9" w:rsidR="00F253FB" w:rsidRPr="001D3123" w:rsidRDefault="001D3123" w:rsidP="001D3123">
      <w:pPr>
        <w:pStyle w:val="Heading2"/>
        <w:spacing w:before="160" w:after="120"/>
        <w:rPr>
          <w:rFonts w:ascii="Arial" w:hAnsi="Arial" w:cs="Arial"/>
          <w:b/>
          <w:bCs/>
          <w:color w:val="auto"/>
          <w:sz w:val="24"/>
          <w:szCs w:val="24"/>
        </w:rPr>
      </w:pPr>
      <w:bookmarkStart w:id="16" w:name="_Toc139212476"/>
      <w:r>
        <w:rPr>
          <w:rFonts w:ascii="Arial" w:hAnsi="Arial" w:cs="Arial"/>
          <w:b/>
          <w:bCs/>
          <w:color w:val="auto"/>
          <w:sz w:val="24"/>
          <w:szCs w:val="24"/>
        </w:rPr>
        <w:t xml:space="preserve">4.5. </w:t>
      </w:r>
      <w:r w:rsidR="00F253FB" w:rsidRPr="001D3123">
        <w:rPr>
          <w:rFonts w:ascii="Arial" w:hAnsi="Arial" w:cs="Arial"/>
          <w:b/>
          <w:bCs/>
          <w:color w:val="auto"/>
          <w:sz w:val="24"/>
          <w:szCs w:val="24"/>
        </w:rPr>
        <w:t>Student Voice Forum</w:t>
      </w:r>
      <w:bookmarkEnd w:id="16"/>
    </w:p>
    <w:p w14:paraId="5700B8D6" w14:textId="37FBACB8" w:rsidR="00F253FB" w:rsidRPr="001D3123" w:rsidRDefault="393565FD" w:rsidP="00F253FB">
      <w:pPr>
        <w:rPr>
          <w:rFonts w:ascii="Arial" w:hAnsi="Arial" w:cs="Arial"/>
          <w:color w:val="000000" w:themeColor="text1"/>
          <w:sz w:val="24"/>
          <w:szCs w:val="24"/>
        </w:rPr>
      </w:pPr>
      <w:r w:rsidRPr="001D3123">
        <w:rPr>
          <w:rFonts w:ascii="Arial" w:hAnsi="Arial" w:cs="Arial"/>
          <w:color w:val="000000" w:themeColor="text1"/>
          <w:sz w:val="24"/>
          <w:szCs w:val="24"/>
        </w:rPr>
        <w:t>Annex</w:t>
      </w:r>
      <w:r w:rsidR="13FD46F9" w:rsidRPr="001D3123">
        <w:rPr>
          <w:rFonts w:ascii="Arial" w:hAnsi="Arial" w:cs="Arial"/>
          <w:color w:val="000000" w:themeColor="text1"/>
          <w:sz w:val="24"/>
          <w:szCs w:val="24"/>
        </w:rPr>
        <w:t>es</w:t>
      </w:r>
      <w:r w:rsidRPr="001D3123">
        <w:rPr>
          <w:rFonts w:ascii="Arial" w:hAnsi="Arial" w:cs="Arial"/>
          <w:color w:val="000000" w:themeColor="text1"/>
          <w:sz w:val="24"/>
          <w:szCs w:val="24"/>
        </w:rPr>
        <w:t xml:space="preserve"> M</w:t>
      </w:r>
      <w:r w:rsidR="13FD46F9" w:rsidRPr="001D3123">
        <w:rPr>
          <w:rFonts w:ascii="Arial" w:hAnsi="Arial" w:cs="Arial"/>
          <w:color w:val="000000" w:themeColor="text1"/>
          <w:sz w:val="24"/>
          <w:szCs w:val="24"/>
        </w:rPr>
        <w:t xml:space="preserve"> and N</w:t>
      </w:r>
      <w:r w:rsidRPr="001D3123">
        <w:rPr>
          <w:rFonts w:ascii="Arial" w:hAnsi="Arial" w:cs="Arial"/>
          <w:color w:val="000000" w:themeColor="text1"/>
          <w:sz w:val="24"/>
          <w:szCs w:val="24"/>
        </w:rPr>
        <w:t xml:space="preserve"> se</w:t>
      </w:r>
      <w:r w:rsidR="13FD46F9" w:rsidRPr="001D3123">
        <w:rPr>
          <w:rFonts w:ascii="Arial" w:hAnsi="Arial" w:cs="Arial"/>
          <w:color w:val="000000" w:themeColor="text1"/>
          <w:sz w:val="24"/>
          <w:szCs w:val="24"/>
        </w:rPr>
        <w:t>t</w:t>
      </w:r>
      <w:r w:rsidRPr="001D3123">
        <w:rPr>
          <w:rFonts w:ascii="Arial" w:hAnsi="Arial" w:cs="Arial"/>
          <w:color w:val="000000" w:themeColor="text1"/>
          <w:sz w:val="24"/>
          <w:szCs w:val="24"/>
        </w:rPr>
        <w:t xml:space="preserve"> out the requirements for</w:t>
      </w:r>
      <w:r w:rsidR="5FC02C49" w:rsidRPr="001D3123">
        <w:rPr>
          <w:rFonts w:ascii="Arial" w:hAnsi="Arial" w:cs="Arial"/>
          <w:color w:val="000000" w:themeColor="text1"/>
          <w:sz w:val="24"/>
          <w:szCs w:val="24"/>
        </w:rPr>
        <w:t xml:space="preserve"> student engagement in quality assurance processes and the </w:t>
      </w:r>
      <w:r w:rsidR="7A9DF334" w:rsidRPr="001D3123">
        <w:rPr>
          <w:rFonts w:ascii="Arial" w:hAnsi="Arial" w:cs="Arial"/>
          <w:color w:val="000000" w:themeColor="text1"/>
          <w:sz w:val="24"/>
          <w:szCs w:val="24"/>
        </w:rPr>
        <w:t>implementation of Student Voice Forums. The issues discussed and actions agreed by a Student Voice Forum are a source of data informing course monitoring.</w:t>
      </w:r>
    </w:p>
    <w:p w14:paraId="4B043A9A" w14:textId="4FBFBEF6" w:rsidR="00D436A9" w:rsidRPr="001D3123" w:rsidRDefault="001D3123" w:rsidP="001D3123">
      <w:pPr>
        <w:pStyle w:val="Heading2"/>
        <w:spacing w:before="160" w:after="120"/>
        <w:rPr>
          <w:rFonts w:ascii="Arial" w:hAnsi="Arial" w:cs="Arial"/>
          <w:b/>
          <w:bCs/>
          <w:color w:val="auto"/>
          <w:sz w:val="24"/>
          <w:szCs w:val="24"/>
        </w:rPr>
      </w:pPr>
      <w:bookmarkStart w:id="17" w:name="_Toc139212477"/>
      <w:r>
        <w:rPr>
          <w:rFonts w:ascii="Arial" w:hAnsi="Arial" w:cs="Arial"/>
          <w:b/>
          <w:bCs/>
          <w:color w:val="auto"/>
          <w:sz w:val="24"/>
          <w:szCs w:val="24"/>
        </w:rPr>
        <w:t xml:space="preserve">4.6. </w:t>
      </w:r>
      <w:r w:rsidR="00F6446D" w:rsidRPr="001D3123">
        <w:rPr>
          <w:rFonts w:ascii="Arial" w:hAnsi="Arial" w:cs="Arial"/>
          <w:b/>
          <w:bCs/>
          <w:color w:val="auto"/>
          <w:sz w:val="24"/>
          <w:szCs w:val="24"/>
        </w:rPr>
        <w:t xml:space="preserve">Annual </w:t>
      </w:r>
      <w:r w:rsidR="008A0C05" w:rsidRPr="001D3123">
        <w:rPr>
          <w:rFonts w:ascii="Arial" w:hAnsi="Arial" w:cs="Arial"/>
          <w:b/>
          <w:bCs/>
          <w:color w:val="auto"/>
          <w:sz w:val="24"/>
          <w:szCs w:val="24"/>
        </w:rPr>
        <w:t xml:space="preserve">Course </w:t>
      </w:r>
      <w:r w:rsidR="00F6446D" w:rsidRPr="001D3123">
        <w:rPr>
          <w:rFonts w:ascii="Arial" w:hAnsi="Arial" w:cs="Arial"/>
          <w:b/>
          <w:bCs/>
          <w:color w:val="auto"/>
          <w:sz w:val="24"/>
          <w:szCs w:val="24"/>
        </w:rPr>
        <w:t>Portfolio Review</w:t>
      </w:r>
      <w:bookmarkEnd w:id="17"/>
    </w:p>
    <w:p w14:paraId="0027E20B" w14:textId="04AB3F1C" w:rsidR="00F6446D" w:rsidRPr="001D3123" w:rsidRDefault="00F6446D" w:rsidP="00B8033E">
      <w:pPr>
        <w:rPr>
          <w:rFonts w:ascii="Arial" w:hAnsi="Arial" w:cs="Arial"/>
          <w:color w:val="000000" w:themeColor="text1"/>
          <w:sz w:val="24"/>
          <w:szCs w:val="24"/>
          <w:lang w:val="en-US"/>
        </w:rPr>
      </w:pPr>
      <w:r w:rsidRPr="001D3123">
        <w:rPr>
          <w:rFonts w:ascii="Arial" w:hAnsi="Arial" w:cs="Arial"/>
          <w:color w:val="000000" w:themeColor="text1"/>
          <w:sz w:val="24"/>
          <w:szCs w:val="24"/>
          <w:lang w:val="en-US"/>
        </w:rPr>
        <w:t xml:space="preserve">Annual </w:t>
      </w:r>
      <w:r w:rsidR="008A0C05" w:rsidRPr="001D3123">
        <w:rPr>
          <w:rFonts w:ascii="Arial" w:hAnsi="Arial" w:cs="Arial"/>
          <w:color w:val="000000" w:themeColor="text1"/>
          <w:sz w:val="24"/>
          <w:szCs w:val="24"/>
          <w:lang w:val="en-US"/>
        </w:rPr>
        <w:t xml:space="preserve">Course </w:t>
      </w:r>
      <w:r w:rsidRPr="001D3123">
        <w:rPr>
          <w:rFonts w:ascii="Arial" w:hAnsi="Arial" w:cs="Arial"/>
          <w:color w:val="000000" w:themeColor="text1"/>
          <w:sz w:val="24"/>
          <w:szCs w:val="24"/>
          <w:lang w:val="en-US"/>
        </w:rPr>
        <w:t xml:space="preserve">Portfolio Reviews </w:t>
      </w:r>
      <w:r w:rsidR="008A0C05" w:rsidRPr="001D3123">
        <w:rPr>
          <w:rFonts w:ascii="Arial" w:hAnsi="Arial" w:cs="Arial"/>
          <w:color w:val="000000" w:themeColor="text1"/>
          <w:sz w:val="24"/>
          <w:szCs w:val="24"/>
          <w:lang w:val="en-US"/>
        </w:rPr>
        <w:t xml:space="preserve">assess whether courses </w:t>
      </w:r>
      <w:r w:rsidR="00A93924" w:rsidRPr="001D3123">
        <w:rPr>
          <w:rFonts w:ascii="Arial" w:hAnsi="Arial" w:cs="Arial"/>
          <w:color w:val="000000" w:themeColor="text1"/>
          <w:sz w:val="24"/>
          <w:szCs w:val="24"/>
          <w:lang w:val="en-US"/>
        </w:rPr>
        <w:t>remain sustainable, attractive to potential applicants and sufficiently resourced. These reviews are described in a separate Annex.</w:t>
      </w:r>
    </w:p>
    <w:p w14:paraId="1271E6B8" w14:textId="728EF534" w:rsidR="00DA1716" w:rsidRPr="001D3123" w:rsidRDefault="00DA1716" w:rsidP="001D3123">
      <w:pPr>
        <w:pStyle w:val="Heading1"/>
        <w:numPr>
          <w:ilvl w:val="0"/>
          <w:numId w:val="22"/>
        </w:numPr>
        <w:spacing w:after="160"/>
        <w:ind w:left="425" w:hanging="425"/>
        <w:rPr>
          <w:rFonts w:ascii="Arial" w:hAnsi="Arial" w:cs="Arial"/>
          <w:b/>
          <w:bCs/>
          <w:color w:val="000000" w:themeColor="text1"/>
          <w:sz w:val="24"/>
          <w:szCs w:val="24"/>
        </w:rPr>
      </w:pPr>
      <w:bookmarkStart w:id="18" w:name="_Toc139212478"/>
      <w:r w:rsidRPr="001D3123">
        <w:rPr>
          <w:rFonts w:ascii="Arial" w:hAnsi="Arial" w:cs="Arial"/>
          <w:b/>
          <w:bCs/>
          <w:color w:val="000000" w:themeColor="text1"/>
          <w:sz w:val="24"/>
          <w:szCs w:val="24"/>
        </w:rPr>
        <w:t>Responsibilities</w:t>
      </w:r>
      <w:bookmarkEnd w:id="18"/>
    </w:p>
    <w:p w14:paraId="688593E5" w14:textId="0872D690" w:rsidR="003B113C" w:rsidRPr="001D3123" w:rsidRDefault="001D3123" w:rsidP="001D3123">
      <w:pPr>
        <w:pStyle w:val="Heading2"/>
        <w:spacing w:before="160" w:after="120"/>
        <w:rPr>
          <w:rFonts w:ascii="Arial" w:hAnsi="Arial" w:cs="Arial"/>
          <w:b/>
          <w:bCs/>
          <w:color w:val="auto"/>
          <w:sz w:val="24"/>
          <w:szCs w:val="24"/>
        </w:rPr>
      </w:pPr>
      <w:bookmarkStart w:id="19" w:name="_Toc139212479"/>
      <w:r>
        <w:rPr>
          <w:rFonts w:ascii="Arial" w:hAnsi="Arial" w:cs="Arial"/>
          <w:b/>
          <w:bCs/>
          <w:color w:val="auto"/>
          <w:sz w:val="24"/>
          <w:szCs w:val="24"/>
        </w:rPr>
        <w:t xml:space="preserve">5.1. </w:t>
      </w:r>
      <w:r w:rsidR="003B113C" w:rsidRPr="001D3123">
        <w:rPr>
          <w:rFonts w:ascii="Arial" w:hAnsi="Arial" w:cs="Arial"/>
          <w:b/>
          <w:bCs/>
          <w:color w:val="auto"/>
          <w:sz w:val="24"/>
          <w:szCs w:val="24"/>
        </w:rPr>
        <w:t>Divisions</w:t>
      </w:r>
      <w:bookmarkEnd w:id="19"/>
    </w:p>
    <w:p w14:paraId="0A90DD85" w14:textId="72EA8838" w:rsidR="00DA1716" w:rsidRPr="001D3123" w:rsidRDefault="00DA1716" w:rsidP="00DA1716">
      <w:pPr>
        <w:rPr>
          <w:rFonts w:ascii="Arial" w:hAnsi="Arial" w:cs="Arial"/>
          <w:color w:val="000000" w:themeColor="text1"/>
          <w:sz w:val="24"/>
          <w:szCs w:val="24"/>
        </w:rPr>
      </w:pPr>
      <w:r w:rsidRPr="001D3123">
        <w:rPr>
          <w:rFonts w:ascii="Arial" w:hAnsi="Arial" w:cs="Arial"/>
          <w:color w:val="000000" w:themeColor="text1"/>
          <w:sz w:val="24"/>
          <w:szCs w:val="24"/>
        </w:rPr>
        <w:t xml:space="preserve">Divisions are responsible for implementing the monitoring of courses and modules. </w:t>
      </w:r>
      <w:r w:rsidR="00D2003F" w:rsidRPr="001D3123">
        <w:rPr>
          <w:rFonts w:ascii="Arial" w:hAnsi="Arial" w:cs="Arial"/>
          <w:color w:val="000000" w:themeColor="text1"/>
          <w:sz w:val="24"/>
          <w:szCs w:val="24"/>
        </w:rPr>
        <w:t xml:space="preserve">They provide assurance that quality and standards </w:t>
      </w:r>
      <w:r w:rsidR="00DD62F8" w:rsidRPr="001D3123">
        <w:rPr>
          <w:rFonts w:ascii="Arial" w:hAnsi="Arial" w:cs="Arial"/>
          <w:color w:val="000000" w:themeColor="text1"/>
          <w:sz w:val="24"/>
          <w:szCs w:val="24"/>
        </w:rPr>
        <w:t xml:space="preserve">of their taught provision </w:t>
      </w:r>
      <w:r w:rsidR="00D2003F" w:rsidRPr="001D3123">
        <w:rPr>
          <w:rFonts w:ascii="Arial" w:hAnsi="Arial" w:cs="Arial"/>
          <w:color w:val="000000" w:themeColor="text1"/>
          <w:sz w:val="24"/>
          <w:szCs w:val="24"/>
        </w:rPr>
        <w:t xml:space="preserve">are </w:t>
      </w:r>
      <w:r w:rsidR="00C34521" w:rsidRPr="001D3123">
        <w:rPr>
          <w:rFonts w:ascii="Arial" w:hAnsi="Arial" w:cs="Arial"/>
          <w:color w:val="000000" w:themeColor="text1"/>
          <w:sz w:val="24"/>
          <w:szCs w:val="24"/>
        </w:rPr>
        <w:t>meeting the baseline requirements</w:t>
      </w:r>
      <w:bookmarkStart w:id="20" w:name="_Toc133489857"/>
      <w:bookmarkStart w:id="21" w:name="_Toc133958494"/>
      <w:bookmarkStart w:id="22" w:name="_Toc133489858"/>
      <w:bookmarkStart w:id="23" w:name="_Toc133958495"/>
      <w:bookmarkEnd w:id="20"/>
      <w:bookmarkEnd w:id="21"/>
      <w:bookmarkEnd w:id="22"/>
      <w:bookmarkEnd w:id="23"/>
      <w:r w:rsidR="00DD62F8" w:rsidRPr="001D3123">
        <w:rPr>
          <w:rFonts w:ascii="Arial" w:hAnsi="Arial" w:cs="Arial"/>
          <w:color w:val="000000" w:themeColor="text1"/>
          <w:sz w:val="24"/>
          <w:szCs w:val="24"/>
        </w:rPr>
        <w:t>.</w:t>
      </w:r>
    </w:p>
    <w:p w14:paraId="5E542A75" w14:textId="4AD821E4" w:rsidR="00071010" w:rsidRPr="001D3123" w:rsidRDefault="00071010" w:rsidP="001D3123">
      <w:pPr>
        <w:pStyle w:val="Heading2"/>
        <w:numPr>
          <w:ilvl w:val="2"/>
          <w:numId w:val="22"/>
        </w:numPr>
        <w:spacing w:before="160" w:after="120"/>
        <w:rPr>
          <w:rFonts w:ascii="Arial" w:hAnsi="Arial" w:cs="Arial"/>
          <w:b/>
          <w:bCs/>
          <w:color w:val="auto"/>
          <w:sz w:val="24"/>
          <w:szCs w:val="24"/>
        </w:rPr>
      </w:pPr>
      <w:bookmarkStart w:id="24" w:name="_Toc133489863"/>
      <w:bookmarkStart w:id="25" w:name="_Toc133958500"/>
      <w:bookmarkStart w:id="26" w:name="_Toc139212480"/>
      <w:bookmarkEnd w:id="24"/>
      <w:bookmarkEnd w:id="25"/>
      <w:r w:rsidRPr="001D3123">
        <w:rPr>
          <w:rFonts w:ascii="Arial" w:hAnsi="Arial" w:cs="Arial"/>
          <w:b/>
          <w:bCs/>
          <w:color w:val="auto"/>
          <w:sz w:val="24"/>
          <w:szCs w:val="24"/>
        </w:rPr>
        <w:t>DESEC/DGSSEC</w:t>
      </w:r>
      <w:bookmarkEnd w:id="26"/>
    </w:p>
    <w:p w14:paraId="5DEDBE44" w14:textId="22BB91D3" w:rsidR="00071010" w:rsidRPr="001D3123" w:rsidRDefault="00071010" w:rsidP="001D3123">
      <w:pPr>
        <w:ind w:left="284"/>
        <w:rPr>
          <w:rFonts w:ascii="Arial" w:hAnsi="Arial" w:cs="Arial"/>
          <w:color w:val="000000" w:themeColor="text1"/>
          <w:sz w:val="24"/>
          <w:szCs w:val="24"/>
        </w:rPr>
      </w:pPr>
      <w:r w:rsidRPr="001D3123">
        <w:rPr>
          <w:rFonts w:ascii="Arial" w:hAnsi="Arial" w:cs="Arial"/>
          <w:color w:val="000000" w:themeColor="text1"/>
          <w:sz w:val="24"/>
          <w:szCs w:val="24"/>
        </w:rPr>
        <w:t xml:space="preserve">Divisional Education and </w:t>
      </w:r>
      <w:r w:rsidR="00B5024F" w:rsidRPr="001D3123">
        <w:rPr>
          <w:rFonts w:ascii="Arial" w:hAnsi="Arial" w:cs="Arial"/>
          <w:color w:val="000000" w:themeColor="text1"/>
          <w:sz w:val="24"/>
          <w:szCs w:val="24"/>
        </w:rPr>
        <w:t xml:space="preserve">UG and / or PG </w:t>
      </w:r>
      <w:r w:rsidRPr="001D3123">
        <w:rPr>
          <w:rFonts w:ascii="Arial" w:hAnsi="Arial" w:cs="Arial"/>
          <w:color w:val="000000" w:themeColor="text1"/>
          <w:sz w:val="24"/>
          <w:szCs w:val="24"/>
        </w:rPr>
        <w:t>Student Experience Committees</w:t>
      </w:r>
      <w:r w:rsidR="00B5024F" w:rsidRPr="001D3123">
        <w:rPr>
          <w:rFonts w:ascii="Arial" w:hAnsi="Arial" w:cs="Arial"/>
          <w:color w:val="000000" w:themeColor="text1"/>
          <w:sz w:val="24"/>
          <w:szCs w:val="24"/>
        </w:rPr>
        <w:t>,</w:t>
      </w:r>
      <w:r w:rsidRPr="001D3123">
        <w:rPr>
          <w:rFonts w:ascii="Arial" w:hAnsi="Arial" w:cs="Arial"/>
          <w:color w:val="000000" w:themeColor="text1"/>
          <w:sz w:val="24"/>
          <w:szCs w:val="24"/>
        </w:rPr>
        <w:t xml:space="preserve"> as appropriate</w:t>
      </w:r>
      <w:r w:rsidR="00B5024F" w:rsidRPr="001D3123">
        <w:rPr>
          <w:rFonts w:ascii="Arial" w:hAnsi="Arial" w:cs="Arial"/>
          <w:color w:val="000000" w:themeColor="text1"/>
          <w:sz w:val="24"/>
          <w:szCs w:val="24"/>
        </w:rPr>
        <w:t>,</w:t>
      </w:r>
      <w:r w:rsidRPr="001D3123">
        <w:rPr>
          <w:rFonts w:ascii="Arial" w:hAnsi="Arial" w:cs="Arial"/>
          <w:color w:val="000000" w:themeColor="text1"/>
          <w:sz w:val="24"/>
          <w:szCs w:val="24"/>
        </w:rPr>
        <w:t xml:space="preserve"> are expected to review the course level reports, </w:t>
      </w:r>
      <w:r w:rsidR="00F57F85" w:rsidRPr="001D3123">
        <w:rPr>
          <w:rFonts w:ascii="Arial" w:hAnsi="Arial" w:cs="Arial"/>
          <w:color w:val="000000" w:themeColor="text1"/>
          <w:sz w:val="24"/>
          <w:szCs w:val="24"/>
        </w:rPr>
        <w:t>identify</w:t>
      </w:r>
      <w:r w:rsidRPr="001D3123">
        <w:rPr>
          <w:rFonts w:ascii="Arial" w:hAnsi="Arial" w:cs="Arial"/>
          <w:color w:val="000000" w:themeColor="text1"/>
          <w:sz w:val="24"/>
          <w:szCs w:val="24"/>
        </w:rPr>
        <w:t xml:space="preserve"> any common themes and formally adopt any improvement plans. As monitoring of courses is done continuously, it is expected that each termly meeting of the DESEC/DGSSEC includes a review of the </w:t>
      </w:r>
      <w:r w:rsidR="000E12AB" w:rsidRPr="001D3123">
        <w:rPr>
          <w:rFonts w:ascii="Arial" w:hAnsi="Arial" w:cs="Arial"/>
          <w:color w:val="000000" w:themeColor="text1"/>
          <w:sz w:val="24"/>
          <w:szCs w:val="24"/>
        </w:rPr>
        <w:t>status</w:t>
      </w:r>
      <w:r w:rsidRPr="001D3123">
        <w:rPr>
          <w:rFonts w:ascii="Arial" w:hAnsi="Arial" w:cs="Arial"/>
          <w:color w:val="000000" w:themeColor="text1"/>
          <w:sz w:val="24"/>
          <w:szCs w:val="24"/>
        </w:rPr>
        <w:t xml:space="preserve"> of continuous course monitoring.</w:t>
      </w:r>
      <w:r w:rsidR="00353B81" w:rsidRPr="001D3123">
        <w:rPr>
          <w:rFonts w:ascii="Arial" w:hAnsi="Arial" w:cs="Arial"/>
          <w:color w:val="000000" w:themeColor="text1"/>
          <w:sz w:val="24"/>
          <w:szCs w:val="24"/>
        </w:rPr>
        <w:t xml:space="preserve"> This </w:t>
      </w:r>
      <w:r w:rsidR="00836384" w:rsidRPr="001D3123">
        <w:rPr>
          <w:rFonts w:ascii="Arial" w:hAnsi="Arial" w:cs="Arial"/>
          <w:color w:val="000000" w:themeColor="text1"/>
          <w:sz w:val="24"/>
          <w:szCs w:val="24"/>
        </w:rPr>
        <w:t>means that they should be aware of where course monitoring reports are not being compiled or where issues are identified that cannot be dealt with on the course level alone.</w:t>
      </w:r>
    </w:p>
    <w:p w14:paraId="04A928E6" w14:textId="77777777" w:rsidR="00071010" w:rsidRPr="001D3123" w:rsidRDefault="00071010" w:rsidP="001D3123">
      <w:pPr>
        <w:ind w:left="284"/>
        <w:rPr>
          <w:rFonts w:ascii="Arial" w:hAnsi="Arial" w:cs="Arial"/>
          <w:color w:val="000000" w:themeColor="text1"/>
          <w:sz w:val="24"/>
          <w:szCs w:val="24"/>
        </w:rPr>
      </w:pPr>
      <w:r w:rsidRPr="001D3123">
        <w:rPr>
          <w:rFonts w:ascii="Arial" w:hAnsi="Arial" w:cs="Arial"/>
          <w:color w:val="000000" w:themeColor="text1"/>
          <w:sz w:val="24"/>
          <w:szCs w:val="24"/>
        </w:rPr>
        <w:t>This will particularly help to identify any courses which are not on track to complete the monitoring.</w:t>
      </w:r>
    </w:p>
    <w:p w14:paraId="6892AC23" w14:textId="77777777" w:rsidR="00071010" w:rsidRPr="001D3123" w:rsidRDefault="00071010" w:rsidP="001D3123">
      <w:pPr>
        <w:ind w:left="284"/>
        <w:rPr>
          <w:rFonts w:ascii="Arial" w:hAnsi="Arial" w:cs="Arial"/>
          <w:color w:val="000000" w:themeColor="text1"/>
          <w:sz w:val="24"/>
          <w:szCs w:val="24"/>
        </w:rPr>
      </w:pPr>
      <w:r w:rsidRPr="001D3123">
        <w:rPr>
          <w:rFonts w:ascii="Arial" w:hAnsi="Arial" w:cs="Arial"/>
          <w:color w:val="000000" w:themeColor="text1"/>
          <w:sz w:val="24"/>
          <w:szCs w:val="24"/>
        </w:rPr>
        <w:t>DESECs/DGSSECs can delegate the operational responsibility to a Divisional Quality and Standards Sub-committee (DQSSC), if applicable.</w:t>
      </w:r>
    </w:p>
    <w:p w14:paraId="747717BF" w14:textId="77777777" w:rsidR="004E00B9" w:rsidRPr="001D3123" w:rsidRDefault="004E00B9" w:rsidP="001D3123">
      <w:pPr>
        <w:pStyle w:val="Heading2"/>
        <w:numPr>
          <w:ilvl w:val="2"/>
          <w:numId w:val="22"/>
        </w:numPr>
        <w:spacing w:before="160" w:after="120"/>
        <w:rPr>
          <w:rFonts w:ascii="Arial" w:hAnsi="Arial" w:cs="Arial"/>
          <w:b/>
          <w:bCs/>
          <w:color w:val="auto"/>
          <w:sz w:val="24"/>
          <w:szCs w:val="24"/>
        </w:rPr>
      </w:pPr>
      <w:bookmarkStart w:id="27" w:name="_Toc139212481"/>
      <w:r w:rsidRPr="001D3123">
        <w:rPr>
          <w:rFonts w:ascii="Arial" w:hAnsi="Arial" w:cs="Arial"/>
          <w:b/>
          <w:bCs/>
          <w:color w:val="auto"/>
          <w:sz w:val="24"/>
          <w:szCs w:val="24"/>
        </w:rPr>
        <w:lastRenderedPageBreak/>
        <w:t>Director of Studies</w:t>
      </w:r>
      <w:bookmarkEnd w:id="27"/>
    </w:p>
    <w:p w14:paraId="71DB9662" w14:textId="77777777" w:rsidR="00AB6412" w:rsidRPr="007C7499" w:rsidRDefault="004E00B9" w:rsidP="001D3123">
      <w:pPr>
        <w:ind w:left="426"/>
        <w:rPr>
          <w:rFonts w:ascii="Arial" w:hAnsi="Arial" w:cs="Arial"/>
          <w:color w:val="000000" w:themeColor="text1"/>
        </w:rPr>
      </w:pPr>
      <w:r w:rsidRPr="007C7499">
        <w:rPr>
          <w:rFonts w:ascii="Arial" w:hAnsi="Arial" w:cs="Arial"/>
          <w:color w:val="000000" w:themeColor="text1"/>
        </w:rPr>
        <w:t>The Director</w:t>
      </w:r>
      <w:r w:rsidR="00F57F85" w:rsidRPr="007C7499">
        <w:rPr>
          <w:rFonts w:ascii="Arial" w:hAnsi="Arial" w:cs="Arial"/>
          <w:color w:val="000000" w:themeColor="text1"/>
        </w:rPr>
        <w:t>s</w:t>
      </w:r>
      <w:r w:rsidRPr="007C7499">
        <w:rPr>
          <w:rFonts w:ascii="Arial" w:hAnsi="Arial" w:cs="Arial"/>
          <w:color w:val="000000" w:themeColor="text1"/>
        </w:rPr>
        <w:t xml:space="preserve"> of Studies are responsible for collating the information needed to complete the continuous monitoring report. They can draw information from course leaders, course directors, course and/or module convenors as necessary and depending on the local organisation in the Division.</w:t>
      </w:r>
      <w:r w:rsidR="00AB6412" w:rsidRPr="007C7499">
        <w:rPr>
          <w:rFonts w:ascii="Arial" w:hAnsi="Arial" w:cs="Arial"/>
          <w:color w:val="000000" w:themeColor="text1"/>
        </w:rPr>
        <w:t xml:space="preserve"> </w:t>
      </w:r>
    </w:p>
    <w:p w14:paraId="17D6FD5D" w14:textId="4C303E87" w:rsidR="004E00B9" w:rsidRPr="007C7499" w:rsidRDefault="00AB6412" w:rsidP="001D3123">
      <w:pPr>
        <w:ind w:left="426"/>
        <w:rPr>
          <w:rFonts w:ascii="Arial" w:hAnsi="Arial" w:cs="Arial"/>
          <w:color w:val="000000" w:themeColor="text1"/>
        </w:rPr>
      </w:pPr>
      <w:r w:rsidRPr="007C7499">
        <w:rPr>
          <w:rFonts w:ascii="Arial" w:hAnsi="Arial" w:cs="Arial"/>
          <w:color w:val="000000" w:themeColor="text1"/>
        </w:rPr>
        <w:t>They are also responsible for ensuring student input into the report.</w:t>
      </w:r>
    </w:p>
    <w:p w14:paraId="2DC29FBE" w14:textId="0DA4327E" w:rsidR="004E00B9" w:rsidRDefault="004E00B9" w:rsidP="001D3123">
      <w:pPr>
        <w:ind w:left="426"/>
        <w:rPr>
          <w:rFonts w:ascii="Arial" w:hAnsi="Arial" w:cs="Arial"/>
          <w:color w:val="000000" w:themeColor="text1"/>
        </w:rPr>
      </w:pPr>
      <w:r w:rsidRPr="007C7499">
        <w:rPr>
          <w:rFonts w:ascii="Arial" w:hAnsi="Arial" w:cs="Arial"/>
          <w:color w:val="000000" w:themeColor="text1"/>
        </w:rPr>
        <w:t>Directors of Studies are responsible for ensuring that a continuous monitoring report is complete for each course at the end of an academic year.</w:t>
      </w:r>
      <w:r w:rsidR="00C23DD0">
        <w:rPr>
          <w:rFonts w:ascii="Arial" w:hAnsi="Arial" w:cs="Arial"/>
          <w:color w:val="000000" w:themeColor="text1"/>
        </w:rPr>
        <w:t xml:space="preserve"> </w:t>
      </w:r>
    </w:p>
    <w:p w14:paraId="64689610" w14:textId="0B433D30" w:rsidR="00C23DD0" w:rsidRPr="007C7499" w:rsidRDefault="00C23DD0" w:rsidP="001D3123">
      <w:pPr>
        <w:ind w:left="426"/>
        <w:rPr>
          <w:rFonts w:ascii="Arial" w:hAnsi="Arial" w:cs="Arial"/>
          <w:color w:val="000000" w:themeColor="text1"/>
        </w:rPr>
      </w:pPr>
      <w:r>
        <w:rPr>
          <w:rFonts w:ascii="Arial" w:hAnsi="Arial" w:cs="Arial"/>
          <w:color w:val="000000" w:themeColor="text1"/>
        </w:rPr>
        <w:t xml:space="preserve">They also update the </w:t>
      </w:r>
      <w:r w:rsidRPr="007C7499">
        <w:rPr>
          <w:rFonts w:ascii="Arial" w:hAnsi="Arial" w:cs="Arial"/>
          <w:color w:val="000000" w:themeColor="text1"/>
        </w:rPr>
        <w:t>DESCE/DGSSEC</w:t>
      </w:r>
      <w:r>
        <w:rPr>
          <w:rFonts w:ascii="Arial" w:hAnsi="Arial" w:cs="Arial"/>
          <w:color w:val="000000" w:themeColor="text1"/>
        </w:rPr>
        <w:t xml:space="preserve"> as relevant about progress and/or any issues identified. Specifically, they report about </w:t>
      </w:r>
      <w:r w:rsidR="00825C1F">
        <w:rPr>
          <w:rFonts w:ascii="Arial" w:hAnsi="Arial" w:cs="Arial"/>
          <w:color w:val="000000" w:themeColor="text1"/>
        </w:rPr>
        <w:t>actions that will need Divisional level input.</w:t>
      </w:r>
    </w:p>
    <w:p w14:paraId="114CA2D7" w14:textId="42BF89D8" w:rsidR="003B113C" w:rsidRPr="001D3123" w:rsidRDefault="003B113C" w:rsidP="001D3123">
      <w:pPr>
        <w:pStyle w:val="Heading2"/>
        <w:numPr>
          <w:ilvl w:val="2"/>
          <w:numId w:val="22"/>
        </w:numPr>
        <w:spacing w:before="160" w:after="120"/>
        <w:rPr>
          <w:rFonts w:ascii="Arial" w:hAnsi="Arial" w:cs="Arial"/>
          <w:b/>
          <w:bCs/>
          <w:color w:val="auto"/>
          <w:sz w:val="24"/>
          <w:szCs w:val="24"/>
        </w:rPr>
      </w:pPr>
      <w:bookmarkStart w:id="28" w:name="_Toc139212482"/>
      <w:r w:rsidRPr="001D3123">
        <w:rPr>
          <w:rFonts w:ascii="Arial" w:hAnsi="Arial" w:cs="Arial"/>
          <w:b/>
          <w:bCs/>
          <w:color w:val="auto"/>
          <w:sz w:val="24"/>
          <w:szCs w:val="24"/>
        </w:rPr>
        <w:t>Board of Study</w:t>
      </w:r>
      <w:bookmarkEnd w:id="28"/>
    </w:p>
    <w:p w14:paraId="129AC050" w14:textId="52BE4D85" w:rsidR="00830E97" w:rsidRPr="007C7499" w:rsidRDefault="00753BF9" w:rsidP="001D3123">
      <w:pPr>
        <w:ind w:left="426"/>
        <w:rPr>
          <w:rFonts w:ascii="Arial" w:hAnsi="Arial" w:cs="Arial"/>
          <w:color w:val="000000" w:themeColor="text1"/>
        </w:rPr>
      </w:pPr>
      <w:r w:rsidRPr="007C7499">
        <w:rPr>
          <w:rFonts w:ascii="Arial" w:hAnsi="Arial" w:cs="Arial"/>
          <w:color w:val="000000" w:themeColor="text1"/>
        </w:rPr>
        <w:t>Where a Division operat</w:t>
      </w:r>
      <w:r w:rsidR="009041EF" w:rsidRPr="007C7499">
        <w:rPr>
          <w:rFonts w:ascii="Arial" w:hAnsi="Arial" w:cs="Arial"/>
          <w:color w:val="000000" w:themeColor="text1"/>
        </w:rPr>
        <w:t>e</w:t>
      </w:r>
      <w:r w:rsidRPr="007C7499">
        <w:rPr>
          <w:rFonts w:ascii="Arial" w:hAnsi="Arial" w:cs="Arial"/>
          <w:color w:val="000000" w:themeColor="text1"/>
        </w:rPr>
        <w:t>s</w:t>
      </w:r>
      <w:r w:rsidR="009041EF" w:rsidRPr="007C7499">
        <w:rPr>
          <w:rFonts w:ascii="Arial" w:hAnsi="Arial" w:cs="Arial"/>
          <w:color w:val="000000" w:themeColor="text1"/>
        </w:rPr>
        <w:t xml:space="preserve"> Boards of Studies, </w:t>
      </w:r>
      <w:r w:rsidR="009B13DA" w:rsidRPr="007C7499">
        <w:rPr>
          <w:rFonts w:ascii="Arial" w:hAnsi="Arial" w:cs="Arial"/>
          <w:color w:val="000000" w:themeColor="text1"/>
        </w:rPr>
        <w:t>these should discuss and approve updated to reports and any action plans prior to reporting to the DESCE/DGSSEC</w:t>
      </w:r>
      <w:r w:rsidR="00FF7B4C" w:rsidRPr="007C7499">
        <w:rPr>
          <w:rFonts w:ascii="Arial" w:hAnsi="Arial" w:cs="Arial"/>
          <w:color w:val="000000" w:themeColor="text1"/>
        </w:rPr>
        <w:t>.</w:t>
      </w:r>
    </w:p>
    <w:p w14:paraId="3D9DA2DE" w14:textId="0D385737" w:rsidR="00135B7E" w:rsidRPr="007C7499" w:rsidRDefault="00135B7E" w:rsidP="001D3123">
      <w:pPr>
        <w:ind w:left="426"/>
        <w:rPr>
          <w:rFonts w:ascii="Arial" w:hAnsi="Arial" w:cs="Arial"/>
          <w:color w:val="000000" w:themeColor="text1"/>
        </w:rPr>
      </w:pPr>
      <w:r w:rsidRPr="007C7499">
        <w:rPr>
          <w:rFonts w:ascii="Arial" w:hAnsi="Arial" w:cs="Arial"/>
          <w:color w:val="000000" w:themeColor="text1"/>
        </w:rPr>
        <w:t>Where a Board of Study is the liaising Board for provision at a Validated Partner in line with Annex P, it will also consider the partner’s reports.</w:t>
      </w:r>
    </w:p>
    <w:p w14:paraId="56D43DE8" w14:textId="00707492" w:rsidR="001C26CF" w:rsidRPr="001D3123" w:rsidRDefault="001C26CF" w:rsidP="001D3123">
      <w:pPr>
        <w:pStyle w:val="Heading2"/>
        <w:numPr>
          <w:ilvl w:val="2"/>
          <w:numId w:val="22"/>
        </w:numPr>
        <w:spacing w:before="160" w:after="120"/>
        <w:rPr>
          <w:rFonts w:ascii="Arial" w:hAnsi="Arial" w:cs="Arial"/>
          <w:b/>
          <w:bCs/>
          <w:color w:val="auto"/>
          <w:sz w:val="24"/>
          <w:szCs w:val="24"/>
        </w:rPr>
      </w:pPr>
      <w:bookmarkStart w:id="29" w:name="_Toc139212483"/>
      <w:r w:rsidRPr="001D3123">
        <w:rPr>
          <w:rFonts w:ascii="Arial" w:hAnsi="Arial" w:cs="Arial"/>
          <w:b/>
          <w:bCs/>
          <w:color w:val="auto"/>
          <w:sz w:val="24"/>
          <w:szCs w:val="24"/>
        </w:rPr>
        <w:t>Students</w:t>
      </w:r>
      <w:bookmarkEnd w:id="29"/>
    </w:p>
    <w:p w14:paraId="7C3FC20F" w14:textId="5B811965" w:rsidR="001C26CF" w:rsidRPr="007C7499" w:rsidRDefault="001C26CF" w:rsidP="001D3123">
      <w:pPr>
        <w:ind w:left="284"/>
        <w:rPr>
          <w:rFonts w:ascii="Arial" w:hAnsi="Arial" w:cs="Arial"/>
          <w:color w:val="000000" w:themeColor="text1"/>
        </w:rPr>
      </w:pPr>
      <w:r w:rsidRPr="007C7499">
        <w:rPr>
          <w:rFonts w:ascii="Arial" w:hAnsi="Arial" w:cs="Arial"/>
          <w:color w:val="000000" w:themeColor="text1"/>
        </w:rPr>
        <w:t xml:space="preserve">It is essential that students are involved in the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of courses. This can be through</w:t>
      </w:r>
      <w:r w:rsidR="00993605" w:rsidRPr="007C7499">
        <w:rPr>
          <w:rFonts w:ascii="Arial" w:hAnsi="Arial" w:cs="Arial"/>
          <w:color w:val="000000" w:themeColor="text1"/>
        </w:rPr>
        <w:t xml:space="preserve"> involving them through meetings, allocating specific questions to students or engaging students through Student Voice Forums.</w:t>
      </w:r>
    </w:p>
    <w:p w14:paraId="6FF908EB" w14:textId="6EC9AEEF" w:rsidR="00993605" w:rsidRPr="007C7499" w:rsidRDefault="00993605" w:rsidP="001D3123">
      <w:pPr>
        <w:ind w:left="284"/>
        <w:rPr>
          <w:rFonts w:ascii="Arial" w:hAnsi="Arial" w:cs="Arial"/>
          <w:color w:val="000000" w:themeColor="text1"/>
        </w:rPr>
      </w:pPr>
      <w:r w:rsidRPr="007C7499">
        <w:rPr>
          <w:rFonts w:ascii="Arial" w:hAnsi="Arial" w:cs="Arial"/>
          <w:color w:val="000000" w:themeColor="text1"/>
        </w:rPr>
        <w:t xml:space="preserve">Normally, it will be the elected student representatives who will participate in the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on behalf of the wider student body.</w:t>
      </w:r>
    </w:p>
    <w:p w14:paraId="542C2A67" w14:textId="02CBECC2" w:rsidR="00631F9E" w:rsidRPr="001D3123" w:rsidRDefault="002D2E14" w:rsidP="001D3123">
      <w:pPr>
        <w:pStyle w:val="Heading2"/>
        <w:numPr>
          <w:ilvl w:val="2"/>
          <w:numId w:val="22"/>
        </w:numPr>
        <w:spacing w:before="160" w:after="120"/>
        <w:rPr>
          <w:rFonts w:ascii="Arial" w:hAnsi="Arial" w:cs="Arial"/>
          <w:b/>
          <w:bCs/>
          <w:color w:val="auto"/>
          <w:sz w:val="24"/>
          <w:szCs w:val="24"/>
        </w:rPr>
      </w:pPr>
      <w:bookmarkStart w:id="30" w:name="_Toc139212484"/>
      <w:r w:rsidRPr="001D3123">
        <w:rPr>
          <w:rFonts w:ascii="Arial" w:hAnsi="Arial" w:cs="Arial"/>
          <w:b/>
          <w:bCs/>
          <w:color w:val="auto"/>
          <w:sz w:val="24"/>
          <w:szCs w:val="24"/>
        </w:rPr>
        <w:t>Divisional Quality Assurance Manager</w:t>
      </w:r>
      <w:bookmarkEnd w:id="30"/>
    </w:p>
    <w:p w14:paraId="01E868D1" w14:textId="010FFCFE" w:rsidR="002D2E14" w:rsidRPr="007C7499" w:rsidRDefault="00FF7B4C" w:rsidP="001D3123">
      <w:pPr>
        <w:ind w:left="284"/>
        <w:rPr>
          <w:rFonts w:ascii="Arial" w:hAnsi="Arial" w:cs="Arial"/>
          <w:color w:val="000000" w:themeColor="text1"/>
        </w:rPr>
      </w:pPr>
      <w:r w:rsidRPr="007C7499">
        <w:rPr>
          <w:rFonts w:ascii="Arial" w:hAnsi="Arial" w:cs="Arial"/>
          <w:color w:val="000000" w:themeColor="text1"/>
        </w:rPr>
        <w:t xml:space="preserve">The Divisional Quality Assurance Manager supports the Director of Studies in compiling the report, </w:t>
      </w:r>
      <w:r w:rsidR="006B4A4E" w:rsidRPr="007C7499">
        <w:rPr>
          <w:rFonts w:ascii="Arial" w:hAnsi="Arial" w:cs="Arial"/>
          <w:color w:val="000000" w:themeColor="text1"/>
        </w:rPr>
        <w:t xml:space="preserve">helping to analyse data and interpreting the expectations of the Code of Practice and other relevant regulations. </w:t>
      </w:r>
    </w:p>
    <w:p w14:paraId="5874209A" w14:textId="69C3BD35" w:rsidR="00276054" w:rsidRPr="007C7499" w:rsidRDefault="03654101" w:rsidP="001D3123">
      <w:pPr>
        <w:ind w:left="284"/>
        <w:rPr>
          <w:rFonts w:ascii="Arial" w:hAnsi="Arial" w:cs="Arial"/>
          <w:color w:val="000000" w:themeColor="text1"/>
        </w:rPr>
      </w:pPr>
      <w:r w:rsidRPr="35FF9E9D">
        <w:rPr>
          <w:rFonts w:ascii="Arial" w:hAnsi="Arial" w:cs="Arial"/>
          <w:color w:val="000000" w:themeColor="text1"/>
        </w:rPr>
        <w:t xml:space="preserve">The Divisional Quality Assurance Manager will also check that all course reports are updated in </w:t>
      </w:r>
      <w:r w:rsidR="00C4310A">
        <w:rPr>
          <w:rFonts w:ascii="Arial" w:hAnsi="Arial" w:cs="Arial"/>
          <w:color w:val="000000" w:themeColor="text1"/>
        </w:rPr>
        <w:t>good</w:t>
      </w:r>
      <w:r w:rsidR="00C4310A" w:rsidRPr="35FF9E9D">
        <w:rPr>
          <w:rFonts w:ascii="Arial" w:hAnsi="Arial" w:cs="Arial"/>
          <w:color w:val="000000" w:themeColor="text1"/>
        </w:rPr>
        <w:t xml:space="preserve"> </w:t>
      </w:r>
      <w:r w:rsidRPr="35FF9E9D">
        <w:rPr>
          <w:rFonts w:ascii="Arial" w:hAnsi="Arial" w:cs="Arial"/>
          <w:color w:val="000000" w:themeColor="text1"/>
        </w:rPr>
        <w:t>time.</w:t>
      </w:r>
    </w:p>
    <w:p w14:paraId="67E38494" w14:textId="7D4C2FA2" w:rsidR="00AC1DD6" w:rsidRPr="001D3123" w:rsidRDefault="001D3123" w:rsidP="001D3123">
      <w:pPr>
        <w:pStyle w:val="Heading2"/>
        <w:spacing w:before="160" w:after="120"/>
        <w:rPr>
          <w:rFonts w:ascii="Arial" w:hAnsi="Arial" w:cs="Arial"/>
          <w:b/>
          <w:bCs/>
          <w:color w:val="auto"/>
          <w:sz w:val="24"/>
          <w:szCs w:val="24"/>
        </w:rPr>
      </w:pPr>
      <w:bookmarkStart w:id="31" w:name="_Toc139212485"/>
      <w:r>
        <w:rPr>
          <w:rFonts w:ascii="Arial" w:hAnsi="Arial" w:cs="Arial"/>
          <w:b/>
          <w:bCs/>
          <w:color w:val="auto"/>
          <w:sz w:val="24"/>
          <w:szCs w:val="24"/>
        </w:rPr>
        <w:t xml:space="preserve">5.2. </w:t>
      </w:r>
      <w:r w:rsidR="00AC1DD6" w:rsidRPr="001D3123">
        <w:rPr>
          <w:rFonts w:ascii="Arial" w:hAnsi="Arial" w:cs="Arial"/>
          <w:b/>
          <w:bCs/>
          <w:color w:val="auto"/>
          <w:sz w:val="24"/>
          <w:szCs w:val="24"/>
        </w:rPr>
        <w:t>Validated Institutions</w:t>
      </w:r>
      <w:bookmarkEnd w:id="31"/>
    </w:p>
    <w:p w14:paraId="115D4D1A" w14:textId="59CD3564" w:rsidR="00CE30F2" w:rsidRPr="001D3123" w:rsidRDefault="00CE30F2" w:rsidP="00CE30F2">
      <w:pPr>
        <w:rPr>
          <w:rFonts w:ascii="Arial" w:hAnsi="Arial" w:cs="Arial"/>
          <w:color w:val="000000" w:themeColor="text1"/>
          <w:sz w:val="24"/>
          <w:szCs w:val="24"/>
        </w:rPr>
      </w:pPr>
      <w:r w:rsidRPr="001D3123">
        <w:rPr>
          <w:rFonts w:ascii="Arial" w:hAnsi="Arial" w:cs="Arial"/>
          <w:color w:val="000000" w:themeColor="text1"/>
          <w:sz w:val="24"/>
          <w:szCs w:val="24"/>
        </w:rPr>
        <w:t>Validated Institutions assign the responsibilities for completing the reports according to their own internal structure.</w:t>
      </w:r>
    </w:p>
    <w:p w14:paraId="482CDFE6" w14:textId="2D00DB82" w:rsidR="006C5AB9" w:rsidRPr="001D3123" w:rsidRDefault="00CE30F2" w:rsidP="00CE30F2">
      <w:pPr>
        <w:rPr>
          <w:rFonts w:ascii="Arial" w:hAnsi="Arial" w:cs="Arial"/>
          <w:color w:val="000000" w:themeColor="text1"/>
          <w:sz w:val="24"/>
          <w:szCs w:val="24"/>
        </w:rPr>
      </w:pPr>
      <w:r w:rsidRPr="001D3123">
        <w:rPr>
          <w:rFonts w:ascii="Arial" w:hAnsi="Arial" w:cs="Arial"/>
          <w:color w:val="000000" w:themeColor="text1"/>
          <w:sz w:val="24"/>
          <w:szCs w:val="24"/>
        </w:rPr>
        <w:t xml:space="preserve">Where they have </w:t>
      </w:r>
      <w:r w:rsidR="00135B7E" w:rsidRPr="001D3123">
        <w:rPr>
          <w:rFonts w:ascii="Arial" w:hAnsi="Arial" w:cs="Arial"/>
          <w:color w:val="000000" w:themeColor="text1"/>
          <w:sz w:val="24"/>
          <w:szCs w:val="24"/>
        </w:rPr>
        <w:t xml:space="preserve">a liaising Board of Studies, they will provide updates to that Board, normally once per term. </w:t>
      </w:r>
      <w:r w:rsidR="006C5AB9" w:rsidRPr="001D3123">
        <w:rPr>
          <w:rFonts w:ascii="Arial" w:hAnsi="Arial" w:cs="Arial"/>
          <w:color w:val="000000" w:themeColor="text1"/>
          <w:sz w:val="24"/>
          <w:szCs w:val="24"/>
        </w:rPr>
        <w:t>In other cases, report updates shall be submitted to the relevant DESEC/DGSSEC.</w:t>
      </w:r>
    </w:p>
    <w:p w14:paraId="1BB67528" w14:textId="23C65332" w:rsidR="006C5AB9" w:rsidRPr="001D3123" w:rsidRDefault="006C5AB9" w:rsidP="00CE30F2">
      <w:pPr>
        <w:rPr>
          <w:rFonts w:ascii="Arial" w:hAnsi="Arial" w:cs="Arial"/>
          <w:color w:val="000000" w:themeColor="text1"/>
          <w:sz w:val="24"/>
          <w:szCs w:val="24"/>
        </w:rPr>
      </w:pPr>
      <w:r w:rsidRPr="001D3123">
        <w:rPr>
          <w:rFonts w:ascii="Arial" w:hAnsi="Arial" w:cs="Arial"/>
          <w:color w:val="000000" w:themeColor="text1"/>
          <w:sz w:val="24"/>
          <w:szCs w:val="24"/>
        </w:rPr>
        <w:t>QACO receives a copy of the report.</w:t>
      </w:r>
    </w:p>
    <w:p w14:paraId="6A12FDAA" w14:textId="6AEEE19D" w:rsidR="003B113C" w:rsidRPr="001D3123" w:rsidRDefault="001D3123" w:rsidP="001D3123">
      <w:pPr>
        <w:pStyle w:val="Heading2"/>
        <w:spacing w:before="160" w:after="120"/>
        <w:rPr>
          <w:rFonts w:ascii="Arial" w:hAnsi="Arial" w:cs="Arial"/>
          <w:b/>
          <w:bCs/>
          <w:color w:val="auto"/>
          <w:sz w:val="24"/>
          <w:szCs w:val="24"/>
        </w:rPr>
      </w:pPr>
      <w:bookmarkStart w:id="32" w:name="_Toc139212486"/>
      <w:r>
        <w:rPr>
          <w:rFonts w:ascii="Arial" w:hAnsi="Arial" w:cs="Arial"/>
          <w:b/>
          <w:bCs/>
          <w:color w:val="auto"/>
          <w:sz w:val="24"/>
          <w:szCs w:val="24"/>
        </w:rPr>
        <w:lastRenderedPageBreak/>
        <w:t xml:space="preserve">5.3. </w:t>
      </w:r>
      <w:r w:rsidR="003B113C" w:rsidRPr="001D3123">
        <w:rPr>
          <w:rFonts w:ascii="Arial" w:hAnsi="Arial" w:cs="Arial"/>
          <w:b/>
          <w:bCs/>
          <w:color w:val="auto"/>
          <w:sz w:val="24"/>
          <w:szCs w:val="24"/>
        </w:rPr>
        <w:t>University level</w:t>
      </w:r>
      <w:bookmarkEnd w:id="32"/>
    </w:p>
    <w:p w14:paraId="0363C48E" w14:textId="12BA8225" w:rsidR="00AA4813" w:rsidRPr="001D3123" w:rsidRDefault="00AA4813" w:rsidP="003758A9">
      <w:pPr>
        <w:pStyle w:val="Heading2"/>
        <w:numPr>
          <w:ilvl w:val="2"/>
          <w:numId w:val="28"/>
        </w:numPr>
        <w:spacing w:before="160" w:after="120"/>
        <w:ind w:left="1134" w:hanging="708"/>
        <w:rPr>
          <w:rFonts w:ascii="Arial" w:hAnsi="Arial" w:cs="Arial"/>
          <w:b/>
          <w:bCs/>
          <w:color w:val="auto"/>
          <w:sz w:val="24"/>
          <w:szCs w:val="24"/>
        </w:rPr>
      </w:pPr>
      <w:bookmarkStart w:id="33" w:name="_Toc139212487"/>
      <w:r w:rsidRPr="001D3123">
        <w:rPr>
          <w:rFonts w:ascii="Arial" w:hAnsi="Arial" w:cs="Arial"/>
          <w:b/>
          <w:bCs/>
          <w:color w:val="auto"/>
          <w:sz w:val="24"/>
          <w:szCs w:val="24"/>
        </w:rPr>
        <w:t>EASC</w:t>
      </w:r>
      <w:bookmarkEnd w:id="33"/>
      <w:r w:rsidRPr="001D3123">
        <w:rPr>
          <w:rFonts w:ascii="Arial" w:hAnsi="Arial" w:cs="Arial"/>
          <w:b/>
          <w:bCs/>
          <w:color w:val="auto"/>
          <w:sz w:val="24"/>
          <w:szCs w:val="24"/>
        </w:rPr>
        <w:t xml:space="preserve"> </w:t>
      </w:r>
    </w:p>
    <w:p w14:paraId="25782A6B" w14:textId="77777777" w:rsidR="00AA4813" w:rsidRPr="007C7499" w:rsidRDefault="00AA4813" w:rsidP="003758A9">
      <w:pPr>
        <w:ind w:left="426"/>
        <w:rPr>
          <w:rFonts w:ascii="Arial" w:hAnsi="Arial" w:cs="Arial"/>
          <w:color w:val="000000" w:themeColor="text1"/>
        </w:rPr>
      </w:pPr>
      <w:r w:rsidRPr="007C7499">
        <w:rPr>
          <w:rFonts w:ascii="Arial" w:hAnsi="Arial" w:cs="Arial"/>
          <w:color w:val="000000" w:themeColor="text1"/>
        </w:rPr>
        <w:t xml:space="preserve">Divisions will report into the Education and Academic Standards Committee (EASC) for quality related matters and into the Graduate and Researcher College Board (GRCB) for student experience related matters (see Code of Practice for Taught Courses of Study, Annex I). </w:t>
      </w:r>
    </w:p>
    <w:p w14:paraId="0E001282" w14:textId="77777777" w:rsidR="00AA4813" w:rsidRPr="007C7499" w:rsidRDefault="00AA4813" w:rsidP="003758A9">
      <w:pPr>
        <w:ind w:left="426"/>
        <w:rPr>
          <w:rFonts w:ascii="Arial" w:hAnsi="Arial" w:cs="Arial"/>
          <w:color w:val="000000" w:themeColor="text1"/>
        </w:rPr>
      </w:pPr>
      <w:r w:rsidRPr="007C7499">
        <w:rPr>
          <w:rFonts w:ascii="Arial" w:hAnsi="Arial" w:cs="Arial"/>
          <w:color w:val="000000" w:themeColor="text1"/>
        </w:rPr>
        <w:t>EASC deals with matters of quality and standards on behalf of the Education and Student Experience Board (ESEB) which reports to Senate.</w:t>
      </w:r>
    </w:p>
    <w:p w14:paraId="33D2AB37" w14:textId="423D143D" w:rsidR="00AA4813" w:rsidRDefault="00AA4813" w:rsidP="003758A9">
      <w:pPr>
        <w:ind w:left="426"/>
        <w:rPr>
          <w:rFonts w:ascii="Arial" w:hAnsi="Arial" w:cs="Arial"/>
          <w:color w:val="000000" w:themeColor="text1"/>
        </w:rPr>
      </w:pPr>
      <w:r w:rsidRPr="007C7499">
        <w:rPr>
          <w:rFonts w:ascii="Arial" w:hAnsi="Arial" w:cs="Arial"/>
          <w:color w:val="000000" w:themeColor="text1"/>
        </w:rPr>
        <w:t xml:space="preserve">A </w:t>
      </w:r>
      <w:r w:rsidRPr="003F6B15">
        <w:rPr>
          <w:rFonts w:ascii="Arial" w:hAnsi="Arial" w:cs="Arial"/>
          <w:color w:val="000000" w:themeColor="text1"/>
        </w:rPr>
        <w:t>divisional report is to be submitted to the last meeting of EASC per calendar year (Appendix 2).</w:t>
      </w:r>
    </w:p>
    <w:p w14:paraId="33FF3A58" w14:textId="2012F5AA" w:rsidR="00AA4813" w:rsidRDefault="1832A31D" w:rsidP="003758A9">
      <w:pPr>
        <w:ind w:left="426"/>
        <w:rPr>
          <w:rFonts w:ascii="Arial" w:hAnsi="Arial" w:cs="Arial"/>
          <w:color w:val="000000" w:themeColor="text1"/>
        </w:rPr>
      </w:pPr>
      <w:r w:rsidRPr="35FF9E9D">
        <w:rPr>
          <w:rFonts w:ascii="Arial" w:hAnsi="Arial" w:cs="Arial"/>
          <w:color w:val="000000" w:themeColor="text1"/>
        </w:rPr>
        <w:t>Based on the Divisional reports, EASC will</w:t>
      </w:r>
      <w:r w:rsidR="5C9BBD22" w:rsidRPr="35FF9E9D">
        <w:rPr>
          <w:rFonts w:ascii="Arial" w:hAnsi="Arial" w:cs="Arial"/>
          <w:color w:val="000000" w:themeColor="text1"/>
        </w:rPr>
        <w:t>:</w:t>
      </w:r>
      <w:r w:rsidRPr="35FF9E9D">
        <w:rPr>
          <w:rFonts w:ascii="Arial" w:hAnsi="Arial" w:cs="Arial"/>
          <w:color w:val="000000" w:themeColor="text1"/>
        </w:rPr>
        <w:t xml:space="preserve"> </w:t>
      </w:r>
    </w:p>
    <w:p w14:paraId="616E01E2" w14:textId="4AAAFCD1" w:rsidR="00AA4813" w:rsidRDefault="1832A31D"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Receive confirmation that taught provision meets the quality and standards expectations as set out in this Annex and the B Conditions of Registration</w:t>
      </w:r>
      <w:r w:rsidR="1E993981" w:rsidRPr="35FF9E9D">
        <w:rPr>
          <w:rFonts w:ascii="Arial" w:hAnsi="Arial" w:cs="Arial"/>
          <w:color w:val="000000" w:themeColor="text1"/>
        </w:rPr>
        <w:t>.</w:t>
      </w:r>
    </w:p>
    <w:p w14:paraId="544B129E" w14:textId="4E833142" w:rsidR="00AA4813" w:rsidRDefault="5D3E1EB2"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 xml:space="preserve">Be assured </w:t>
      </w:r>
      <w:r w:rsidR="1832A31D" w:rsidRPr="35FF9E9D">
        <w:rPr>
          <w:rFonts w:ascii="Arial" w:hAnsi="Arial" w:cs="Arial"/>
          <w:color w:val="000000" w:themeColor="text1"/>
        </w:rPr>
        <w:t xml:space="preserve"> that action plans are in place where any provision falls short of </w:t>
      </w:r>
      <w:r w:rsidR="07979A1F" w:rsidRPr="35FF9E9D">
        <w:rPr>
          <w:rFonts w:ascii="Arial" w:hAnsi="Arial" w:cs="Arial"/>
          <w:color w:val="000000" w:themeColor="text1"/>
        </w:rPr>
        <w:t>baseline requirements</w:t>
      </w:r>
      <w:r w:rsidR="1862A8D9" w:rsidRPr="35FF9E9D">
        <w:rPr>
          <w:rFonts w:ascii="Arial" w:hAnsi="Arial" w:cs="Arial"/>
          <w:color w:val="000000" w:themeColor="text1"/>
        </w:rPr>
        <w:t>.</w:t>
      </w:r>
    </w:p>
    <w:p w14:paraId="5F16173B" w14:textId="0D05ABF9" w:rsidR="00AA4813" w:rsidRDefault="1832A31D"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 xml:space="preserve">Share examples of good practice across the </w:t>
      </w:r>
      <w:r w:rsidR="0087038D">
        <w:rPr>
          <w:rFonts w:ascii="Arial" w:hAnsi="Arial" w:cs="Arial"/>
          <w:color w:val="000000" w:themeColor="text1"/>
        </w:rPr>
        <w:t>u</w:t>
      </w:r>
      <w:r w:rsidRPr="35FF9E9D">
        <w:rPr>
          <w:rFonts w:ascii="Arial" w:hAnsi="Arial" w:cs="Arial"/>
          <w:color w:val="000000" w:themeColor="text1"/>
        </w:rPr>
        <w:t>niversity</w:t>
      </w:r>
      <w:r w:rsidR="61A17F11" w:rsidRPr="35FF9E9D">
        <w:rPr>
          <w:rFonts w:ascii="Arial" w:hAnsi="Arial" w:cs="Arial"/>
          <w:color w:val="000000" w:themeColor="text1"/>
        </w:rPr>
        <w:t>.</w:t>
      </w:r>
    </w:p>
    <w:p w14:paraId="6D86187C" w14:textId="74DAB1F5" w:rsidR="00AA4813" w:rsidRDefault="1832A31D"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 xml:space="preserve">Identify any common areas that need to be addressed </w:t>
      </w:r>
      <w:r w:rsidR="00AA4813" w:rsidRPr="35FF9E9D">
        <w:rPr>
          <w:rFonts w:ascii="Arial" w:hAnsi="Arial" w:cs="Arial"/>
          <w:color w:val="000000" w:themeColor="text1"/>
        </w:rPr>
        <w:t>u</w:t>
      </w:r>
      <w:r w:rsidRPr="35FF9E9D">
        <w:rPr>
          <w:rFonts w:ascii="Arial" w:hAnsi="Arial" w:cs="Arial"/>
          <w:color w:val="000000" w:themeColor="text1"/>
        </w:rPr>
        <w:t>niversity-wide</w:t>
      </w:r>
      <w:r w:rsidR="33F59F03" w:rsidRPr="35FF9E9D">
        <w:rPr>
          <w:rFonts w:ascii="Arial" w:hAnsi="Arial" w:cs="Arial"/>
          <w:color w:val="000000" w:themeColor="text1"/>
        </w:rPr>
        <w:t>.</w:t>
      </w:r>
    </w:p>
    <w:p w14:paraId="4C663605" w14:textId="7CAD6393" w:rsidR="00AA4813" w:rsidRDefault="1832A31D"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 xml:space="preserve">Report to ESEB and GRCB as relevant to provide </w:t>
      </w:r>
      <w:r w:rsidR="00AA4813" w:rsidRPr="35FF9E9D">
        <w:rPr>
          <w:rFonts w:ascii="Arial" w:hAnsi="Arial" w:cs="Arial"/>
          <w:color w:val="000000" w:themeColor="text1"/>
        </w:rPr>
        <w:t>u</w:t>
      </w:r>
      <w:r w:rsidRPr="35FF9E9D">
        <w:rPr>
          <w:rFonts w:ascii="Arial" w:hAnsi="Arial" w:cs="Arial"/>
          <w:color w:val="000000" w:themeColor="text1"/>
        </w:rPr>
        <w:t>niversity-wide assurance of compliance with the B conditions</w:t>
      </w:r>
      <w:r w:rsidR="3C3CD8B7" w:rsidRPr="35FF9E9D">
        <w:rPr>
          <w:rFonts w:ascii="Arial" w:hAnsi="Arial" w:cs="Arial"/>
          <w:color w:val="000000" w:themeColor="text1"/>
        </w:rPr>
        <w:t>.</w:t>
      </w:r>
    </w:p>
    <w:p w14:paraId="08334A17" w14:textId="5729114F" w:rsidR="00AA4813" w:rsidRPr="00114027" w:rsidRDefault="1832A31D" w:rsidP="003758A9">
      <w:pPr>
        <w:pStyle w:val="ListParagraph"/>
        <w:numPr>
          <w:ilvl w:val="0"/>
          <w:numId w:val="19"/>
        </w:numPr>
        <w:ind w:left="709" w:hanging="357"/>
        <w:rPr>
          <w:rFonts w:ascii="Arial" w:hAnsi="Arial" w:cs="Arial"/>
          <w:color w:val="000000" w:themeColor="text1"/>
        </w:rPr>
      </w:pPr>
      <w:r w:rsidRPr="35FF9E9D">
        <w:rPr>
          <w:rFonts w:ascii="Arial" w:hAnsi="Arial" w:cs="Arial"/>
          <w:color w:val="000000" w:themeColor="text1"/>
        </w:rPr>
        <w:t xml:space="preserve">Review the expectations and related data sets </w:t>
      </w:r>
      <w:r w:rsidR="00B6289C">
        <w:rPr>
          <w:rFonts w:ascii="Arial" w:hAnsi="Arial" w:cs="Arial"/>
          <w:color w:val="000000" w:themeColor="text1"/>
        </w:rPr>
        <w:t>referred to</w:t>
      </w:r>
      <w:r w:rsidRPr="35FF9E9D">
        <w:rPr>
          <w:rFonts w:ascii="Arial" w:hAnsi="Arial" w:cs="Arial"/>
          <w:color w:val="000000" w:themeColor="text1"/>
        </w:rPr>
        <w:t xml:space="preserve"> in this annex and update where necessary</w:t>
      </w:r>
      <w:r w:rsidR="2FDF31AD" w:rsidRPr="35FF9E9D">
        <w:rPr>
          <w:rFonts w:ascii="Arial" w:hAnsi="Arial" w:cs="Arial"/>
          <w:color w:val="000000" w:themeColor="text1"/>
        </w:rPr>
        <w:t>.</w:t>
      </w:r>
    </w:p>
    <w:p w14:paraId="2AE254CA" w14:textId="729EB205" w:rsidR="003C1282" w:rsidRPr="003758A9" w:rsidRDefault="0060384C" w:rsidP="003758A9">
      <w:pPr>
        <w:pStyle w:val="Heading2"/>
        <w:numPr>
          <w:ilvl w:val="2"/>
          <w:numId w:val="28"/>
        </w:numPr>
        <w:spacing w:before="160" w:after="120"/>
        <w:ind w:left="1134" w:hanging="708"/>
        <w:rPr>
          <w:rFonts w:ascii="Arial" w:hAnsi="Arial" w:cs="Arial"/>
          <w:b/>
          <w:bCs/>
          <w:color w:val="auto"/>
          <w:sz w:val="24"/>
          <w:szCs w:val="24"/>
        </w:rPr>
      </w:pPr>
      <w:bookmarkStart w:id="34" w:name="_Toc139212488"/>
      <w:r w:rsidRPr="003758A9">
        <w:rPr>
          <w:rFonts w:ascii="Arial" w:hAnsi="Arial" w:cs="Arial"/>
          <w:b/>
          <w:bCs/>
          <w:color w:val="auto"/>
          <w:sz w:val="24"/>
          <w:szCs w:val="24"/>
        </w:rPr>
        <w:t>Quality Assurance and Compliance Office (</w:t>
      </w:r>
      <w:r w:rsidR="003C1282" w:rsidRPr="003758A9">
        <w:rPr>
          <w:rFonts w:ascii="Arial" w:hAnsi="Arial" w:cs="Arial"/>
          <w:b/>
          <w:bCs/>
          <w:color w:val="auto"/>
          <w:sz w:val="24"/>
          <w:szCs w:val="24"/>
        </w:rPr>
        <w:t>QACO</w:t>
      </w:r>
      <w:r w:rsidRPr="003758A9">
        <w:rPr>
          <w:rFonts w:ascii="Arial" w:hAnsi="Arial" w:cs="Arial"/>
          <w:b/>
          <w:bCs/>
          <w:color w:val="auto"/>
          <w:sz w:val="24"/>
          <w:szCs w:val="24"/>
        </w:rPr>
        <w:t>)</w:t>
      </w:r>
      <w:bookmarkEnd w:id="34"/>
    </w:p>
    <w:p w14:paraId="4F010D27" w14:textId="35124DEA" w:rsidR="0067701B" w:rsidRPr="007C7499" w:rsidRDefault="003C1282" w:rsidP="003758A9">
      <w:pPr>
        <w:ind w:left="426"/>
        <w:rPr>
          <w:rFonts w:ascii="Arial" w:hAnsi="Arial" w:cs="Arial"/>
          <w:color w:val="000000" w:themeColor="text1"/>
        </w:rPr>
      </w:pPr>
      <w:r w:rsidRPr="007C7499">
        <w:rPr>
          <w:rFonts w:ascii="Arial" w:hAnsi="Arial" w:cs="Arial"/>
          <w:color w:val="000000" w:themeColor="text1"/>
        </w:rPr>
        <w:t xml:space="preserve">The </w:t>
      </w:r>
      <w:r w:rsidR="0060384C">
        <w:rPr>
          <w:rFonts w:ascii="Arial" w:hAnsi="Arial" w:cs="Arial"/>
          <w:color w:val="000000" w:themeColor="text1"/>
        </w:rPr>
        <w:t xml:space="preserve">Quality Assurance and Compliance Office </w:t>
      </w:r>
      <w:r w:rsidR="0067701B" w:rsidRPr="007C7499">
        <w:rPr>
          <w:rFonts w:ascii="Arial" w:hAnsi="Arial" w:cs="Arial"/>
          <w:color w:val="000000" w:themeColor="text1"/>
        </w:rPr>
        <w:t>supports Divisions in the implementation of continuous course monitoring.</w:t>
      </w:r>
      <w:r w:rsidR="00F90AEE" w:rsidRPr="007C7499">
        <w:rPr>
          <w:rFonts w:ascii="Arial" w:hAnsi="Arial" w:cs="Arial"/>
          <w:color w:val="000000" w:themeColor="text1"/>
        </w:rPr>
        <w:t xml:space="preserve"> QACO provides advice and guidance on the process and on the interpretation of the Code of Practice. </w:t>
      </w:r>
    </w:p>
    <w:p w14:paraId="65A46D59" w14:textId="71275E93" w:rsidR="00F90AEE" w:rsidRPr="007C7499" w:rsidRDefault="00F90AEE" w:rsidP="003758A9">
      <w:pPr>
        <w:ind w:left="426"/>
        <w:rPr>
          <w:rFonts w:ascii="Arial" w:hAnsi="Arial" w:cs="Arial"/>
          <w:color w:val="000000" w:themeColor="text1"/>
        </w:rPr>
      </w:pPr>
      <w:r w:rsidRPr="007C7499">
        <w:rPr>
          <w:rFonts w:ascii="Arial" w:hAnsi="Arial" w:cs="Arial"/>
          <w:color w:val="000000" w:themeColor="text1"/>
        </w:rPr>
        <w:t xml:space="preserve">QACO will regularly review and where necessary update this Annex based on feedback from the Divisions. </w:t>
      </w:r>
    </w:p>
    <w:p w14:paraId="3A6F8476" w14:textId="773578AA" w:rsidR="003C1282" w:rsidRPr="007C7499" w:rsidRDefault="0067701B" w:rsidP="003758A9">
      <w:pPr>
        <w:ind w:left="426"/>
        <w:rPr>
          <w:rFonts w:ascii="Arial" w:hAnsi="Arial" w:cs="Arial"/>
          <w:color w:val="000000" w:themeColor="text1"/>
        </w:rPr>
      </w:pPr>
      <w:r w:rsidRPr="007C7499">
        <w:rPr>
          <w:rFonts w:ascii="Arial" w:hAnsi="Arial" w:cs="Arial"/>
          <w:color w:val="000000" w:themeColor="text1"/>
        </w:rPr>
        <w:t xml:space="preserve">QACO also </w:t>
      </w:r>
      <w:r w:rsidR="0075168A">
        <w:rPr>
          <w:rFonts w:ascii="Arial" w:hAnsi="Arial" w:cs="Arial"/>
          <w:color w:val="000000" w:themeColor="text1"/>
        </w:rPr>
        <w:t>reviews</w:t>
      </w:r>
      <w:r w:rsidR="00CD2D85" w:rsidRPr="007C7499">
        <w:rPr>
          <w:rFonts w:ascii="Arial" w:hAnsi="Arial" w:cs="Arial"/>
          <w:color w:val="000000" w:themeColor="text1"/>
        </w:rPr>
        <w:t xml:space="preserve"> the </w:t>
      </w:r>
      <w:r w:rsidR="006E74C3" w:rsidRPr="007C7499">
        <w:rPr>
          <w:rFonts w:ascii="Arial" w:hAnsi="Arial" w:cs="Arial"/>
          <w:color w:val="000000" w:themeColor="text1"/>
        </w:rPr>
        <w:t>continuous course monitoring</w:t>
      </w:r>
      <w:r w:rsidR="00CD2D85" w:rsidRPr="007C7499">
        <w:rPr>
          <w:rFonts w:ascii="Arial" w:hAnsi="Arial" w:cs="Arial"/>
          <w:color w:val="000000" w:themeColor="text1"/>
        </w:rPr>
        <w:t xml:space="preserve"> reports</w:t>
      </w:r>
      <w:r w:rsidR="00346BE0" w:rsidRPr="007C7499">
        <w:rPr>
          <w:rFonts w:ascii="Arial" w:hAnsi="Arial" w:cs="Arial"/>
          <w:color w:val="000000" w:themeColor="text1"/>
        </w:rPr>
        <w:t>. QACO will check once per term whether reports have been progressed and will prompt the Divisional Quality Assurance Managers</w:t>
      </w:r>
      <w:r w:rsidR="009C29CA" w:rsidRPr="007C7499">
        <w:rPr>
          <w:rFonts w:ascii="Arial" w:hAnsi="Arial" w:cs="Arial"/>
          <w:color w:val="000000" w:themeColor="text1"/>
        </w:rPr>
        <w:t xml:space="preserve"> when a report is not being compiled for any specific course.</w:t>
      </w:r>
    </w:p>
    <w:p w14:paraId="79F3FB30" w14:textId="0D4D21DD" w:rsidR="006A5650" w:rsidRPr="003758A9" w:rsidRDefault="00E97CF0" w:rsidP="003758A9">
      <w:pPr>
        <w:pStyle w:val="Heading1"/>
        <w:numPr>
          <w:ilvl w:val="0"/>
          <w:numId w:val="22"/>
        </w:numPr>
        <w:spacing w:after="160"/>
        <w:ind w:left="425" w:hanging="425"/>
        <w:rPr>
          <w:rFonts w:ascii="Arial" w:hAnsi="Arial" w:cs="Arial"/>
          <w:b/>
          <w:bCs/>
          <w:color w:val="000000" w:themeColor="text1"/>
          <w:sz w:val="24"/>
          <w:szCs w:val="24"/>
        </w:rPr>
      </w:pPr>
      <w:bookmarkStart w:id="35" w:name="_Toc139212489"/>
      <w:r w:rsidRPr="003758A9">
        <w:rPr>
          <w:rFonts w:ascii="Arial" w:hAnsi="Arial" w:cs="Arial"/>
          <w:b/>
          <w:bCs/>
          <w:color w:val="000000" w:themeColor="text1"/>
          <w:sz w:val="24"/>
          <w:szCs w:val="24"/>
        </w:rPr>
        <w:t>Approach and suggested timeframes</w:t>
      </w:r>
      <w:bookmarkEnd w:id="35"/>
    </w:p>
    <w:p w14:paraId="07A404A8" w14:textId="55F66628" w:rsidR="00270DA8" w:rsidRPr="003758A9" w:rsidRDefault="003758A9" w:rsidP="003758A9">
      <w:pPr>
        <w:pStyle w:val="Heading2"/>
        <w:spacing w:before="160" w:after="120"/>
        <w:rPr>
          <w:rFonts w:ascii="Arial" w:hAnsi="Arial" w:cs="Arial"/>
          <w:b/>
          <w:bCs/>
          <w:color w:val="auto"/>
          <w:sz w:val="24"/>
          <w:szCs w:val="24"/>
        </w:rPr>
      </w:pPr>
      <w:bookmarkStart w:id="36" w:name="_Toc139212490"/>
      <w:r>
        <w:rPr>
          <w:rFonts w:ascii="Arial" w:hAnsi="Arial" w:cs="Arial"/>
          <w:b/>
          <w:bCs/>
          <w:color w:val="auto"/>
          <w:sz w:val="24"/>
          <w:szCs w:val="24"/>
        </w:rPr>
        <w:t xml:space="preserve">6.1. </w:t>
      </w:r>
      <w:r w:rsidR="00270DA8" w:rsidRPr="003758A9">
        <w:rPr>
          <w:rFonts w:ascii="Arial" w:hAnsi="Arial" w:cs="Arial"/>
          <w:b/>
          <w:bCs/>
          <w:color w:val="auto"/>
          <w:sz w:val="24"/>
          <w:szCs w:val="24"/>
        </w:rPr>
        <w:t>Risk based approach</w:t>
      </w:r>
      <w:bookmarkEnd w:id="36"/>
    </w:p>
    <w:p w14:paraId="2D70F40B" w14:textId="74FD72D2" w:rsidR="0017593D" w:rsidRPr="003758A9" w:rsidRDefault="52F4DB4A" w:rsidP="00270DA8">
      <w:pPr>
        <w:rPr>
          <w:rFonts w:ascii="Arial" w:hAnsi="Arial" w:cs="Arial"/>
          <w:color w:val="000000" w:themeColor="text1"/>
          <w:sz w:val="24"/>
          <w:szCs w:val="24"/>
        </w:rPr>
      </w:pPr>
      <w:r w:rsidRPr="003758A9">
        <w:rPr>
          <w:rFonts w:ascii="Arial" w:hAnsi="Arial" w:cs="Arial"/>
          <w:color w:val="000000" w:themeColor="text1"/>
          <w:sz w:val="24"/>
          <w:szCs w:val="24"/>
        </w:rPr>
        <w:t xml:space="preserve">A key element of the </w:t>
      </w:r>
      <w:r w:rsidR="32C2D141" w:rsidRPr="003758A9">
        <w:rPr>
          <w:rFonts w:ascii="Arial" w:hAnsi="Arial" w:cs="Arial"/>
          <w:color w:val="000000" w:themeColor="text1"/>
          <w:sz w:val="24"/>
          <w:szCs w:val="24"/>
        </w:rPr>
        <w:t>risk-based</w:t>
      </w:r>
      <w:r w:rsidRPr="003758A9">
        <w:rPr>
          <w:rFonts w:ascii="Arial" w:hAnsi="Arial" w:cs="Arial"/>
          <w:color w:val="000000" w:themeColor="text1"/>
          <w:sz w:val="24"/>
          <w:szCs w:val="24"/>
        </w:rPr>
        <w:t xml:space="preserve"> approach to course monitoring is that it is informed by data. I</w:t>
      </w:r>
      <w:r w:rsidR="1E0878CA" w:rsidRPr="003758A9">
        <w:rPr>
          <w:rFonts w:ascii="Arial" w:hAnsi="Arial" w:cs="Arial"/>
          <w:color w:val="000000" w:themeColor="text1"/>
          <w:sz w:val="24"/>
          <w:szCs w:val="24"/>
        </w:rPr>
        <w:t xml:space="preserve">n practice </w:t>
      </w:r>
      <w:r w:rsidRPr="003758A9">
        <w:rPr>
          <w:rFonts w:ascii="Arial" w:hAnsi="Arial" w:cs="Arial"/>
          <w:color w:val="000000" w:themeColor="text1"/>
          <w:sz w:val="24"/>
          <w:szCs w:val="24"/>
        </w:rPr>
        <w:t xml:space="preserve">this means </w:t>
      </w:r>
      <w:r w:rsidR="1E0878CA" w:rsidRPr="003758A9">
        <w:rPr>
          <w:rFonts w:ascii="Arial" w:hAnsi="Arial" w:cs="Arial"/>
          <w:color w:val="000000" w:themeColor="text1"/>
          <w:sz w:val="24"/>
          <w:szCs w:val="24"/>
        </w:rPr>
        <w:t xml:space="preserve">that </w:t>
      </w:r>
      <w:r w:rsidR="63368EA2" w:rsidRPr="003758A9">
        <w:rPr>
          <w:rFonts w:ascii="Arial" w:hAnsi="Arial" w:cs="Arial"/>
          <w:color w:val="000000" w:themeColor="text1"/>
          <w:sz w:val="24"/>
          <w:szCs w:val="24"/>
        </w:rPr>
        <w:t>Divisions will be able</w:t>
      </w:r>
      <w:r w:rsidR="7EEFCD75" w:rsidRPr="003758A9">
        <w:rPr>
          <w:rFonts w:ascii="Arial" w:hAnsi="Arial" w:cs="Arial"/>
          <w:color w:val="000000" w:themeColor="text1"/>
          <w:sz w:val="24"/>
          <w:szCs w:val="24"/>
        </w:rPr>
        <w:t xml:space="preserve"> to see</w:t>
      </w:r>
      <w:r w:rsidR="63368EA2" w:rsidRPr="003758A9">
        <w:rPr>
          <w:rFonts w:ascii="Arial" w:hAnsi="Arial" w:cs="Arial"/>
          <w:color w:val="000000" w:themeColor="text1"/>
          <w:sz w:val="24"/>
          <w:szCs w:val="24"/>
        </w:rPr>
        <w:t xml:space="preserve"> from the data where their provision falls below the expectations. It is expected that the continuous </w:t>
      </w:r>
      <w:r w:rsidR="63368EA2" w:rsidRPr="003758A9">
        <w:rPr>
          <w:rFonts w:ascii="Arial" w:hAnsi="Arial" w:cs="Arial"/>
          <w:color w:val="000000" w:themeColor="text1"/>
          <w:sz w:val="24"/>
          <w:szCs w:val="24"/>
        </w:rPr>
        <w:lastRenderedPageBreak/>
        <w:t xml:space="preserve">monitoring then focuses on these areas, </w:t>
      </w:r>
      <w:r w:rsidR="14E7E8C2" w:rsidRPr="003758A9">
        <w:rPr>
          <w:rFonts w:ascii="Arial" w:hAnsi="Arial" w:cs="Arial"/>
          <w:color w:val="000000" w:themeColor="text1"/>
          <w:sz w:val="24"/>
          <w:szCs w:val="24"/>
        </w:rPr>
        <w:t>reflecting on the context of and the “story behind” the data. These will then inform action plans where necessary.</w:t>
      </w:r>
    </w:p>
    <w:p w14:paraId="63088108" w14:textId="42CD151A" w:rsidR="00270DA8" w:rsidRPr="003758A9" w:rsidRDefault="0017593D" w:rsidP="00270DA8">
      <w:pPr>
        <w:rPr>
          <w:rFonts w:ascii="Arial" w:hAnsi="Arial" w:cs="Arial"/>
          <w:color w:val="000000" w:themeColor="text1"/>
          <w:sz w:val="24"/>
          <w:szCs w:val="24"/>
        </w:rPr>
      </w:pPr>
      <w:r w:rsidRPr="003758A9">
        <w:rPr>
          <w:rFonts w:ascii="Arial" w:hAnsi="Arial" w:cs="Arial"/>
          <w:color w:val="000000" w:themeColor="text1"/>
          <w:sz w:val="24"/>
          <w:szCs w:val="24"/>
        </w:rPr>
        <w:t xml:space="preserve">Where the </w:t>
      </w:r>
      <w:r w:rsidR="00954C1F" w:rsidRPr="003758A9">
        <w:rPr>
          <w:rFonts w:ascii="Arial" w:hAnsi="Arial" w:cs="Arial"/>
          <w:color w:val="000000" w:themeColor="text1"/>
          <w:sz w:val="24"/>
          <w:szCs w:val="24"/>
        </w:rPr>
        <w:t xml:space="preserve">data shows that </w:t>
      </w:r>
      <w:r w:rsidRPr="003758A9">
        <w:rPr>
          <w:rFonts w:ascii="Arial" w:hAnsi="Arial" w:cs="Arial"/>
          <w:color w:val="000000" w:themeColor="text1"/>
          <w:sz w:val="24"/>
          <w:szCs w:val="24"/>
        </w:rPr>
        <w:t xml:space="preserve">expectations are met, there is not usually </w:t>
      </w:r>
      <w:r w:rsidR="00954C1F" w:rsidRPr="003758A9">
        <w:rPr>
          <w:rFonts w:ascii="Arial" w:hAnsi="Arial" w:cs="Arial"/>
          <w:color w:val="000000" w:themeColor="text1"/>
          <w:sz w:val="24"/>
          <w:szCs w:val="24"/>
        </w:rPr>
        <w:t>a need</w:t>
      </w:r>
      <w:r w:rsidRPr="003758A9">
        <w:rPr>
          <w:rFonts w:ascii="Arial" w:hAnsi="Arial" w:cs="Arial"/>
          <w:color w:val="000000" w:themeColor="text1"/>
          <w:sz w:val="24"/>
          <w:szCs w:val="24"/>
        </w:rPr>
        <w:t xml:space="preserve"> for further analysis or action plans. However, it might be worthwhile </w:t>
      </w:r>
      <w:r w:rsidR="00CD3DC5" w:rsidRPr="003758A9">
        <w:rPr>
          <w:rFonts w:ascii="Arial" w:hAnsi="Arial" w:cs="Arial"/>
          <w:color w:val="000000" w:themeColor="text1"/>
          <w:sz w:val="24"/>
          <w:szCs w:val="24"/>
        </w:rPr>
        <w:t>reflecting</w:t>
      </w:r>
      <w:r w:rsidRPr="003758A9">
        <w:rPr>
          <w:rFonts w:ascii="Arial" w:hAnsi="Arial" w:cs="Arial"/>
          <w:color w:val="000000" w:themeColor="text1"/>
          <w:sz w:val="24"/>
          <w:szCs w:val="24"/>
        </w:rPr>
        <w:t xml:space="preserve"> on </w:t>
      </w:r>
      <w:r w:rsidR="00C51A9F" w:rsidRPr="003758A9">
        <w:rPr>
          <w:rFonts w:ascii="Arial" w:hAnsi="Arial" w:cs="Arial"/>
          <w:color w:val="000000" w:themeColor="text1"/>
          <w:sz w:val="24"/>
          <w:szCs w:val="24"/>
        </w:rPr>
        <w:t>elements</w:t>
      </w:r>
      <w:r w:rsidRPr="003758A9">
        <w:rPr>
          <w:rFonts w:ascii="Arial" w:hAnsi="Arial" w:cs="Arial"/>
          <w:color w:val="000000" w:themeColor="text1"/>
          <w:sz w:val="24"/>
          <w:szCs w:val="24"/>
        </w:rPr>
        <w:t xml:space="preserve"> of good practice</w:t>
      </w:r>
      <w:r w:rsidR="00C51A9F" w:rsidRPr="003758A9">
        <w:rPr>
          <w:rFonts w:ascii="Arial" w:hAnsi="Arial" w:cs="Arial"/>
          <w:color w:val="000000" w:themeColor="text1"/>
          <w:sz w:val="24"/>
          <w:szCs w:val="24"/>
        </w:rPr>
        <w:t xml:space="preserve"> and further enhancement, particularly </w:t>
      </w:r>
      <w:r w:rsidR="00A65061" w:rsidRPr="003758A9">
        <w:rPr>
          <w:rFonts w:ascii="Arial" w:hAnsi="Arial" w:cs="Arial"/>
          <w:color w:val="000000" w:themeColor="text1"/>
          <w:sz w:val="24"/>
          <w:szCs w:val="24"/>
        </w:rPr>
        <w:t>in working towards</w:t>
      </w:r>
      <w:r w:rsidR="00C51A9F" w:rsidRPr="003758A9">
        <w:rPr>
          <w:rFonts w:ascii="Arial" w:hAnsi="Arial" w:cs="Arial"/>
          <w:color w:val="000000" w:themeColor="text1"/>
          <w:sz w:val="24"/>
          <w:szCs w:val="24"/>
        </w:rPr>
        <w:t xml:space="preserve"> features of excellence</w:t>
      </w:r>
      <w:r w:rsidRPr="003758A9">
        <w:rPr>
          <w:rFonts w:ascii="Arial" w:hAnsi="Arial" w:cs="Arial"/>
          <w:color w:val="000000" w:themeColor="text1"/>
          <w:sz w:val="24"/>
          <w:szCs w:val="24"/>
        </w:rPr>
        <w:t>.</w:t>
      </w:r>
      <w:r w:rsidR="00BD403B" w:rsidRPr="003758A9">
        <w:rPr>
          <w:rFonts w:ascii="Arial" w:hAnsi="Arial" w:cs="Arial"/>
          <w:color w:val="000000" w:themeColor="text1"/>
          <w:sz w:val="24"/>
          <w:szCs w:val="24"/>
        </w:rPr>
        <w:t xml:space="preserve"> </w:t>
      </w:r>
    </w:p>
    <w:p w14:paraId="3FDBC862" w14:textId="3FE22B45" w:rsidR="00A94A4E" w:rsidRPr="003758A9" w:rsidRDefault="003758A9" w:rsidP="003758A9">
      <w:pPr>
        <w:pStyle w:val="Heading2"/>
        <w:spacing w:before="160" w:after="120"/>
        <w:rPr>
          <w:rFonts w:ascii="Arial" w:hAnsi="Arial" w:cs="Arial"/>
          <w:b/>
          <w:bCs/>
          <w:color w:val="auto"/>
          <w:sz w:val="24"/>
          <w:szCs w:val="24"/>
        </w:rPr>
      </w:pPr>
      <w:bookmarkStart w:id="37" w:name="_Toc139212491"/>
      <w:r>
        <w:rPr>
          <w:rFonts w:ascii="Arial" w:hAnsi="Arial" w:cs="Arial"/>
          <w:b/>
          <w:bCs/>
          <w:color w:val="auto"/>
          <w:sz w:val="24"/>
          <w:szCs w:val="24"/>
        </w:rPr>
        <w:t xml:space="preserve">6.2. </w:t>
      </w:r>
      <w:r w:rsidR="00270DA8" w:rsidRPr="003758A9">
        <w:rPr>
          <w:rFonts w:ascii="Arial" w:hAnsi="Arial" w:cs="Arial"/>
          <w:b/>
          <w:bCs/>
          <w:color w:val="auto"/>
          <w:sz w:val="24"/>
          <w:szCs w:val="24"/>
        </w:rPr>
        <w:t>Completing the report</w:t>
      </w:r>
      <w:bookmarkEnd w:id="37"/>
    </w:p>
    <w:p w14:paraId="24E10239" w14:textId="78506912" w:rsidR="006A5650" w:rsidRPr="003758A9" w:rsidRDefault="006E74C3" w:rsidP="00DA1716">
      <w:pPr>
        <w:rPr>
          <w:rFonts w:ascii="Arial" w:hAnsi="Arial" w:cs="Arial"/>
          <w:color w:val="000000" w:themeColor="text1"/>
          <w:sz w:val="24"/>
          <w:szCs w:val="24"/>
        </w:rPr>
      </w:pPr>
      <w:r w:rsidRPr="003758A9">
        <w:rPr>
          <w:rFonts w:ascii="Arial" w:hAnsi="Arial" w:cs="Arial"/>
          <w:color w:val="000000" w:themeColor="text1"/>
          <w:sz w:val="24"/>
          <w:szCs w:val="24"/>
        </w:rPr>
        <w:t>Continuous course monitoring</w:t>
      </w:r>
      <w:r w:rsidR="004C5502" w:rsidRPr="003758A9">
        <w:rPr>
          <w:rFonts w:ascii="Arial" w:hAnsi="Arial" w:cs="Arial"/>
          <w:color w:val="000000" w:themeColor="text1"/>
          <w:sz w:val="24"/>
          <w:szCs w:val="24"/>
        </w:rPr>
        <w:t xml:space="preserve"> is implemented throughout the academic year with several defined </w:t>
      </w:r>
      <w:r w:rsidR="00116A35" w:rsidRPr="003758A9">
        <w:rPr>
          <w:rFonts w:ascii="Arial" w:hAnsi="Arial" w:cs="Arial"/>
          <w:color w:val="000000" w:themeColor="text1"/>
          <w:sz w:val="24"/>
          <w:szCs w:val="24"/>
        </w:rPr>
        <w:t>milestones which need to be completed.</w:t>
      </w:r>
    </w:p>
    <w:p w14:paraId="59E27EBD" w14:textId="77777777" w:rsidR="009D1706" w:rsidRPr="003758A9" w:rsidRDefault="000B2149" w:rsidP="00DA1716">
      <w:pPr>
        <w:rPr>
          <w:rFonts w:ascii="Arial" w:hAnsi="Arial" w:cs="Arial"/>
          <w:color w:val="000000" w:themeColor="text1"/>
          <w:sz w:val="24"/>
          <w:szCs w:val="24"/>
        </w:rPr>
      </w:pPr>
      <w:r w:rsidRPr="003758A9">
        <w:rPr>
          <w:rFonts w:ascii="Arial" w:hAnsi="Arial" w:cs="Arial"/>
          <w:color w:val="000000" w:themeColor="text1"/>
          <w:sz w:val="24"/>
          <w:szCs w:val="24"/>
        </w:rPr>
        <w:t>In practice, this means</w:t>
      </w:r>
      <w:r w:rsidR="000742E2" w:rsidRPr="003758A9">
        <w:rPr>
          <w:rFonts w:ascii="Arial" w:hAnsi="Arial" w:cs="Arial"/>
          <w:color w:val="000000" w:themeColor="text1"/>
          <w:sz w:val="24"/>
          <w:szCs w:val="24"/>
        </w:rPr>
        <w:t xml:space="preserve"> that</w:t>
      </w:r>
      <w:r w:rsidR="00643E0B" w:rsidRPr="003758A9">
        <w:rPr>
          <w:rFonts w:ascii="Arial" w:hAnsi="Arial" w:cs="Arial"/>
          <w:color w:val="000000" w:themeColor="text1"/>
          <w:sz w:val="24"/>
          <w:szCs w:val="24"/>
        </w:rPr>
        <w:t xml:space="preserve"> the </w:t>
      </w:r>
      <w:r w:rsidR="006E74C3" w:rsidRPr="003758A9">
        <w:rPr>
          <w:rFonts w:ascii="Arial" w:hAnsi="Arial" w:cs="Arial"/>
          <w:color w:val="000000" w:themeColor="text1"/>
          <w:sz w:val="24"/>
          <w:szCs w:val="24"/>
        </w:rPr>
        <w:t>continuous course monitoring</w:t>
      </w:r>
      <w:r w:rsidR="001C26CF" w:rsidRPr="003758A9">
        <w:rPr>
          <w:rFonts w:ascii="Arial" w:hAnsi="Arial" w:cs="Arial"/>
          <w:color w:val="000000" w:themeColor="text1"/>
          <w:sz w:val="24"/>
          <w:szCs w:val="24"/>
        </w:rPr>
        <w:t xml:space="preserve"> report should be completed </w:t>
      </w:r>
      <w:r w:rsidR="00A94A4E" w:rsidRPr="003758A9">
        <w:rPr>
          <w:rFonts w:ascii="Arial" w:hAnsi="Arial" w:cs="Arial"/>
          <w:color w:val="000000" w:themeColor="text1"/>
          <w:sz w:val="24"/>
          <w:szCs w:val="24"/>
        </w:rPr>
        <w:t xml:space="preserve">at various points </w:t>
      </w:r>
      <w:r w:rsidR="001C26CF" w:rsidRPr="003758A9">
        <w:rPr>
          <w:rFonts w:ascii="Arial" w:hAnsi="Arial" w:cs="Arial"/>
          <w:color w:val="000000" w:themeColor="text1"/>
          <w:sz w:val="24"/>
          <w:szCs w:val="24"/>
        </w:rPr>
        <w:t xml:space="preserve">throughout an academic year. </w:t>
      </w:r>
      <w:r w:rsidR="00A94A4E" w:rsidRPr="003758A9">
        <w:rPr>
          <w:rFonts w:ascii="Arial" w:hAnsi="Arial" w:cs="Arial"/>
          <w:color w:val="000000" w:themeColor="text1"/>
          <w:sz w:val="24"/>
          <w:szCs w:val="24"/>
        </w:rPr>
        <w:t xml:space="preserve">This could ideally be three times per year to enable a spread of the workload. </w:t>
      </w:r>
    </w:p>
    <w:p w14:paraId="06B29C03" w14:textId="65A63F02" w:rsidR="00487262" w:rsidRPr="003758A9" w:rsidRDefault="153E5D1A" w:rsidP="00487262">
      <w:pPr>
        <w:rPr>
          <w:rFonts w:ascii="Arial" w:hAnsi="Arial" w:cs="Arial"/>
          <w:color w:val="000000" w:themeColor="text1"/>
          <w:sz w:val="24"/>
          <w:szCs w:val="24"/>
        </w:rPr>
      </w:pPr>
      <w:r w:rsidRPr="003758A9">
        <w:rPr>
          <w:rFonts w:ascii="Arial" w:hAnsi="Arial" w:cs="Arial"/>
          <w:color w:val="000000" w:themeColor="text1"/>
          <w:sz w:val="24"/>
          <w:szCs w:val="24"/>
        </w:rPr>
        <w:t xml:space="preserve">The report template provides indicative dates </w:t>
      </w:r>
      <w:r w:rsidR="2B9406DB" w:rsidRPr="003758A9">
        <w:rPr>
          <w:rFonts w:ascii="Arial" w:hAnsi="Arial" w:cs="Arial"/>
          <w:color w:val="000000" w:themeColor="text1"/>
          <w:sz w:val="24"/>
          <w:szCs w:val="24"/>
        </w:rPr>
        <w:t xml:space="preserve">of </w:t>
      </w:r>
      <w:r w:rsidRPr="003758A9">
        <w:rPr>
          <w:rFonts w:ascii="Arial" w:hAnsi="Arial" w:cs="Arial"/>
          <w:color w:val="000000" w:themeColor="text1"/>
          <w:sz w:val="24"/>
          <w:szCs w:val="24"/>
        </w:rPr>
        <w:t>when data becomes available and links it to the corresponding requirements.</w:t>
      </w:r>
      <w:r w:rsidR="4AB0B8EE" w:rsidRPr="003758A9">
        <w:rPr>
          <w:rFonts w:ascii="Arial" w:hAnsi="Arial" w:cs="Arial"/>
          <w:color w:val="000000" w:themeColor="text1"/>
          <w:sz w:val="24"/>
          <w:szCs w:val="24"/>
        </w:rPr>
        <w:t xml:space="preserve"> It is important to note that it is </w:t>
      </w:r>
      <w:r w:rsidR="36DAFF1C" w:rsidRPr="003758A9">
        <w:rPr>
          <w:rFonts w:ascii="Arial" w:hAnsi="Arial" w:cs="Arial"/>
          <w:color w:val="000000" w:themeColor="text1"/>
          <w:sz w:val="24"/>
          <w:szCs w:val="24"/>
        </w:rPr>
        <w:t>neither</w:t>
      </w:r>
      <w:r w:rsidR="4AB0B8EE" w:rsidRPr="003758A9">
        <w:rPr>
          <w:rFonts w:ascii="Arial" w:hAnsi="Arial" w:cs="Arial"/>
          <w:color w:val="000000" w:themeColor="text1"/>
          <w:sz w:val="24"/>
          <w:szCs w:val="24"/>
        </w:rPr>
        <w:t xml:space="preserve"> expected that courses complete the whole report in one sitting</w:t>
      </w:r>
      <w:r w:rsidR="36DAFF1C" w:rsidRPr="003758A9">
        <w:rPr>
          <w:rFonts w:ascii="Arial" w:hAnsi="Arial" w:cs="Arial"/>
          <w:color w:val="000000" w:themeColor="text1"/>
          <w:sz w:val="24"/>
          <w:szCs w:val="24"/>
        </w:rPr>
        <w:t xml:space="preserve"> nor immediately in each month when data is released</w:t>
      </w:r>
      <w:r w:rsidR="59F737EF" w:rsidRPr="003758A9">
        <w:rPr>
          <w:rFonts w:ascii="Arial" w:hAnsi="Arial" w:cs="Arial"/>
          <w:color w:val="000000" w:themeColor="text1"/>
          <w:sz w:val="24"/>
          <w:szCs w:val="24"/>
        </w:rPr>
        <w:t>.</w:t>
      </w:r>
      <w:r w:rsidR="4AB0B8EE" w:rsidRPr="003758A9">
        <w:rPr>
          <w:rFonts w:ascii="Arial" w:hAnsi="Arial" w:cs="Arial"/>
          <w:color w:val="000000" w:themeColor="text1"/>
          <w:sz w:val="24"/>
          <w:szCs w:val="24"/>
        </w:rPr>
        <w:t xml:space="preserve"> </w:t>
      </w:r>
      <w:r w:rsidR="0AFBF990" w:rsidRPr="003758A9">
        <w:rPr>
          <w:rFonts w:ascii="Arial" w:hAnsi="Arial" w:cs="Arial"/>
          <w:color w:val="000000" w:themeColor="text1"/>
          <w:sz w:val="24"/>
          <w:szCs w:val="24"/>
        </w:rPr>
        <w:t>T</w:t>
      </w:r>
      <w:r w:rsidR="4AB0B8EE" w:rsidRPr="003758A9">
        <w:rPr>
          <w:rFonts w:ascii="Arial" w:hAnsi="Arial" w:cs="Arial"/>
          <w:color w:val="000000" w:themeColor="text1"/>
          <w:sz w:val="24"/>
          <w:szCs w:val="24"/>
        </w:rPr>
        <w:t xml:space="preserve">he workload can be </w:t>
      </w:r>
      <w:r w:rsidR="36DAFF1C" w:rsidRPr="003758A9">
        <w:rPr>
          <w:rFonts w:ascii="Arial" w:hAnsi="Arial" w:cs="Arial"/>
          <w:color w:val="000000" w:themeColor="text1"/>
          <w:sz w:val="24"/>
          <w:szCs w:val="24"/>
        </w:rPr>
        <w:t xml:space="preserve">managed according to the specific needs of the courses. </w:t>
      </w:r>
      <w:r w:rsidR="20C774D2" w:rsidRPr="003758A9">
        <w:rPr>
          <w:rFonts w:ascii="Arial" w:hAnsi="Arial" w:cs="Arial"/>
          <w:color w:val="000000" w:themeColor="text1"/>
          <w:sz w:val="24"/>
          <w:szCs w:val="24"/>
        </w:rPr>
        <w:t xml:space="preserve">Nevertheless, timeliness </w:t>
      </w:r>
      <w:r w:rsidR="5B1DBC32" w:rsidRPr="003758A9">
        <w:rPr>
          <w:rFonts w:ascii="Arial" w:hAnsi="Arial" w:cs="Arial"/>
          <w:color w:val="000000" w:themeColor="text1"/>
          <w:sz w:val="24"/>
          <w:szCs w:val="24"/>
        </w:rPr>
        <w:t>is encouraged to ensure</w:t>
      </w:r>
      <w:r w:rsidR="35EB505A" w:rsidRPr="003758A9">
        <w:rPr>
          <w:rFonts w:ascii="Arial" w:hAnsi="Arial" w:cs="Arial"/>
          <w:color w:val="000000" w:themeColor="text1"/>
          <w:sz w:val="24"/>
          <w:szCs w:val="24"/>
        </w:rPr>
        <w:t xml:space="preserve"> action</w:t>
      </w:r>
      <w:r w:rsidR="5361C0CF" w:rsidRPr="003758A9">
        <w:rPr>
          <w:rFonts w:ascii="Arial" w:hAnsi="Arial" w:cs="Arial"/>
          <w:color w:val="000000" w:themeColor="text1"/>
          <w:sz w:val="24"/>
          <w:szCs w:val="24"/>
        </w:rPr>
        <w:t>s can be implemented when necessary.</w:t>
      </w:r>
    </w:p>
    <w:p w14:paraId="618369A7" w14:textId="3ABD9BDB" w:rsidR="009D1706" w:rsidRPr="003758A9" w:rsidRDefault="009D1706" w:rsidP="00DA1716">
      <w:pPr>
        <w:rPr>
          <w:rFonts w:ascii="Arial" w:hAnsi="Arial" w:cs="Arial"/>
          <w:color w:val="000000" w:themeColor="text1"/>
          <w:sz w:val="24"/>
          <w:szCs w:val="24"/>
        </w:rPr>
      </w:pPr>
      <w:r w:rsidRPr="003758A9">
        <w:rPr>
          <w:rFonts w:ascii="Arial" w:hAnsi="Arial" w:cs="Arial"/>
          <w:color w:val="000000" w:themeColor="text1"/>
          <w:sz w:val="24"/>
          <w:szCs w:val="24"/>
        </w:rPr>
        <w:t>A template for the report is provided in Appendix 1.</w:t>
      </w:r>
      <w:r w:rsidR="00B81DD0" w:rsidRPr="003758A9">
        <w:rPr>
          <w:rFonts w:ascii="Arial" w:hAnsi="Arial" w:cs="Arial"/>
          <w:color w:val="000000" w:themeColor="text1"/>
          <w:sz w:val="24"/>
          <w:szCs w:val="24"/>
        </w:rPr>
        <w:t xml:space="preserve"> It can be filtered by data source or by condition.</w:t>
      </w:r>
    </w:p>
    <w:p w14:paraId="0774F5FC" w14:textId="6D411A33" w:rsidR="0059151F" w:rsidRPr="003758A9" w:rsidRDefault="0059151F" w:rsidP="002002B6">
      <w:pPr>
        <w:rPr>
          <w:rFonts w:ascii="Arial" w:hAnsi="Arial" w:cs="Arial"/>
          <w:color w:val="000000" w:themeColor="text1"/>
          <w:sz w:val="24"/>
          <w:szCs w:val="24"/>
        </w:rPr>
      </w:pPr>
      <w:r w:rsidRPr="003758A9">
        <w:rPr>
          <w:rFonts w:ascii="Arial" w:hAnsi="Arial" w:cs="Arial"/>
          <w:color w:val="000000" w:themeColor="text1"/>
          <w:sz w:val="24"/>
          <w:szCs w:val="24"/>
        </w:rPr>
        <w:t>Autumn term</w:t>
      </w:r>
    </w:p>
    <w:p w14:paraId="3FB49CAA" w14:textId="69155C89" w:rsidR="0059151F" w:rsidRPr="003758A9" w:rsidRDefault="0059151F" w:rsidP="00DA1716">
      <w:pPr>
        <w:rPr>
          <w:rFonts w:ascii="Arial" w:hAnsi="Arial" w:cs="Arial"/>
          <w:color w:val="000000" w:themeColor="text1"/>
          <w:sz w:val="24"/>
          <w:szCs w:val="24"/>
        </w:rPr>
      </w:pPr>
      <w:r w:rsidRPr="003758A9">
        <w:rPr>
          <w:rFonts w:ascii="Arial" w:hAnsi="Arial" w:cs="Arial"/>
          <w:color w:val="000000" w:themeColor="text1"/>
          <w:sz w:val="24"/>
          <w:szCs w:val="24"/>
        </w:rPr>
        <w:t xml:space="preserve">This term is good to focus on </w:t>
      </w:r>
      <w:r w:rsidR="00F93A2A" w:rsidRPr="003758A9">
        <w:rPr>
          <w:rFonts w:ascii="Arial" w:hAnsi="Arial" w:cs="Arial"/>
          <w:color w:val="000000" w:themeColor="text1"/>
          <w:sz w:val="24"/>
          <w:szCs w:val="24"/>
        </w:rPr>
        <w:t xml:space="preserve">student experience </w:t>
      </w:r>
      <w:r w:rsidR="001F2CB0" w:rsidRPr="003758A9">
        <w:rPr>
          <w:rFonts w:ascii="Arial" w:hAnsi="Arial" w:cs="Arial"/>
          <w:color w:val="000000" w:themeColor="text1"/>
          <w:sz w:val="24"/>
          <w:szCs w:val="24"/>
        </w:rPr>
        <w:t>and assessment</w:t>
      </w:r>
      <w:r w:rsidR="00F93A2A" w:rsidRPr="003758A9">
        <w:rPr>
          <w:rFonts w:ascii="Arial" w:hAnsi="Arial" w:cs="Arial"/>
          <w:color w:val="000000" w:themeColor="text1"/>
          <w:sz w:val="24"/>
          <w:szCs w:val="24"/>
        </w:rPr>
        <w:t>.</w:t>
      </w:r>
    </w:p>
    <w:p w14:paraId="4E62052B" w14:textId="6C65C7C0" w:rsidR="00F93A2A" w:rsidRPr="003758A9" w:rsidRDefault="2FE3AA59" w:rsidP="00DA1716">
      <w:pPr>
        <w:rPr>
          <w:rFonts w:ascii="Arial" w:hAnsi="Arial" w:cs="Arial"/>
          <w:color w:val="000000" w:themeColor="text1"/>
          <w:sz w:val="24"/>
          <w:szCs w:val="24"/>
        </w:rPr>
      </w:pPr>
      <w:r w:rsidRPr="003758A9">
        <w:rPr>
          <w:rFonts w:ascii="Arial" w:hAnsi="Arial" w:cs="Arial"/>
          <w:color w:val="000000" w:themeColor="text1"/>
          <w:sz w:val="24"/>
          <w:szCs w:val="24"/>
        </w:rPr>
        <w:t>This means looking at applicant numbers, continuation rates from the previous academic year,</w:t>
      </w:r>
      <w:r w:rsidR="6985B175" w:rsidRPr="003758A9">
        <w:rPr>
          <w:rFonts w:ascii="Arial" w:hAnsi="Arial" w:cs="Arial"/>
          <w:color w:val="000000" w:themeColor="text1"/>
          <w:sz w:val="24"/>
          <w:szCs w:val="24"/>
        </w:rPr>
        <w:t xml:space="preserve"> and</w:t>
      </w:r>
      <w:r w:rsidRPr="003758A9">
        <w:rPr>
          <w:rFonts w:ascii="Arial" w:hAnsi="Arial" w:cs="Arial"/>
          <w:color w:val="000000" w:themeColor="text1"/>
          <w:sz w:val="24"/>
          <w:szCs w:val="24"/>
        </w:rPr>
        <w:t xml:space="preserve"> </w:t>
      </w:r>
      <w:r w:rsidR="2323FDE6" w:rsidRPr="003758A9">
        <w:rPr>
          <w:rFonts w:ascii="Arial" w:hAnsi="Arial" w:cs="Arial"/>
          <w:color w:val="000000" w:themeColor="text1"/>
          <w:sz w:val="24"/>
          <w:szCs w:val="24"/>
        </w:rPr>
        <w:t>insights from assessment results</w:t>
      </w:r>
      <w:r w:rsidR="39BA6272" w:rsidRPr="003758A9">
        <w:rPr>
          <w:rFonts w:ascii="Arial" w:hAnsi="Arial" w:cs="Arial"/>
          <w:color w:val="000000" w:themeColor="text1"/>
          <w:sz w:val="24"/>
          <w:szCs w:val="24"/>
        </w:rPr>
        <w:t>.</w:t>
      </w:r>
    </w:p>
    <w:p w14:paraId="31CFD6B0" w14:textId="6DA5E4B8" w:rsidR="001C3191" w:rsidRPr="003758A9" w:rsidRDefault="39BA6272" w:rsidP="00DA1716">
      <w:pPr>
        <w:rPr>
          <w:rFonts w:ascii="Arial" w:hAnsi="Arial" w:cs="Arial"/>
          <w:color w:val="000000" w:themeColor="text1"/>
          <w:sz w:val="24"/>
          <w:szCs w:val="24"/>
        </w:rPr>
      </w:pPr>
      <w:r w:rsidRPr="003758A9">
        <w:rPr>
          <w:rFonts w:ascii="Arial" w:hAnsi="Arial" w:cs="Arial"/>
          <w:color w:val="000000" w:themeColor="text1"/>
          <w:sz w:val="24"/>
          <w:szCs w:val="24"/>
        </w:rPr>
        <w:t xml:space="preserve">External Examiner reports </w:t>
      </w:r>
      <w:r w:rsidR="4066F59A" w:rsidRPr="003758A9">
        <w:rPr>
          <w:rFonts w:ascii="Arial" w:hAnsi="Arial" w:cs="Arial"/>
          <w:color w:val="000000" w:themeColor="text1"/>
          <w:sz w:val="24"/>
          <w:szCs w:val="24"/>
        </w:rPr>
        <w:t>can also be analysed</w:t>
      </w:r>
      <w:r w:rsidR="7BB3ADC9" w:rsidRPr="003758A9">
        <w:rPr>
          <w:rFonts w:ascii="Arial" w:hAnsi="Arial" w:cs="Arial"/>
          <w:color w:val="000000" w:themeColor="text1"/>
          <w:sz w:val="24"/>
          <w:szCs w:val="24"/>
        </w:rPr>
        <w:t>, if timings allow</w:t>
      </w:r>
      <w:r w:rsidR="4066F59A" w:rsidRPr="003758A9">
        <w:rPr>
          <w:rFonts w:ascii="Arial" w:hAnsi="Arial" w:cs="Arial"/>
          <w:color w:val="000000" w:themeColor="text1"/>
          <w:sz w:val="24"/>
          <w:szCs w:val="24"/>
        </w:rPr>
        <w:t>.</w:t>
      </w:r>
    </w:p>
    <w:p w14:paraId="3F63E9FA" w14:textId="0E51A55A" w:rsidR="0059151F" w:rsidRPr="003758A9" w:rsidRDefault="0059151F" w:rsidP="002002B6">
      <w:pPr>
        <w:rPr>
          <w:rFonts w:ascii="Arial" w:hAnsi="Arial" w:cs="Arial"/>
          <w:color w:val="000000" w:themeColor="text1"/>
          <w:sz w:val="24"/>
          <w:szCs w:val="24"/>
        </w:rPr>
      </w:pPr>
      <w:r w:rsidRPr="003758A9">
        <w:rPr>
          <w:rFonts w:ascii="Arial" w:hAnsi="Arial" w:cs="Arial"/>
          <w:color w:val="000000" w:themeColor="text1"/>
          <w:sz w:val="24"/>
          <w:szCs w:val="24"/>
        </w:rPr>
        <w:t>Spring term</w:t>
      </w:r>
    </w:p>
    <w:p w14:paraId="5E04082A" w14:textId="45CCAB7C" w:rsidR="001F2CB0" w:rsidRPr="003758A9" w:rsidRDefault="2323FDE6" w:rsidP="001F2CB0">
      <w:pPr>
        <w:rPr>
          <w:rFonts w:ascii="Arial" w:hAnsi="Arial" w:cs="Arial"/>
          <w:color w:val="000000" w:themeColor="text1"/>
          <w:sz w:val="24"/>
          <w:szCs w:val="24"/>
        </w:rPr>
      </w:pPr>
      <w:r w:rsidRPr="003758A9">
        <w:rPr>
          <w:rFonts w:ascii="Arial" w:hAnsi="Arial" w:cs="Arial"/>
          <w:color w:val="000000" w:themeColor="text1"/>
          <w:sz w:val="24"/>
          <w:szCs w:val="24"/>
        </w:rPr>
        <w:t xml:space="preserve">During this term, it would be advisable to complete sections on </w:t>
      </w:r>
      <w:r w:rsidR="04CDB91A" w:rsidRPr="003758A9">
        <w:rPr>
          <w:rFonts w:ascii="Arial" w:hAnsi="Arial" w:cs="Arial"/>
          <w:color w:val="000000" w:themeColor="text1"/>
          <w:sz w:val="24"/>
          <w:szCs w:val="24"/>
        </w:rPr>
        <w:t xml:space="preserve">the </w:t>
      </w:r>
      <w:r w:rsidRPr="003758A9">
        <w:rPr>
          <w:rFonts w:ascii="Arial" w:hAnsi="Arial" w:cs="Arial"/>
          <w:color w:val="000000" w:themeColor="text1"/>
          <w:sz w:val="24"/>
          <w:szCs w:val="24"/>
        </w:rPr>
        <w:t>student experience,</w:t>
      </w:r>
      <w:r w:rsidR="3076ECA7" w:rsidRPr="003758A9">
        <w:rPr>
          <w:rFonts w:ascii="Arial" w:hAnsi="Arial" w:cs="Arial"/>
          <w:color w:val="000000" w:themeColor="text1"/>
          <w:sz w:val="24"/>
          <w:szCs w:val="24"/>
        </w:rPr>
        <w:t xml:space="preserve"> and</w:t>
      </w:r>
      <w:r w:rsidRPr="003758A9">
        <w:rPr>
          <w:rFonts w:ascii="Arial" w:hAnsi="Arial" w:cs="Arial"/>
          <w:color w:val="000000" w:themeColor="text1"/>
          <w:sz w:val="24"/>
          <w:szCs w:val="24"/>
        </w:rPr>
        <w:t xml:space="preserve"> resources</w:t>
      </w:r>
      <w:r w:rsidR="6DED69B7" w:rsidRPr="003758A9">
        <w:rPr>
          <w:rFonts w:ascii="Arial" w:hAnsi="Arial" w:cs="Arial"/>
          <w:color w:val="000000" w:themeColor="text1"/>
          <w:sz w:val="24"/>
          <w:szCs w:val="24"/>
        </w:rPr>
        <w:t>.</w:t>
      </w:r>
      <w:r w:rsidR="42CCFE87" w:rsidRPr="003758A9">
        <w:rPr>
          <w:rFonts w:ascii="Arial" w:hAnsi="Arial" w:cs="Arial"/>
          <w:color w:val="000000" w:themeColor="text1"/>
          <w:sz w:val="24"/>
          <w:szCs w:val="24"/>
        </w:rPr>
        <w:t xml:space="preserve"> Data should be available from the module evaluations for autumn term modules.</w:t>
      </w:r>
    </w:p>
    <w:p w14:paraId="5157E5BD" w14:textId="0EFC1DF8" w:rsidR="0059151F" w:rsidRPr="003758A9" w:rsidRDefault="0059151F" w:rsidP="002002B6">
      <w:pPr>
        <w:rPr>
          <w:rFonts w:ascii="Arial" w:hAnsi="Arial" w:cs="Arial"/>
          <w:color w:val="000000" w:themeColor="text1"/>
          <w:sz w:val="24"/>
          <w:szCs w:val="24"/>
        </w:rPr>
      </w:pPr>
      <w:r w:rsidRPr="003758A9">
        <w:rPr>
          <w:rFonts w:ascii="Arial" w:hAnsi="Arial" w:cs="Arial"/>
          <w:color w:val="000000" w:themeColor="text1"/>
          <w:sz w:val="24"/>
          <w:szCs w:val="24"/>
        </w:rPr>
        <w:t>Summer term</w:t>
      </w:r>
    </w:p>
    <w:p w14:paraId="5E3E642C" w14:textId="73F0B163" w:rsidR="005B795D" w:rsidRPr="003758A9" w:rsidRDefault="001F64BA" w:rsidP="00DA1716">
      <w:pPr>
        <w:rPr>
          <w:rFonts w:ascii="Arial" w:hAnsi="Arial" w:cs="Arial"/>
          <w:color w:val="000000" w:themeColor="text1"/>
          <w:sz w:val="24"/>
          <w:szCs w:val="24"/>
        </w:rPr>
      </w:pPr>
      <w:r w:rsidRPr="003758A9">
        <w:rPr>
          <w:rFonts w:ascii="Arial" w:hAnsi="Arial" w:cs="Arial"/>
          <w:color w:val="000000" w:themeColor="text1"/>
          <w:sz w:val="24"/>
          <w:szCs w:val="24"/>
        </w:rPr>
        <w:t>In the summer term</w:t>
      </w:r>
      <w:r w:rsidR="00C76DEF" w:rsidRPr="003758A9">
        <w:rPr>
          <w:rFonts w:ascii="Arial" w:hAnsi="Arial" w:cs="Arial"/>
          <w:color w:val="000000" w:themeColor="text1"/>
          <w:sz w:val="24"/>
          <w:szCs w:val="24"/>
        </w:rPr>
        <w:t xml:space="preserve">, Divisions </w:t>
      </w:r>
      <w:r w:rsidR="005B795D" w:rsidRPr="003758A9">
        <w:rPr>
          <w:rFonts w:ascii="Arial" w:hAnsi="Arial" w:cs="Arial"/>
          <w:color w:val="000000" w:themeColor="text1"/>
          <w:sz w:val="24"/>
          <w:szCs w:val="24"/>
        </w:rPr>
        <w:t xml:space="preserve">should reflect on </w:t>
      </w:r>
      <w:r w:rsidR="00E620FC" w:rsidRPr="003758A9">
        <w:rPr>
          <w:rFonts w:ascii="Arial" w:hAnsi="Arial" w:cs="Arial"/>
          <w:color w:val="000000" w:themeColor="text1"/>
          <w:sz w:val="24"/>
          <w:szCs w:val="24"/>
        </w:rPr>
        <w:t xml:space="preserve">feedback from </w:t>
      </w:r>
      <w:r w:rsidR="00044B58" w:rsidRPr="003758A9">
        <w:rPr>
          <w:rFonts w:ascii="Arial" w:hAnsi="Arial" w:cs="Arial"/>
          <w:color w:val="000000" w:themeColor="text1"/>
          <w:sz w:val="24"/>
          <w:szCs w:val="24"/>
        </w:rPr>
        <w:t xml:space="preserve">the NSS survey. </w:t>
      </w:r>
      <w:r w:rsidR="005B795D" w:rsidRPr="003758A9">
        <w:rPr>
          <w:rFonts w:ascii="Arial" w:hAnsi="Arial" w:cs="Arial"/>
          <w:color w:val="000000" w:themeColor="text1"/>
          <w:sz w:val="24"/>
          <w:szCs w:val="24"/>
        </w:rPr>
        <w:t>NSS results</w:t>
      </w:r>
      <w:r w:rsidR="00AA77F6" w:rsidRPr="003758A9">
        <w:rPr>
          <w:rFonts w:ascii="Arial" w:hAnsi="Arial" w:cs="Arial"/>
          <w:color w:val="000000" w:themeColor="text1"/>
          <w:sz w:val="24"/>
          <w:szCs w:val="24"/>
        </w:rPr>
        <w:t xml:space="preserve"> are usually made available to institutions at the beginning of July.</w:t>
      </w:r>
      <w:r w:rsidR="00336A95" w:rsidRPr="003758A9">
        <w:rPr>
          <w:rFonts w:ascii="Arial" w:hAnsi="Arial" w:cs="Arial"/>
          <w:color w:val="000000" w:themeColor="text1"/>
          <w:sz w:val="24"/>
          <w:szCs w:val="24"/>
        </w:rPr>
        <w:t xml:space="preserve"> Data should also be avail</w:t>
      </w:r>
      <w:r w:rsidR="00E97CF0" w:rsidRPr="003758A9">
        <w:rPr>
          <w:rFonts w:ascii="Arial" w:hAnsi="Arial" w:cs="Arial"/>
          <w:color w:val="000000" w:themeColor="text1"/>
          <w:sz w:val="24"/>
          <w:szCs w:val="24"/>
        </w:rPr>
        <w:t>able from module evaluations for spring term modules.</w:t>
      </w:r>
    </w:p>
    <w:p w14:paraId="2C9FFF6B" w14:textId="77777777" w:rsidR="00071010" w:rsidRPr="003758A9" w:rsidRDefault="005B795D" w:rsidP="00DA1716">
      <w:pPr>
        <w:rPr>
          <w:rFonts w:ascii="Arial" w:hAnsi="Arial" w:cs="Arial"/>
          <w:color w:val="000000" w:themeColor="text1"/>
          <w:sz w:val="24"/>
          <w:szCs w:val="24"/>
        </w:rPr>
      </w:pPr>
      <w:r w:rsidRPr="003758A9">
        <w:rPr>
          <w:rFonts w:ascii="Arial" w:hAnsi="Arial" w:cs="Arial"/>
          <w:color w:val="000000" w:themeColor="text1"/>
          <w:sz w:val="24"/>
          <w:szCs w:val="24"/>
        </w:rPr>
        <w:lastRenderedPageBreak/>
        <w:t>External Examiner reports will usually be received four weeks after the</w:t>
      </w:r>
      <w:r w:rsidR="00F370BE" w:rsidRPr="003758A9">
        <w:rPr>
          <w:rFonts w:ascii="Arial" w:hAnsi="Arial" w:cs="Arial"/>
          <w:color w:val="000000" w:themeColor="text1"/>
          <w:sz w:val="24"/>
          <w:szCs w:val="24"/>
        </w:rPr>
        <w:t xml:space="preserve"> Board of Examiner meetings. It is recommended that Divisions analyse them as soon as they come in, to also be able to provide a timely report to them (see </w:t>
      </w:r>
      <w:r w:rsidR="00AA77F6" w:rsidRPr="003758A9">
        <w:rPr>
          <w:rFonts w:ascii="Arial" w:hAnsi="Arial" w:cs="Arial"/>
          <w:color w:val="000000" w:themeColor="text1"/>
          <w:sz w:val="24"/>
          <w:szCs w:val="24"/>
        </w:rPr>
        <w:t>Code of Practice for Taught Courses, Annex K for details</w:t>
      </w:r>
      <w:r w:rsidR="00AA77F6" w:rsidRPr="003758A9">
        <w:rPr>
          <w:rStyle w:val="FootnoteReference"/>
          <w:rFonts w:ascii="Arial" w:hAnsi="Arial" w:cs="Arial"/>
          <w:color w:val="000000" w:themeColor="text1"/>
          <w:sz w:val="24"/>
          <w:szCs w:val="24"/>
        </w:rPr>
        <w:footnoteReference w:id="5"/>
      </w:r>
      <w:r w:rsidR="00AA77F6" w:rsidRPr="003758A9">
        <w:rPr>
          <w:rFonts w:ascii="Arial" w:hAnsi="Arial" w:cs="Arial"/>
          <w:color w:val="000000" w:themeColor="text1"/>
          <w:sz w:val="24"/>
          <w:szCs w:val="24"/>
        </w:rPr>
        <w:t>).</w:t>
      </w:r>
      <w:r w:rsidR="00F370BE" w:rsidRPr="003758A9">
        <w:rPr>
          <w:rFonts w:ascii="Arial" w:hAnsi="Arial" w:cs="Arial"/>
          <w:color w:val="000000" w:themeColor="text1"/>
          <w:sz w:val="24"/>
          <w:szCs w:val="24"/>
        </w:rPr>
        <w:t xml:space="preserve"> </w:t>
      </w:r>
    </w:p>
    <w:p w14:paraId="248251EB" w14:textId="38BA6E3B" w:rsidR="00071010" w:rsidRPr="003758A9" w:rsidRDefault="003758A9" w:rsidP="003758A9">
      <w:pPr>
        <w:pStyle w:val="Heading2"/>
        <w:spacing w:before="160" w:after="120"/>
        <w:rPr>
          <w:rFonts w:ascii="Arial" w:hAnsi="Arial" w:cs="Arial"/>
          <w:b/>
          <w:bCs/>
          <w:color w:val="auto"/>
          <w:sz w:val="24"/>
          <w:szCs w:val="24"/>
        </w:rPr>
      </w:pPr>
      <w:bookmarkStart w:id="38" w:name="_Toc139212492"/>
      <w:r>
        <w:rPr>
          <w:rFonts w:ascii="Arial" w:hAnsi="Arial" w:cs="Arial"/>
          <w:b/>
          <w:bCs/>
          <w:color w:val="auto"/>
          <w:sz w:val="24"/>
          <w:szCs w:val="24"/>
        </w:rPr>
        <w:t xml:space="preserve">6.3. </w:t>
      </w:r>
      <w:r w:rsidR="00071010" w:rsidRPr="003758A9">
        <w:rPr>
          <w:rFonts w:ascii="Arial" w:hAnsi="Arial" w:cs="Arial"/>
          <w:b/>
          <w:bCs/>
          <w:color w:val="auto"/>
          <w:sz w:val="24"/>
          <w:szCs w:val="24"/>
        </w:rPr>
        <w:t>Reporting to EASC</w:t>
      </w:r>
      <w:bookmarkEnd w:id="38"/>
      <w:r w:rsidR="00071010" w:rsidRPr="003758A9">
        <w:rPr>
          <w:rFonts w:ascii="Arial" w:hAnsi="Arial" w:cs="Arial"/>
          <w:b/>
          <w:bCs/>
          <w:color w:val="auto"/>
          <w:sz w:val="24"/>
          <w:szCs w:val="24"/>
        </w:rPr>
        <w:t xml:space="preserve"> </w:t>
      </w:r>
    </w:p>
    <w:p w14:paraId="78DB086B" w14:textId="5317AE97" w:rsidR="005B795D" w:rsidRPr="003758A9" w:rsidRDefault="27FCA4F7" w:rsidP="00DA1716">
      <w:pPr>
        <w:rPr>
          <w:rFonts w:ascii="Arial" w:hAnsi="Arial" w:cs="Arial"/>
          <w:color w:val="000000" w:themeColor="text1"/>
          <w:sz w:val="24"/>
          <w:szCs w:val="24"/>
        </w:rPr>
      </w:pPr>
      <w:r w:rsidRPr="003758A9">
        <w:rPr>
          <w:rFonts w:ascii="Arial" w:hAnsi="Arial" w:cs="Arial"/>
          <w:color w:val="000000" w:themeColor="text1"/>
          <w:sz w:val="24"/>
          <w:szCs w:val="24"/>
        </w:rPr>
        <w:t>When Divisions identify common areas of good practice, excellence or where there is room for improvement, this should be reported to EASC</w:t>
      </w:r>
      <w:r w:rsidR="42460499" w:rsidRPr="003758A9">
        <w:rPr>
          <w:rFonts w:ascii="Arial" w:hAnsi="Arial" w:cs="Arial"/>
          <w:color w:val="000000" w:themeColor="text1"/>
          <w:sz w:val="24"/>
          <w:szCs w:val="24"/>
        </w:rPr>
        <w:t xml:space="preserve"> so that EASC can consider whether </w:t>
      </w:r>
      <w:r w:rsidR="005F3F88" w:rsidRPr="003758A9">
        <w:rPr>
          <w:rFonts w:ascii="Arial" w:hAnsi="Arial" w:cs="Arial"/>
          <w:color w:val="000000" w:themeColor="text1"/>
          <w:sz w:val="24"/>
          <w:szCs w:val="24"/>
        </w:rPr>
        <w:t>u</w:t>
      </w:r>
      <w:r w:rsidR="42460499" w:rsidRPr="003758A9">
        <w:rPr>
          <w:rFonts w:ascii="Arial" w:hAnsi="Arial" w:cs="Arial"/>
          <w:color w:val="000000" w:themeColor="text1"/>
          <w:sz w:val="24"/>
          <w:szCs w:val="24"/>
        </w:rPr>
        <w:t>niversity-wide approaches or changes may be</w:t>
      </w:r>
      <w:r w:rsidR="3124CB0D" w:rsidRPr="003758A9">
        <w:rPr>
          <w:rFonts w:ascii="Arial" w:hAnsi="Arial" w:cs="Arial"/>
          <w:color w:val="000000" w:themeColor="text1"/>
          <w:sz w:val="24"/>
          <w:szCs w:val="24"/>
        </w:rPr>
        <w:t xml:space="preserve"> appropriate.</w:t>
      </w:r>
    </w:p>
    <w:p w14:paraId="3FB1AB8D" w14:textId="2E9F55F3" w:rsidR="007A7D75" w:rsidRPr="003758A9" w:rsidRDefault="3124CB0D" w:rsidP="00DA1716">
      <w:pPr>
        <w:rPr>
          <w:rFonts w:ascii="Arial" w:hAnsi="Arial" w:cs="Arial"/>
          <w:color w:val="000000" w:themeColor="text1"/>
          <w:sz w:val="24"/>
          <w:szCs w:val="24"/>
        </w:rPr>
      </w:pPr>
      <w:r w:rsidRPr="003758A9">
        <w:rPr>
          <w:rFonts w:ascii="Arial" w:hAnsi="Arial" w:cs="Arial"/>
          <w:color w:val="000000" w:themeColor="text1"/>
          <w:sz w:val="24"/>
          <w:szCs w:val="24"/>
        </w:rPr>
        <w:t>To allow this, a</w:t>
      </w:r>
      <w:r w:rsidR="60C1E2C0" w:rsidRPr="003758A9">
        <w:rPr>
          <w:rFonts w:ascii="Arial" w:hAnsi="Arial" w:cs="Arial"/>
          <w:color w:val="000000" w:themeColor="text1"/>
          <w:sz w:val="24"/>
          <w:szCs w:val="24"/>
        </w:rPr>
        <w:t xml:space="preserve"> </w:t>
      </w:r>
      <w:r w:rsidR="0C52CC52" w:rsidRPr="003758A9">
        <w:rPr>
          <w:rFonts w:ascii="Arial" w:hAnsi="Arial" w:cs="Arial"/>
          <w:color w:val="000000" w:themeColor="text1"/>
          <w:sz w:val="24"/>
          <w:szCs w:val="24"/>
        </w:rPr>
        <w:t>D</w:t>
      </w:r>
      <w:r w:rsidR="60C1E2C0" w:rsidRPr="003758A9">
        <w:rPr>
          <w:rFonts w:ascii="Arial" w:hAnsi="Arial" w:cs="Arial"/>
          <w:color w:val="000000" w:themeColor="text1"/>
          <w:sz w:val="24"/>
          <w:szCs w:val="24"/>
        </w:rPr>
        <w:t xml:space="preserve">ivisional </w:t>
      </w:r>
      <w:r w:rsidRPr="003758A9">
        <w:rPr>
          <w:rFonts w:ascii="Arial" w:hAnsi="Arial" w:cs="Arial"/>
          <w:color w:val="000000" w:themeColor="text1"/>
          <w:sz w:val="24"/>
          <w:szCs w:val="24"/>
        </w:rPr>
        <w:t xml:space="preserve">overview </w:t>
      </w:r>
      <w:r w:rsidR="60C1E2C0" w:rsidRPr="003758A9">
        <w:rPr>
          <w:rFonts w:ascii="Arial" w:hAnsi="Arial" w:cs="Arial"/>
          <w:color w:val="000000" w:themeColor="text1"/>
          <w:sz w:val="24"/>
          <w:szCs w:val="24"/>
        </w:rPr>
        <w:t>report is to be submitted to the last meeting of EASC of the academic year.</w:t>
      </w:r>
    </w:p>
    <w:p w14:paraId="318E9994" w14:textId="77777777" w:rsidR="00446A97" w:rsidRPr="007C7499" w:rsidRDefault="00446A97" w:rsidP="00DA1716">
      <w:pPr>
        <w:rPr>
          <w:rFonts w:ascii="Arial" w:hAnsi="Arial" w:cs="Arial"/>
          <w:color w:val="000000" w:themeColor="text1"/>
        </w:rPr>
      </w:pPr>
    </w:p>
    <w:p w14:paraId="756803E8" w14:textId="2E98A8C0" w:rsidR="000B2149" w:rsidRPr="007C7499" w:rsidRDefault="000B2149" w:rsidP="00DA1716">
      <w:pPr>
        <w:rPr>
          <w:rFonts w:ascii="Arial" w:hAnsi="Arial" w:cs="Arial"/>
          <w:color w:val="000000" w:themeColor="text1"/>
        </w:rPr>
        <w:sectPr w:rsidR="000B2149" w:rsidRPr="007C7499">
          <w:pgSz w:w="11906" w:h="16838"/>
          <w:pgMar w:top="1440" w:right="1440" w:bottom="1440" w:left="1440" w:header="708" w:footer="708" w:gutter="0"/>
          <w:cols w:space="708"/>
          <w:docGrid w:linePitch="360"/>
        </w:sectPr>
      </w:pPr>
    </w:p>
    <w:p w14:paraId="5CE1F38C" w14:textId="73E74AAD" w:rsidR="0095752E" w:rsidRPr="00977AC0" w:rsidRDefault="0095752E" w:rsidP="00977AC0">
      <w:pPr>
        <w:pStyle w:val="Heading1"/>
        <w:numPr>
          <w:ilvl w:val="0"/>
          <w:numId w:val="22"/>
        </w:numPr>
        <w:spacing w:after="160"/>
        <w:ind w:left="425" w:hanging="425"/>
        <w:rPr>
          <w:rFonts w:ascii="Arial" w:hAnsi="Arial" w:cs="Arial"/>
          <w:b/>
          <w:bCs/>
          <w:color w:val="000000" w:themeColor="text1"/>
          <w:sz w:val="24"/>
          <w:szCs w:val="24"/>
        </w:rPr>
      </w:pPr>
      <w:bookmarkStart w:id="39" w:name="_Toc139212493"/>
      <w:r w:rsidRPr="00977AC0">
        <w:rPr>
          <w:rFonts w:ascii="Arial" w:hAnsi="Arial" w:cs="Arial"/>
          <w:b/>
          <w:bCs/>
          <w:color w:val="000000" w:themeColor="text1"/>
          <w:sz w:val="24"/>
          <w:szCs w:val="24"/>
        </w:rPr>
        <w:lastRenderedPageBreak/>
        <w:t xml:space="preserve">What </w:t>
      </w:r>
      <w:r w:rsidR="00874673" w:rsidRPr="00977AC0">
        <w:rPr>
          <w:rFonts w:ascii="Arial" w:hAnsi="Arial" w:cs="Arial"/>
          <w:b/>
          <w:bCs/>
          <w:color w:val="000000" w:themeColor="text1"/>
          <w:sz w:val="24"/>
          <w:szCs w:val="24"/>
        </w:rPr>
        <w:t>do we</w:t>
      </w:r>
      <w:r w:rsidRPr="00977AC0">
        <w:rPr>
          <w:rFonts w:ascii="Arial" w:hAnsi="Arial" w:cs="Arial"/>
          <w:b/>
          <w:bCs/>
          <w:color w:val="000000" w:themeColor="text1"/>
          <w:sz w:val="24"/>
          <w:szCs w:val="24"/>
        </w:rPr>
        <w:t xml:space="preserve"> need to review </w:t>
      </w:r>
      <w:r w:rsidR="00820888" w:rsidRPr="00977AC0">
        <w:rPr>
          <w:rFonts w:ascii="Arial" w:hAnsi="Arial" w:cs="Arial"/>
          <w:b/>
          <w:bCs/>
          <w:color w:val="000000" w:themeColor="text1"/>
          <w:sz w:val="24"/>
          <w:szCs w:val="24"/>
        </w:rPr>
        <w:t>– Expectations for Courses</w:t>
      </w:r>
      <w:bookmarkEnd w:id="39"/>
    </w:p>
    <w:p w14:paraId="75F1515A" w14:textId="7DCB13A9" w:rsidR="00A8187F" w:rsidRPr="00977AC0" w:rsidRDefault="00A8187F" w:rsidP="00F45087">
      <w:pPr>
        <w:rPr>
          <w:rFonts w:ascii="Arial" w:hAnsi="Arial" w:cs="Arial"/>
          <w:color w:val="000000" w:themeColor="text1"/>
          <w:sz w:val="24"/>
          <w:szCs w:val="24"/>
        </w:rPr>
      </w:pPr>
      <w:r w:rsidRPr="00977AC0">
        <w:rPr>
          <w:rFonts w:ascii="Arial" w:hAnsi="Arial" w:cs="Arial"/>
          <w:color w:val="000000" w:themeColor="text1"/>
          <w:sz w:val="24"/>
          <w:szCs w:val="24"/>
        </w:rPr>
        <w:t xml:space="preserve">The following table sets out the </w:t>
      </w:r>
      <w:r w:rsidR="00E94D6E" w:rsidRPr="00977AC0">
        <w:rPr>
          <w:rFonts w:ascii="Arial" w:hAnsi="Arial" w:cs="Arial"/>
          <w:color w:val="000000" w:themeColor="text1"/>
          <w:sz w:val="24"/>
          <w:szCs w:val="24"/>
        </w:rPr>
        <w:t xml:space="preserve">baseline </w:t>
      </w:r>
      <w:r w:rsidRPr="00977AC0">
        <w:rPr>
          <w:rFonts w:ascii="Arial" w:hAnsi="Arial" w:cs="Arial"/>
          <w:color w:val="000000" w:themeColor="text1"/>
          <w:sz w:val="24"/>
          <w:szCs w:val="24"/>
        </w:rPr>
        <w:t xml:space="preserve">requirements for courses based on the B conditions and the definitions of the conditions </w:t>
      </w:r>
      <w:r w:rsidR="00E73105" w:rsidRPr="00977AC0">
        <w:rPr>
          <w:rFonts w:ascii="Arial" w:hAnsi="Arial" w:cs="Arial"/>
          <w:color w:val="000000" w:themeColor="text1"/>
          <w:sz w:val="24"/>
          <w:szCs w:val="24"/>
        </w:rPr>
        <w:t>given by the Office for Students.</w:t>
      </w:r>
    </w:p>
    <w:p w14:paraId="103A9728" w14:textId="63775F7C" w:rsidR="0045772C" w:rsidRPr="00977AC0" w:rsidRDefault="00977AC0" w:rsidP="00977AC0">
      <w:pPr>
        <w:pStyle w:val="Heading2"/>
        <w:spacing w:before="160" w:after="120"/>
        <w:rPr>
          <w:rFonts w:ascii="Arial" w:hAnsi="Arial" w:cs="Arial"/>
          <w:b/>
          <w:bCs/>
          <w:color w:val="auto"/>
          <w:sz w:val="24"/>
          <w:szCs w:val="24"/>
        </w:rPr>
      </w:pPr>
      <w:bookmarkStart w:id="40" w:name="_Toc139212494"/>
      <w:r>
        <w:rPr>
          <w:rFonts w:ascii="Arial" w:hAnsi="Arial" w:cs="Arial"/>
          <w:b/>
          <w:bCs/>
          <w:color w:val="auto"/>
          <w:sz w:val="24"/>
          <w:szCs w:val="24"/>
        </w:rPr>
        <w:t xml:space="preserve">7.1. </w:t>
      </w:r>
      <w:r w:rsidR="0045772C" w:rsidRPr="00977AC0">
        <w:rPr>
          <w:rFonts w:ascii="Arial" w:hAnsi="Arial" w:cs="Arial"/>
          <w:b/>
          <w:bCs/>
          <w:color w:val="auto"/>
          <w:sz w:val="24"/>
          <w:szCs w:val="24"/>
        </w:rPr>
        <w:t>Student Outcomes (B3)</w:t>
      </w:r>
      <w:bookmarkEnd w:id="40"/>
    </w:p>
    <w:tbl>
      <w:tblPr>
        <w:tblStyle w:val="TableGrid"/>
        <w:tblW w:w="14029" w:type="dxa"/>
        <w:tblLook w:val="04A0" w:firstRow="1" w:lastRow="0" w:firstColumn="1" w:lastColumn="0" w:noHBand="0" w:noVBand="1"/>
      </w:tblPr>
      <w:tblGrid>
        <w:gridCol w:w="1696"/>
        <w:gridCol w:w="4111"/>
        <w:gridCol w:w="4820"/>
        <w:gridCol w:w="3402"/>
      </w:tblGrid>
      <w:tr w:rsidR="0045772C" w:rsidRPr="007C7499" w14:paraId="6F2EFBA7" w14:textId="77777777" w:rsidTr="00977AC0">
        <w:trPr>
          <w:tblHeader/>
        </w:trPr>
        <w:tc>
          <w:tcPr>
            <w:tcW w:w="1696" w:type="dxa"/>
            <w:shd w:val="clear" w:color="auto" w:fill="F2F2F2" w:themeFill="background1" w:themeFillShade="F2"/>
          </w:tcPr>
          <w:p w14:paraId="32C588F7"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Baseline</w:t>
            </w:r>
          </w:p>
        </w:tc>
        <w:tc>
          <w:tcPr>
            <w:tcW w:w="4111" w:type="dxa"/>
            <w:shd w:val="clear" w:color="auto" w:fill="F2F2F2" w:themeFill="background1" w:themeFillShade="F2"/>
          </w:tcPr>
          <w:p w14:paraId="5F243562"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Definition</w:t>
            </w:r>
          </w:p>
        </w:tc>
        <w:tc>
          <w:tcPr>
            <w:tcW w:w="4820" w:type="dxa"/>
            <w:shd w:val="clear" w:color="auto" w:fill="F2F2F2" w:themeFill="background1" w:themeFillShade="F2"/>
          </w:tcPr>
          <w:p w14:paraId="0B20DFA6"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shd w:val="clear" w:color="auto" w:fill="F2F2F2" w:themeFill="background1" w:themeFillShade="F2"/>
          </w:tcPr>
          <w:p w14:paraId="07309E21"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What do we expect?</w:t>
            </w:r>
          </w:p>
        </w:tc>
      </w:tr>
      <w:tr w:rsidR="0045772C" w:rsidRPr="007C7499" w14:paraId="1F808B02" w14:textId="77777777" w:rsidTr="35FF9E9D">
        <w:trPr>
          <w:tblHeader/>
        </w:trPr>
        <w:tc>
          <w:tcPr>
            <w:tcW w:w="1696" w:type="dxa"/>
          </w:tcPr>
          <w:p w14:paraId="78792130" w14:textId="77777777" w:rsidR="0045772C" w:rsidRPr="007C7499" w:rsidRDefault="0045772C">
            <w:pPr>
              <w:rPr>
                <w:rFonts w:ascii="Arial" w:hAnsi="Arial" w:cs="Arial"/>
                <w:color w:val="000000" w:themeColor="text1"/>
              </w:rPr>
            </w:pPr>
            <w:r w:rsidRPr="007C7499">
              <w:rPr>
                <w:rFonts w:ascii="Arial" w:hAnsi="Arial" w:cs="Arial"/>
                <w:color w:val="000000" w:themeColor="text1"/>
              </w:rPr>
              <w:t>Continuation</w:t>
            </w:r>
          </w:p>
        </w:tc>
        <w:tc>
          <w:tcPr>
            <w:tcW w:w="4111" w:type="dxa"/>
          </w:tcPr>
          <w:p w14:paraId="59FB2174" w14:textId="2A04DAF7" w:rsidR="0045772C" w:rsidRPr="007C7499" w:rsidRDefault="603AF3C4">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continuing in their studies</w:t>
            </w:r>
            <w:r w:rsidR="411D5FF1" w:rsidRPr="35FF9E9D">
              <w:rPr>
                <w:rFonts w:ascii="Arial" w:hAnsi="Arial" w:cs="Arial"/>
                <w:color w:val="000000" w:themeColor="text1"/>
              </w:rPr>
              <w:t>.</w:t>
            </w:r>
          </w:p>
        </w:tc>
        <w:tc>
          <w:tcPr>
            <w:tcW w:w="4820" w:type="dxa"/>
          </w:tcPr>
          <w:p w14:paraId="123F3217"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1D7152C1" w14:textId="4799A011"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4C62C90" w:rsidRPr="35FF9E9D">
              <w:rPr>
                <w:rFonts w:ascii="Arial" w:hAnsi="Arial" w:cs="Arial"/>
                <w:color w:val="000000" w:themeColor="text1"/>
              </w:rPr>
              <w:t>.</w:t>
            </w:r>
          </w:p>
        </w:tc>
      </w:tr>
      <w:tr w:rsidR="0045772C" w:rsidRPr="007C7499" w14:paraId="12932A13" w14:textId="77777777" w:rsidTr="35FF9E9D">
        <w:trPr>
          <w:tblHeader/>
        </w:trPr>
        <w:tc>
          <w:tcPr>
            <w:tcW w:w="1696" w:type="dxa"/>
          </w:tcPr>
          <w:p w14:paraId="21619DDA" w14:textId="77777777" w:rsidR="0045772C" w:rsidRPr="007C7499" w:rsidRDefault="0045772C">
            <w:pPr>
              <w:rPr>
                <w:rFonts w:ascii="Arial" w:hAnsi="Arial" w:cs="Arial"/>
                <w:color w:val="000000" w:themeColor="text1"/>
              </w:rPr>
            </w:pPr>
            <w:r w:rsidRPr="007C7499">
              <w:rPr>
                <w:rFonts w:ascii="Arial" w:hAnsi="Arial" w:cs="Arial"/>
                <w:color w:val="000000" w:themeColor="text1"/>
              </w:rPr>
              <w:t>Completion</w:t>
            </w:r>
          </w:p>
        </w:tc>
        <w:tc>
          <w:tcPr>
            <w:tcW w:w="4111" w:type="dxa"/>
          </w:tcPr>
          <w:p w14:paraId="38F16AAB" w14:textId="66A0B4EE" w:rsidR="0045772C" w:rsidRPr="007C7499" w:rsidRDefault="534531AA">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completing their studies</w:t>
            </w:r>
            <w:r w:rsidR="443C360B" w:rsidRPr="35FF9E9D">
              <w:rPr>
                <w:rFonts w:ascii="Arial" w:hAnsi="Arial" w:cs="Arial"/>
                <w:color w:val="000000" w:themeColor="text1"/>
              </w:rPr>
              <w:t>.</w:t>
            </w:r>
          </w:p>
        </w:tc>
        <w:tc>
          <w:tcPr>
            <w:tcW w:w="4820" w:type="dxa"/>
          </w:tcPr>
          <w:p w14:paraId="2095FDFC"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353D7A8C" w14:textId="2C54F8DA"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DB5ADF4" w:rsidRPr="35FF9E9D">
              <w:rPr>
                <w:rFonts w:ascii="Arial" w:hAnsi="Arial" w:cs="Arial"/>
                <w:color w:val="000000" w:themeColor="text1"/>
              </w:rPr>
              <w:t>.</w:t>
            </w:r>
          </w:p>
        </w:tc>
      </w:tr>
      <w:tr w:rsidR="0045772C" w:rsidRPr="007C7499" w14:paraId="1AA5FF83" w14:textId="77777777" w:rsidTr="35FF9E9D">
        <w:trPr>
          <w:tblHeader/>
        </w:trPr>
        <w:tc>
          <w:tcPr>
            <w:tcW w:w="1696" w:type="dxa"/>
          </w:tcPr>
          <w:p w14:paraId="32C1CCE1" w14:textId="77777777" w:rsidR="0045772C" w:rsidRPr="007C7499" w:rsidRDefault="0045772C">
            <w:pPr>
              <w:rPr>
                <w:rFonts w:ascii="Arial" w:hAnsi="Arial" w:cs="Arial"/>
                <w:color w:val="000000" w:themeColor="text1"/>
              </w:rPr>
            </w:pPr>
            <w:r w:rsidRPr="007C7499">
              <w:rPr>
                <w:rFonts w:ascii="Arial" w:hAnsi="Arial" w:cs="Arial"/>
                <w:color w:val="000000" w:themeColor="text1"/>
              </w:rPr>
              <w:t>Progression</w:t>
            </w:r>
          </w:p>
        </w:tc>
        <w:tc>
          <w:tcPr>
            <w:tcW w:w="4111" w:type="dxa"/>
          </w:tcPr>
          <w:p w14:paraId="4FDDB37F" w14:textId="1A835C8B" w:rsidR="0045772C" w:rsidRPr="007C7499" w:rsidRDefault="2FC4C28D">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progressing into managerial or professional employment, or further study</w:t>
            </w:r>
            <w:r w:rsidR="32A837A4" w:rsidRPr="35FF9E9D">
              <w:rPr>
                <w:rFonts w:ascii="Arial" w:hAnsi="Arial" w:cs="Arial"/>
                <w:color w:val="000000" w:themeColor="text1"/>
              </w:rPr>
              <w:t>.</w:t>
            </w:r>
          </w:p>
        </w:tc>
        <w:tc>
          <w:tcPr>
            <w:tcW w:w="4820" w:type="dxa"/>
          </w:tcPr>
          <w:p w14:paraId="073BEE39"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212EC771" w14:textId="58B785E9"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279E36D" w:rsidRPr="35FF9E9D">
              <w:rPr>
                <w:rFonts w:ascii="Arial" w:hAnsi="Arial" w:cs="Arial"/>
                <w:color w:val="000000" w:themeColor="text1"/>
              </w:rPr>
              <w:t>.</w:t>
            </w:r>
          </w:p>
        </w:tc>
      </w:tr>
    </w:tbl>
    <w:p w14:paraId="7789536A" w14:textId="77777777" w:rsidR="0045772C" w:rsidRDefault="0045772C" w:rsidP="0045772C">
      <w:pPr>
        <w:pStyle w:val="Heading2"/>
        <w:ind w:left="720"/>
        <w:rPr>
          <w:rFonts w:ascii="Arial" w:hAnsi="Arial" w:cs="Arial"/>
          <w:color w:val="000000" w:themeColor="text1"/>
        </w:rPr>
      </w:pPr>
    </w:p>
    <w:p w14:paraId="30EE6C32" w14:textId="77777777" w:rsidR="00977AC0" w:rsidRDefault="00977AC0" w:rsidP="00977AC0">
      <w:pPr>
        <w:pStyle w:val="Heading2"/>
        <w:spacing w:before="160" w:after="120"/>
        <w:rPr>
          <w:rFonts w:ascii="Arial" w:hAnsi="Arial" w:cs="Arial"/>
          <w:b/>
          <w:bCs/>
          <w:color w:val="auto"/>
          <w:sz w:val="24"/>
          <w:szCs w:val="24"/>
        </w:rPr>
      </w:pPr>
    </w:p>
    <w:p w14:paraId="77A72C09" w14:textId="4F635631" w:rsidR="00874673" w:rsidRPr="00977AC0" w:rsidRDefault="00977AC0" w:rsidP="00977AC0">
      <w:pPr>
        <w:pStyle w:val="Heading2"/>
        <w:spacing w:before="160" w:after="120"/>
        <w:rPr>
          <w:rFonts w:ascii="Arial" w:hAnsi="Arial" w:cs="Arial"/>
          <w:b/>
          <w:bCs/>
          <w:color w:val="auto"/>
          <w:sz w:val="24"/>
          <w:szCs w:val="24"/>
        </w:rPr>
      </w:pPr>
      <w:bookmarkStart w:id="41" w:name="_Toc139212495"/>
      <w:r>
        <w:rPr>
          <w:rFonts w:ascii="Arial" w:hAnsi="Arial" w:cs="Arial"/>
          <w:b/>
          <w:bCs/>
          <w:color w:val="auto"/>
          <w:sz w:val="24"/>
          <w:szCs w:val="24"/>
        </w:rPr>
        <w:t xml:space="preserve">7.2. </w:t>
      </w:r>
      <w:r w:rsidR="009E47EB" w:rsidRPr="00977AC0">
        <w:rPr>
          <w:rFonts w:ascii="Arial" w:hAnsi="Arial" w:cs="Arial"/>
          <w:b/>
          <w:bCs/>
          <w:color w:val="auto"/>
          <w:sz w:val="24"/>
          <w:szCs w:val="24"/>
        </w:rPr>
        <w:t>Course Design (B1)</w:t>
      </w:r>
      <w:bookmarkEnd w:id="41"/>
    </w:p>
    <w:p w14:paraId="02AB6CFB" w14:textId="77777777" w:rsidR="00BB2992" w:rsidRPr="007C7499" w:rsidRDefault="00BB2992" w:rsidP="0072001C">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1618"/>
        <w:gridCol w:w="4189"/>
        <w:gridCol w:w="4800"/>
        <w:gridCol w:w="3341"/>
      </w:tblGrid>
      <w:tr w:rsidR="007C7499" w:rsidRPr="007C7499" w14:paraId="7DDF3578" w14:textId="77777777" w:rsidTr="00977AC0">
        <w:trPr>
          <w:tblHeader/>
        </w:trPr>
        <w:tc>
          <w:tcPr>
            <w:tcW w:w="1618" w:type="dxa"/>
            <w:shd w:val="clear" w:color="auto" w:fill="F2F2F2" w:themeFill="background1" w:themeFillShade="F2"/>
          </w:tcPr>
          <w:p w14:paraId="3E318FD8"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Baseline</w:t>
            </w:r>
          </w:p>
        </w:tc>
        <w:tc>
          <w:tcPr>
            <w:tcW w:w="4189" w:type="dxa"/>
            <w:shd w:val="clear" w:color="auto" w:fill="F2F2F2" w:themeFill="background1" w:themeFillShade="F2"/>
          </w:tcPr>
          <w:p w14:paraId="0E682EC2"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Definition based on OfS B Conditions</w:t>
            </w:r>
          </w:p>
        </w:tc>
        <w:tc>
          <w:tcPr>
            <w:tcW w:w="4800" w:type="dxa"/>
            <w:shd w:val="clear" w:color="auto" w:fill="F2F2F2" w:themeFill="background1" w:themeFillShade="F2"/>
          </w:tcPr>
          <w:p w14:paraId="4DD6816C"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How do we know?</w:t>
            </w:r>
          </w:p>
        </w:tc>
        <w:tc>
          <w:tcPr>
            <w:tcW w:w="3341" w:type="dxa"/>
            <w:shd w:val="clear" w:color="auto" w:fill="F2F2F2" w:themeFill="background1" w:themeFillShade="F2"/>
          </w:tcPr>
          <w:p w14:paraId="392FE7DF"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3212D22C" w14:textId="77777777" w:rsidTr="35FF9E9D">
        <w:tc>
          <w:tcPr>
            <w:tcW w:w="1618" w:type="dxa"/>
          </w:tcPr>
          <w:p w14:paraId="7713262A" w14:textId="77777777" w:rsidR="000F40A0" w:rsidRPr="007C7499" w:rsidRDefault="000F40A0">
            <w:pPr>
              <w:rPr>
                <w:rFonts w:ascii="Arial" w:hAnsi="Arial" w:cs="Arial"/>
                <w:color w:val="000000" w:themeColor="text1"/>
              </w:rPr>
            </w:pPr>
            <w:r w:rsidRPr="007C7499">
              <w:rPr>
                <w:rFonts w:ascii="Arial" w:hAnsi="Arial" w:cs="Arial"/>
                <w:color w:val="000000" w:themeColor="text1"/>
              </w:rPr>
              <w:t>Is up to date</w:t>
            </w:r>
          </w:p>
        </w:tc>
        <w:tc>
          <w:tcPr>
            <w:tcW w:w="4189" w:type="dxa"/>
          </w:tcPr>
          <w:p w14:paraId="34AC16EA" w14:textId="6E0FADED" w:rsidR="000F40A0" w:rsidRPr="007C7499" w:rsidRDefault="6D08208C">
            <w:pPr>
              <w:pStyle w:val="ListParagraph"/>
              <w:numPr>
                <w:ilvl w:val="0"/>
                <w:numId w:val="6"/>
              </w:numPr>
              <w:ind w:left="320" w:hanging="218"/>
              <w:rPr>
                <w:rFonts w:ascii="Arial" w:hAnsi="Arial" w:cs="Arial"/>
                <w:color w:val="000000" w:themeColor="text1"/>
              </w:rPr>
            </w:pPr>
            <w:r w:rsidRPr="35FF9E9D">
              <w:rPr>
                <w:rFonts w:ascii="Arial" w:hAnsi="Arial" w:cs="Arial"/>
                <w:color w:val="000000" w:themeColor="text1"/>
              </w:rPr>
              <w:t>R</w:t>
            </w:r>
            <w:r w:rsidR="7247A384" w:rsidRPr="35FF9E9D">
              <w:rPr>
                <w:rFonts w:ascii="Arial" w:hAnsi="Arial" w:cs="Arial"/>
                <w:color w:val="000000" w:themeColor="text1"/>
              </w:rPr>
              <w:t>epresentative of current thinking and practices</w:t>
            </w:r>
            <w:r w:rsidR="4C5A9325" w:rsidRPr="35FF9E9D">
              <w:rPr>
                <w:rFonts w:ascii="Arial" w:hAnsi="Arial" w:cs="Arial"/>
                <w:color w:val="000000" w:themeColor="text1"/>
              </w:rPr>
              <w:t>.</w:t>
            </w:r>
          </w:p>
          <w:p w14:paraId="48F7DA03" w14:textId="5E9BFFA9" w:rsidR="000F40A0" w:rsidRPr="007C7499" w:rsidRDefault="4C5A9325">
            <w:pPr>
              <w:pStyle w:val="ListParagraph"/>
              <w:numPr>
                <w:ilvl w:val="0"/>
                <w:numId w:val="6"/>
              </w:numPr>
              <w:ind w:left="320" w:hanging="218"/>
              <w:rPr>
                <w:rFonts w:ascii="Arial" w:hAnsi="Arial" w:cs="Arial"/>
                <w:color w:val="000000" w:themeColor="text1"/>
              </w:rPr>
            </w:pPr>
            <w:r w:rsidRPr="35FF9E9D">
              <w:rPr>
                <w:rFonts w:ascii="Arial" w:hAnsi="Arial" w:cs="Arial"/>
                <w:color w:val="000000" w:themeColor="text1"/>
              </w:rPr>
              <w:t>A</w:t>
            </w:r>
            <w:r w:rsidR="7247A384" w:rsidRPr="35FF9E9D">
              <w:rPr>
                <w:rFonts w:ascii="Arial" w:hAnsi="Arial" w:cs="Arial"/>
                <w:color w:val="000000" w:themeColor="text1"/>
              </w:rPr>
              <w:t>ppropriately informed by recent:</w:t>
            </w:r>
          </w:p>
          <w:p w14:paraId="6773781C" w14:textId="77777777" w:rsidR="000F40A0" w:rsidRPr="007C7499" w:rsidRDefault="000F40A0">
            <w:pPr>
              <w:pStyle w:val="ListParagraph"/>
              <w:numPr>
                <w:ilvl w:val="0"/>
                <w:numId w:val="7"/>
              </w:numPr>
              <w:ind w:left="604" w:hanging="244"/>
              <w:rPr>
                <w:rFonts w:ascii="Arial" w:hAnsi="Arial" w:cs="Arial"/>
                <w:color w:val="000000" w:themeColor="text1"/>
              </w:rPr>
            </w:pPr>
            <w:r w:rsidRPr="007C7499">
              <w:rPr>
                <w:rFonts w:ascii="Arial" w:hAnsi="Arial" w:cs="Arial"/>
                <w:color w:val="000000" w:themeColor="text1"/>
              </w:rPr>
              <w:t>subject matter developments;</w:t>
            </w:r>
          </w:p>
          <w:p w14:paraId="53D3ADE7" w14:textId="77777777" w:rsidR="000F40A0" w:rsidRPr="007C7499" w:rsidRDefault="000F40A0">
            <w:pPr>
              <w:pStyle w:val="ListParagraph"/>
              <w:numPr>
                <w:ilvl w:val="0"/>
                <w:numId w:val="7"/>
              </w:numPr>
              <w:ind w:left="604" w:hanging="244"/>
              <w:rPr>
                <w:rFonts w:ascii="Arial" w:hAnsi="Arial" w:cs="Arial"/>
                <w:b/>
                <w:bCs/>
                <w:color w:val="000000" w:themeColor="text1"/>
              </w:rPr>
            </w:pPr>
            <w:r w:rsidRPr="007C7499">
              <w:rPr>
                <w:rFonts w:ascii="Arial" w:hAnsi="Arial" w:cs="Arial"/>
                <w:color w:val="000000" w:themeColor="text1"/>
              </w:rPr>
              <w:t xml:space="preserve">research, industrial and professional developments; </w:t>
            </w:r>
          </w:p>
          <w:p w14:paraId="7AC347B0" w14:textId="2933C683" w:rsidR="000F40A0" w:rsidRPr="007C7499" w:rsidRDefault="7247A384">
            <w:pPr>
              <w:pStyle w:val="ListParagraph"/>
              <w:numPr>
                <w:ilvl w:val="0"/>
                <w:numId w:val="7"/>
              </w:numPr>
              <w:ind w:left="604" w:hanging="244"/>
              <w:rPr>
                <w:rFonts w:ascii="Arial" w:hAnsi="Arial" w:cs="Arial"/>
                <w:b/>
                <w:bCs/>
                <w:color w:val="000000" w:themeColor="text1"/>
              </w:rPr>
            </w:pPr>
            <w:r w:rsidRPr="35FF9E9D">
              <w:rPr>
                <w:rFonts w:ascii="Arial" w:hAnsi="Arial" w:cs="Arial"/>
                <w:color w:val="000000" w:themeColor="text1"/>
              </w:rPr>
              <w:t>developments in teaching and learning, including learning resources</w:t>
            </w:r>
            <w:r w:rsidR="34CA847C" w:rsidRPr="35FF9E9D">
              <w:rPr>
                <w:rFonts w:ascii="Arial" w:hAnsi="Arial" w:cs="Arial"/>
                <w:color w:val="000000" w:themeColor="text1"/>
              </w:rPr>
              <w:t>.</w:t>
            </w:r>
          </w:p>
        </w:tc>
        <w:tc>
          <w:tcPr>
            <w:tcW w:w="4800" w:type="dxa"/>
          </w:tcPr>
          <w:p w14:paraId="30A223CC"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Quantitative</w:t>
            </w:r>
            <w:r w:rsidRPr="007C7499">
              <w:rPr>
                <w:rFonts w:ascii="Arial" w:hAnsi="Arial" w:cs="Arial"/>
                <w:color w:val="000000" w:themeColor="text1"/>
              </w:rPr>
              <w:t>:</w:t>
            </w:r>
          </w:p>
          <w:p w14:paraId="5744227F" w14:textId="17E1BBE4" w:rsidR="000F40A0" w:rsidRPr="007C7499" w:rsidRDefault="7247A384">
            <w:pPr>
              <w:rPr>
                <w:rFonts w:ascii="Arial" w:hAnsi="Arial" w:cs="Arial"/>
                <w:color w:val="000000" w:themeColor="text1"/>
              </w:rPr>
            </w:pPr>
            <w:r w:rsidRPr="35FF9E9D">
              <w:rPr>
                <w:rFonts w:ascii="Arial" w:hAnsi="Arial" w:cs="Arial"/>
                <w:color w:val="000000" w:themeColor="text1"/>
              </w:rPr>
              <w:t xml:space="preserve">When </w:t>
            </w:r>
            <w:r w:rsidR="6A442BD7" w:rsidRPr="35FF9E9D">
              <w:rPr>
                <w:rFonts w:ascii="Arial" w:hAnsi="Arial" w:cs="Arial"/>
                <w:color w:val="000000" w:themeColor="text1"/>
              </w:rPr>
              <w:t>was</w:t>
            </w:r>
            <w:r w:rsidRPr="35FF9E9D">
              <w:rPr>
                <w:rFonts w:ascii="Arial" w:hAnsi="Arial" w:cs="Arial"/>
                <w:color w:val="000000" w:themeColor="text1"/>
              </w:rPr>
              <w:t xml:space="preserve"> the curriculum last updated? </w:t>
            </w:r>
          </w:p>
          <w:p w14:paraId="6BEC56B9" w14:textId="77777777" w:rsidR="000F40A0" w:rsidRPr="007C7499" w:rsidRDefault="000F40A0">
            <w:pPr>
              <w:rPr>
                <w:rFonts w:ascii="Arial" w:hAnsi="Arial" w:cs="Arial"/>
                <w:color w:val="000000" w:themeColor="text1"/>
              </w:rPr>
            </w:pPr>
            <w:r w:rsidRPr="007C7499">
              <w:rPr>
                <w:rFonts w:ascii="Arial" w:hAnsi="Arial" w:cs="Arial"/>
                <w:color w:val="000000" w:themeColor="text1"/>
              </w:rPr>
              <w:t>When is the next update planned?</w:t>
            </w:r>
          </w:p>
          <w:p w14:paraId="64C7E952" w14:textId="77777777" w:rsidR="000F40A0" w:rsidRPr="007C7499" w:rsidRDefault="000F40A0">
            <w:pPr>
              <w:rPr>
                <w:rFonts w:ascii="Arial" w:hAnsi="Arial" w:cs="Arial"/>
                <w:color w:val="000000" w:themeColor="text1"/>
              </w:rPr>
            </w:pPr>
            <w:r w:rsidRPr="007C7499">
              <w:rPr>
                <w:rFonts w:ascii="Arial" w:hAnsi="Arial" w:cs="Arial"/>
                <w:color w:val="000000" w:themeColor="text1"/>
              </w:rPr>
              <w:t>How many modules within the course have been updated in the last/current academic year?</w:t>
            </w:r>
          </w:p>
          <w:p w14:paraId="644EE134"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Qualitative</w:t>
            </w:r>
            <w:r w:rsidRPr="007C7499">
              <w:rPr>
                <w:rFonts w:ascii="Arial" w:hAnsi="Arial" w:cs="Arial"/>
                <w:color w:val="000000" w:themeColor="text1"/>
              </w:rPr>
              <w:t>:</w:t>
            </w:r>
          </w:p>
          <w:p w14:paraId="41226FBE" w14:textId="47B2857D" w:rsidR="000F40A0" w:rsidRPr="007C7499" w:rsidRDefault="7247A384">
            <w:pPr>
              <w:rPr>
                <w:rFonts w:ascii="Arial" w:hAnsi="Arial" w:cs="Arial"/>
                <w:color w:val="000000" w:themeColor="text1"/>
              </w:rPr>
            </w:pPr>
            <w:r w:rsidRPr="35FF9E9D">
              <w:rPr>
                <w:rFonts w:ascii="Arial" w:hAnsi="Arial" w:cs="Arial"/>
                <w:color w:val="000000" w:themeColor="text1"/>
              </w:rPr>
              <w:t xml:space="preserve">Has PSRB accreditation been achieved, </w:t>
            </w:r>
            <w:r w:rsidR="70738A03" w:rsidRPr="35FF9E9D">
              <w:rPr>
                <w:rFonts w:ascii="Arial" w:hAnsi="Arial" w:cs="Arial"/>
                <w:color w:val="000000" w:themeColor="text1"/>
              </w:rPr>
              <w:t xml:space="preserve">and </w:t>
            </w:r>
            <w:r w:rsidRPr="35FF9E9D">
              <w:rPr>
                <w:rFonts w:ascii="Arial" w:hAnsi="Arial" w:cs="Arial"/>
                <w:color w:val="000000" w:themeColor="text1"/>
              </w:rPr>
              <w:t>is it still valid?</w:t>
            </w:r>
          </w:p>
          <w:p w14:paraId="61259C6B" w14:textId="77777777" w:rsidR="000F40A0" w:rsidRPr="007C7499" w:rsidRDefault="000F40A0">
            <w:pPr>
              <w:rPr>
                <w:rFonts w:ascii="Arial" w:hAnsi="Arial" w:cs="Arial"/>
                <w:color w:val="000000" w:themeColor="text1"/>
              </w:rPr>
            </w:pPr>
            <w:r w:rsidRPr="007C7499">
              <w:rPr>
                <w:rFonts w:ascii="Arial" w:hAnsi="Arial" w:cs="Arial"/>
                <w:color w:val="000000" w:themeColor="text1"/>
              </w:rPr>
              <w:t>What developments have been made in the subject area and when will they be implemented into the course?</w:t>
            </w:r>
          </w:p>
        </w:tc>
        <w:tc>
          <w:tcPr>
            <w:tcW w:w="3341" w:type="dxa"/>
            <w:tcBorders>
              <w:bottom w:val="single" w:sz="4" w:space="0" w:color="auto"/>
            </w:tcBorders>
          </w:tcPr>
          <w:p w14:paraId="393391E4" w14:textId="4E7D9B4F" w:rsidR="000F40A0" w:rsidRDefault="784FE74C">
            <w:pPr>
              <w:rPr>
                <w:rFonts w:ascii="Arial" w:hAnsi="Arial" w:cs="Arial"/>
                <w:color w:val="000000" w:themeColor="text1"/>
              </w:rPr>
            </w:pPr>
            <w:r w:rsidRPr="35FF9E9D">
              <w:rPr>
                <w:rFonts w:ascii="Arial" w:hAnsi="Arial" w:cs="Arial"/>
                <w:color w:val="000000" w:themeColor="text1"/>
              </w:rPr>
              <w:t>Review and update when Subject Benchmarks are updated</w:t>
            </w:r>
            <w:r w:rsidR="393ED1B8" w:rsidRPr="35FF9E9D">
              <w:rPr>
                <w:rFonts w:ascii="Arial" w:hAnsi="Arial" w:cs="Arial"/>
                <w:color w:val="000000" w:themeColor="text1"/>
              </w:rPr>
              <w:t>.</w:t>
            </w:r>
          </w:p>
          <w:p w14:paraId="2014E207" w14:textId="77777777" w:rsidR="006759EB" w:rsidRDefault="006759EB">
            <w:pPr>
              <w:rPr>
                <w:rFonts w:ascii="Arial" w:hAnsi="Arial" w:cs="Arial"/>
                <w:color w:val="000000" w:themeColor="text1"/>
              </w:rPr>
            </w:pPr>
          </w:p>
          <w:p w14:paraId="36AB76DF" w14:textId="77777777" w:rsidR="006759EB" w:rsidRDefault="006759EB">
            <w:pPr>
              <w:rPr>
                <w:rFonts w:ascii="Arial" w:hAnsi="Arial" w:cs="Arial"/>
                <w:color w:val="000000" w:themeColor="text1"/>
              </w:rPr>
            </w:pPr>
          </w:p>
          <w:p w14:paraId="65677BA6" w14:textId="77777777" w:rsidR="006759EB" w:rsidRDefault="006759EB">
            <w:pPr>
              <w:rPr>
                <w:rFonts w:ascii="Arial" w:hAnsi="Arial" w:cs="Arial"/>
                <w:color w:val="000000" w:themeColor="text1"/>
              </w:rPr>
            </w:pPr>
          </w:p>
          <w:p w14:paraId="5FFD823A" w14:textId="77777777" w:rsidR="006759EB" w:rsidRDefault="006759EB">
            <w:pPr>
              <w:rPr>
                <w:rFonts w:ascii="Arial" w:hAnsi="Arial" w:cs="Arial"/>
                <w:color w:val="000000" w:themeColor="text1"/>
              </w:rPr>
            </w:pPr>
          </w:p>
          <w:p w14:paraId="2910F57E" w14:textId="7317C0A5" w:rsidR="006759EB" w:rsidRDefault="784FE74C">
            <w:pPr>
              <w:rPr>
                <w:rFonts w:ascii="Arial" w:hAnsi="Arial" w:cs="Arial"/>
                <w:color w:val="000000" w:themeColor="text1"/>
              </w:rPr>
            </w:pPr>
            <w:r w:rsidRPr="35FF9E9D">
              <w:rPr>
                <w:rFonts w:ascii="Arial" w:hAnsi="Arial" w:cs="Arial"/>
                <w:color w:val="000000" w:themeColor="text1"/>
              </w:rPr>
              <w:t>Continuous accreditation where applicable</w:t>
            </w:r>
            <w:r w:rsidR="2C42ADD1" w:rsidRPr="35FF9E9D">
              <w:rPr>
                <w:rFonts w:ascii="Arial" w:hAnsi="Arial" w:cs="Arial"/>
                <w:color w:val="000000" w:themeColor="text1"/>
              </w:rPr>
              <w:t>.</w:t>
            </w:r>
          </w:p>
          <w:p w14:paraId="7AEEB140" w14:textId="1B79C1EA" w:rsidR="006759EB" w:rsidRPr="007C7499" w:rsidRDefault="006759EB">
            <w:pPr>
              <w:rPr>
                <w:rFonts w:ascii="Arial" w:hAnsi="Arial" w:cs="Arial"/>
                <w:color w:val="000000" w:themeColor="text1"/>
              </w:rPr>
            </w:pPr>
          </w:p>
        </w:tc>
      </w:tr>
      <w:tr w:rsidR="007C7499" w:rsidRPr="007C7499" w14:paraId="082385B7" w14:textId="77777777" w:rsidTr="35FF9E9D">
        <w:tc>
          <w:tcPr>
            <w:tcW w:w="1618" w:type="dxa"/>
            <w:vMerge w:val="restart"/>
          </w:tcPr>
          <w:p w14:paraId="1715A772" w14:textId="77777777" w:rsidR="000F40A0" w:rsidRPr="007C7499" w:rsidRDefault="000F40A0">
            <w:pPr>
              <w:rPr>
                <w:rFonts w:ascii="Arial" w:hAnsi="Arial" w:cs="Arial"/>
                <w:color w:val="000000" w:themeColor="text1"/>
              </w:rPr>
            </w:pPr>
            <w:r w:rsidRPr="007C7499">
              <w:rPr>
                <w:rFonts w:ascii="Arial" w:hAnsi="Arial" w:cs="Arial"/>
                <w:color w:val="000000" w:themeColor="text1"/>
              </w:rPr>
              <w:t>Provides educational challenge</w:t>
            </w:r>
          </w:p>
        </w:tc>
        <w:tc>
          <w:tcPr>
            <w:tcW w:w="4189" w:type="dxa"/>
            <w:vMerge w:val="restart"/>
          </w:tcPr>
          <w:p w14:paraId="34C58280" w14:textId="52FBA1B1" w:rsidR="000F40A0" w:rsidRPr="007C7499" w:rsidRDefault="449617F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N</w:t>
            </w:r>
            <w:r w:rsidR="7247A384" w:rsidRPr="35FF9E9D">
              <w:rPr>
                <w:rFonts w:ascii="Arial" w:hAnsi="Arial" w:cs="Arial"/>
                <w:color w:val="000000" w:themeColor="text1"/>
              </w:rPr>
              <w:t>o less than the minimum level of rigour and difficulty reasonably expected</w:t>
            </w:r>
            <w:r w:rsidR="1CFB60A2" w:rsidRPr="35FF9E9D">
              <w:rPr>
                <w:rFonts w:ascii="Arial" w:hAnsi="Arial" w:cs="Arial"/>
                <w:color w:val="000000" w:themeColor="text1"/>
              </w:rPr>
              <w:t>.</w:t>
            </w:r>
          </w:p>
        </w:tc>
        <w:tc>
          <w:tcPr>
            <w:tcW w:w="4800" w:type="dxa"/>
            <w:tcBorders>
              <w:bottom w:val="dashed" w:sz="4" w:space="0" w:color="auto"/>
            </w:tcBorders>
          </w:tcPr>
          <w:p w14:paraId="182C4A49" w14:textId="6461709D" w:rsidR="000F40A0" w:rsidRPr="007C7499" w:rsidRDefault="000F40A0">
            <w:pPr>
              <w:rPr>
                <w:rFonts w:ascii="Arial" w:hAnsi="Arial" w:cs="Arial"/>
                <w:color w:val="000000" w:themeColor="text1"/>
              </w:rPr>
            </w:pPr>
            <w:r w:rsidRPr="007C7499">
              <w:rPr>
                <w:rFonts w:ascii="Arial" w:hAnsi="Arial" w:cs="Arial"/>
                <w:b/>
                <w:bCs/>
                <w:color w:val="000000" w:themeColor="text1"/>
              </w:rPr>
              <w:t>Quantitative</w:t>
            </w:r>
            <w:r w:rsidRPr="007C7499">
              <w:rPr>
                <w:rFonts w:ascii="Arial" w:hAnsi="Arial" w:cs="Arial"/>
                <w:color w:val="000000" w:themeColor="text1"/>
              </w:rPr>
              <w:t>: NSS Teaching on my course (questions 3,4)</w:t>
            </w:r>
          </w:p>
          <w:p w14:paraId="762A8791" w14:textId="765F4608" w:rsidR="000F40A0" w:rsidRPr="007C7499" w:rsidRDefault="00CC189E">
            <w:pPr>
              <w:rPr>
                <w:rFonts w:ascii="Arial" w:hAnsi="Arial" w:cs="Arial"/>
                <w:color w:val="000000" w:themeColor="text1"/>
                <w:lang w:val="fr-FR"/>
              </w:rPr>
            </w:pPr>
            <w:r>
              <w:rPr>
                <w:rFonts w:ascii="Arial" w:hAnsi="Arial" w:cs="Arial"/>
                <w:color w:val="000000" w:themeColor="text1"/>
                <w:lang w:val="fr-FR"/>
              </w:rPr>
              <w:t>PTES</w:t>
            </w:r>
            <w:r w:rsidR="000F40A0" w:rsidRPr="007C7499">
              <w:rPr>
                <w:rFonts w:ascii="Arial" w:hAnsi="Arial" w:cs="Arial"/>
                <w:color w:val="000000" w:themeColor="text1"/>
                <w:lang w:val="fr-FR"/>
              </w:rPr>
              <w:t xml:space="preserve"> </w:t>
            </w:r>
            <w:r w:rsidR="005E03E4">
              <w:rPr>
                <w:rFonts w:ascii="Arial" w:hAnsi="Arial" w:cs="Arial"/>
                <w:color w:val="000000" w:themeColor="text1"/>
                <w:lang w:val="fr-FR"/>
              </w:rPr>
              <w:t>(questions T</w:t>
            </w:r>
            <w:r w:rsidR="00A57FA8">
              <w:rPr>
                <w:rFonts w:ascii="Arial" w:hAnsi="Arial" w:cs="Arial"/>
                <w:color w:val="000000" w:themeColor="text1"/>
                <w:lang w:val="fr-FR"/>
              </w:rPr>
              <w:t>3, T4</w:t>
            </w:r>
            <w:r w:rsidR="00466602">
              <w:rPr>
                <w:rFonts w:ascii="Arial" w:hAnsi="Arial" w:cs="Arial"/>
                <w:color w:val="000000" w:themeColor="text1"/>
                <w:lang w:val="fr-FR"/>
              </w:rPr>
              <w:t>)</w:t>
            </w:r>
          </w:p>
        </w:tc>
        <w:tc>
          <w:tcPr>
            <w:tcW w:w="3341" w:type="dxa"/>
            <w:tcBorders>
              <w:bottom w:val="dashed" w:sz="4" w:space="0" w:color="auto"/>
            </w:tcBorders>
          </w:tcPr>
          <w:p w14:paraId="589FB697" w14:textId="77777777" w:rsidR="000F40A0" w:rsidRPr="007C7499" w:rsidRDefault="000F40A0">
            <w:pPr>
              <w:rPr>
                <w:rFonts w:ascii="Arial" w:hAnsi="Arial" w:cs="Arial"/>
                <w:color w:val="000000" w:themeColor="text1"/>
              </w:rPr>
            </w:pPr>
            <w:r w:rsidRPr="007C7499">
              <w:rPr>
                <w:rFonts w:ascii="Arial" w:hAnsi="Arial" w:cs="Arial"/>
                <w:color w:val="000000" w:themeColor="text1"/>
              </w:rPr>
              <w:t>Above benchmark</w:t>
            </w:r>
          </w:p>
          <w:p w14:paraId="022CB4DF" w14:textId="77777777" w:rsidR="000F40A0" w:rsidRPr="007C7499" w:rsidRDefault="000F40A0">
            <w:pPr>
              <w:rPr>
                <w:rFonts w:ascii="Arial" w:hAnsi="Arial" w:cs="Arial"/>
                <w:color w:val="000000" w:themeColor="text1"/>
              </w:rPr>
            </w:pPr>
          </w:p>
        </w:tc>
      </w:tr>
      <w:tr w:rsidR="007C7499" w:rsidRPr="007C7499" w14:paraId="0BF30839" w14:textId="77777777" w:rsidTr="35FF9E9D">
        <w:tc>
          <w:tcPr>
            <w:tcW w:w="1618" w:type="dxa"/>
            <w:vMerge/>
          </w:tcPr>
          <w:p w14:paraId="55CD6186" w14:textId="77777777" w:rsidR="000F40A0" w:rsidRPr="007C7499" w:rsidRDefault="000F40A0">
            <w:pPr>
              <w:rPr>
                <w:rFonts w:ascii="Arial" w:hAnsi="Arial" w:cs="Arial"/>
                <w:color w:val="000000" w:themeColor="text1"/>
              </w:rPr>
            </w:pPr>
          </w:p>
        </w:tc>
        <w:tc>
          <w:tcPr>
            <w:tcW w:w="4189" w:type="dxa"/>
            <w:vMerge/>
          </w:tcPr>
          <w:p w14:paraId="43232A50" w14:textId="77777777" w:rsidR="000F40A0" w:rsidRPr="007C7499" w:rsidRDefault="000F40A0">
            <w:pPr>
              <w:rPr>
                <w:rFonts w:ascii="Arial" w:hAnsi="Arial" w:cs="Arial"/>
                <w:b/>
                <w:bCs/>
                <w:color w:val="000000" w:themeColor="text1"/>
              </w:rPr>
            </w:pPr>
          </w:p>
        </w:tc>
        <w:tc>
          <w:tcPr>
            <w:tcW w:w="4800" w:type="dxa"/>
            <w:tcBorders>
              <w:top w:val="dashed" w:sz="4" w:space="0" w:color="auto"/>
              <w:bottom w:val="single" w:sz="4" w:space="0" w:color="auto"/>
            </w:tcBorders>
          </w:tcPr>
          <w:p w14:paraId="371B050C"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Qualitative</w:t>
            </w:r>
            <w:r w:rsidRPr="007C7499">
              <w:rPr>
                <w:rFonts w:ascii="Arial" w:hAnsi="Arial" w:cs="Arial"/>
                <w:color w:val="000000" w:themeColor="text1"/>
              </w:rPr>
              <w:t xml:space="preserve">: EE comment </w:t>
            </w:r>
          </w:p>
        </w:tc>
        <w:tc>
          <w:tcPr>
            <w:tcW w:w="3341" w:type="dxa"/>
            <w:tcBorders>
              <w:top w:val="dashed" w:sz="4" w:space="0" w:color="auto"/>
              <w:bottom w:val="single" w:sz="4" w:space="0" w:color="auto"/>
            </w:tcBorders>
          </w:tcPr>
          <w:p w14:paraId="20F1D7C3" w14:textId="77777777" w:rsidR="000F40A0" w:rsidRDefault="006759EB">
            <w:pPr>
              <w:rPr>
                <w:rFonts w:ascii="Arial" w:hAnsi="Arial" w:cs="Arial"/>
                <w:color w:val="000000" w:themeColor="text1"/>
              </w:rPr>
            </w:pPr>
            <w:r>
              <w:rPr>
                <w:rFonts w:ascii="Arial" w:hAnsi="Arial" w:cs="Arial"/>
                <w:color w:val="000000" w:themeColor="text1"/>
              </w:rPr>
              <w:t>Positive comments</w:t>
            </w:r>
          </w:p>
          <w:p w14:paraId="229D69DD" w14:textId="059785BA" w:rsidR="006759EB" w:rsidRPr="007C7499" w:rsidRDefault="006759EB">
            <w:pPr>
              <w:rPr>
                <w:rFonts w:ascii="Arial" w:hAnsi="Arial" w:cs="Arial"/>
                <w:color w:val="000000" w:themeColor="text1"/>
              </w:rPr>
            </w:pPr>
          </w:p>
        </w:tc>
      </w:tr>
      <w:tr w:rsidR="007C7499" w:rsidRPr="007C7499" w14:paraId="056A63B3" w14:textId="77777777" w:rsidTr="35FF9E9D">
        <w:tc>
          <w:tcPr>
            <w:tcW w:w="1618" w:type="dxa"/>
            <w:vMerge w:val="restart"/>
          </w:tcPr>
          <w:p w14:paraId="058F2A62" w14:textId="77777777" w:rsidR="000F40A0" w:rsidRPr="007C7499" w:rsidRDefault="000F40A0">
            <w:pPr>
              <w:rPr>
                <w:rFonts w:ascii="Arial" w:hAnsi="Arial" w:cs="Arial"/>
                <w:color w:val="000000" w:themeColor="text1"/>
              </w:rPr>
            </w:pPr>
            <w:r w:rsidRPr="007C7499">
              <w:rPr>
                <w:rFonts w:ascii="Arial" w:hAnsi="Arial" w:cs="Arial"/>
                <w:color w:val="000000" w:themeColor="text1"/>
              </w:rPr>
              <w:t>Is coherent</w:t>
            </w:r>
          </w:p>
        </w:tc>
        <w:tc>
          <w:tcPr>
            <w:tcW w:w="4189" w:type="dxa"/>
            <w:vMerge w:val="restart"/>
          </w:tcPr>
          <w:p w14:paraId="6059A381" w14:textId="6D4261F7" w:rsidR="000F40A0" w:rsidRPr="007C7499" w:rsidRDefault="0AFF7857">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A</w:t>
            </w:r>
            <w:r w:rsidR="7247A384" w:rsidRPr="35FF9E9D">
              <w:rPr>
                <w:rFonts w:ascii="Arial" w:hAnsi="Arial" w:cs="Arial"/>
                <w:color w:val="000000" w:themeColor="text1"/>
              </w:rPr>
              <w:t>ppropriate balance between breadth and depth of content;</w:t>
            </w:r>
          </w:p>
          <w:p w14:paraId="69E264A7" w14:textId="286DA86B" w:rsidR="000F40A0" w:rsidRPr="007C7499" w:rsidRDefault="39D0466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S</w:t>
            </w:r>
            <w:r w:rsidR="7247A384" w:rsidRPr="35FF9E9D">
              <w:rPr>
                <w:rFonts w:ascii="Arial" w:hAnsi="Arial" w:cs="Arial"/>
                <w:color w:val="000000" w:themeColor="text1"/>
              </w:rPr>
              <w:t>ubjects and skills are taught in an appropriate order and, where necessary, build on each other throughout the course; and</w:t>
            </w:r>
          </w:p>
          <w:p w14:paraId="2D3C3DE0" w14:textId="14D89859" w:rsidR="000F40A0" w:rsidRPr="007C7499" w:rsidRDefault="21E0200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K</w:t>
            </w:r>
            <w:r w:rsidR="7247A384" w:rsidRPr="35FF9E9D">
              <w:rPr>
                <w:rFonts w:ascii="Arial" w:hAnsi="Arial" w:cs="Arial"/>
                <w:color w:val="000000" w:themeColor="text1"/>
              </w:rPr>
              <w:t>ey concepts are introduced at the appropriate point in the course content</w:t>
            </w:r>
            <w:r w:rsidR="5E6D309A" w:rsidRPr="35FF9E9D">
              <w:rPr>
                <w:rFonts w:ascii="Arial" w:hAnsi="Arial" w:cs="Arial"/>
                <w:color w:val="000000" w:themeColor="text1"/>
              </w:rPr>
              <w:t>.</w:t>
            </w:r>
          </w:p>
        </w:tc>
        <w:tc>
          <w:tcPr>
            <w:tcW w:w="4800" w:type="dxa"/>
            <w:tcBorders>
              <w:bottom w:val="dashed" w:sz="4" w:space="0" w:color="auto"/>
            </w:tcBorders>
          </w:tcPr>
          <w:p w14:paraId="7B1E80BB" w14:textId="3046CF76" w:rsidR="000F40A0" w:rsidRPr="00814D8D" w:rsidRDefault="7247A384">
            <w:pPr>
              <w:rPr>
                <w:rFonts w:ascii="Arial" w:hAnsi="Arial" w:cs="Arial"/>
                <w:color w:val="000000" w:themeColor="text1"/>
                <w:lang w:val="fr-FR"/>
              </w:rPr>
            </w:pPr>
            <w:r w:rsidRPr="00814D8D">
              <w:rPr>
                <w:rFonts w:ascii="Arial" w:hAnsi="Arial" w:cs="Arial"/>
                <w:color w:val="000000" w:themeColor="text1"/>
                <w:lang w:val="fr-FR"/>
              </w:rPr>
              <w:t xml:space="preserve">Quantitative: NSS Learning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(questions 5, 6,)</w:t>
            </w:r>
          </w:p>
          <w:p w14:paraId="44F3D980" w14:textId="5F042A34" w:rsidR="00466602" w:rsidRPr="00814D8D" w:rsidRDefault="00466602">
            <w:pPr>
              <w:rPr>
                <w:rFonts w:ascii="Arial" w:hAnsi="Arial" w:cs="Arial"/>
                <w:color w:val="000000" w:themeColor="text1"/>
                <w:lang w:val="fr-FR"/>
              </w:rPr>
            </w:pPr>
            <w:r w:rsidRPr="00814D8D">
              <w:rPr>
                <w:rFonts w:ascii="Arial" w:hAnsi="Arial" w:cs="Arial"/>
                <w:color w:val="000000" w:themeColor="text1"/>
                <w:lang w:val="fr-FR"/>
              </w:rPr>
              <w:lastRenderedPageBreak/>
              <w:t>PTES (question T</w:t>
            </w:r>
            <w:r w:rsidR="00F2363C" w:rsidRPr="00814D8D">
              <w:rPr>
                <w:rFonts w:ascii="Arial" w:hAnsi="Arial" w:cs="Arial"/>
                <w:color w:val="000000" w:themeColor="text1"/>
                <w:lang w:val="fr-FR"/>
              </w:rPr>
              <w:t>6)</w:t>
            </w:r>
          </w:p>
          <w:p w14:paraId="5C3D7547" w14:textId="77777777" w:rsidR="000F40A0" w:rsidRPr="00814D8D" w:rsidRDefault="000F40A0">
            <w:pPr>
              <w:rPr>
                <w:rFonts w:ascii="Arial" w:hAnsi="Arial" w:cs="Arial"/>
                <w:color w:val="000000" w:themeColor="text1"/>
                <w:lang w:val="fr-FR"/>
              </w:rPr>
            </w:pPr>
          </w:p>
        </w:tc>
        <w:tc>
          <w:tcPr>
            <w:tcW w:w="3341" w:type="dxa"/>
            <w:tcBorders>
              <w:bottom w:val="dashed" w:sz="4" w:space="0" w:color="auto"/>
            </w:tcBorders>
          </w:tcPr>
          <w:p w14:paraId="3CC8FBA3" w14:textId="77777777" w:rsidR="000F40A0" w:rsidRPr="007C7499" w:rsidRDefault="000F40A0">
            <w:pPr>
              <w:rPr>
                <w:rFonts w:ascii="Arial" w:hAnsi="Arial" w:cs="Arial"/>
                <w:color w:val="000000" w:themeColor="text1"/>
              </w:rPr>
            </w:pPr>
            <w:r w:rsidRPr="007C7499">
              <w:rPr>
                <w:rFonts w:ascii="Arial" w:hAnsi="Arial" w:cs="Arial"/>
                <w:color w:val="000000" w:themeColor="text1"/>
              </w:rPr>
              <w:lastRenderedPageBreak/>
              <w:t>Above benchmark</w:t>
            </w:r>
          </w:p>
        </w:tc>
      </w:tr>
      <w:tr w:rsidR="007C7499" w:rsidRPr="007C7499" w14:paraId="11438B6E" w14:textId="77777777" w:rsidTr="35FF9E9D">
        <w:tc>
          <w:tcPr>
            <w:tcW w:w="1618" w:type="dxa"/>
            <w:vMerge/>
          </w:tcPr>
          <w:p w14:paraId="5D7F8871" w14:textId="77777777" w:rsidR="000F40A0" w:rsidRPr="007C7499" w:rsidRDefault="000F40A0">
            <w:pPr>
              <w:rPr>
                <w:rFonts w:ascii="Arial" w:hAnsi="Arial" w:cs="Arial"/>
                <w:color w:val="000000" w:themeColor="text1"/>
              </w:rPr>
            </w:pPr>
          </w:p>
        </w:tc>
        <w:tc>
          <w:tcPr>
            <w:tcW w:w="4189" w:type="dxa"/>
            <w:vMerge/>
          </w:tcPr>
          <w:p w14:paraId="00A23CA8" w14:textId="77777777" w:rsidR="000F40A0" w:rsidRPr="007C7499" w:rsidRDefault="000F40A0">
            <w:pPr>
              <w:rPr>
                <w:rFonts w:ascii="Arial" w:hAnsi="Arial" w:cs="Arial"/>
                <w:color w:val="000000" w:themeColor="text1"/>
              </w:rPr>
            </w:pPr>
          </w:p>
        </w:tc>
        <w:tc>
          <w:tcPr>
            <w:tcW w:w="4800" w:type="dxa"/>
            <w:tcBorders>
              <w:top w:val="dashed" w:sz="4" w:space="0" w:color="auto"/>
              <w:bottom w:val="single" w:sz="4" w:space="0" w:color="auto"/>
            </w:tcBorders>
          </w:tcPr>
          <w:p w14:paraId="6AFDB832" w14:textId="77777777" w:rsidR="000F40A0" w:rsidRPr="007C7499" w:rsidRDefault="000F40A0">
            <w:pPr>
              <w:rPr>
                <w:rFonts w:ascii="Arial" w:hAnsi="Arial" w:cs="Arial"/>
                <w:color w:val="000000" w:themeColor="text1"/>
              </w:rPr>
            </w:pPr>
            <w:r w:rsidRPr="007C7499">
              <w:rPr>
                <w:rFonts w:ascii="Arial" w:hAnsi="Arial" w:cs="Arial"/>
                <w:color w:val="000000" w:themeColor="text1"/>
              </w:rPr>
              <w:t>Qualitative: EE comment</w:t>
            </w:r>
          </w:p>
        </w:tc>
        <w:tc>
          <w:tcPr>
            <w:tcW w:w="3341" w:type="dxa"/>
            <w:tcBorders>
              <w:top w:val="dashed" w:sz="4" w:space="0" w:color="auto"/>
              <w:bottom w:val="single" w:sz="4" w:space="0" w:color="auto"/>
            </w:tcBorders>
          </w:tcPr>
          <w:p w14:paraId="229034BA" w14:textId="132E0EE2" w:rsidR="000F40A0" w:rsidRPr="007C7499" w:rsidRDefault="006759EB">
            <w:pPr>
              <w:rPr>
                <w:rFonts w:ascii="Arial" w:hAnsi="Arial" w:cs="Arial"/>
                <w:color w:val="000000" w:themeColor="text1"/>
              </w:rPr>
            </w:pPr>
            <w:r>
              <w:rPr>
                <w:rFonts w:ascii="Arial" w:hAnsi="Arial" w:cs="Arial"/>
                <w:color w:val="000000" w:themeColor="text1"/>
              </w:rPr>
              <w:t>Positive comments</w:t>
            </w:r>
          </w:p>
        </w:tc>
      </w:tr>
      <w:tr w:rsidR="007C7499" w:rsidRPr="007C7499" w14:paraId="0ADA70A5" w14:textId="77777777" w:rsidTr="35FF9E9D">
        <w:tc>
          <w:tcPr>
            <w:tcW w:w="1618" w:type="dxa"/>
            <w:vMerge w:val="restart"/>
          </w:tcPr>
          <w:p w14:paraId="6748B5DA" w14:textId="77777777" w:rsidR="000F40A0" w:rsidRPr="007C7499" w:rsidRDefault="000F40A0">
            <w:pPr>
              <w:rPr>
                <w:rFonts w:ascii="Arial" w:hAnsi="Arial" w:cs="Arial"/>
                <w:color w:val="000000" w:themeColor="text1"/>
              </w:rPr>
            </w:pPr>
            <w:r w:rsidRPr="007C7499">
              <w:rPr>
                <w:rFonts w:ascii="Arial" w:hAnsi="Arial" w:cs="Arial"/>
                <w:color w:val="000000" w:themeColor="text1"/>
              </w:rPr>
              <w:t>Effectively delivered</w:t>
            </w:r>
          </w:p>
        </w:tc>
        <w:tc>
          <w:tcPr>
            <w:tcW w:w="4189" w:type="dxa"/>
            <w:vMerge w:val="restart"/>
          </w:tcPr>
          <w:p w14:paraId="6B75638E" w14:textId="3249704C" w:rsidR="000F40A0" w:rsidRPr="007C7499" w:rsidRDefault="1644740F">
            <w:pPr>
              <w:rPr>
                <w:rFonts w:ascii="Arial" w:hAnsi="Arial" w:cs="Arial"/>
                <w:color w:val="000000" w:themeColor="text1"/>
              </w:rPr>
            </w:pPr>
            <w:r w:rsidRPr="35FF9E9D">
              <w:rPr>
                <w:rFonts w:ascii="Arial" w:hAnsi="Arial" w:cs="Arial"/>
                <w:color w:val="000000" w:themeColor="text1"/>
              </w:rPr>
              <w:t>T</w:t>
            </w:r>
            <w:r w:rsidR="7247A384" w:rsidRPr="35FF9E9D">
              <w:rPr>
                <w:rFonts w:ascii="Arial" w:hAnsi="Arial" w:cs="Arial"/>
                <w:color w:val="000000" w:themeColor="text1"/>
              </w:rPr>
              <w:t>aught, supervised and assessed (both in person and remotely) to ensure:</w:t>
            </w:r>
          </w:p>
          <w:p w14:paraId="117925FD" w14:textId="77777777" w:rsidR="000F40A0" w:rsidRPr="007C7499" w:rsidRDefault="000F40A0">
            <w:pPr>
              <w:pStyle w:val="ListParagraph"/>
              <w:numPr>
                <w:ilvl w:val="0"/>
                <w:numId w:val="9"/>
              </w:numPr>
              <w:ind w:left="403"/>
              <w:rPr>
                <w:rFonts w:ascii="Arial" w:hAnsi="Arial" w:cs="Arial"/>
                <w:color w:val="000000" w:themeColor="text1"/>
              </w:rPr>
            </w:pPr>
            <w:r w:rsidRPr="007C7499">
              <w:rPr>
                <w:rFonts w:ascii="Arial" w:hAnsi="Arial" w:cs="Arial"/>
                <w:color w:val="000000" w:themeColor="text1"/>
              </w:rPr>
              <w:t>an appropriate balance between delivery methods, for example lectures, seminars, group work or practical study, as relevant to the content of the course; and</w:t>
            </w:r>
          </w:p>
          <w:p w14:paraId="6FB327DC" w14:textId="36F0D9E2" w:rsidR="000F40A0" w:rsidRPr="007C7499" w:rsidRDefault="7247A384">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an appropriate balance between directed and independent study or research, as relevant to the level of the course</w:t>
            </w:r>
            <w:r w:rsidR="4E7D2EF9" w:rsidRPr="35FF9E9D">
              <w:rPr>
                <w:rFonts w:ascii="Arial" w:hAnsi="Arial" w:cs="Arial"/>
                <w:color w:val="000000" w:themeColor="text1"/>
              </w:rPr>
              <w:t>.</w:t>
            </w:r>
          </w:p>
        </w:tc>
        <w:tc>
          <w:tcPr>
            <w:tcW w:w="4800" w:type="dxa"/>
            <w:tcBorders>
              <w:bottom w:val="dashed" w:sz="4" w:space="0" w:color="auto"/>
            </w:tcBorders>
          </w:tcPr>
          <w:p w14:paraId="470D11AA" w14:textId="77777777" w:rsidR="000F40A0" w:rsidRPr="00814D8D" w:rsidRDefault="000F40A0">
            <w:pPr>
              <w:rPr>
                <w:rFonts w:ascii="Arial" w:hAnsi="Arial" w:cs="Arial"/>
                <w:color w:val="000000" w:themeColor="text1"/>
                <w:lang w:val="fr-FR"/>
              </w:rPr>
            </w:pPr>
            <w:r w:rsidRPr="00814D8D">
              <w:rPr>
                <w:rFonts w:ascii="Arial" w:hAnsi="Arial" w:cs="Arial"/>
                <w:color w:val="000000" w:themeColor="text1"/>
                <w:lang w:val="fr-FR"/>
              </w:rPr>
              <w:t xml:space="preserve">Quantitative: NSS </w:t>
            </w:r>
            <w:proofErr w:type="spellStart"/>
            <w:r w:rsidRPr="00814D8D">
              <w:rPr>
                <w:rFonts w:ascii="Arial" w:hAnsi="Arial" w:cs="Arial"/>
                <w:color w:val="000000" w:themeColor="text1"/>
                <w:lang w:val="fr-FR"/>
              </w:rPr>
              <w:t>learning</w:t>
            </w:r>
            <w:proofErr w:type="spellEnd"/>
            <w:r w:rsidRPr="00814D8D">
              <w:rPr>
                <w:rFonts w:ascii="Arial" w:hAnsi="Arial" w:cs="Arial"/>
                <w:color w:val="000000" w:themeColor="text1"/>
                <w:lang w:val="fr-FR"/>
              </w:rPr>
              <w:t xml:space="preserve">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 7, 8)</w:t>
            </w:r>
          </w:p>
          <w:p w14:paraId="050DE832" w14:textId="76B6802B" w:rsidR="00F2363C" w:rsidRPr="00814D8D" w:rsidRDefault="00F2363C">
            <w:pPr>
              <w:rPr>
                <w:rFonts w:ascii="Arial" w:hAnsi="Arial" w:cs="Arial"/>
                <w:color w:val="000000" w:themeColor="text1"/>
                <w:lang w:val="fr-FR"/>
              </w:rPr>
            </w:pPr>
            <w:r w:rsidRPr="00814D8D">
              <w:rPr>
                <w:rFonts w:ascii="Arial" w:hAnsi="Arial" w:cs="Arial"/>
                <w:color w:val="000000" w:themeColor="text1"/>
                <w:lang w:val="fr-FR"/>
              </w:rPr>
              <w:t>PTES (question T5-T7)</w:t>
            </w:r>
          </w:p>
          <w:p w14:paraId="5B6B9294" w14:textId="77777777" w:rsidR="000F40A0" w:rsidRPr="00814D8D" w:rsidRDefault="000F40A0">
            <w:pPr>
              <w:rPr>
                <w:rFonts w:ascii="Arial" w:hAnsi="Arial" w:cs="Arial"/>
                <w:color w:val="000000" w:themeColor="text1"/>
                <w:lang w:val="fr-FR"/>
              </w:rPr>
            </w:pPr>
          </w:p>
          <w:p w14:paraId="48E32037" w14:textId="2DFCD0A5" w:rsidR="000F40A0" w:rsidRPr="007C7499" w:rsidRDefault="7247A384">
            <w:pPr>
              <w:rPr>
                <w:rFonts w:ascii="Arial" w:hAnsi="Arial" w:cs="Arial"/>
                <w:color w:val="000000" w:themeColor="text1"/>
              </w:rPr>
            </w:pPr>
            <w:r w:rsidRPr="35FF9E9D">
              <w:rPr>
                <w:rFonts w:ascii="Arial" w:hAnsi="Arial" w:cs="Arial"/>
                <w:color w:val="000000" w:themeColor="text1"/>
              </w:rPr>
              <w:t xml:space="preserve">Student </w:t>
            </w:r>
            <w:r w:rsidR="01DFE14E" w:rsidRPr="35FF9E9D">
              <w:rPr>
                <w:rFonts w:ascii="Arial" w:hAnsi="Arial" w:cs="Arial"/>
                <w:color w:val="000000" w:themeColor="text1"/>
              </w:rPr>
              <w:t>continuation</w:t>
            </w:r>
            <w:r w:rsidRPr="35FF9E9D">
              <w:rPr>
                <w:rFonts w:ascii="Arial" w:hAnsi="Arial" w:cs="Arial"/>
                <w:color w:val="000000" w:themeColor="text1"/>
              </w:rPr>
              <w:t xml:space="preserve"> rate within the </w:t>
            </w:r>
            <w:r w:rsidR="6695A7A7" w:rsidRPr="35FF9E9D">
              <w:rPr>
                <w:rFonts w:ascii="Arial" w:hAnsi="Arial" w:cs="Arial"/>
                <w:color w:val="000000" w:themeColor="text1"/>
              </w:rPr>
              <w:t>course</w:t>
            </w:r>
            <w:r w:rsidR="3B06AB91" w:rsidRPr="35FF9E9D">
              <w:rPr>
                <w:rFonts w:ascii="Arial" w:hAnsi="Arial" w:cs="Arial"/>
                <w:color w:val="000000" w:themeColor="text1"/>
              </w:rPr>
              <w:t>.</w:t>
            </w:r>
          </w:p>
          <w:p w14:paraId="4C57BFC3" w14:textId="77777777" w:rsidR="000F40A0" w:rsidRPr="007C7499" w:rsidRDefault="000F40A0">
            <w:pPr>
              <w:rPr>
                <w:rFonts w:ascii="Arial" w:hAnsi="Arial" w:cs="Arial"/>
                <w:color w:val="000000" w:themeColor="text1"/>
              </w:rPr>
            </w:pPr>
          </w:p>
          <w:p w14:paraId="5D647740" w14:textId="432BA217" w:rsidR="000F40A0" w:rsidRPr="007C7499" w:rsidRDefault="7247A384">
            <w:pPr>
              <w:rPr>
                <w:rFonts w:ascii="Arial" w:hAnsi="Arial" w:cs="Arial"/>
                <w:color w:val="000000" w:themeColor="text1"/>
              </w:rPr>
            </w:pPr>
            <w:r w:rsidRPr="35FF9E9D">
              <w:rPr>
                <w:rFonts w:ascii="Arial" w:hAnsi="Arial" w:cs="Arial"/>
                <w:color w:val="000000" w:themeColor="text1"/>
              </w:rPr>
              <w:t>Student pass rates on modules within the course</w:t>
            </w:r>
            <w:r w:rsidR="2419B5DC" w:rsidRPr="35FF9E9D">
              <w:rPr>
                <w:rFonts w:ascii="Arial" w:hAnsi="Arial" w:cs="Arial"/>
                <w:color w:val="000000" w:themeColor="text1"/>
              </w:rPr>
              <w:t>.</w:t>
            </w:r>
          </w:p>
          <w:p w14:paraId="723FC32A" w14:textId="77777777" w:rsidR="000F40A0" w:rsidRPr="007C7499" w:rsidRDefault="000F40A0">
            <w:pPr>
              <w:rPr>
                <w:rFonts w:ascii="Arial" w:hAnsi="Arial" w:cs="Arial"/>
                <w:color w:val="000000" w:themeColor="text1"/>
              </w:rPr>
            </w:pPr>
          </w:p>
          <w:p w14:paraId="132F1833" w14:textId="648272DE" w:rsidR="000F40A0" w:rsidRPr="007C7499" w:rsidRDefault="7247A384">
            <w:pPr>
              <w:rPr>
                <w:rFonts w:ascii="Arial" w:hAnsi="Arial" w:cs="Arial"/>
                <w:color w:val="000000" w:themeColor="text1"/>
              </w:rPr>
            </w:pPr>
            <w:r w:rsidRPr="35FF9E9D">
              <w:rPr>
                <w:rFonts w:ascii="Arial" w:hAnsi="Arial" w:cs="Arial"/>
                <w:color w:val="000000" w:themeColor="text1"/>
              </w:rPr>
              <w:t>Number of appeals on course</w:t>
            </w:r>
            <w:r w:rsidR="218C3ACF" w:rsidRPr="35FF9E9D">
              <w:rPr>
                <w:rFonts w:ascii="Arial" w:hAnsi="Arial" w:cs="Arial"/>
                <w:color w:val="000000" w:themeColor="text1"/>
              </w:rPr>
              <w:t>.</w:t>
            </w:r>
          </w:p>
        </w:tc>
        <w:tc>
          <w:tcPr>
            <w:tcW w:w="3341" w:type="dxa"/>
            <w:tcBorders>
              <w:bottom w:val="dashed" w:sz="4" w:space="0" w:color="auto"/>
            </w:tcBorders>
          </w:tcPr>
          <w:p w14:paraId="10C00C69" w14:textId="77777777" w:rsidR="000F40A0" w:rsidRPr="007C7499" w:rsidRDefault="000F40A0">
            <w:pPr>
              <w:rPr>
                <w:rFonts w:ascii="Arial" w:hAnsi="Arial" w:cs="Arial"/>
                <w:color w:val="000000" w:themeColor="text1"/>
              </w:rPr>
            </w:pPr>
            <w:r w:rsidRPr="007C7499">
              <w:rPr>
                <w:rFonts w:ascii="Arial" w:hAnsi="Arial" w:cs="Arial"/>
                <w:color w:val="000000" w:themeColor="text1"/>
              </w:rPr>
              <w:t>Above benchmark</w:t>
            </w:r>
          </w:p>
          <w:p w14:paraId="10FCFFE9" w14:textId="77777777" w:rsidR="000F40A0" w:rsidRPr="007C7499" w:rsidRDefault="000F40A0">
            <w:pPr>
              <w:rPr>
                <w:rFonts w:ascii="Arial" w:hAnsi="Arial" w:cs="Arial"/>
                <w:color w:val="000000" w:themeColor="text1"/>
              </w:rPr>
            </w:pPr>
          </w:p>
          <w:p w14:paraId="54F249E3" w14:textId="77777777" w:rsidR="000F40A0" w:rsidRPr="007C7499" w:rsidRDefault="000F40A0">
            <w:pPr>
              <w:rPr>
                <w:rFonts w:ascii="Arial" w:hAnsi="Arial" w:cs="Arial"/>
                <w:color w:val="000000" w:themeColor="text1"/>
              </w:rPr>
            </w:pPr>
          </w:p>
          <w:p w14:paraId="6E0964CD" w14:textId="1A49C04B" w:rsidR="000F40A0" w:rsidRPr="007C7499" w:rsidRDefault="000C21F1">
            <w:pPr>
              <w:rPr>
                <w:rFonts w:ascii="Arial" w:hAnsi="Arial" w:cs="Arial"/>
                <w:color w:val="000000" w:themeColor="text1"/>
              </w:rPr>
            </w:pPr>
            <w:r w:rsidRPr="007C7499">
              <w:rPr>
                <w:rFonts w:ascii="Arial" w:hAnsi="Arial" w:cs="Arial"/>
                <w:color w:val="000000" w:themeColor="text1"/>
              </w:rPr>
              <w:t>Above OfS continuation threshold</w:t>
            </w:r>
          </w:p>
          <w:p w14:paraId="796CF66B" w14:textId="77777777" w:rsidR="000F40A0" w:rsidRPr="007C7499" w:rsidRDefault="000F40A0">
            <w:pPr>
              <w:rPr>
                <w:rFonts w:ascii="Arial" w:hAnsi="Arial" w:cs="Arial"/>
                <w:color w:val="000000" w:themeColor="text1"/>
              </w:rPr>
            </w:pPr>
          </w:p>
          <w:p w14:paraId="64366114" w14:textId="1CC05A02" w:rsidR="000F40A0" w:rsidRPr="007C7499" w:rsidRDefault="000F40A0">
            <w:pPr>
              <w:rPr>
                <w:rFonts w:ascii="Arial" w:hAnsi="Arial" w:cs="Arial"/>
                <w:color w:val="000000" w:themeColor="text1"/>
              </w:rPr>
            </w:pPr>
          </w:p>
          <w:p w14:paraId="15372000" w14:textId="77777777" w:rsidR="000F40A0" w:rsidRPr="007C7499" w:rsidRDefault="000F40A0">
            <w:pPr>
              <w:rPr>
                <w:rFonts w:ascii="Arial" w:hAnsi="Arial" w:cs="Arial"/>
                <w:color w:val="000000" w:themeColor="text1"/>
              </w:rPr>
            </w:pPr>
          </w:p>
          <w:p w14:paraId="7ED34A68" w14:textId="77777777" w:rsidR="000F40A0" w:rsidRPr="007C7499" w:rsidRDefault="000F40A0">
            <w:pPr>
              <w:rPr>
                <w:rFonts w:ascii="Arial" w:hAnsi="Arial" w:cs="Arial"/>
                <w:color w:val="000000" w:themeColor="text1"/>
              </w:rPr>
            </w:pPr>
            <w:r w:rsidRPr="007C7499">
              <w:rPr>
                <w:rFonts w:ascii="Arial" w:hAnsi="Arial" w:cs="Arial"/>
                <w:color w:val="000000" w:themeColor="text1"/>
              </w:rPr>
              <w:t>Need to gather data year on year, then establish a PI</w:t>
            </w:r>
          </w:p>
        </w:tc>
      </w:tr>
      <w:tr w:rsidR="007C7499" w:rsidRPr="007C7499" w14:paraId="0D0633B4" w14:textId="77777777" w:rsidTr="35FF9E9D">
        <w:tc>
          <w:tcPr>
            <w:tcW w:w="1618" w:type="dxa"/>
            <w:vMerge/>
          </w:tcPr>
          <w:p w14:paraId="79201CF7" w14:textId="77777777" w:rsidR="000F40A0" w:rsidRPr="007C7499" w:rsidRDefault="000F40A0">
            <w:pPr>
              <w:rPr>
                <w:rFonts w:ascii="Arial" w:hAnsi="Arial" w:cs="Arial"/>
                <w:color w:val="000000" w:themeColor="text1"/>
              </w:rPr>
            </w:pPr>
          </w:p>
        </w:tc>
        <w:tc>
          <w:tcPr>
            <w:tcW w:w="4189" w:type="dxa"/>
            <w:vMerge/>
          </w:tcPr>
          <w:p w14:paraId="60042451" w14:textId="77777777" w:rsidR="000F40A0" w:rsidRPr="007C7499" w:rsidRDefault="000F40A0">
            <w:pPr>
              <w:rPr>
                <w:rFonts w:ascii="Arial" w:hAnsi="Arial" w:cs="Arial"/>
                <w:color w:val="000000" w:themeColor="text1"/>
              </w:rPr>
            </w:pPr>
          </w:p>
        </w:tc>
        <w:tc>
          <w:tcPr>
            <w:tcW w:w="4800" w:type="dxa"/>
            <w:tcBorders>
              <w:top w:val="dashed" w:sz="4" w:space="0" w:color="auto"/>
            </w:tcBorders>
          </w:tcPr>
          <w:p w14:paraId="19F2298B" w14:textId="77777777" w:rsidR="000F40A0" w:rsidRPr="007C7499" w:rsidRDefault="000F40A0">
            <w:pPr>
              <w:rPr>
                <w:rFonts w:ascii="Arial" w:hAnsi="Arial" w:cs="Arial"/>
                <w:color w:val="000000" w:themeColor="text1"/>
              </w:rPr>
            </w:pPr>
            <w:r w:rsidRPr="007C7499">
              <w:rPr>
                <w:rFonts w:ascii="Arial" w:hAnsi="Arial" w:cs="Arial"/>
                <w:color w:val="000000" w:themeColor="text1"/>
              </w:rPr>
              <w:t>Qualitative:</w:t>
            </w:r>
          </w:p>
          <w:p w14:paraId="7A308578" w14:textId="77777777" w:rsidR="000F40A0" w:rsidRPr="007C7499" w:rsidRDefault="000F40A0">
            <w:pPr>
              <w:rPr>
                <w:rFonts w:ascii="Arial" w:hAnsi="Arial" w:cs="Arial"/>
                <w:color w:val="000000" w:themeColor="text1"/>
              </w:rPr>
            </w:pPr>
            <w:r w:rsidRPr="007C7499">
              <w:rPr>
                <w:rFonts w:ascii="Arial" w:hAnsi="Arial" w:cs="Arial"/>
                <w:color w:val="000000" w:themeColor="text1"/>
              </w:rPr>
              <w:t>Any issues raise in Student Voice Forum</w:t>
            </w:r>
          </w:p>
        </w:tc>
        <w:tc>
          <w:tcPr>
            <w:tcW w:w="3341" w:type="dxa"/>
            <w:tcBorders>
              <w:top w:val="dashed" w:sz="4" w:space="0" w:color="auto"/>
              <w:bottom w:val="single" w:sz="4" w:space="0" w:color="auto"/>
            </w:tcBorders>
          </w:tcPr>
          <w:p w14:paraId="327D53D7" w14:textId="63649900" w:rsidR="000F40A0" w:rsidRPr="007C7499" w:rsidRDefault="002B1A11">
            <w:pPr>
              <w:rPr>
                <w:rFonts w:ascii="Arial" w:hAnsi="Arial" w:cs="Arial"/>
                <w:color w:val="000000" w:themeColor="text1"/>
              </w:rPr>
            </w:pPr>
            <w:r>
              <w:rPr>
                <w:rFonts w:ascii="Arial" w:hAnsi="Arial" w:cs="Arial"/>
                <w:color w:val="000000" w:themeColor="text1"/>
              </w:rPr>
              <w:t>Action plans defined</w:t>
            </w:r>
          </w:p>
        </w:tc>
      </w:tr>
      <w:tr w:rsidR="007C7499" w:rsidRPr="007C7499" w14:paraId="77C3E98F" w14:textId="77777777" w:rsidTr="35FF9E9D">
        <w:tc>
          <w:tcPr>
            <w:tcW w:w="1618" w:type="dxa"/>
            <w:vMerge w:val="restart"/>
          </w:tcPr>
          <w:p w14:paraId="41FA36A4" w14:textId="77777777" w:rsidR="000F40A0" w:rsidRPr="007C7499" w:rsidRDefault="000F40A0">
            <w:pPr>
              <w:rPr>
                <w:rFonts w:ascii="Arial" w:hAnsi="Arial" w:cs="Arial"/>
                <w:color w:val="000000" w:themeColor="text1"/>
              </w:rPr>
            </w:pPr>
            <w:r w:rsidRPr="007C7499">
              <w:rPr>
                <w:rFonts w:ascii="Arial" w:hAnsi="Arial" w:cs="Arial"/>
                <w:color w:val="000000" w:themeColor="text1"/>
              </w:rPr>
              <w:t>Develop relevant skills</w:t>
            </w:r>
          </w:p>
        </w:tc>
        <w:tc>
          <w:tcPr>
            <w:tcW w:w="4189" w:type="dxa"/>
            <w:vMerge w:val="restart"/>
          </w:tcPr>
          <w:p w14:paraId="370EF889" w14:textId="04105DFF" w:rsidR="000F40A0" w:rsidRPr="007C7499" w:rsidRDefault="15745D2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K</w:t>
            </w:r>
            <w:r w:rsidR="7247A384" w:rsidRPr="35FF9E9D">
              <w:rPr>
                <w:rFonts w:ascii="Arial" w:hAnsi="Arial" w:cs="Arial"/>
                <w:color w:val="000000" w:themeColor="text1"/>
              </w:rPr>
              <w:t>nowledge and understanding relevant to the subject matter and level</w:t>
            </w:r>
            <w:r w:rsidR="2E142437" w:rsidRPr="35FF9E9D">
              <w:rPr>
                <w:rFonts w:ascii="Arial" w:hAnsi="Arial" w:cs="Arial"/>
                <w:color w:val="000000" w:themeColor="text1"/>
              </w:rPr>
              <w:t>.</w:t>
            </w:r>
            <w:r w:rsidR="7247A384" w:rsidRPr="35FF9E9D">
              <w:rPr>
                <w:rFonts w:ascii="Arial" w:hAnsi="Arial" w:cs="Arial"/>
                <w:color w:val="000000" w:themeColor="text1"/>
              </w:rPr>
              <w:t xml:space="preserve"> </w:t>
            </w:r>
          </w:p>
          <w:p w14:paraId="54617A22" w14:textId="40F2FF44" w:rsidR="000F40A0" w:rsidRPr="007C7499" w:rsidRDefault="78BD7048">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O</w:t>
            </w:r>
            <w:r w:rsidR="7247A384" w:rsidRPr="35FF9E9D">
              <w:rPr>
                <w:rFonts w:ascii="Arial" w:hAnsi="Arial" w:cs="Arial"/>
                <w:color w:val="000000" w:themeColor="text1"/>
              </w:rPr>
              <w:t>ther skills relevant to the subject matter and level including, but not limited to, cognitive skills, practical skills, transferable skills and professional competences.</w:t>
            </w:r>
          </w:p>
        </w:tc>
        <w:tc>
          <w:tcPr>
            <w:tcW w:w="4800" w:type="dxa"/>
            <w:tcBorders>
              <w:bottom w:val="dashed" w:sz="4" w:space="0" w:color="auto"/>
            </w:tcBorders>
          </w:tcPr>
          <w:p w14:paraId="3A974670" w14:textId="77777777" w:rsidR="000F40A0" w:rsidRPr="00814D8D" w:rsidRDefault="000F40A0">
            <w:pPr>
              <w:rPr>
                <w:rFonts w:ascii="Arial" w:hAnsi="Arial" w:cs="Arial"/>
                <w:color w:val="000000" w:themeColor="text1"/>
                <w:lang w:val="fr-FR"/>
              </w:rPr>
            </w:pPr>
            <w:r w:rsidRPr="00814D8D">
              <w:rPr>
                <w:rFonts w:ascii="Arial" w:hAnsi="Arial" w:cs="Arial"/>
                <w:color w:val="000000" w:themeColor="text1"/>
                <w:lang w:val="fr-FR"/>
              </w:rPr>
              <w:t xml:space="preserve">Quantitative: NSS </w:t>
            </w:r>
            <w:proofErr w:type="spellStart"/>
            <w:r w:rsidRPr="00814D8D">
              <w:rPr>
                <w:rFonts w:ascii="Arial" w:hAnsi="Arial" w:cs="Arial"/>
                <w:color w:val="000000" w:themeColor="text1"/>
                <w:lang w:val="fr-FR"/>
              </w:rPr>
              <w:t>learning</w:t>
            </w:r>
            <w:proofErr w:type="spellEnd"/>
            <w:r w:rsidRPr="00814D8D">
              <w:rPr>
                <w:rFonts w:ascii="Arial" w:hAnsi="Arial" w:cs="Arial"/>
                <w:color w:val="000000" w:themeColor="text1"/>
                <w:lang w:val="fr-FR"/>
              </w:rPr>
              <w:t xml:space="preserve">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 9)</w:t>
            </w:r>
          </w:p>
          <w:p w14:paraId="58761997" w14:textId="09A6C95F" w:rsidR="000F40A0" w:rsidRPr="00814D8D" w:rsidRDefault="009C676C">
            <w:pPr>
              <w:rPr>
                <w:rFonts w:ascii="Arial" w:hAnsi="Arial" w:cs="Arial"/>
                <w:color w:val="000000" w:themeColor="text1"/>
                <w:lang w:val="fr-FR"/>
              </w:rPr>
            </w:pPr>
            <w:r w:rsidRPr="00814D8D">
              <w:rPr>
                <w:rFonts w:ascii="Arial" w:hAnsi="Arial" w:cs="Arial"/>
                <w:color w:val="000000" w:themeColor="text1"/>
                <w:lang w:val="fr-FR"/>
              </w:rPr>
              <w:t xml:space="preserve">PTES (questions </w:t>
            </w:r>
            <w:r w:rsidR="003E14CA" w:rsidRPr="00814D8D">
              <w:rPr>
                <w:rFonts w:ascii="Arial" w:hAnsi="Arial" w:cs="Arial"/>
                <w:color w:val="000000" w:themeColor="text1"/>
                <w:lang w:val="fr-FR"/>
              </w:rPr>
              <w:t>SD</w:t>
            </w:r>
            <w:r w:rsidR="0028022C" w:rsidRPr="00814D8D">
              <w:rPr>
                <w:rFonts w:ascii="Arial" w:hAnsi="Arial" w:cs="Arial"/>
                <w:color w:val="000000" w:themeColor="text1"/>
                <w:lang w:val="fr-FR"/>
              </w:rPr>
              <w:t>1-SD4)</w:t>
            </w:r>
          </w:p>
          <w:p w14:paraId="45C0AD11" w14:textId="3DC41FB0" w:rsidR="000F40A0" w:rsidRPr="007C7499" w:rsidRDefault="000F40A0">
            <w:pPr>
              <w:rPr>
                <w:rFonts w:ascii="Arial" w:hAnsi="Arial" w:cs="Arial"/>
                <w:color w:val="000000" w:themeColor="text1"/>
              </w:rPr>
            </w:pPr>
            <w:r w:rsidRPr="002B1A11">
              <w:rPr>
                <w:rFonts w:ascii="Arial" w:hAnsi="Arial" w:cs="Arial"/>
                <w:color w:val="000000" w:themeColor="text1"/>
              </w:rPr>
              <w:lastRenderedPageBreak/>
              <w:t>Graduate Outcome question (</w:t>
            </w:r>
            <w:r w:rsidR="002B1A11" w:rsidRPr="002B1A11">
              <w:rPr>
                <w:rFonts w:ascii="Arial" w:hAnsi="Arial" w:cs="Arial"/>
                <w:color w:val="000000" w:themeColor="text1"/>
              </w:rPr>
              <w:t>“</w:t>
            </w:r>
            <w:r w:rsidRPr="002B1A11">
              <w:rPr>
                <w:rFonts w:ascii="Arial" w:hAnsi="Arial" w:cs="Arial"/>
                <w:color w:val="000000" w:themeColor="text1"/>
              </w:rPr>
              <w:t>I am utilising what I learned</w:t>
            </w:r>
            <w:r w:rsidR="002B1A11" w:rsidRPr="002B1A11">
              <w:rPr>
                <w:rFonts w:ascii="Arial" w:hAnsi="Arial" w:cs="Arial"/>
                <w:color w:val="000000" w:themeColor="text1"/>
              </w:rPr>
              <w:t>”</w:t>
            </w:r>
            <w:r w:rsidRPr="002B1A11">
              <w:rPr>
                <w:rFonts w:ascii="Arial" w:hAnsi="Arial" w:cs="Arial"/>
                <w:color w:val="000000" w:themeColor="text1"/>
              </w:rPr>
              <w:t xml:space="preserve">): </w:t>
            </w:r>
            <w:hyperlink r:id="rId17" w:history="1">
              <w:r w:rsidRPr="002B1A11">
                <w:rPr>
                  <w:rStyle w:val="Hyperlink"/>
                  <w:rFonts w:ascii="Arial" w:hAnsi="Arial" w:cs="Arial"/>
                  <w:color w:val="000000" w:themeColor="text1"/>
                </w:rPr>
                <w:t>https://www.hesa.ac.uk/data-and-analysis/graduates/table-8</w:t>
              </w:r>
            </w:hyperlink>
          </w:p>
          <w:p w14:paraId="0BBC3EA5" w14:textId="280078A8" w:rsidR="000F40A0" w:rsidRPr="007C7499" w:rsidRDefault="000F40A0">
            <w:pPr>
              <w:rPr>
                <w:rFonts w:ascii="Arial" w:hAnsi="Arial" w:cs="Arial"/>
                <w:color w:val="000000" w:themeColor="text1"/>
              </w:rPr>
            </w:pPr>
          </w:p>
        </w:tc>
        <w:tc>
          <w:tcPr>
            <w:tcW w:w="3341" w:type="dxa"/>
            <w:tcBorders>
              <w:bottom w:val="dashed" w:sz="4" w:space="0" w:color="auto"/>
            </w:tcBorders>
          </w:tcPr>
          <w:p w14:paraId="4FBBEEC5" w14:textId="77777777" w:rsidR="000F40A0" w:rsidRPr="007C7499" w:rsidRDefault="000F40A0">
            <w:pPr>
              <w:rPr>
                <w:rFonts w:ascii="Arial" w:hAnsi="Arial" w:cs="Arial"/>
                <w:color w:val="000000" w:themeColor="text1"/>
                <w:lang w:val="fr-FR"/>
              </w:rPr>
            </w:pPr>
            <w:proofErr w:type="spellStart"/>
            <w:r w:rsidRPr="007C7499">
              <w:rPr>
                <w:rFonts w:ascii="Arial" w:hAnsi="Arial" w:cs="Arial"/>
                <w:color w:val="000000" w:themeColor="text1"/>
                <w:lang w:val="fr-FR"/>
              </w:rPr>
              <w:lastRenderedPageBreak/>
              <w:t>Above</w:t>
            </w:r>
            <w:proofErr w:type="spellEnd"/>
            <w:r w:rsidRPr="007C7499">
              <w:rPr>
                <w:rFonts w:ascii="Arial" w:hAnsi="Arial" w:cs="Arial"/>
                <w:color w:val="000000" w:themeColor="text1"/>
                <w:lang w:val="fr-FR"/>
              </w:rPr>
              <w:t xml:space="preserve"> benchmark</w:t>
            </w:r>
          </w:p>
        </w:tc>
      </w:tr>
      <w:tr w:rsidR="000F40A0" w:rsidRPr="007C7499" w14:paraId="15CE2053" w14:textId="77777777" w:rsidTr="35FF9E9D">
        <w:tc>
          <w:tcPr>
            <w:tcW w:w="1618" w:type="dxa"/>
            <w:vMerge/>
          </w:tcPr>
          <w:p w14:paraId="31E405AA" w14:textId="77777777" w:rsidR="000F40A0" w:rsidRPr="007C7499" w:rsidRDefault="000F40A0">
            <w:pPr>
              <w:rPr>
                <w:rFonts w:ascii="Arial" w:hAnsi="Arial" w:cs="Arial"/>
                <w:color w:val="000000" w:themeColor="text1"/>
                <w:lang w:val="fr-FR"/>
              </w:rPr>
            </w:pPr>
          </w:p>
        </w:tc>
        <w:tc>
          <w:tcPr>
            <w:tcW w:w="4189" w:type="dxa"/>
            <w:vMerge/>
          </w:tcPr>
          <w:p w14:paraId="13BA2832" w14:textId="77777777" w:rsidR="000F40A0" w:rsidRPr="007C7499" w:rsidRDefault="000F40A0">
            <w:pPr>
              <w:rPr>
                <w:rFonts w:ascii="Arial" w:hAnsi="Arial" w:cs="Arial"/>
                <w:color w:val="000000" w:themeColor="text1"/>
                <w:lang w:val="fr-FR"/>
              </w:rPr>
            </w:pPr>
          </w:p>
        </w:tc>
        <w:tc>
          <w:tcPr>
            <w:tcW w:w="4800" w:type="dxa"/>
            <w:tcBorders>
              <w:top w:val="dashed" w:sz="4" w:space="0" w:color="auto"/>
            </w:tcBorders>
          </w:tcPr>
          <w:p w14:paraId="67A4CD0B" w14:textId="77777777" w:rsidR="000F40A0" w:rsidRPr="007C7499" w:rsidRDefault="000F40A0">
            <w:pPr>
              <w:rPr>
                <w:rFonts w:ascii="Arial" w:hAnsi="Arial" w:cs="Arial"/>
                <w:color w:val="000000" w:themeColor="text1"/>
                <w:lang w:val="fr-FR"/>
              </w:rPr>
            </w:pPr>
            <w:r w:rsidRPr="007C7499">
              <w:rPr>
                <w:rFonts w:ascii="Arial" w:hAnsi="Arial" w:cs="Arial"/>
                <w:color w:val="000000" w:themeColor="text1"/>
                <w:lang w:val="fr-FR"/>
              </w:rPr>
              <w:t>Qualitative :</w:t>
            </w:r>
          </w:p>
          <w:p w14:paraId="385B18C1" w14:textId="32BFF8DE" w:rsidR="000F40A0" w:rsidRPr="007C7499" w:rsidRDefault="000F40A0">
            <w:pPr>
              <w:rPr>
                <w:rFonts w:ascii="Arial" w:hAnsi="Arial" w:cs="Arial"/>
                <w:color w:val="000000" w:themeColor="text1"/>
                <w:lang w:val="fr-FR"/>
              </w:rPr>
            </w:pPr>
            <w:r w:rsidRPr="007C7499">
              <w:rPr>
                <w:rFonts w:ascii="Arial" w:hAnsi="Arial" w:cs="Arial"/>
                <w:color w:val="000000" w:themeColor="text1"/>
                <w:lang w:val="fr-FR"/>
              </w:rPr>
              <w:t>EE comment</w:t>
            </w:r>
          </w:p>
        </w:tc>
        <w:tc>
          <w:tcPr>
            <w:tcW w:w="3341" w:type="dxa"/>
            <w:tcBorders>
              <w:top w:val="dashed" w:sz="4" w:space="0" w:color="auto"/>
            </w:tcBorders>
          </w:tcPr>
          <w:p w14:paraId="19D18453" w14:textId="560386F9" w:rsidR="000F40A0" w:rsidRPr="007C7499" w:rsidRDefault="002B1A11" w:rsidP="002B1A11">
            <w:pPr>
              <w:rPr>
                <w:rFonts w:ascii="Arial" w:hAnsi="Arial" w:cs="Arial"/>
                <w:color w:val="000000" w:themeColor="text1"/>
                <w:lang w:val="fr-FR"/>
              </w:rPr>
            </w:pPr>
            <w:r>
              <w:rPr>
                <w:rFonts w:ascii="Arial" w:hAnsi="Arial" w:cs="Arial"/>
                <w:color w:val="000000" w:themeColor="text1"/>
                <w:lang w:val="fr-FR"/>
              </w:rPr>
              <w:t>Positive comment</w:t>
            </w:r>
          </w:p>
        </w:tc>
      </w:tr>
    </w:tbl>
    <w:p w14:paraId="4EA9DD9E" w14:textId="77777777" w:rsidR="00BB2992" w:rsidRPr="007C7499" w:rsidRDefault="00BB2992" w:rsidP="00AD0BB5">
      <w:pPr>
        <w:ind w:firstLine="720"/>
        <w:rPr>
          <w:rFonts w:ascii="Arial" w:hAnsi="Arial" w:cs="Arial"/>
          <w:color w:val="000000" w:themeColor="text1"/>
          <w:lang w:val="fr-FR"/>
        </w:rPr>
      </w:pPr>
    </w:p>
    <w:p w14:paraId="5B3B7F37" w14:textId="6423DDE3" w:rsidR="009E47EB" w:rsidRPr="00977AC0" w:rsidRDefault="00977AC0" w:rsidP="00977AC0">
      <w:pPr>
        <w:pStyle w:val="Heading2"/>
        <w:spacing w:before="160" w:after="120"/>
        <w:rPr>
          <w:rFonts w:ascii="Arial" w:hAnsi="Arial" w:cs="Arial"/>
          <w:b/>
          <w:bCs/>
          <w:color w:val="auto"/>
          <w:sz w:val="24"/>
          <w:szCs w:val="24"/>
        </w:rPr>
      </w:pPr>
      <w:bookmarkStart w:id="42" w:name="_Toc139212496"/>
      <w:r>
        <w:rPr>
          <w:rFonts w:ascii="Arial" w:hAnsi="Arial" w:cs="Arial"/>
          <w:b/>
          <w:bCs/>
          <w:color w:val="auto"/>
          <w:sz w:val="24"/>
          <w:szCs w:val="24"/>
        </w:rPr>
        <w:t xml:space="preserve">7.3. </w:t>
      </w:r>
      <w:r w:rsidR="009E47EB" w:rsidRPr="00977AC0">
        <w:rPr>
          <w:rFonts w:ascii="Arial" w:hAnsi="Arial" w:cs="Arial"/>
          <w:b/>
          <w:bCs/>
          <w:color w:val="auto"/>
          <w:sz w:val="24"/>
          <w:szCs w:val="24"/>
        </w:rPr>
        <w:t>Assessments (B4)</w:t>
      </w:r>
      <w:bookmarkEnd w:id="42"/>
    </w:p>
    <w:tbl>
      <w:tblPr>
        <w:tblStyle w:val="TableGrid"/>
        <w:tblW w:w="14029" w:type="dxa"/>
        <w:tblLook w:val="04A0" w:firstRow="1" w:lastRow="0" w:firstColumn="1" w:lastColumn="0" w:noHBand="0" w:noVBand="1"/>
      </w:tblPr>
      <w:tblGrid>
        <w:gridCol w:w="1647"/>
        <w:gridCol w:w="4160"/>
        <w:gridCol w:w="4820"/>
        <w:gridCol w:w="3402"/>
      </w:tblGrid>
      <w:tr w:rsidR="007C7499" w:rsidRPr="007C7499" w14:paraId="0E8C17D8" w14:textId="77777777" w:rsidTr="00977AC0">
        <w:trPr>
          <w:tblHeader/>
        </w:trPr>
        <w:tc>
          <w:tcPr>
            <w:tcW w:w="1647" w:type="dxa"/>
            <w:shd w:val="clear" w:color="auto" w:fill="F2F2F2" w:themeFill="background1" w:themeFillShade="F2"/>
          </w:tcPr>
          <w:p w14:paraId="148C4ED4" w14:textId="77777777"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Baseline</w:t>
            </w:r>
          </w:p>
        </w:tc>
        <w:tc>
          <w:tcPr>
            <w:tcW w:w="4160" w:type="dxa"/>
            <w:shd w:val="clear" w:color="auto" w:fill="F2F2F2" w:themeFill="background1" w:themeFillShade="F2"/>
          </w:tcPr>
          <w:p w14:paraId="3B7594A2" w14:textId="082A9704" w:rsidR="009E47EB" w:rsidRPr="007C7499" w:rsidRDefault="009E223B" w:rsidP="00820888">
            <w:pPr>
              <w:rPr>
                <w:rFonts w:ascii="Arial" w:hAnsi="Arial" w:cs="Arial"/>
                <w:b/>
                <w:bCs/>
                <w:color w:val="000000" w:themeColor="text1"/>
              </w:rPr>
            </w:pPr>
            <w:r w:rsidRPr="007C7499">
              <w:rPr>
                <w:rFonts w:ascii="Arial" w:hAnsi="Arial" w:cs="Arial"/>
                <w:b/>
                <w:bCs/>
                <w:color w:val="000000" w:themeColor="text1"/>
              </w:rPr>
              <w:t>Definition</w:t>
            </w:r>
          </w:p>
        </w:tc>
        <w:tc>
          <w:tcPr>
            <w:tcW w:w="4820" w:type="dxa"/>
            <w:tcBorders>
              <w:bottom w:val="single" w:sz="4" w:space="0" w:color="auto"/>
            </w:tcBorders>
            <w:shd w:val="clear" w:color="auto" w:fill="F2F2F2" w:themeFill="background1" w:themeFillShade="F2"/>
          </w:tcPr>
          <w:p w14:paraId="65B8D96E" w14:textId="5F82E41A"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tcBorders>
              <w:bottom w:val="single" w:sz="4" w:space="0" w:color="auto"/>
            </w:tcBorders>
            <w:shd w:val="clear" w:color="auto" w:fill="F2F2F2" w:themeFill="background1" w:themeFillShade="F2"/>
          </w:tcPr>
          <w:p w14:paraId="7F7A368F" w14:textId="77777777"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2B1A11" w:rsidRPr="007C7499" w14:paraId="1E131C5F" w14:textId="77777777" w:rsidTr="35FF9E9D">
        <w:trPr>
          <w:trHeight w:val="1283"/>
        </w:trPr>
        <w:tc>
          <w:tcPr>
            <w:tcW w:w="1647" w:type="dxa"/>
            <w:vMerge w:val="restart"/>
          </w:tcPr>
          <w:p w14:paraId="06749F3B"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t xml:space="preserve">Testing relevant skills </w:t>
            </w:r>
          </w:p>
        </w:tc>
        <w:tc>
          <w:tcPr>
            <w:tcW w:w="4160" w:type="dxa"/>
            <w:vMerge w:val="restart"/>
          </w:tcPr>
          <w:p w14:paraId="24307B67" w14:textId="333E5F20" w:rsidR="002B1A11" w:rsidRPr="007C7499" w:rsidRDefault="00DEAD68"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K</w:t>
            </w:r>
            <w:r w:rsidR="57F73E24" w:rsidRPr="35FF9E9D">
              <w:rPr>
                <w:rFonts w:ascii="Arial" w:hAnsi="Arial" w:cs="Arial"/>
                <w:color w:val="000000" w:themeColor="text1"/>
              </w:rPr>
              <w:t>nowledge and understanding relevant to the subject matter and level of the higher education course; and</w:t>
            </w:r>
          </w:p>
          <w:p w14:paraId="492E0591" w14:textId="724AAC6C" w:rsidR="002B1A11" w:rsidRPr="007C7499" w:rsidRDefault="5BBEB84E"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O</w:t>
            </w:r>
            <w:r w:rsidR="57F73E24" w:rsidRPr="35FF9E9D">
              <w:rPr>
                <w:rFonts w:ascii="Arial" w:hAnsi="Arial" w:cs="Arial"/>
                <w:color w:val="000000" w:themeColor="text1"/>
              </w:rPr>
              <w:t>ther skills relevant to the subject matter and level of the higher education course including, but not limited to, cognitive skills, practical skills, transferable skills</w:t>
            </w:r>
            <w:r w:rsidR="4B09B55A" w:rsidRPr="35FF9E9D">
              <w:rPr>
                <w:rFonts w:ascii="Arial" w:hAnsi="Arial" w:cs="Arial"/>
                <w:color w:val="000000" w:themeColor="text1"/>
              </w:rPr>
              <w:t>,</w:t>
            </w:r>
            <w:r w:rsidR="57F73E24" w:rsidRPr="35FF9E9D">
              <w:rPr>
                <w:rFonts w:ascii="Arial" w:hAnsi="Arial" w:cs="Arial"/>
                <w:color w:val="000000" w:themeColor="text1"/>
              </w:rPr>
              <w:t xml:space="preserve"> and professional competences.</w:t>
            </w:r>
          </w:p>
        </w:tc>
        <w:tc>
          <w:tcPr>
            <w:tcW w:w="4820" w:type="dxa"/>
            <w:tcBorders>
              <w:bottom w:val="dashed" w:sz="4" w:space="0" w:color="auto"/>
            </w:tcBorders>
          </w:tcPr>
          <w:p w14:paraId="46BB3559" w14:textId="538A7BC5" w:rsidR="002B1A11" w:rsidRPr="007C7499" w:rsidRDefault="002B1A11" w:rsidP="00820888">
            <w:pPr>
              <w:rPr>
                <w:rFonts w:ascii="Arial" w:hAnsi="Arial" w:cs="Arial"/>
                <w:color w:val="000000" w:themeColor="text1"/>
              </w:rPr>
            </w:pPr>
            <w:r w:rsidRPr="007C7499">
              <w:rPr>
                <w:rFonts w:ascii="Arial" w:hAnsi="Arial" w:cs="Arial"/>
                <w:color w:val="000000" w:themeColor="text1"/>
              </w:rPr>
              <w:t>Quantitative: NSS Marking and assessment (question 12)</w:t>
            </w:r>
          </w:p>
          <w:p w14:paraId="5BA90E86" w14:textId="606F7634" w:rsidR="002B1A11" w:rsidRPr="00814D8D" w:rsidRDefault="0028022C" w:rsidP="00820888">
            <w:pPr>
              <w:rPr>
                <w:rFonts w:ascii="Arial" w:hAnsi="Arial" w:cs="Arial"/>
                <w:color w:val="000000" w:themeColor="text1"/>
                <w:lang w:val="fr-FR"/>
              </w:rPr>
            </w:pPr>
            <w:r w:rsidRPr="00814D8D">
              <w:rPr>
                <w:rFonts w:ascii="Arial" w:hAnsi="Arial" w:cs="Arial"/>
                <w:color w:val="000000" w:themeColor="text1"/>
                <w:lang w:val="fr-FR"/>
              </w:rPr>
              <w:t>PTES (question AF1-AF2</w:t>
            </w:r>
            <w:r w:rsidR="00075ED0" w:rsidRPr="00814D8D">
              <w:rPr>
                <w:rFonts w:ascii="Arial" w:hAnsi="Arial" w:cs="Arial"/>
                <w:color w:val="000000" w:themeColor="text1"/>
                <w:lang w:val="fr-FR"/>
              </w:rPr>
              <w:t>, D6</w:t>
            </w:r>
            <w:r w:rsidRPr="00814D8D">
              <w:rPr>
                <w:rFonts w:ascii="Arial" w:hAnsi="Arial" w:cs="Arial"/>
                <w:color w:val="000000" w:themeColor="text1"/>
                <w:lang w:val="fr-FR"/>
              </w:rPr>
              <w:t>)</w:t>
            </w:r>
          </w:p>
          <w:p w14:paraId="138D748C" w14:textId="4F531704" w:rsidR="002B1A11" w:rsidRPr="00814D8D" w:rsidRDefault="002B1A11" w:rsidP="00820888">
            <w:pPr>
              <w:rPr>
                <w:rFonts w:ascii="Arial" w:hAnsi="Arial" w:cs="Arial"/>
                <w:color w:val="000000" w:themeColor="text1"/>
                <w:lang w:val="fr-FR"/>
              </w:rPr>
            </w:pPr>
          </w:p>
        </w:tc>
        <w:tc>
          <w:tcPr>
            <w:tcW w:w="3402" w:type="dxa"/>
            <w:tcBorders>
              <w:bottom w:val="dashed" w:sz="4" w:space="0" w:color="auto"/>
            </w:tcBorders>
          </w:tcPr>
          <w:p w14:paraId="34BCDA21"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t>Above benchmark</w:t>
            </w:r>
          </w:p>
          <w:p w14:paraId="4C08F177" w14:textId="77777777" w:rsidR="002B1A11" w:rsidRPr="007C7499" w:rsidRDefault="002B1A11" w:rsidP="00820888">
            <w:pPr>
              <w:rPr>
                <w:rFonts w:ascii="Arial" w:hAnsi="Arial" w:cs="Arial"/>
                <w:color w:val="000000" w:themeColor="text1"/>
              </w:rPr>
            </w:pPr>
          </w:p>
          <w:p w14:paraId="6AD9A050" w14:textId="77777777" w:rsidR="002B1A11" w:rsidRPr="007C7499" w:rsidRDefault="002B1A11" w:rsidP="00820888">
            <w:pPr>
              <w:rPr>
                <w:rFonts w:ascii="Arial" w:hAnsi="Arial" w:cs="Arial"/>
                <w:color w:val="000000" w:themeColor="text1"/>
              </w:rPr>
            </w:pPr>
          </w:p>
          <w:p w14:paraId="0E243508" w14:textId="2F51791D" w:rsidR="002B1A11" w:rsidRPr="007C7499" w:rsidRDefault="002B1A11" w:rsidP="00820888">
            <w:pPr>
              <w:rPr>
                <w:rFonts w:ascii="Arial" w:hAnsi="Arial" w:cs="Arial"/>
                <w:color w:val="000000" w:themeColor="text1"/>
              </w:rPr>
            </w:pPr>
          </w:p>
        </w:tc>
      </w:tr>
      <w:tr w:rsidR="002B1A11" w:rsidRPr="007C7499" w14:paraId="20FF5959" w14:textId="77777777" w:rsidTr="35FF9E9D">
        <w:trPr>
          <w:trHeight w:val="1282"/>
        </w:trPr>
        <w:tc>
          <w:tcPr>
            <w:tcW w:w="1647" w:type="dxa"/>
            <w:vMerge/>
          </w:tcPr>
          <w:p w14:paraId="0D085B92" w14:textId="77777777" w:rsidR="002B1A11" w:rsidRPr="007C7499" w:rsidRDefault="002B1A11" w:rsidP="00820888">
            <w:pPr>
              <w:rPr>
                <w:rFonts w:ascii="Arial" w:hAnsi="Arial" w:cs="Arial"/>
                <w:color w:val="000000" w:themeColor="text1"/>
              </w:rPr>
            </w:pPr>
          </w:p>
        </w:tc>
        <w:tc>
          <w:tcPr>
            <w:tcW w:w="4160" w:type="dxa"/>
            <w:vMerge/>
          </w:tcPr>
          <w:p w14:paraId="14ADA803" w14:textId="77777777" w:rsidR="002B1A11" w:rsidRPr="007C7499" w:rsidRDefault="002B1A11" w:rsidP="00E81AA5">
            <w:pPr>
              <w:pStyle w:val="ListParagraph"/>
              <w:numPr>
                <w:ilvl w:val="0"/>
                <w:numId w:val="9"/>
              </w:numPr>
              <w:ind w:left="403"/>
              <w:rPr>
                <w:rFonts w:ascii="Arial" w:hAnsi="Arial" w:cs="Arial"/>
                <w:color w:val="000000" w:themeColor="text1"/>
              </w:rPr>
            </w:pPr>
          </w:p>
        </w:tc>
        <w:tc>
          <w:tcPr>
            <w:tcW w:w="4820" w:type="dxa"/>
            <w:tcBorders>
              <w:top w:val="dashed" w:sz="4" w:space="0" w:color="auto"/>
              <w:bottom w:val="single" w:sz="4" w:space="0" w:color="auto"/>
            </w:tcBorders>
          </w:tcPr>
          <w:p w14:paraId="651348DD" w14:textId="41A6D4E3" w:rsidR="002B1A11" w:rsidRPr="007C7499" w:rsidRDefault="002B1A11" w:rsidP="00820888">
            <w:pPr>
              <w:rPr>
                <w:rFonts w:ascii="Arial" w:hAnsi="Arial" w:cs="Arial"/>
                <w:color w:val="000000" w:themeColor="text1"/>
              </w:rPr>
            </w:pPr>
            <w:r w:rsidRPr="007C7499">
              <w:rPr>
                <w:rFonts w:ascii="Arial" w:hAnsi="Arial" w:cs="Arial"/>
                <w:color w:val="000000" w:themeColor="text1"/>
                <w:lang w:val="it-IT"/>
              </w:rPr>
              <w:t xml:space="preserve">Qualitative: EE </w:t>
            </w:r>
            <w:proofErr w:type="spellStart"/>
            <w:r w:rsidRPr="007C7499">
              <w:rPr>
                <w:rFonts w:ascii="Arial" w:hAnsi="Arial" w:cs="Arial"/>
                <w:color w:val="000000" w:themeColor="text1"/>
                <w:lang w:val="it-IT"/>
              </w:rPr>
              <w:t>comment</w:t>
            </w:r>
            <w:proofErr w:type="spellEnd"/>
          </w:p>
        </w:tc>
        <w:tc>
          <w:tcPr>
            <w:tcW w:w="3402" w:type="dxa"/>
            <w:tcBorders>
              <w:top w:val="dashed" w:sz="4" w:space="0" w:color="auto"/>
              <w:bottom w:val="single" w:sz="4" w:space="0" w:color="auto"/>
            </w:tcBorders>
          </w:tcPr>
          <w:p w14:paraId="2FDF34F5" w14:textId="63A00880" w:rsidR="002B1A11" w:rsidRPr="007C7499" w:rsidRDefault="002B1A11" w:rsidP="00820888">
            <w:pPr>
              <w:rPr>
                <w:rFonts w:ascii="Arial" w:hAnsi="Arial" w:cs="Arial"/>
                <w:color w:val="000000" w:themeColor="text1"/>
              </w:rPr>
            </w:pPr>
            <w:r w:rsidRPr="007C7499">
              <w:rPr>
                <w:rFonts w:ascii="Arial" w:hAnsi="Arial" w:cs="Arial"/>
                <w:color w:val="000000" w:themeColor="text1"/>
              </w:rPr>
              <w:t>Positive comment</w:t>
            </w:r>
          </w:p>
        </w:tc>
      </w:tr>
      <w:tr w:rsidR="002B1A11" w:rsidRPr="007C7499" w14:paraId="4E945C21" w14:textId="77777777" w:rsidTr="35FF9E9D">
        <w:trPr>
          <w:trHeight w:val="1785"/>
        </w:trPr>
        <w:tc>
          <w:tcPr>
            <w:tcW w:w="1647" w:type="dxa"/>
            <w:vMerge w:val="restart"/>
          </w:tcPr>
          <w:p w14:paraId="5E341F48"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lastRenderedPageBreak/>
              <w:t>Valid and Reliable</w:t>
            </w:r>
          </w:p>
        </w:tc>
        <w:tc>
          <w:tcPr>
            <w:tcW w:w="4160" w:type="dxa"/>
            <w:vMerge w:val="restart"/>
          </w:tcPr>
          <w:p w14:paraId="29C7F7C4" w14:textId="541F0B3D" w:rsidR="002B1A11" w:rsidRPr="007C7499" w:rsidRDefault="299972C7"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57F73E24" w:rsidRPr="35FF9E9D">
              <w:rPr>
                <w:rFonts w:ascii="Arial" w:hAnsi="Arial" w:cs="Arial"/>
                <w:color w:val="000000" w:themeColor="text1"/>
              </w:rPr>
              <w:t>ssessment in fact takes place in a way that results in students demonstrating knowledge and skills in the way intended by design of the assessment.</w:t>
            </w:r>
          </w:p>
          <w:p w14:paraId="385AAD0A" w14:textId="50A3F3E4" w:rsidR="002B1A11" w:rsidRPr="007C7499" w:rsidRDefault="55DC540C"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57F73E24" w:rsidRPr="35FF9E9D">
              <w:rPr>
                <w:rFonts w:ascii="Arial" w:hAnsi="Arial" w:cs="Arial"/>
                <w:color w:val="000000" w:themeColor="text1"/>
              </w:rPr>
              <w:t xml:space="preserve">n assessment, in practice, requires students to demonstrate knowledge and skills in a manner which is consistent between the students registered on a higher education course and over time, as appropriate in the context of developments in the content and delivery </w:t>
            </w:r>
          </w:p>
        </w:tc>
        <w:tc>
          <w:tcPr>
            <w:tcW w:w="4820" w:type="dxa"/>
            <w:tcBorders>
              <w:bottom w:val="nil"/>
            </w:tcBorders>
          </w:tcPr>
          <w:p w14:paraId="14060183" w14:textId="5E94AFD5" w:rsidR="002B1A11" w:rsidRPr="007C7499" w:rsidRDefault="002B1A11" w:rsidP="00820888">
            <w:pPr>
              <w:rPr>
                <w:rFonts w:ascii="Arial" w:hAnsi="Arial" w:cs="Arial"/>
                <w:color w:val="000000" w:themeColor="text1"/>
              </w:rPr>
            </w:pPr>
            <w:r w:rsidRPr="007C7499">
              <w:rPr>
                <w:rFonts w:ascii="Arial" w:hAnsi="Arial" w:cs="Arial"/>
                <w:color w:val="000000" w:themeColor="text1"/>
              </w:rPr>
              <w:t>Quantitative : NSS Marking and assessment (questions 11, 12)</w:t>
            </w:r>
          </w:p>
          <w:p w14:paraId="2A3A05F5" w14:textId="044E6AB8" w:rsidR="002B1A11" w:rsidRPr="007C7499" w:rsidRDefault="00075ED0" w:rsidP="00820888">
            <w:pPr>
              <w:rPr>
                <w:rFonts w:ascii="Arial" w:hAnsi="Arial" w:cs="Arial"/>
                <w:color w:val="000000" w:themeColor="text1"/>
              </w:rPr>
            </w:pPr>
            <w:r>
              <w:rPr>
                <w:rFonts w:ascii="Arial" w:hAnsi="Arial" w:cs="Arial"/>
                <w:color w:val="000000" w:themeColor="text1"/>
              </w:rPr>
              <w:t>PTES (questions</w:t>
            </w:r>
            <w:r w:rsidR="00F54024">
              <w:rPr>
                <w:rFonts w:ascii="Arial" w:hAnsi="Arial" w:cs="Arial"/>
                <w:color w:val="000000" w:themeColor="text1"/>
              </w:rPr>
              <w:t xml:space="preserve"> AF2, D5)</w:t>
            </w:r>
          </w:p>
          <w:p w14:paraId="0D12EC92" w14:textId="77777777" w:rsidR="002B1A11" w:rsidRPr="007C7499" w:rsidRDefault="002B1A11" w:rsidP="00820888">
            <w:pPr>
              <w:rPr>
                <w:rFonts w:ascii="Arial" w:hAnsi="Arial" w:cs="Arial"/>
                <w:color w:val="000000" w:themeColor="text1"/>
              </w:rPr>
            </w:pPr>
          </w:p>
          <w:p w14:paraId="0CB12A1D" w14:textId="79D0FC6E" w:rsidR="002B1A11" w:rsidRPr="008F4B79" w:rsidRDefault="002B1A11" w:rsidP="00820888">
            <w:pPr>
              <w:rPr>
                <w:rFonts w:ascii="Arial" w:hAnsi="Arial" w:cs="Arial"/>
                <w:color w:val="000000" w:themeColor="text1"/>
              </w:rPr>
            </w:pPr>
          </w:p>
        </w:tc>
        <w:tc>
          <w:tcPr>
            <w:tcW w:w="3402" w:type="dxa"/>
            <w:tcBorders>
              <w:bottom w:val="nil"/>
            </w:tcBorders>
          </w:tcPr>
          <w:p w14:paraId="294A6310" w14:textId="4F863E58" w:rsidR="002B1A11" w:rsidRPr="007C7499" w:rsidRDefault="002B1A11" w:rsidP="00820888">
            <w:pPr>
              <w:rPr>
                <w:rFonts w:ascii="Arial" w:hAnsi="Arial" w:cs="Arial"/>
                <w:color w:val="000000" w:themeColor="text1"/>
              </w:rPr>
            </w:pPr>
            <w:r>
              <w:rPr>
                <w:rFonts w:ascii="Arial" w:hAnsi="Arial" w:cs="Arial"/>
                <w:color w:val="000000" w:themeColor="text1"/>
              </w:rPr>
              <w:t>Above benchmark</w:t>
            </w:r>
          </w:p>
          <w:p w14:paraId="2C7EF648" w14:textId="77777777" w:rsidR="002B1A11" w:rsidRPr="007C7499" w:rsidRDefault="002B1A11" w:rsidP="00820888">
            <w:pPr>
              <w:rPr>
                <w:rFonts w:ascii="Arial" w:hAnsi="Arial" w:cs="Arial"/>
                <w:color w:val="000000" w:themeColor="text1"/>
              </w:rPr>
            </w:pPr>
          </w:p>
          <w:p w14:paraId="325A55A5" w14:textId="4E44E637" w:rsidR="002B1A11" w:rsidRPr="007C7499" w:rsidRDefault="002B1A11" w:rsidP="00820888">
            <w:pPr>
              <w:rPr>
                <w:rFonts w:ascii="Arial" w:hAnsi="Arial" w:cs="Arial"/>
                <w:color w:val="000000" w:themeColor="text1"/>
              </w:rPr>
            </w:pPr>
          </w:p>
        </w:tc>
      </w:tr>
      <w:tr w:rsidR="002B1A11" w:rsidRPr="007C7499" w14:paraId="72F052CB" w14:textId="77777777" w:rsidTr="35FF9E9D">
        <w:trPr>
          <w:trHeight w:val="1785"/>
        </w:trPr>
        <w:tc>
          <w:tcPr>
            <w:tcW w:w="1647" w:type="dxa"/>
            <w:vMerge/>
          </w:tcPr>
          <w:p w14:paraId="331567F0" w14:textId="77777777" w:rsidR="002B1A11" w:rsidRPr="007C7499" w:rsidRDefault="002B1A11" w:rsidP="00820888">
            <w:pPr>
              <w:rPr>
                <w:rFonts w:ascii="Arial" w:hAnsi="Arial" w:cs="Arial"/>
                <w:color w:val="000000" w:themeColor="text1"/>
              </w:rPr>
            </w:pPr>
          </w:p>
        </w:tc>
        <w:tc>
          <w:tcPr>
            <w:tcW w:w="4160" w:type="dxa"/>
            <w:vMerge/>
          </w:tcPr>
          <w:p w14:paraId="57412B64" w14:textId="77777777" w:rsidR="002B1A11" w:rsidRPr="007C7499" w:rsidRDefault="002B1A11" w:rsidP="00E81AA5">
            <w:pPr>
              <w:pStyle w:val="ListParagraph"/>
              <w:numPr>
                <w:ilvl w:val="0"/>
                <w:numId w:val="9"/>
              </w:numPr>
              <w:ind w:left="403"/>
              <w:rPr>
                <w:rFonts w:ascii="Arial" w:hAnsi="Arial" w:cs="Arial"/>
                <w:color w:val="000000" w:themeColor="text1"/>
              </w:rPr>
            </w:pPr>
          </w:p>
        </w:tc>
        <w:tc>
          <w:tcPr>
            <w:tcW w:w="4820" w:type="dxa"/>
            <w:tcBorders>
              <w:top w:val="nil"/>
              <w:bottom w:val="single" w:sz="4" w:space="0" w:color="auto"/>
            </w:tcBorders>
          </w:tcPr>
          <w:p w14:paraId="61710072" w14:textId="77777777" w:rsidR="002B1A11" w:rsidRPr="007C7499" w:rsidRDefault="002B1A11" w:rsidP="002B1A11">
            <w:pPr>
              <w:rPr>
                <w:rFonts w:ascii="Arial" w:hAnsi="Arial" w:cs="Arial"/>
                <w:color w:val="000000" w:themeColor="text1"/>
                <w:lang w:val="fr-FR"/>
              </w:rPr>
            </w:pPr>
            <w:r w:rsidRPr="007C7499">
              <w:rPr>
                <w:rFonts w:ascii="Arial" w:hAnsi="Arial" w:cs="Arial"/>
                <w:color w:val="000000" w:themeColor="text1"/>
                <w:lang w:val="fr-FR"/>
              </w:rPr>
              <w:t>Qualitative: EE comment</w:t>
            </w:r>
          </w:p>
          <w:p w14:paraId="472AF240" w14:textId="77777777" w:rsidR="002B1A11" w:rsidRPr="007C7499" w:rsidRDefault="002B1A11" w:rsidP="002B1A11">
            <w:pPr>
              <w:rPr>
                <w:rFonts w:ascii="Arial" w:hAnsi="Arial" w:cs="Arial"/>
                <w:color w:val="000000" w:themeColor="text1"/>
                <w:lang w:val="fr-FR"/>
              </w:rPr>
            </w:pPr>
          </w:p>
          <w:p w14:paraId="559C5D1C" w14:textId="77777777" w:rsidR="002B1A11" w:rsidRPr="007C7499" w:rsidRDefault="002B1A11" w:rsidP="002B1A11">
            <w:pPr>
              <w:rPr>
                <w:rFonts w:ascii="Arial" w:hAnsi="Arial" w:cs="Arial"/>
                <w:color w:val="000000" w:themeColor="text1"/>
                <w:lang w:val="fr-FR"/>
              </w:rPr>
            </w:pPr>
          </w:p>
          <w:p w14:paraId="7A2A86EC" w14:textId="6AACEF89" w:rsidR="002B1A11" w:rsidRPr="007C7499" w:rsidRDefault="002B1A11" w:rsidP="002B1A11">
            <w:pPr>
              <w:rPr>
                <w:rFonts w:ascii="Arial" w:hAnsi="Arial" w:cs="Arial"/>
                <w:color w:val="000000" w:themeColor="text1"/>
              </w:rPr>
            </w:pPr>
            <w:proofErr w:type="spellStart"/>
            <w:r w:rsidRPr="007C7499">
              <w:rPr>
                <w:rFonts w:ascii="Arial" w:hAnsi="Arial" w:cs="Arial"/>
                <w:color w:val="000000" w:themeColor="text1"/>
                <w:lang w:val="fr-FR"/>
              </w:rPr>
              <w:t>Moderation</w:t>
            </w:r>
            <w:proofErr w:type="spellEnd"/>
            <w:r w:rsidRPr="007C7499">
              <w:rPr>
                <w:rFonts w:ascii="Arial" w:hAnsi="Arial" w:cs="Arial"/>
                <w:color w:val="000000" w:themeColor="text1"/>
                <w:lang w:val="fr-FR"/>
              </w:rPr>
              <w:t xml:space="preserve"> process reports</w:t>
            </w:r>
          </w:p>
        </w:tc>
        <w:tc>
          <w:tcPr>
            <w:tcW w:w="3402" w:type="dxa"/>
            <w:tcBorders>
              <w:top w:val="nil"/>
              <w:bottom w:val="single" w:sz="4" w:space="0" w:color="auto"/>
            </w:tcBorders>
          </w:tcPr>
          <w:p w14:paraId="4440A7B1" w14:textId="77777777" w:rsidR="002B1A11" w:rsidRPr="007C7499" w:rsidRDefault="002B1A11" w:rsidP="002B1A11">
            <w:pPr>
              <w:rPr>
                <w:rFonts w:ascii="Arial" w:hAnsi="Arial" w:cs="Arial"/>
                <w:color w:val="000000" w:themeColor="text1"/>
              </w:rPr>
            </w:pPr>
            <w:r w:rsidRPr="007C7499">
              <w:rPr>
                <w:rFonts w:ascii="Arial" w:hAnsi="Arial" w:cs="Arial"/>
                <w:color w:val="000000" w:themeColor="text1"/>
              </w:rPr>
              <w:t>Positive comment</w:t>
            </w:r>
          </w:p>
          <w:p w14:paraId="7F6E17B9" w14:textId="77777777" w:rsidR="002B1A11" w:rsidRPr="007C7499" w:rsidRDefault="002B1A11" w:rsidP="002B1A11">
            <w:pPr>
              <w:rPr>
                <w:rFonts w:ascii="Arial" w:hAnsi="Arial" w:cs="Arial"/>
                <w:color w:val="000000" w:themeColor="text1"/>
              </w:rPr>
            </w:pPr>
          </w:p>
          <w:p w14:paraId="4C8705A4" w14:textId="3D912006" w:rsidR="002B1A11" w:rsidRPr="007C7499" w:rsidRDefault="002B1A11" w:rsidP="002B1A11">
            <w:pPr>
              <w:rPr>
                <w:rFonts w:ascii="Arial" w:hAnsi="Arial" w:cs="Arial"/>
                <w:color w:val="000000" w:themeColor="text1"/>
              </w:rPr>
            </w:pPr>
            <w:r w:rsidRPr="007C7499">
              <w:rPr>
                <w:rFonts w:ascii="Arial" w:hAnsi="Arial" w:cs="Arial"/>
                <w:color w:val="000000" w:themeColor="text1"/>
              </w:rPr>
              <w:t>No issues arisen</w:t>
            </w:r>
          </w:p>
        </w:tc>
      </w:tr>
      <w:tr w:rsidR="007C7499" w:rsidRPr="007C7499" w14:paraId="077694D5" w14:textId="77777777" w:rsidTr="35FF9E9D">
        <w:tc>
          <w:tcPr>
            <w:tcW w:w="1647" w:type="dxa"/>
            <w:vMerge w:val="restart"/>
          </w:tcPr>
          <w:p w14:paraId="2C9F38E1"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 xml:space="preserve">Effective </w:t>
            </w:r>
          </w:p>
        </w:tc>
        <w:tc>
          <w:tcPr>
            <w:tcW w:w="4160" w:type="dxa"/>
            <w:vMerge w:val="restart"/>
          </w:tcPr>
          <w:p w14:paraId="1B6C17D7" w14:textId="1B40EFA8" w:rsidR="00EC136D" w:rsidRPr="007C7499" w:rsidRDefault="0A13D58B" w:rsidP="00AD0BB5">
            <w:pPr>
              <w:pStyle w:val="ListParagraph"/>
              <w:numPr>
                <w:ilvl w:val="0"/>
                <w:numId w:val="14"/>
              </w:numPr>
              <w:ind w:left="373"/>
              <w:rPr>
                <w:rFonts w:ascii="Arial" w:hAnsi="Arial" w:cs="Arial"/>
                <w:color w:val="000000" w:themeColor="text1"/>
              </w:rPr>
            </w:pPr>
            <w:r w:rsidRPr="35FF9E9D">
              <w:rPr>
                <w:rFonts w:ascii="Arial" w:hAnsi="Arial" w:cs="Arial"/>
                <w:color w:val="000000" w:themeColor="text1"/>
              </w:rPr>
              <w:t>A</w:t>
            </w:r>
            <w:r w:rsidR="01A36DEB" w:rsidRPr="35FF9E9D">
              <w:rPr>
                <w:rFonts w:ascii="Arial" w:hAnsi="Arial" w:cs="Arial"/>
                <w:color w:val="000000" w:themeColor="text1"/>
              </w:rPr>
              <w:t>ssessed in a challenging and appropriately comprehensive way, by reference to the subject:</w:t>
            </w:r>
          </w:p>
          <w:p w14:paraId="1CDB4EC0" w14:textId="7B1D1EC1" w:rsidR="00EC136D" w:rsidRPr="007C7499" w:rsidRDefault="00EC136D" w:rsidP="00D279DC">
            <w:pPr>
              <w:pStyle w:val="ListParagraph"/>
              <w:numPr>
                <w:ilvl w:val="0"/>
                <w:numId w:val="9"/>
              </w:numPr>
              <w:ind w:left="656"/>
              <w:rPr>
                <w:rFonts w:ascii="Arial" w:hAnsi="Arial" w:cs="Arial"/>
                <w:color w:val="000000" w:themeColor="text1"/>
              </w:rPr>
            </w:pPr>
            <w:r w:rsidRPr="007C7499">
              <w:rPr>
                <w:rFonts w:ascii="Arial" w:hAnsi="Arial" w:cs="Arial"/>
                <w:color w:val="000000" w:themeColor="text1"/>
              </w:rPr>
              <w:t>providing stretch and rigour consistent with the level of the course;</w:t>
            </w:r>
          </w:p>
          <w:p w14:paraId="13B47715" w14:textId="2BD96FE4" w:rsidR="00EC136D" w:rsidRPr="007C7499" w:rsidRDefault="00EC136D" w:rsidP="00D279DC">
            <w:pPr>
              <w:pStyle w:val="ListParagraph"/>
              <w:numPr>
                <w:ilvl w:val="0"/>
                <w:numId w:val="9"/>
              </w:numPr>
              <w:ind w:left="656"/>
              <w:rPr>
                <w:rFonts w:ascii="Arial" w:hAnsi="Arial" w:cs="Arial"/>
                <w:color w:val="000000" w:themeColor="text1"/>
              </w:rPr>
            </w:pPr>
            <w:r w:rsidRPr="007C7499">
              <w:rPr>
                <w:rFonts w:ascii="Arial" w:hAnsi="Arial" w:cs="Arial"/>
                <w:color w:val="000000" w:themeColor="text1"/>
              </w:rPr>
              <w:t>designed in a way that minimises the opportunities for academic misconduct and facilitates the detection of such misconduct where it does occur.</w:t>
            </w:r>
          </w:p>
        </w:tc>
        <w:tc>
          <w:tcPr>
            <w:tcW w:w="4820" w:type="dxa"/>
            <w:tcBorders>
              <w:bottom w:val="dashed" w:sz="4" w:space="0" w:color="auto"/>
            </w:tcBorders>
          </w:tcPr>
          <w:p w14:paraId="7355CFE0" w14:textId="7BF9B3CF" w:rsidR="00EC136D" w:rsidRPr="007C7499" w:rsidRDefault="00EC136D" w:rsidP="00820888">
            <w:pPr>
              <w:rPr>
                <w:rFonts w:ascii="Arial" w:hAnsi="Arial" w:cs="Arial"/>
                <w:color w:val="000000" w:themeColor="text1"/>
              </w:rPr>
            </w:pPr>
            <w:r w:rsidRPr="007C7499">
              <w:rPr>
                <w:rFonts w:ascii="Arial" w:hAnsi="Arial" w:cs="Arial"/>
                <w:color w:val="000000" w:themeColor="text1"/>
              </w:rPr>
              <w:t xml:space="preserve">Quantitative: </w:t>
            </w:r>
            <w:r w:rsidR="00683FB9" w:rsidRPr="007C7499">
              <w:rPr>
                <w:rFonts w:ascii="Arial" w:hAnsi="Arial" w:cs="Arial"/>
                <w:color w:val="000000" w:themeColor="text1"/>
              </w:rPr>
              <w:t>Number</w:t>
            </w:r>
            <w:r w:rsidRPr="007C7499">
              <w:rPr>
                <w:rFonts w:ascii="Arial" w:hAnsi="Arial" w:cs="Arial"/>
                <w:color w:val="000000" w:themeColor="text1"/>
              </w:rPr>
              <w:t xml:space="preserve"> of pass, fail, resit</w:t>
            </w:r>
          </w:p>
          <w:p w14:paraId="4F02CA13" w14:textId="77777777" w:rsidR="002048C2" w:rsidRPr="007C7499" w:rsidRDefault="002048C2" w:rsidP="00820888">
            <w:pPr>
              <w:rPr>
                <w:rFonts w:ascii="Arial" w:hAnsi="Arial" w:cs="Arial"/>
                <w:color w:val="000000" w:themeColor="text1"/>
              </w:rPr>
            </w:pPr>
          </w:p>
          <w:p w14:paraId="35740FB3" w14:textId="56E7B6B2" w:rsidR="002048C2" w:rsidRPr="007C7499" w:rsidRDefault="002048C2" w:rsidP="00820888">
            <w:pPr>
              <w:rPr>
                <w:rFonts w:ascii="Arial" w:hAnsi="Arial" w:cs="Arial"/>
                <w:color w:val="000000" w:themeColor="text1"/>
              </w:rPr>
            </w:pPr>
            <w:r w:rsidRPr="007C7499">
              <w:rPr>
                <w:rFonts w:ascii="Arial" w:hAnsi="Arial" w:cs="Arial"/>
                <w:color w:val="000000" w:themeColor="text1"/>
              </w:rPr>
              <w:t>For apprenticeships: Timely completion of EPAs</w:t>
            </w:r>
          </w:p>
          <w:p w14:paraId="1258B1B2" w14:textId="6FA5A3C5" w:rsidR="00A77C49" w:rsidRPr="007C7499" w:rsidRDefault="00A77C49" w:rsidP="00820888">
            <w:pPr>
              <w:rPr>
                <w:rFonts w:ascii="Arial" w:hAnsi="Arial" w:cs="Arial"/>
                <w:color w:val="000000" w:themeColor="text1"/>
              </w:rPr>
            </w:pPr>
          </w:p>
          <w:p w14:paraId="4088BFEA" w14:textId="3E3361FE" w:rsidR="00A77C49" w:rsidRPr="007C7499" w:rsidRDefault="00A77C49" w:rsidP="00820888">
            <w:pPr>
              <w:rPr>
                <w:rFonts w:ascii="Arial" w:hAnsi="Arial" w:cs="Arial"/>
                <w:color w:val="000000" w:themeColor="text1"/>
              </w:rPr>
            </w:pPr>
            <w:r w:rsidRPr="007C7499">
              <w:rPr>
                <w:rFonts w:ascii="Arial" w:hAnsi="Arial" w:cs="Arial"/>
                <w:color w:val="000000" w:themeColor="text1"/>
              </w:rPr>
              <w:t>Number of academic misconduct cases</w:t>
            </w:r>
          </w:p>
          <w:p w14:paraId="544334F9" w14:textId="77777777" w:rsidR="0092270E" w:rsidRPr="007C7499" w:rsidRDefault="0092270E" w:rsidP="00820888">
            <w:pPr>
              <w:rPr>
                <w:rFonts w:ascii="Arial" w:hAnsi="Arial" w:cs="Arial"/>
                <w:color w:val="000000" w:themeColor="text1"/>
              </w:rPr>
            </w:pPr>
          </w:p>
          <w:p w14:paraId="43EA15D7" w14:textId="0654AA8E" w:rsidR="0092270E" w:rsidRPr="007C7499" w:rsidRDefault="0092270E" w:rsidP="00820888">
            <w:pPr>
              <w:rPr>
                <w:rFonts w:ascii="Arial" w:hAnsi="Arial" w:cs="Arial"/>
                <w:color w:val="000000" w:themeColor="text1"/>
              </w:rPr>
            </w:pPr>
          </w:p>
          <w:p w14:paraId="791FCE11" w14:textId="18DBAAC7" w:rsidR="0092270E" w:rsidRPr="007C7499" w:rsidRDefault="0092270E" w:rsidP="00820888">
            <w:pPr>
              <w:rPr>
                <w:rFonts w:ascii="Arial" w:hAnsi="Arial" w:cs="Arial"/>
                <w:color w:val="000000" w:themeColor="text1"/>
              </w:rPr>
            </w:pPr>
            <w:r w:rsidRPr="007C7499">
              <w:rPr>
                <w:rFonts w:ascii="Arial" w:hAnsi="Arial" w:cs="Arial"/>
                <w:color w:val="000000" w:themeColor="text1"/>
              </w:rPr>
              <w:t>Number of extension requests</w:t>
            </w:r>
          </w:p>
          <w:p w14:paraId="5A829573" w14:textId="77777777" w:rsidR="00426015" w:rsidRPr="007C7499" w:rsidRDefault="00426015" w:rsidP="00820888">
            <w:pPr>
              <w:rPr>
                <w:rFonts w:ascii="Arial" w:hAnsi="Arial" w:cs="Arial"/>
                <w:color w:val="000000" w:themeColor="text1"/>
              </w:rPr>
            </w:pPr>
          </w:p>
          <w:p w14:paraId="133BD498" w14:textId="34FB0DB3" w:rsidR="00426015" w:rsidRPr="00814D8D" w:rsidRDefault="00426015" w:rsidP="00820888">
            <w:pPr>
              <w:rPr>
                <w:rFonts w:ascii="Arial" w:hAnsi="Arial" w:cs="Arial"/>
                <w:color w:val="000000" w:themeColor="text1"/>
                <w:lang w:val="fr-FR"/>
              </w:rPr>
            </w:pPr>
            <w:r w:rsidRPr="00814D8D">
              <w:rPr>
                <w:rFonts w:ascii="Arial" w:hAnsi="Arial" w:cs="Arial"/>
                <w:color w:val="000000" w:themeColor="text1"/>
                <w:lang w:val="fr-FR"/>
              </w:rPr>
              <w:t>NSS question 12</w:t>
            </w:r>
            <w:r w:rsidR="00F54024" w:rsidRPr="00814D8D">
              <w:rPr>
                <w:rFonts w:ascii="Arial" w:hAnsi="Arial" w:cs="Arial"/>
                <w:color w:val="000000" w:themeColor="text1"/>
                <w:lang w:val="fr-FR"/>
              </w:rPr>
              <w:t xml:space="preserve">, PTES </w:t>
            </w:r>
            <w:r w:rsidR="006B0BF2" w:rsidRPr="00814D8D">
              <w:rPr>
                <w:rFonts w:ascii="Arial" w:hAnsi="Arial" w:cs="Arial"/>
                <w:color w:val="000000" w:themeColor="text1"/>
                <w:lang w:val="fr-FR"/>
              </w:rPr>
              <w:t>D3,</w:t>
            </w:r>
            <w:r w:rsidR="00145DB6" w:rsidRPr="00814D8D">
              <w:rPr>
                <w:rFonts w:ascii="Arial" w:hAnsi="Arial" w:cs="Arial"/>
                <w:color w:val="000000" w:themeColor="text1"/>
                <w:lang w:val="fr-FR"/>
              </w:rPr>
              <w:t xml:space="preserve"> D5, SD1, SD6)</w:t>
            </w:r>
          </w:p>
          <w:p w14:paraId="3E14B0CC" w14:textId="77777777" w:rsidR="00EC136D" w:rsidRPr="00814D8D" w:rsidRDefault="00EC136D" w:rsidP="00820888">
            <w:pPr>
              <w:rPr>
                <w:rFonts w:ascii="Arial" w:hAnsi="Arial" w:cs="Arial"/>
                <w:color w:val="000000" w:themeColor="text1"/>
                <w:lang w:val="fr-FR"/>
              </w:rPr>
            </w:pPr>
          </w:p>
          <w:p w14:paraId="3F15D5D0" w14:textId="4D93D93C" w:rsidR="00EC136D" w:rsidRPr="00814D8D" w:rsidRDefault="00EC136D" w:rsidP="00820888">
            <w:pPr>
              <w:rPr>
                <w:rFonts w:ascii="Arial" w:hAnsi="Arial" w:cs="Arial"/>
                <w:color w:val="000000" w:themeColor="text1"/>
                <w:lang w:val="fr-FR"/>
              </w:rPr>
            </w:pPr>
          </w:p>
        </w:tc>
        <w:tc>
          <w:tcPr>
            <w:tcW w:w="3402" w:type="dxa"/>
            <w:tcBorders>
              <w:bottom w:val="dashed" w:sz="4" w:space="0" w:color="auto"/>
            </w:tcBorders>
          </w:tcPr>
          <w:p w14:paraId="43B866DA" w14:textId="75959EB5" w:rsidR="00EC136D" w:rsidRPr="007C7499" w:rsidRDefault="00EC136D" w:rsidP="00820888">
            <w:pPr>
              <w:rPr>
                <w:rFonts w:ascii="Arial" w:hAnsi="Arial" w:cs="Arial"/>
                <w:color w:val="000000" w:themeColor="text1"/>
              </w:rPr>
            </w:pPr>
            <w:r w:rsidRPr="007C7499">
              <w:rPr>
                <w:rFonts w:ascii="Arial" w:hAnsi="Arial" w:cs="Arial"/>
                <w:color w:val="000000" w:themeColor="text1"/>
              </w:rPr>
              <w:lastRenderedPageBreak/>
              <w:t>No increase in number of fails</w:t>
            </w:r>
          </w:p>
          <w:p w14:paraId="07F67E78" w14:textId="165E66B0" w:rsidR="00A77C49" w:rsidRPr="007C7499" w:rsidRDefault="00A77C49" w:rsidP="00820888">
            <w:pPr>
              <w:rPr>
                <w:rFonts w:ascii="Arial" w:hAnsi="Arial" w:cs="Arial"/>
                <w:color w:val="000000" w:themeColor="text1"/>
              </w:rPr>
            </w:pPr>
          </w:p>
          <w:p w14:paraId="3E961E0B" w14:textId="200B5700" w:rsidR="00A77C49" w:rsidRPr="007C7499" w:rsidRDefault="00A77C49" w:rsidP="00820888">
            <w:pPr>
              <w:rPr>
                <w:rFonts w:ascii="Arial" w:hAnsi="Arial" w:cs="Arial"/>
                <w:color w:val="000000" w:themeColor="text1"/>
              </w:rPr>
            </w:pPr>
          </w:p>
          <w:p w14:paraId="6E156E05" w14:textId="472A998C" w:rsidR="00A77C49" w:rsidRPr="007C7499" w:rsidRDefault="00A77C49" w:rsidP="00820888">
            <w:pPr>
              <w:rPr>
                <w:rFonts w:ascii="Arial" w:hAnsi="Arial" w:cs="Arial"/>
                <w:color w:val="000000" w:themeColor="text1"/>
              </w:rPr>
            </w:pPr>
          </w:p>
          <w:p w14:paraId="485160B5" w14:textId="74F7D937" w:rsidR="00A77C49" w:rsidRPr="007C7499" w:rsidRDefault="00A77C49" w:rsidP="00820888">
            <w:pPr>
              <w:rPr>
                <w:rFonts w:ascii="Arial" w:hAnsi="Arial" w:cs="Arial"/>
                <w:color w:val="000000" w:themeColor="text1"/>
              </w:rPr>
            </w:pPr>
          </w:p>
          <w:p w14:paraId="63550E89" w14:textId="71BF82B0" w:rsidR="00A77C49" w:rsidRPr="007C7499" w:rsidRDefault="00A77C49" w:rsidP="00820888">
            <w:pPr>
              <w:rPr>
                <w:rFonts w:ascii="Arial" w:hAnsi="Arial" w:cs="Arial"/>
                <w:color w:val="000000" w:themeColor="text1"/>
              </w:rPr>
            </w:pPr>
            <w:r w:rsidRPr="007C7499">
              <w:rPr>
                <w:rFonts w:ascii="Arial" w:hAnsi="Arial" w:cs="Arial"/>
                <w:color w:val="000000" w:themeColor="text1"/>
              </w:rPr>
              <w:t>Decrease in case numbers over time</w:t>
            </w:r>
          </w:p>
          <w:p w14:paraId="5B05968B" w14:textId="006D2F09" w:rsidR="00342B57" w:rsidRPr="007C7499" w:rsidRDefault="00342B57" w:rsidP="00820888">
            <w:pPr>
              <w:rPr>
                <w:rFonts w:ascii="Arial" w:hAnsi="Arial" w:cs="Arial"/>
                <w:color w:val="000000" w:themeColor="text1"/>
              </w:rPr>
            </w:pPr>
          </w:p>
          <w:p w14:paraId="77B22C41" w14:textId="478D95A9" w:rsidR="00342B57" w:rsidRPr="007C7499" w:rsidRDefault="00342B57" w:rsidP="00820888">
            <w:pPr>
              <w:rPr>
                <w:rFonts w:ascii="Arial" w:hAnsi="Arial" w:cs="Arial"/>
                <w:color w:val="000000" w:themeColor="text1"/>
              </w:rPr>
            </w:pPr>
            <w:r w:rsidRPr="007C7499">
              <w:rPr>
                <w:rFonts w:ascii="Arial" w:hAnsi="Arial" w:cs="Arial"/>
                <w:color w:val="000000" w:themeColor="text1"/>
              </w:rPr>
              <w:t>Decrease in request numbers</w:t>
            </w:r>
          </w:p>
          <w:p w14:paraId="7C6B546F" w14:textId="77777777" w:rsidR="00426015" w:rsidRPr="007C7499" w:rsidRDefault="00426015" w:rsidP="00820888">
            <w:pPr>
              <w:rPr>
                <w:rFonts w:ascii="Arial" w:hAnsi="Arial" w:cs="Arial"/>
                <w:color w:val="000000" w:themeColor="text1"/>
              </w:rPr>
            </w:pPr>
          </w:p>
          <w:p w14:paraId="7176BA9A" w14:textId="1DC8DF7B" w:rsidR="00426015" w:rsidRPr="007C7499" w:rsidRDefault="00426015" w:rsidP="00820888">
            <w:pPr>
              <w:rPr>
                <w:rFonts w:ascii="Arial" w:hAnsi="Arial" w:cs="Arial"/>
                <w:color w:val="000000" w:themeColor="text1"/>
              </w:rPr>
            </w:pPr>
            <w:r w:rsidRPr="007C7499">
              <w:rPr>
                <w:rFonts w:ascii="Arial" w:hAnsi="Arial" w:cs="Arial"/>
                <w:color w:val="000000" w:themeColor="text1"/>
              </w:rPr>
              <w:t>Above benchmark</w:t>
            </w:r>
          </w:p>
          <w:p w14:paraId="144E8E51" w14:textId="77777777" w:rsidR="00EC136D" w:rsidRPr="007C7499" w:rsidRDefault="00EC136D" w:rsidP="00820888">
            <w:pPr>
              <w:rPr>
                <w:rFonts w:ascii="Arial" w:hAnsi="Arial" w:cs="Arial"/>
                <w:color w:val="000000" w:themeColor="text1"/>
              </w:rPr>
            </w:pPr>
          </w:p>
          <w:p w14:paraId="24B67A17" w14:textId="40AC454D" w:rsidR="00EC136D" w:rsidRPr="007C7499" w:rsidRDefault="00EC136D" w:rsidP="00820888">
            <w:pPr>
              <w:rPr>
                <w:rFonts w:ascii="Arial" w:hAnsi="Arial" w:cs="Arial"/>
                <w:color w:val="000000" w:themeColor="text1"/>
              </w:rPr>
            </w:pPr>
          </w:p>
        </w:tc>
      </w:tr>
      <w:tr w:rsidR="007C7499" w:rsidRPr="007C7499" w14:paraId="04129A21" w14:textId="77777777" w:rsidTr="35FF9E9D">
        <w:tc>
          <w:tcPr>
            <w:tcW w:w="1647" w:type="dxa"/>
            <w:vMerge/>
          </w:tcPr>
          <w:p w14:paraId="27D46E85" w14:textId="77777777" w:rsidR="00EC136D" w:rsidRPr="007C7499" w:rsidRDefault="00EC136D" w:rsidP="00820888">
            <w:pPr>
              <w:rPr>
                <w:rFonts w:ascii="Arial" w:hAnsi="Arial" w:cs="Arial"/>
                <w:color w:val="000000" w:themeColor="text1"/>
              </w:rPr>
            </w:pPr>
          </w:p>
        </w:tc>
        <w:tc>
          <w:tcPr>
            <w:tcW w:w="4160" w:type="dxa"/>
            <w:vMerge/>
          </w:tcPr>
          <w:p w14:paraId="1BA0B52B" w14:textId="77777777" w:rsidR="00EC136D" w:rsidRPr="007C7499" w:rsidRDefault="00EC136D" w:rsidP="00D279DC">
            <w:pPr>
              <w:pStyle w:val="ListParagraph"/>
              <w:numPr>
                <w:ilvl w:val="0"/>
                <w:numId w:val="9"/>
              </w:numPr>
              <w:ind w:left="403"/>
              <w:rPr>
                <w:rFonts w:ascii="Arial" w:hAnsi="Arial" w:cs="Arial"/>
                <w:color w:val="000000" w:themeColor="text1"/>
              </w:rPr>
            </w:pPr>
          </w:p>
        </w:tc>
        <w:tc>
          <w:tcPr>
            <w:tcW w:w="4820" w:type="dxa"/>
            <w:tcBorders>
              <w:top w:val="dashed" w:sz="4" w:space="0" w:color="auto"/>
            </w:tcBorders>
          </w:tcPr>
          <w:p w14:paraId="3C01A4B2"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Qualitative:</w:t>
            </w:r>
          </w:p>
          <w:p w14:paraId="7F52E5B8" w14:textId="26180899"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range of subject matter, assessment variety</w:t>
            </w:r>
          </w:p>
        </w:tc>
        <w:tc>
          <w:tcPr>
            <w:tcW w:w="3402" w:type="dxa"/>
            <w:tcBorders>
              <w:top w:val="dashed" w:sz="4" w:space="0" w:color="auto"/>
            </w:tcBorders>
          </w:tcPr>
          <w:p w14:paraId="2A43BF67" w14:textId="42F0510B" w:rsidR="00EC136D" w:rsidRPr="007C7499" w:rsidRDefault="002048C2" w:rsidP="00820888">
            <w:pPr>
              <w:rPr>
                <w:rFonts w:ascii="Arial" w:hAnsi="Arial" w:cs="Arial"/>
                <w:color w:val="000000" w:themeColor="text1"/>
              </w:rPr>
            </w:pPr>
            <w:r w:rsidRPr="007C7499">
              <w:rPr>
                <w:rFonts w:ascii="Arial" w:hAnsi="Arial" w:cs="Arial"/>
                <w:color w:val="000000" w:themeColor="text1"/>
              </w:rPr>
              <w:t>Positive comments</w:t>
            </w:r>
          </w:p>
        </w:tc>
      </w:tr>
      <w:tr w:rsidR="007C7499" w:rsidRPr="007C7499" w14:paraId="44886A78" w14:textId="77777777" w:rsidTr="35FF9E9D">
        <w:tc>
          <w:tcPr>
            <w:tcW w:w="1647" w:type="dxa"/>
          </w:tcPr>
          <w:p w14:paraId="6B386600"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Technical proficiency in English</w:t>
            </w:r>
          </w:p>
        </w:tc>
        <w:tc>
          <w:tcPr>
            <w:tcW w:w="4160" w:type="dxa"/>
          </w:tcPr>
          <w:p w14:paraId="28CC49F9" w14:textId="6F4BF8BA" w:rsidR="009E47EB" w:rsidRPr="007C7499" w:rsidRDefault="107A6BEF" w:rsidP="006942FC">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E</w:t>
            </w:r>
            <w:r w:rsidR="2C9F4AE7" w:rsidRPr="35FF9E9D">
              <w:rPr>
                <w:rFonts w:ascii="Arial" w:hAnsi="Arial" w:cs="Arial"/>
                <w:color w:val="000000" w:themeColor="text1"/>
              </w:rPr>
              <w:t>ffective assessment of technical proficiency in the English language in a manner which appropriately reflects the level and content of the course</w:t>
            </w:r>
          </w:p>
        </w:tc>
        <w:tc>
          <w:tcPr>
            <w:tcW w:w="4820" w:type="dxa"/>
          </w:tcPr>
          <w:p w14:paraId="6DADF7CC" w14:textId="2766AB74" w:rsidR="009E47EB" w:rsidRPr="007C7499" w:rsidRDefault="009E47EB" w:rsidP="00820888">
            <w:pPr>
              <w:rPr>
                <w:rFonts w:ascii="Arial" w:hAnsi="Arial" w:cs="Arial"/>
                <w:color w:val="000000" w:themeColor="text1"/>
              </w:rPr>
            </w:pPr>
            <w:r w:rsidRPr="007C7499">
              <w:rPr>
                <w:rFonts w:ascii="Arial" w:hAnsi="Arial" w:cs="Arial"/>
                <w:color w:val="000000" w:themeColor="text1"/>
              </w:rPr>
              <w:t>Included in assessment criteria</w:t>
            </w:r>
          </w:p>
        </w:tc>
        <w:tc>
          <w:tcPr>
            <w:tcW w:w="3402" w:type="dxa"/>
          </w:tcPr>
          <w:p w14:paraId="4608393B"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Evidence of testing and marking</w:t>
            </w:r>
          </w:p>
        </w:tc>
      </w:tr>
      <w:tr w:rsidR="007C7499" w:rsidRPr="007C7499" w14:paraId="4E48AB83" w14:textId="77777777" w:rsidTr="35FF9E9D">
        <w:tc>
          <w:tcPr>
            <w:tcW w:w="1647" w:type="dxa"/>
          </w:tcPr>
          <w:p w14:paraId="406955DC"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Feedback</w:t>
            </w:r>
          </w:p>
        </w:tc>
        <w:tc>
          <w:tcPr>
            <w:tcW w:w="4160" w:type="dxa"/>
          </w:tcPr>
          <w:p w14:paraId="341F7C19" w14:textId="6C830925" w:rsidR="009F143D" w:rsidRPr="007C7499" w:rsidRDefault="7A6906C5" w:rsidP="009F143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F</w:t>
            </w:r>
            <w:r w:rsidR="6671F43F" w:rsidRPr="35FF9E9D">
              <w:rPr>
                <w:rFonts w:ascii="Arial" w:hAnsi="Arial" w:cs="Arial"/>
                <w:color w:val="000000" w:themeColor="text1"/>
              </w:rPr>
              <w:t>eedback on students’ performance is given before a final essay or exam</w:t>
            </w:r>
            <w:r w:rsidR="48B8BABC" w:rsidRPr="35FF9E9D">
              <w:rPr>
                <w:rFonts w:ascii="Arial" w:hAnsi="Arial" w:cs="Arial"/>
                <w:color w:val="000000" w:themeColor="text1"/>
              </w:rPr>
              <w:t>.</w:t>
            </w:r>
            <w:r w:rsidR="6671F43F" w:rsidRPr="35FF9E9D">
              <w:rPr>
                <w:rFonts w:ascii="Arial" w:hAnsi="Arial" w:cs="Arial"/>
                <w:color w:val="000000" w:themeColor="text1"/>
              </w:rPr>
              <w:t xml:space="preserve"> </w:t>
            </w:r>
          </w:p>
          <w:p w14:paraId="2C0699DB" w14:textId="232E4D94" w:rsidR="009E47EB" w:rsidRPr="007C7499" w:rsidRDefault="06A92FDA" w:rsidP="009F143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F</w:t>
            </w:r>
            <w:r w:rsidR="6671F43F" w:rsidRPr="35FF9E9D">
              <w:rPr>
                <w:rFonts w:ascii="Arial" w:hAnsi="Arial" w:cs="Arial"/>
                <w:color w:val="000000" w:themeColor="text1"/>
              </w:rPr>
              <w:t>eedback is returned in time for students to learn from it before the next assessment</w:t>
            </w:r>
            <w:r w:rsidR="0B589213" w:rsidRPr="35FF9E9D">
              <w:rPr>
                <w:rFonts w:ascii="Arial" w:hAnsi="Arial" w:cs="Arial"/>
                <w:color w:val="000000" w:themeColor="text1"/>
              </w:rPr>
              <w:t>.</w:t>
            </w:r>
          </w:p>
        </w:tc>
        <w:tc>
          <w:tcPr>
            <w:tcW w:w="4820" w:type="dxa"/>
            <w:tcBorders>
              <w:bottom w:val="single" w:sz="4" w:space="0" w:color="auto"/>
            </w:tcBorders>
          </w:tcPr>
          <w:p w14:paraId="240FB1B7" w14:textId="1D74FC7A" w:rsidR="009E47EB" w:rsidRPr="007C7499" w:rsidRDefault="009E47EB" w:rsidP="00820888">
            <w:pPr>
              <w:rPr>
                <w:rFonts w:ascii="Arial" w:hAnsi="Arial" w:cs="Arial"/>
                <w:color w:val="000000" w:themeColor="text1"/>
              </w:rPr>
            </w:pPr>
            <w:r w:rsidRPr="007C7499">
              <w:rPr>
                <w:rFonts w:ascii="Arial" w:hAnsi="Arial" w:cs="Arial"/>
                <w:color w:val="000000" w:themeColor="text1"/>
              </w:rPr>
              <w:t>Quantitative:</w:t>
            </w:r>
          </w:p>
          <w:p w14:paraId="09217653" w14:textId="63FA361B" w:rsidR="009E47EB" w:rsidRDefault="009E47EB" w:rsidP="00820888">
            <w:pPr>
              <w:rPr>
                <w:rFonts w:ascii="Arial" w:hAnsi="Arial" w:cs="Arial"/>
                <w:color w:val="000000" w:themeColor="text1"/>
              </w:rPr>
            </w:pPr>
            <w:r w:rsidRPr="007C7499">
              <w:rPr>
                <w:rFonts w:ascii="Arial" w:hAnsi="Arial" w:cs="Arial"/>
                <w:color w:val="000000" w:themeColor="text1"/>
              </w:rPr>
              <w:t xml:space="preserve">NSS </w:t>
            </w:r>
            <w:r w:rsidR="00325CEF" w:rsidRPr="007C7499">
              <w:rPr>
                <w:rFonts w:ascii="Arial" w:hAnsi="Arial" w:cs="Arial"/>
                <w:color w:val="000000" w:themeColor="text1"/>
              </w:rPr>
              <w:t>marking and assessment (questions 13, 14)</w:t>
            </w:r>
          </w:p>
          <w:p w14:paraId="7DDEE975" w14:textId="29298AB2" w:rsidR="00145DB6" w:rsidRPr="007C7499" w:rsidRDefault="00145DB6" w:rsidP="00820888">
            <w:pPr>
              <w:rPr>
                <w:rFonts w:ascii="Arial" w:hAnsi="Arial" w:cs="Arial"/>
                <w:color w:val="000000" w:themeColor="text1"/>
              </w:rPr>
            </w:pPr>
            <w:r>
              <w:rPr>
                <w:rFonts w:ascii="Arial" w:hAnsi="Arial" w:cs="Arial"/>
                <w:color w:val="000000" w:themeColor="text1"/>
              </w:rPr>
              <w:t>PTES (questions</w:t>
            </w:r>
            <w:r w:rsidR="00650576">
              <w:rPr>
                <w:rFonts w:ascii="Arial" w:hAnsi="Arial" w:cs="Arial"/>
                <w:color w:val="000000" w:themeColor="text1"/>
              </w:rPr>
              <w:t xml:space="preserve"> AF3-AF4)</w:t>
            </w:r>
          </w:p>
          <w:p w14:paraId="63C51482" w14:textId="77777777" w:rsidR="009E47EB" w:rsidRPr="007C7499" w:rsidRDefault="009E47EB" w:rsidP="00820888">
            <w:pPr>
              <w:rPr>
                <w:rFonts w:ascii="Arial" w:hAnsi="Arial" w:cs="Arial"/>
                <w:color w:val="000000" w:themeColor="text1"/>
              </w:rPr>
            </w:pPr>
          </w:p>
          <w:p w14:paraId="1AB0AE93"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Number of modules where feedback was not provided in due time</w:t>
            </w:r>
          </w:p>
          <w:p w14:paraId="0725EDBC" w14:textId="77777777" w:rsidR="009E47EB" w:rsidRPr="007C7499" w:rsidRDefault="009E47EB" w:rsidP="00820888">
            <w:pPr>
              <w:rPr>
                <w:rFonts w:ascii="Arial" w:hAnsi="Arial" w:cs="Arial"/>
                <w:color w:val="000000" w:themeColor="text1"/>
              </w:rPr>
            </w:pPr>
          </w:p>
        </w:tc>
        <w:tc>
          <w:tcPr>
            <w:tcW w:w="3402" w:type="dxa"/>
            <w:tcBorders>
              <w:bottom w:val="single" w:sz="4" w:space="0" w:color="auto"/>
            </w:tcBorders>
          </w:tcPr>
          <w:p w14:paraId="551DFED7" w14:textId="77777777" w:rsidR="009E47EB" w:rsidRPr="007C7499" w:rsidRDefault="009E47EB" w:rsidP="00820888">
            <w:pPr>
              <w:rPr>
                <w:rFonts w:ascii="Arial" w:hAnsi="Arial" w:cs="Arial"/>
                <w:color w:val="000000" w:themeColor="text1"/>
              </w:rPr>
            </w:pPr>
          </w:p>
          <w:p w14:paraId="7AC66B1F"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Above benchmark</w:t>
            </w:r>
          </w:p>
          <w:p w14:paraId="29088F7B" w14:textId="77777777" w:rsidR="009E47EB" w:rsidRDefault="009E47EB" w:rsidP="00820888">
            <w:pPr>
              <w:rPr>
                <w:rFonts w:ascii="Arial" w:hAnsi="Arial" w:cs="Arial"/>
                <w:color w:val="000000" w:themeColor="text1"/>
              </w:rPr>
            </w:pPr>
          </w:p>
          <w:p w14:paraId="1D1A617A" w14:textId="77777777" w:rsidR="00355CF4" w:rsidRDefault="00355CF4" w:rsidP="00820888">
            <w:pPr>
              <w:rPr>
                <w:rFonts w:ascii="Arial" w:hAnsi="Arial" w:cs="Arial"/>
                <w:color w:val="000000" w:themeColor="text1"/>
              </w:rPr>
            </w:pPr>
          </w:p>
          <w:p w14:paraId="4432170E" w14:textId="77777777" w:rsidR="00355CF4" w:rsidRPr="007C7499" w:rsidRDefault="00355CF4" w:rsidP="00820888">
            <w:pPr>
              <w:rPr>
                <w:rFonts w:ascii="Arial" w:hAnsi="Arial" w:cs="Arial"/>
                <w:color w:val="000000" w:themeColor="text1"/>
              </w:rPr>
            </w:pPr>
          </w:p>
          <w:p w14:paraId="4875280B"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No such modules</w:t>
            </w:r>
          </w:p>
          <w:p w14:paraId="518DF6FA" w14:textId="77777777" w:rsidR="009E47EB" w:rsidRPr="007C7499" w:rsidRDefault="009E47EB" w:rsidP="00820888">
            <w:pPr>
              <w:rPr>
                <w:rFonts w:ascii="Arial" w:hAnsi="Arial" w:cs="Arial"/>
                <w:color w:val="000000" w:themeColor="text1"/>
              </w:rPr>
            </w:pPr>
          </w:p>
        </w:tc>
      </w:tr>
      <w:tr w:rsidR="007C7499" w:rsidRPr="007C7499" w14:paraId="56F24E64" w14:textId="77777777" w:rsidTr="35FF9E9D">
        <w:tc>
          <w:tcPr>
            <w:tcW w:w="1647" w:type="dxa"/>
            <w:vMerge w:val="restart"/>
          </w:tcPr>
          <w:p w14:paraId="54E8A07F"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Marking</w:t>
            </w:r>
          </w:p>
        </w:tc>
        <w:tc>
          <w:tcPr>
            <w:tcW w:w="4160" w:type="dxa"/>
            <w:vMerge w:val="restart"/>
          </w:tcPr>
          <w:p w14:paraId="654FD6A0" w14:textId="009AEC46" w:rsidR="00EC136D" w:rsidRPr="007C7499" w:rsidRDefault="3A1355C2" w:rsidP="00EB491B">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M</w:t>
            </w:r>
            <w:r w:rsidR="01A36DEB" w:rsidRPr="35FF9E9D">
              <w:rPr>
                <w:rFonts w:ascii="Arial" w:hAnsi="Arial" w:cs="Arial"/>
                <w:color w:val="000000" w:themeColor="text1"/>
              </w:rPr>
              <w:t>arking is based on criteria in line with the sector-recogni</w:t>
            </w:r>
            <w:r w:rsidR="17DE3893" w:rsidRPr="35FF9E9D">
              <w:rPr>
                <w:rFonts w:ascii="Arial" w:hAnsi="Arial" w:cs="Arial"/>
                <w:color w:val="000000" w:themeColor="text1"/>
              </w:rPr>
              <w:t>s</w:t>
            </w:r>
            <w:r w:rsidR="01A36DEB" w:rsidRPr="35FF9E9D">
              <w:rPr>
                <w:rFonts w:ascii="Arial" w:hAnsi="Arial" w:cs="Arial"/>
                <w:color w:val="000000" w:themeColor="text1"/>
              </w:rPr>
              <w:t>ed standards for the relevant level</w:t>
            </w:r>
            <w:r w:rsidR="4F7686D0" w:rsidRPr="35FF9E9D">
              <w:rPr>
                <w:rFonts w:ascii="Arial" w:hAnsi="Arial" w:cs="Arial"/>
                <w:color w:val="000000" w:themeColor="text1"/>
              </w:rPr>
              <w:t xml:space="preserve"> </w:t>
            </w:r>
            <w:r w:rsidR="01A36DEB" w:rsidRPr="35FF9E9D">
              <w:rPr>
                <w:rFonts w:ascii="Arial" w:hAnsi="Arial" w:cs="Arial"/>
                <w:color w:val="000000" w:themeColor="text1"/>
              </w:rPr>
              <w:t>of the course</w:t>
            </w:r>
            <w:r w:rsidR="1493B1D3" w:rsidRPr="35FF9E9D">
              <w:rPr>
                <w:rFonts w:ascii="Arial" w:hAnsi="Arial" w:cs="Arial"/>
                <w:color w:val="000000" w:themeColor="text1"/>
              </w:rPr>
              <w:t>.</w:t>
            </w:r>
          </w:p>
          <w:p w14:paraId="6F37002C" w14:textId="5B964D42" w:rsidR="00EC136D" w:rsidRPr="007C7499" w:rsidRDefault="1493B1D3" w:rsidP="00EB491B">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lastRenderedPageBreak/>
              <w:t>M</w:t>
            </w:r>
            <w:r w:rsidR="01A36DEB" w:rsidRPr="35FF9E9D">
              <w:rPr>
                <w:rFonts w:ascii="Arial" w:hAnsi="Arial" w:cs="Arial"/>
                <w:color w:val="000000" w:themeColor="text1"/>
              </w:rPr>
              <w:t>arking is in line with the Assessment Regulation Framework</w:t>
            </w:r>
            <w:r w:rsidR="0B5E42C4" w:rsidRPr="35FF9E9D">
              <w:rPr>
                <w:rFonts w:ascii="Arial" w:hAnsi="Arial" w:cs="Arial"/>
                <w:color w:val="000000" w:themeColor="text1"/>
              </w:rPr>
              <w:t>.</w:t>
            </w:r>
          </w:p>
        </w:tc>
        <w:tc>
          <w:tcPr>
            <w:tcW w:w="4820" w:type="dxa"/>
            <w:tcBorders>
              <w:bottom w:val="dashed" w:sz="4" w:space="0" w:color="auto"/>
            </w:tcBorders>
          </w:tcPr>
          <w:p w14:paraId="7B621527" w14:textId="6460C373" w:rsidR="00EC136D" w:rsidRPr="007C7499" w:rsidRDefault="00EC136D" w:rsidP="00820888">
            <w:pPr>
              <w:rPr>
                <w:rFonts w:ascii="Arial" w:hAnsi="Arial" w:cs="Arial"/>
                <w:color w:val="000000" w:themeColor="text1"/>
              </w:rPr>
            </w:pPr>
            <w:r w:rsidRPr="007C7499">
              <w:rPr>
                <w:rFonts w:ascii="Arial" w:hAnsi="Arial" w:cs="Arial"/>
                <w:color w:val="000000" w:themeColor="text1"/>
              </w:rPr>
              <w:lastRenderedPageBreak/>
              <w:t>Quantitative:</w:t>
            </w:r>
          </w:p>
          <w:p w14:paraId="7CD28462" w14:textId="6038805C" w:rsidR="00EC136D" w:rsidRDefault="00EC136D" w:rsidP="00820888">
            <w:pPr>
              <w:rPr>
                <w:rFonts w:ascii="Arial" w:hAnsi="Arial" w:cs="Arial"/>
                <w:color w:val="000000" w:themeColor="text1"/>
              </w:rPr>
            </w:pPr>
            <w:r w:rsidRPr="007C7499">
              <w:rPr>
                <w:rFonts w:ascii="Arial" w:hAnsi="Arial" w:cs="Arial"/>
                <w:color w:val="000000" w:themeColor="text1"/>
              </w:rPr>
              <w:t xml:space="preserve">NSS </w:t>
            </w:r>
            <w:r w:rsidR="00325CEF" w:rsidRPr="007C7499">
              <w:rPr>
                <w:rFonts w:ascii="Arial" w:hAnsi="Arial" w:cs="Arial"/>
                <w:color w:val="000000" w:themeColor="text1"/>
              </w:rPr>
              <w:t>marking and assessment (question</w:t>
            </w:r>
            <w:r w:rsidR="003D401A" w:rsidRPr="007C7499">
              <w:rPr>
                <w:rFonts w:ascii="Arial" w:hAnsi="Arial" w:cs="Arial"/>
                <w:color w:val="000000" w:themeColor="text1"/>
              </w:rPr>
              <w:t>s 10, 11)</w:t>
            </w:r>
          </w:p>
          <w:p w14:paraId="44E59C51" w14:textId="5DC31AFE" w:rsidR="00650576" w:rsidRPr="007C7499" w:rsidRDefault="00650576" w:rsidP="00820888">
            <w:pPr>
              <w:rPr>
                <w:rFonts w:ascii="Arial" w:hAnsi="Arial" w:cs="Arial"/>
                <w:color w:val="000000" w:themeColor="text1"/>
              </w:rPr>
            </w:pPr>
            <w:r>
              <w:rPr>
                <w:rFonts w:ascii="Arial" w:hAnsi="Arial" w:cs="Arial"/>
                <w:color w:val="000000" w:themeColor="text1"/>
              </w:rPr>
              <w:t>PTES (questions AF3-AF4)</w:t>
            </w:r>
          </w:p>
          <w:p w14:paraId="3D9953F2" w14:textId="2C214C5A" w:rsidR="00EC136D" w:rsidRPr="007C7499" w:rsidRDefault="00EC136D" w:rsidP="00820888">
            <w:pPr>
              <w:rPr>
                <w:rFonts w:ascii="Arial" w:hAnsi="Arial" w:cs="Arial"/>
                <w:color w:val="000000" w:themeColor="text1"/>
              </w:rPr>
            </w:pPr>
          </w:p>
        </w:tc>
        <w:tc>
          <w:tcPr>
            <w:tcW w:w="3402" w:type="dxa"/>
            <w:tcBorders>
              <w:bottom w:val="dashed" w:sz="4" w:space="0" w:color="auto"/>
            </w:tcBorders>
          </w:tcPr>
          <w:p w14:paraId="42407A10"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Above benchmark</w:t>
            </w:r>
          </w:p>
          <w:p w14:paraId="3E978C68" w14:textId="50FAF701" w:rsidR="00EC136D" w:rsidRPr="007C7499" w:rsidRDefault="00EC136D" w:rsidP="00820888">
            <w:pPr>
              <w:rPr>
                <w:rFonts w:ascii="Arial" w:hAnsi="Arial" w:cs="Arial"/>
                <w:color w:val="000000" w:themeColor="text1"/>
              </w:rPr>
            </w:pPr>
          </w:p>
        </w:tc>
      </w:tr>
      <w:tr w:rsidR="00EC136D" w:rsidRPr="007C7499" w14:paraId="63CA32EC" w14:textId="77777777" w:rsidTr="35FF9E9D">
        <w:trPr>
          <w:trHeight w:val="1222"/>
        </w:trPr>
        <w:tc>
          <w:tcPr>
            <w:tcW w:w="1647" w:type="dxa"/>
            <w:vMerge/>
          </w:tcPr>
          <w:p w14:paraId="33E2281D" w14:textId="77777777" w:rsidR="00EC136D" w:rsidRPr="007C7499" w:rsidRDefault="00EC136D" w:rsidP="00820888">
            <w:pPr>
              <w:rPr>
                <w:rFonts w:ascii="Arial" w:hAnsi="Arial" w:cs="Arial"/>
                <w:color w:val="000000" w:themeColor="text1"/>
              </w:rPr>
            </w:pPr>
          </w:p>
        </w:tc>
        <w:tc>
          <w:tcPr>
            <w:tcW w:w="4160" w:type="dxa"/>
            <w:vMerge/>
          </w:tcPr>
          <w:p w14:paraId="0629BBA7" w14:textId="77777777" w:rsidR="00EC136D" w:rsidRPr="007C7499" w:rsidRDefault="00EC136D" w:rsidP="00EB491B">
            <w:pPr>
              <w:pStyle w:val="ListParagraph"/>
              <w:numPr>
                <w:ilvl w:val="0"/>
                <w:numId w:val="9"/>
              </w:numPr>
              <w:ind w:left="403"/>
              <w:rPr>
                <w:rFonts w:ascii="Arial" w:hAnsi="Arial" w:cs="Arial"/>
                <w:color w:val="000000" w:themeColor="text1"/>
                <w:lang w:val="fr-FR"/>
              </w:rPr>
            </w:pPr>
          </w:p>
        </w:tc>
        <w:tc>
          <w:tcPr>
            <w:tcW w:w="4820" w:type="dxa"/>
            <w:tcBorders>
              <w:top w:val="dashed" w:sz="4" w:space="0" w:color="auto"/>
            </w:tcBorders>
          </w:tcPr>
          <w:p w14:paraId="147AF3F6" w14:textId="77777777" w:rsidR="00EC136D" w:rsidRPr="007C7499" w:rsidRDefault="00EC136D" w:rsidP="00EC136D">
            <w:pPr>
              <w:rPr>
                <w:rFonts w:ascii="Arial" w:hAnsi="Arial" w:cs="Arial"/>
                <w:color w:val="000000" w:themeColor="text1"/>
                <w:lang w:val="fr-FR"/>
              </w:rPr>
            </w:pPr>
            <w:r w:rsidRPr="007C7499">
              <w:rPr>
                <w:rFonts w:ascii="Arial" w:hAnsi="Arial" w:cs="Arial"/>
                <w:color w:val="000000" w:themeColor="text1"/>
                <w:lang w:val="fr-FR"/>
              </w:rPr>
              <w:t xml:space="preserve">Qualitative: </w:t>
            </w:r>
          </w:p>
          <w:p w14:paraId="4BEDE0FC"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marking criteria</w:t>
            </w:r>
          </w:p>
          <w:p w14:paraId="7FDCFB5C"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consistency of marking</w:t>
            </w:r>
          </w:p>
          <w:p w14:paraId="0A10A45A" w14:textId="5BA3F421" w:rsidR="00EC136D" w:rsidRPr="007C7499" w:rsidRDefault="00EC136D" w:rsidP="00EC136D">
            <w:pPr>
              <w:rPr>
                <w:rFonts w:ascii="Arial" w:hAnsi="Arial" w:cs="Arial"/>
                <w:color w:val="000000" w:themeColor="text1"/>
                <w:lang w:val="fr-FR"/>
              </w:rPr>
            </w:pPr>
            <w:r w:rsidRPr="007C7499">
              <w:rPr>
                <w:rFonts w:ascii="Arial" w:hAnsi="Arial" w:cs="Arial"/>
                <w:color w:val="000000" w:themeColor="text1"/>
              </w:rPr>
              <w:t>positive moderation reports</w:t>
            </w:r>
          </w:p>
        </w:tc>
        <w:tc>
          <w:tcPr>
            <w:tcW w:w="3402" w:type="dxa"/>
            <w:tcBorders>
              <w:top w:val="dashed" w:sz="4" w:space="0" w:color="auto"/>
            </w:tcBorders>
          </w:tcPr>
          <w:p w14:paraId="3B7DCA64" w14:textId="21120D37" w:rsidR="00EC136D" w:rsidRPr="007C7499" w:rsidRDefault="00355CF4" w:rsidP="00820888">
            <w:pPr>
              <w:rPr>
                <w:rFonts w:ascii="Arial" w:hAnsi="Arial" w:cs="Arial"/>
                <w:color w:val="000000" w:themeColor="text1"/>
              </w:rPr>
            </w:pPr>
            <w:r w:rsidRPr="007C7499">
              <w:rPr>
                <w:rFonts w:ascii="Arial" w:hAnsi="Arial" w:cs="Arial"/>
                <w:color w:val="000000" w:themeColor="text1"/>
              </w:rPr>
              <w:t>Positive comment</w:t>
            </w:r>
            <w:r>
              <w:rPr>
                <w:rFonts w:ascii="Arial" w:hAnsi="Arial" w:cs="Arial"/>
                <w:color w:val="000000" w:themeColor="text1"/>
              </w:rPr>
              <w:t>s</w:t>
            </w:r>
          </w:p>
        </w:tc>
      </w:tr>
    </w:tbl>
    <w:p w14:paraId="28B63FA6" w14:textId="77777777" w:rsidR="009E47EB" w:rsidRPr="007C7499" w:rsidRDefault="009E47EB" w:rsidP="009E47EB">
      <w:pPr>
        <w:rPr>
          <w:rFonts w:ascii="Arial" w:hAnsi="Arial" w:cs="Arial"/>
          <w:color w:val="000000" w:themeColor="text1"/>
        </w:rPr>
      </w:pPr>
    </w:p>
    <w:p w14:paraId="72B49DAA" w14:textId="185A79C4" w:rsidR="009E47EB" w:rsidRPr="00977AC0" w:rsidRDefault="00977AC0" w:rsidP="00977AC0">
      <w:pPr>
        <w:pStyle w:val="Heading2"/>
        <w:spacing w:before="160" w:after="120"/>
        <w:rPr>
          <w:rFonts w:ascii="Arial" w:hAnsi="Arial" w:cs="Arial"/>
          <w:b/>
          <w:bCs/>
          <w:color w:val="auto"/>
          <w:sz w:val="24"/>
          <w:szCs w:val="24"/>
        </w:rPr>
      </w:pPr>
      <w:bookmarkStart w:id="43" w:name="_Toc139212497"/>
      <w:r>
        <w:rPr>
          <w:rFonts w:ascii="Arial" w:hAnsi="Arial" w:cs="Arial"/>
          <w:b/>
          <w:bCs/>
          <w:color w:val="auto"/>
          <w:sz w:val="24"/>
          <w:szCs w:val="24"/>
        </w:rPr>
        <w:t xml:space="preserve">7.4. </w:t>
      </w:r>
      <w:r w:rsidR="009E47EB" w:rsidRPr="00977AC0">
        <w:rPr>
          <w:rFonts w:ascii="Arial" w:hAnsi="Arial" w:cs="Arial"/>
          <w:b/>
          <w:bCs/>
          <w:color w:val="auto"/>
          <w:sz w:val="24"/>
          <w:szCs w:val="24"/>
        </w:rPr>
        <w:t>Awards (</w:t>
      </w:r>
      <w:r w:rsidR="00EB491B" w:rsidRPr="00977AC0">
        <w:rPr>
          <w:rFonts w:ascii="Arial" w:hAnsi="Arial" w:cs="Arial"/>
          <w:b/>
          <w:bCs/>
          <w:color w:val="auto"/>
          <w:sz w:val="24"/>
          <w:szCs w:val="24"/>
        </w:rPr>
        <w:t xml:space="preserve">B4, </w:t>
      </w:r>
      <w:r w:rsidR="009E47EB" w:rsidRPr="00977AC0">
        <w:rPr>
          <w:rFonts w:ascii="Arial" w:hAnsi="Arial" w:cs="Arial"/>
          <w:b/>
          <w:bCs/>
          <w:color w:val="auto"/>
          <w:sz w:val="24"/>
          <w:szCs w:val="24"/>
        </w:rPr>
        <w:t>B5)</w:t>
      </w:r>
      <w:bookmarkEnd w:id="43"/>
    </w:p>
    <w:tbl>
      <w:tblPr>
        <w:tblStyle w:val="TableGrid"/>
        <w:tblW w:w="14029" w:type="dxa"/>
        <w:tblLook w:val="04A0" w:firstRow="1" w:lastRow="0" w:firstColumn="1" w:lastColumn="0" w:noHBand="0" w:noVBand="1"/>
      </w:tblPr>
      <w:tblGrid>
        <w:gridCol w:w="1678"/>
        <w:gridCol w:w="4129"/>
        <w:gridCol w:w="4820"/>
        <w:gridCol w:w="3402"/>
      </w:tblGrid>
      <w:tr w:rsidR="007C7499" w:rsidRPr="007C7499" w14:paraId="3CCECA61" w14:textId="77777777" w:rsidTr="00977AC0">
        <w:trPr>
          <w:tblHeader/>
        </w:trPr>
        <w:tc>
          <w:tcPr>
            <w:tcW w:w="1678" w:type="dxa"/>
            <w:shd w:val="clear" w:color="auto" w:fill="F2F2F2" w:themeFill="background1" w:themeFillShade="F2"/>
          </w:tcPr>
          <w:p w14:paraId="16118536"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29" w:type="dxa"/>
            <w:shd w:val="clear" w:color="auto" w:fill="F2F2F2" w:themeFill="background1" w:themeFillShade="F2"/>
          </w:tcPr>
          <w:p w14:paraId="59FE6130" w14:textId="77777777" w:rsidR="00EB491B" w:rsidRPr="007C7499" w:rsidRDefault="00EB491B" w:rsidP="00820888">
            <w:pPr>
              <w:rPr>
                <w:rFonts w:ascii="Arial" w:hAnsi="Arial" w:cs="Arial"/>
                <w:b/>
                <w:bCs/>
                <w:color w:val="000000" w:themeColor="text1"/>
              </w:rPr>
            </w:pPr>
          </w:p>
        </w:tc>
        <w:tc>
          <w:tcPr>
            <w:tcW w:w="4820" w:type="dxa"/>
            <w:shd w:val="clear" w:color="auto" w:fill="F2F2F2" w:themeFill="background1" w:themeFillShade="F2"/>
          </w:tcPr>
          <w:p w14:paraId="3930253C" w14:textId="148C0090"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shd w:val="clear" w:color="auto" w:fill="F2F2F2" w:themeFill="background1" w:themeFillShade="F2"/>
          </w:tcPr>
          <w:p w14:paraId="0711469E"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59B6CD24" w14:textId="77777777" w:rsidTr="35FF9E9D">
        <w:tc>
          <w:tcPr>
            <w:tcW w:w="1678" w:type="dxa"/>
          </w:tcPr>
          <w:p w14:paraId="113C6BC2"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Credible</w:t>
            </w:r>
          </w:p>
        </w:tc>
        <w:tc>
          <w:tcPr>
            <w:tcW w:w="4129" w:type="dxa"/>
          </w:tcPr>
          <w:p w14:paraId="55FEB3A3" w14:textId="7E014611" w:rsidR="00EB491B" w:rsidRPr="007C7499" w:rsidRDefault="5B684BC6" w:rsidP="00D70599">
            <w:pPr>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elevant awards reflect students’ knowledge and skills:</w:t>
            </w:r>
          </w:p>
          <w:p w14:paraId="273E5CF7" w14:textId="73940978" w:rsidR="00EB491B" w:rsidRPr="007C7499" w:rsidRDefault="2E4BE7D3"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073AA48D" w:rsidRPr="35FF9E9D">
              <w:rPr>
                <w:rFonts w:ascii="Arial" w:hAnsi="Arial" w:cs="Arial"/>
                <w:color w:val="000000" w:themeColor="text1"/>
              </w:rPr>
              <w:t>he number of relevant awards granted, and the classifications attached to them, and the way in which this number and/or the classifications change over time and compare with other providers;</w:t>
            </w:r>
          </w:p>
          <w:p w14:paraId="608E7C1B" w14:textId="3628438C" w:rsidR="00EB491B" w:rsidRPr="007C7499" w:rsidRDefault="1F36341A"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073AA48D" w:rsidRPr="35FF9E9D">
              <w:rPr>
                <w:rFonts w:ascii="Arial" w:hAnsi="Arial" w:cs="Arial"/>
                <w:color w:val="000000" w:themeColor="text1"/>
              </w:rPr>
              <w:t xml:space="preserve">ny actions taken that would result in an increased number of relevant awards, and/or changes in the classifications attached to them, whether or not the achievement of students has increased, for example, changes to assessment </w:t>
            </w:r>
            <w:r w:rsidR="073AA48D" w:rsidRPr="35FF9E9D">
              <w:rPr>
                <w:rFonts w:ascii="Arial" w:hAnsi="Arial" w:cs="Arial"/>
                <w:color w:val="000000" w:themeColor="text1"/>
              </w:rPr>
              <w:lastRenderedPageBreak/>
              <w:t>practices or academic regulations; and</w:t>
            </w:r>
          </w:p>
          <w:p w14:paraId="553C0A39" w14:textId="6BCAD886" w:rsidR="00EB491B" w:rsidRPr="007C7499" w:rsidRDefault="6A58D491"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easons for any changes in the classifications over time or differences with other providers</w:t>
            </w:r>
            <w:r w:rsidR="2A6B333A" w:rsidRPr="35FF9E9D">
              <w:rPr>
                <w:rFonts w:ascii="Arial" w:hAnsi="Arial" w:cs="Arial"/>
                <w:color w:val="000000" w:themeColor="text1"/>
              </w:rPr>
              <w:t>.</w:t>
            </w:r>
          </w:p>
        </w:tc>
        <w:tc>
          <w:tcPr>
            <w:tcW w:w="4820" w:type="dxa"/>
          </w:tcPr>
          <w:p w14:paraId="02BB666E"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lastRenderedPageBreak/>
              <w:t>Quantitative:</w:t>
            </w:r>
          </w:p>
          <w:p w14:paraId="6A55321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Proportion of Upper Seconds and First</w:t>
            </w:r>
          </w:p>
          <w:p w14:paraId="6170B6E3" w14:textId="77777777" w:rsidR="00EB491B" w:rsidRPr="007C7499" w:rsidRDefault="00EB491B" w:rsidP="00820888">
            <w:pPr>
              <w:rPr>
                <w:rFonts w:ascii="Arial" w:hAnsi="Arial" w:cs="Arial"/>
                <w:color w:val="000000" w:themeColor="text1"/>
              </w:rPr>
            </w:pPr>
          </w:p>
        </w:tc>
        <w:tc>
          <w:tcPr>
            <w:tcW w:w="3402" w:type="dxa"/>
          </w:tcPr>
          <w:p w14:paraId="77357AD9"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No increase in classifications (unless explained)</w:t>
            </w:r>
          </w:p>
        </w:tc>
      </w:tr>
      <w:tr w:rsidR="007C7499" w:rsidRPr="007C7499" w14:paraId="459E32DA" w14:textId="77777777" w:rsidTr="35FF9E9D">
        <w:tc>
          <w:tcPr>
            <w:tcW w:w="1678" w:type="dxa"/>
          </w:tcPr>
          <w:p w14:paraId="6436C0CE"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Award at relevant level = Meets qualification descriptors</w:t>
            </w:r>
          </w:p>
        </w:tc>
        <w:tc>
          <w:tcPr>
            <w:tcW w:w="4129" w:type="dxa"/>
          </w:tcPr>
          <w:p w14:paraId="300D11D2" w14:textId="0DD242EF" w:rsidR="00EB491B" w:rsidRPr="007C7499" w:rsidRDefault="668A36A0" w:rsidP="00820888">
            <w:pPr>
              <w:rPr>
                <w:rFonts w:ascii="Arial" w:hAnsi="Arial" w:cs="Arial"/>
                <w:color w:val="000000" w:themeColor="text1"/>
              </w:rPr>
            </w:pPr>
            <w:r>
              <w:rPr>
                <w:rFonts w:ascii="Arial" w:hAnsi="Arial" w:cs="Arial"/>
                <w:color w:val="000000" w:themeColor="text1"/>
              </w:rPr>
              <w:t xml:space="preserve">Defined in the </w:t>
            </w:r>
            <w:r w:rsidR="7940190C">
              <w:rPr>
                <w:rFonts w:ascii="Arial" w:hAnsi="Arial" w:cs="Arial"/>
                <w:color w:val="000000" w:themeColor="text1"/>
              </w:rPr>
              <w:t>s</w:t>
            </w:r>
            <w:r>
              <w:rPr>
                <w:rFonts w:ascii="Arial" w:hAnsi="Arial" w:cs="Arial"/>
                <w:color w:val="000000" w:themeColor="text1"/>
              </w:rPr>
              <w:t>ector-recogni</w:t>
            </w:r>
            <w:r w:rsidR="7B485FDE">
              <w:rPr>
                <w:rFonts w:ascii="Arial" w:hAnsi="Arial" w:cs="Arial"/>
                <w:color w:val="000000" w:themeColor="text1"/>
              </w:rPr>
              <w:t>s</w:t>
            </w:r>
            <w:r>
              <w:rPr>
                <w:rFonts w:ascii="Arial" w:hAnsi="Arial" w:cs="Arial"/>
                <w:color w:val="000000" w:themeColor="text1"/>
              </w:rPr>
              <w:t>ed standards</w:t>
            </w:r>
            <w:r w:rsidR="007604B9">
              <w:rPr>
                <w:rStyle w:val="FootnoteReference"/>
                <w:rFonts w:ascii="Arial" w:hAnsi="Arial" w:cs="Arial"/>
                <w:color w:val="000000" w:themeColor="text1"/>
              </w:rPr>
              <w:footnoteReference w:id="6"/>
            </w:r>
            <w:r w:rsidR="7E0C94BC">
              <w:rPr>
                <w:rFonts w:ascii="Arial" w:hAnsi="Arial" w:cs="Arial"/>
                <w:color w:val="000000" w:themeColor="text1"/>
              </w:rPr>
              <w:t>, part A.3</w:t>
            </w:r>
            <w:r w:rsidR="066AC637">
              <w:rPr>
                <w:rFonts w:ascii="Arial" w:hAnsi="Arial" w:cs="Arial"/>
                <w:color w:val="000000" w:themeColor="text1"/>
              </w:rPr>
              <w:t>.</w:t>
            </w:r>
          </w:p>
        </w:tc>
        <w:tc>
          <w:tcPr>
            <w:tcW w:w="4820" w:type="dxa"/>
          </w:tcPr>
          <w:p w14:paraId="238F8950" w14:textId="58B843C7"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Degree outcome data </w:t>
            </w:r>
          </w:p>
        </w:tc>
        <w:tc>
          <w:tcPr>
            <w:tcW w:w="3402" w:type="dxa"/>
          </w:tcPr>
          <w:p w14:paraId="549379C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Trend towards level of 2018/19</w:t>
            </w:r>
          </w:p>
          <w:p w14:paraId="38B4D96F" w14:textId="77777777" w:rsidR="00EB491B" w:rsidRPr="007C7499" w:rsidRDefault="00EB491B" w:rsidP="00820888">
            <w:pPr>
              <w:rPr>
                <w:rFonts w:ascii="Arial" w:hAnsi="Arial" w:cs="Arial"/>
                <w:color w:val="000000" w:themeColor="text1"/>
              </w:rPr>
            </w:pPr>
          </w:p>
          <w:p w14:paraId="0D064BF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shows no unexplained inflation</w:t>
            </w:r>
          </w:p>
        </w:tc>
      </w:tr>
      <w:tr w:rsidR="00EC136D" w:rsidRPr="007C7499" w14:paraId="60CBE858" w14:textId="77777777" w:rsidTr="35FF9E9D">
        <w:tc>
          <w:tcPr>
            <w:tcW w:w="1678" w:type="dxa"/>
          </w:tcPr>
          <w:p w14:paraId="6111BE65"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Level 6 awards at right classification level</w:t>
            </w:r>
          </w:p>
        </w:tc>
        <w:tc>
          <w:tcPr>
            <w:tcW w:w="4129" w:type="dxa"/>
          </w:tcPr>
          <w:p w14:paraId="4F9B7B48" w14:textId="77777777" w:rsidR="00EB491B" w:rsidRPr="007C7499" w:rsidRDefault="00EB491B" w:rsidP="00820888">
            <w:pPr>
              <w:rPr>
                <w:rFonts w:ascii="Arial" w:hAnsi="Arial" w:cs="Arial"/>
                <w:color w:val="000000" w:themeColor="text1"/>
              </w:rPr>
            </w:pPr>
          </w:p>
        </w:tc>
        <w:tc>
          <w:tcPr>
            <w:tcW w:w="4820" w:type="dxa"/>
          </w:tcPr>
          <w:p w14:paraId="00C2036F" w14:textId="24544302"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Qualitative: comment by EE that assessment criteria for level 6 achieved </w:t>
            </w:r>
          </w:p>
        </w:tc>
        <w:tc>
          <w:tcPr>
            <w:tcW w:w="3402" w:type="dxa"/>
          </w:tcPr>
          <w:p w14:paraId="2E0A6B87"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Positive comments</w:t>
            </w:r>
          </w:p>
        </w:tc>
      </w:tr>
    </w:tbl>
    <w:p w14:paraId="506203E0" w14:textId="77777777" w:rsidR="009E47EB" w:rsidRPr="007C7499" w:rsidRDefault="009E47EB">
      <w:pPr>
        <w:rPr>
          <w:rFonts w:ascii="Arial" w:hAnsi="Arial" w:cs="Arial"/>
          <w:color w:val="000000" w:themeColor="text1"/>
        </w:rPr>
      </w:pPr>
    </w:p>
    <w:p w14:paraId="40D34519" w14:textId="3F1A69EA" w:rsidR="0077563C" w:rsidRPr="005D7594" w:rsidRDefault="005D7594" w:rsidP="005D7594">
      <w:pPr>
        <w:pStyle w:val="Heading2"/>
        <w:spacing w:before="160" w:after="120"/>
        <w:rPr>
          <w:rFonts w:ascii="Arial" w:hAnsi="Arial" w:cs="Arial"/>
          <w:b/>
          <w:bCs/>
          <w:color w:val="auto"/>
          <w:sz w:val="24"/>
          <w:szCs w:val="24"/>
        </w:rPr>
      </w:pPr>
      <w:bookmarkStart w:id="44" w:name="_Toc139212498"/>
      <w:r>
        <w:rPr>
          <w:rFonts w:ascii="Arial" w:hAnsi="Arial" w:cs="Arial"/>
          <w:b/>
          <w:bCs/>
          <w:color w:val="auto"/>
          <w:sz w:val="24"/>
          <w:szCs w:val="24"/>
        </w:rPr>
        <w:t xml:space="preserve">7.5. </w:t>
      </w:r>
      <w:r w:rsidR="00C60F1F" w:rsidRPr="005D7594">
        <w:rPr>
          <w:rFonts w:ascii="Arial" w:hAnsi="Arial" w:cs="Arial"/>
          <w:b/>
          <w:bCs/>
          <w:color w:val="auto"/>
          <w:sz w:val="24"/>
          <w:szCs w:val="24"/>
        </w:rPr>
        <w:t>Staff resources</w:t>
      </w:r>
      <w:r w:rsidR="00EB491B" w:rsidRPr="005D7594">
        <w:rPr>
          <w:rFonts w:ascii="Arial" w:hAnsi="Arial" w:cs="Arial"/>
          <w:b/>
          <w:bCs/>
          <w:color w:val="auto"/>
          <w:sz w:val="24"/>
          <w:szCs w:val="24"/>
        </w:rPr>
        <w:t xml:space="preserve"> (B2)</w:t>
      </w:r>
      <w:bookmarkEnd w:id="44"/>
    </w:p>
    <w:tbl>
      <w:tblPr>
        <w:tblStyle w:val="TableGrid"/>
        <w:tblW w:w="0" w:type="auto"/>
        <w:tblLook w:val="04A0" w:firstRow="1" w:lastRow="0" w:firstColumn="1" w:lastColumn="0" w:noHBand="0" w:noVBand="1"/>
      </w:tblPr>
      <w:tblGrid>
        <w:gridCol w:w="1720"/>
        <w:gridCol w:w="4087"/>
        <w:gridCol w:w="4820"/>
        <w:gridCol w:w="3321"/>
      </w:tblGrid>
      <w:tr w:rsidR="007C7499" w:rsidRPr="007C7499" w14:paraId="71AF606C" w14:textId="77777777" w:rsidTr="005F5C7A">
        <w:trPr>
          <w:tblHeader/>
        </w:trPr>
        <w:tc>
          <w:tcPr>
            <w:tcW w:w="1720" w:type="dxa"/>
            <w:shd w:val="clear" w:color="auto" w:fill="F2F2F2" w:themeFill="background1" w:themeFillShade="F2"/>
          </w:tcPr>
          <w:p w14:paraId="4B48BBBA"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087" w:type="dxa"/>
            <w:shd w:val="clear" w:color="auto" w:fill="F2F2F2" w:themeFill="background1" w:themeFillShade="F2"/>
          </w:tcPr>
          <w:p w14:paraId="7E7D6E30" w14:textId="158E4E16" w:rsidR="00EB491B" w:rsidRPr="007C7499" w:rsidRDefault="00EC136D" w:rsidP="00820888">
            <w:pPr>
              <w:rPr>
                <w:rFonts w:ascii="Arial" w:hAnsi="Arial" w:cs="Arial"/>
                <w:b/>
                <w:bCs/>
                <w:color w:val="000000" w:themeColor="text1"/>
              </w:rPr>
            </w:pPr>
            <w:r w:rsidRPr="007C7499">
              <w:rPr>
                <w:rFonts w:ascii="Arial" w:hAnsi="Arial" w:cs="Arial"/>
                <w:b/>
                <w:bCs/>
                <w:color w:val="000000" w:themeColor="text1"/>
              </w:rPr>
              <w:t>Definition</w:t>
            </w:r>
          </w:p>
        </w:tc>
        <w:tc>
          <w:tcPr>
            <w:tcW w:w="4820" w:type="dxa"/>
            <w:shd w:val="clear" w:color="auto" w:fill="F2F2F2" w:themeFill="background1" w:themeFillShade="F2"/>
          </w:tcPr>
          <w:p w14:paraId="4056A21E" w14:textId="0694333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shd w:val="clear" w:color="auto" w:fill="F2F2F2" w:themeFill="background1" w:themeFillShade="F2"/>
          </w:tcPr>
          <w:p w14:paraId="569620AE"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6B5CE635" w14:textId="77777777" w:rsidTr="35FF9E9D">
        <w:tc>
          <w:tcPr>
            <w:tcW w:w="1720" w:type="dxa"/>
          </w:tcPr>
          <w:p w14:paraId="70130625" w14:textId="3E2E1019"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in number</w:t>
            </w:r>
          </w:p>
        </w:tc>
        <w:tc>
          <w:tcPr>
            <w:tcW w:w="4087" w:type="dxa"/>
          </w:tcPr>
          <w:p w14:paraId="35E74623" w14:textId="1251E449" w:rsidR="008357AA" w:rsidRPr="007C7499" w:rsidRDefault="646003F7"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6174FAB4" w:rsidRPr="35FF9E9D">
              <w:rPr>
                <w:rFonts w:ascii="Arial" w:hAnsi="Arial" w:cs="Arial"/>
                <w:color w:val="000000" w:themeColor="text1"/>
              </w:rPr>
              <w:t>he larger the cohort size of students, the greater the number of staff and amount of staff time should be available to students:</w:t>
            </w:r>
          </w:p>
          <w:p w14:paraId="047A8955" w14:textId="3F6B5F27" w:rsidR="008357AA" w:rsidRPr="007C7499" w:rsidRDefault="4D3AEF74"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lastRenderedPageBreak/>
              <w:t>T</w:t>
            </w:r>
            <w:r w:rsidR="6174FAB4" w:rsidRPr="35FF9E9D">
              <w:rPr>
                <w:rFonts w:ascii="Arial" w:hAnsi="Arial" w:cs="Arial"/>
                <w:color w:val="000000" w:themeColor="text1"/>
              </w:rPr>
              <w:t>here is sufficient financial resource to recruit and retain sufficient staff;</w:t>
            </w:r>
          </w:p>
          <w:p w14:paraId="6BF32278" w14:textId="520BC16C" w:rsidR="008357AA" w:rsidRPr="007C7499" w:rsidRDefault="5B8A1A60"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6174FAB4" w:rsidRPr="35FF9E9D">
              <w:rPr>
                <w:rFonts w:ascii="Arial" w:hAnsi="Arial" w:cs="Arial"/>
                <w:color w:val="000000" w:themeColor="text1"/>
              </w:rPr>
              <w:t>ppropriate financial resource allocated to ensuring staff are equipped to teach courses;</w:t>
            </w:r>
          </w:p>
          <w:p w14:paraId="552E7F70" w14:textId="7DB935BE" w:rsidR="008357AA" w:rsidRPr="007C7499" w:rsidRDefault="29726433"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C</w:t>
            </w:r>
            <w:r w:rsidR="6174FAB4" w:rsidRPr="35FF9E9D">
              <w:rPr>
                <w:rFonts w:ascii="Arial" w:hAnsi="Arial" w:cs="Arial"/>
                <w:color w:val="000000" w:themeColor="text1"/>
              </w:rPr>
              <w:t>ourses have an adequate number of staff, and amount of staff time;</w:t>
            </w:r>
          </w:p>
          <w:p w14:paraId="038DE18F" w14:textId="700DAAB6" w:rsidR="00EB491B" w:rsidRPr="007C7499" w:rsidRDefault="545ED7B8"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6174FAB4" w:rsidRPr="35FF9E9D">
              <w:rPr>
                <w:rFonts w:ascii="Arial" w:hAnsi="Arial" w:cs="Arial"/>
                <w:color w:val="000000" w:themeColor="text1"/>
              </w:rPr>
              <w:t>he impact on students of changes in staffing is minimal.</w:t>
            </w:r>
          </w:p>
        </w:tc>
        <w:tc>
          <w:tcPr>
            <w:tcW w:w="4820" w:type="dxa"/>
          </w:tcPr>
          <w:p w14:paraId="61B44E21" w14:textId="5556F1FA" w:rsidR="00EB491B" w:rsidRPr="007C7499" w:rsidRDefault="00EB491B" w:rsidP="00820888">
            <w:pPr>
              <w:rPr>
                <w:rFonts w:ascii="Arial" w:hAnsi="Arial" w:cs="Arial"/>
                <w:color w:val="000000" w:themeColor="text1"/>
              </w:rPr>
            </w:pPr>
            <w:r w:rsidRPr="007C7499">
              <w:rPr>
                <w:rFonts w:ascii="Arial" w:hAnsi="Arial" w:cs="Arial"/>
                <w:color w:val="000000" w:themeColor="text1"/>
              </w:rPr>
              <w:lastRenderedPageBreak/>
              <w:t>How many modules w/in a course could not be taught due to staff shortages?</w:t>
            </w:r>
          </w:p>
          <w:p w14:paraId="0AB33032" w14:textId="77777777" w:rsidR="00EB491B" w:rsidRPr="007C7499" w:rsidRDefault="00EB491B" w:rsidP="00820888">
            <w:pPr>
              <w:rPr>
                <w:rFonts w:ascii="Arial" w:hAnsi="Arial" w:cs="Arial"/>
                <w:color w:val="000000" w:themeColor="text1"/>
              </w:rPr>
            </w:pPr>
          </w:p>
          <w:p w14:paraId="04DC3EDF" w14:textId="342AED45" w:rsidR="00EB491B" w:rsidRPr="007C7499" w:rsidRDefault="00EB491B" w:rsidP="00820888">
            <w:pPr>
              <w:rPr>
                <w:rFonts w:ascii="Arial" w:hAnsi="Arial" w:cs="Arial"/>
                <w:color w:val="000000" w:themeColor="text1"/>
              </w:rPr>
            </w:pPr>
            <w:r w:rsidRPr="007C7499">
              <w:rPr>
                <w:rFonts w:ascii="Arial" w:hAnsi="Arial" w:cs="Arial"/>
                <w:color w:val="000000" w:themeColor="text1"/>
              </w:rPr>
              <w:t>How many modules with only one staff to teach?</w:t>
            </w:r>
          </w:p>
        </w:tc>
        <w:tc>
          <w:tcPr>
            <w:tcW w:w="3321" w:type="dxa"/>
          </w:tcPr>
          <w:p w14:paraId="3F150072" w14:textId="04845CD2" w:rsidR="00EB491B" w:rsidRPr="007C7499" w:rsidRDefault="00830AAE" w:rsidP="00820888">
            <w:pPr>
              <w:rPr>
                <w:rFonts w:ascii="Arial" w:hAnsi="Arial" w:cs="Arial"/>
                <w:color w:val="000000" w:themeColor="text1"/>
              </w:rPr>
            </w:pPr>
            <w:r w:rsidRPr="007C7499">
              <w:rPr>
                <w:rFonts w:ascii="Arial" w:hAnsi="Arial" w:cs="Arial"/>
                <w:color w:val="000000" w:themeColor="text1"/>
              </w:rPr>
              <w:t>No such modules</w:t>
            </w:r>
          </w:p>
          <w:p w14:paraId="6EAE2521" w14:textId="77777777" w:rsidR="00EB491B" w:rsidRPr="007C7499" w:rsidRDefault="00EB491B" w:rsidP="00820888">
            <w:pPr>
              <w:rPr>
                <w:rFonts w:ascii="Arial" w:hAnsi="Arial" w:cs="Arial"/>
                <w:color w:val="000000" w:themeColor="text1"/>
              </w:rPr>
            </w:pPr>
          </w:p>
          <w:p w14:paraId="017DDA22" w14:textId="77777777" w:rsidR="00EB491B" w:rsidRPr="007C7499" w:rsidRDefault="00EB491B" w:rsidP="00820888">
            <w:pPr>
              <w:rPr>
                <w:rFonts w:ascii="Arial" w:hAnsi="Arial" w:cs="Arial"/>
                <w:color w:val="000000" w:themeColor="text1"/>
              </w:rPr>
            </w:pPr>
          </w:p>
          <w:p w14:paraId="1064914F" w14:textId="7595B43A" w:rsidR="00EB491B" w:rsidRPr="007C7499" w:rsidRDefault="00EB491B" w:rsidP="00820888">
            <w:pPr>
              <w:rPr>
                <w:rFonts w:ascii="Arial" w:hAnsi="Arial" w:cs="Arial"/>
                <w:color w:val="000000" w:themeColor="text1"/>
              </w:rPr>
            </w:pPr>
            <w:r w:rsidRPr="007C7499">
              <w:rPr>
                <w:rFonts w:ascii="Arial" w:hAnsi="Arial" w:cs="Arial"/>
                <w:color w:val="000000" w:themeColor="text1"/>
              </w:rPr>
              <w:t>None, otherwise clear plan for cover</w:t>
            </w:r>
          </w:p>
        </w:tc>
      </w:tr>
      <w:tr w:rsidR="007C7499" w:rsidRPr="007C7499" w14:paraId="528C2CEE" w14:textId="77777777" w:rsidTr="35FF9E9D">
        <w:tc>
          <w:tcPr>
            <w:tcW w:w="1720" w:type="dxa"/>
          </w:tcPr>
          <w:p w14:paraId="228AA19D" w14:textId="28FAEE7E" w:rsidR="00EB491B" w:rsidRPr="007C7499" w:rsidRDefault="00EB491B" w:rsidP="00820888">
            <w:pPr>
              <w:rPr>
                <w:rFonts w:ascii="Arial" w:hAnsi="Arial" w:cs="Arial"/>
                <w:color w:val="000000" w:themeColor="text1"/>
              </w:rPr>
            </w:pPr>
            <w:r w:rsidRPr="007C7499">
              <w:rPr>
                <w:rFonts w:ascii="Arial" w:hAnsi="Arial" w:cs="Arial"/>
                <w:color w:val="000000" w:themeColor="text1"/>
              </w:rPr>
              <w:t>Appropriately qualified</w:t>
            </w:r>
          </w:p>
        </w:tc>
        <w:tc>
          <w:tcPr>
            <w:tcW w:w="4087" w:type="dxa"/>
          </w:tcPr>
          <w:p w14:paraId="16B3DE8B" w14:textId="010D19FE" w:rsidR="00B14925" w:rsidRPr="007C7499" w:rsidRDefault="7910C69B" w:rsidP="00B14925">
            <w:pPr>
              <w:rPr>
                <w:rFonts w:ascii="Arial" w:hAnsi="Arial" w:cs="Arial"/>
                <w:color w:val="000000" w:themeColor="text1"/>
              </w:rPr>
            </w:pPr>
            <w:r w:rsidRPr="35FF9E9D">
              <w:rPr>
                <w:rFonts w:ascii="Arial" w:hAnsi="Arial" w:cs="Arial"/>
                <w:color w:val="000000" w:themeColor="text1"/>
              </w:rPr>
              <w:t>S</w:t>
            </w:r>
            <w:r w:rsidR="0412B61E" w:rsidRPr="35FF9E9D">
              <w:rPr>
                <w:rFonts w:ascii="Arial" w:hAnsi="Arial" w:cs="Arial"/>
                <w:color w:val="000000" w:themeColor="text1"/>
              </w:rPr>
              <w:t>taff have and maintain:</w:t>
            </w:r>
          </w:p>
          <w:p w14:paraId="0D6D33E6" w14:textId="5D43D7C8" w:rsidR="00B14925"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expert knowledge of the subject they design and/or deliver;</w:t>
            </w:r>
          </w:p>
          <w:p w14:paraId="316CA7EB" w14:textId="29E59A30" w:rsidR="00B14925"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teaching qualifications or training, and teaching experience, appropriate for the content and level of the course</w:t>
            </w:r>
          </w:p>
          <w:p w14:paraId="55A3E3CE" w14:textId="566CF5F6" w:rsidR="00EB491B"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required knowledge and skills as to effective</w:t>
            </w:r>
            <w:r w:rsidR="00CA58D5" w:rsidRPr="007C7499">
              <w:rPr>
                <w:rFonts w:ascii="Arial" w:hAnsi="Arial" w:cs="Arial"/>
                <w:color w:val="000000" w:themeColor="text1"/>
              </w:rPr>
              <w:t>ly</w:t>
            </w:r>
            <w:r w:rsidRPr="007C7499">
              <w:rPr>
                <w:rFonts w:ascii="Arial" w:hAnsi="Arial" w:cs="Arial"/>
                <w:color w:val="000000" w:themeColor="text1"/>
              </w:rPr>
              <w:t xml:space="preserve"> deliver</w:t>
            </w:r>
            <w:r w:rsidR="00CA58D5" w:rsidRPr="007C7499">
              <w:rPr>
                <w:rFonts w:ascii="Arial" w:hAnsi="Arial" w:cs="Arial"/>
                <w:color w:val="000000" w:themeColor="text1"/>
              </w:rPr>
              <w:t xml:space="preserve"> </w:t>
            </w:r>
            <w:r w:rsidRPr="007C7499">
              <w:rPr>
                <w:rFonts w:ascii="Arial" w:hAnsi="Arial" w:cs="Arial"/>
                <w:color w:val="000000" w:themeColor="text1"/>
              </w:rPr>
              <w:t>their course.</w:t>
            </w:r>
          </w:p>
        </w:tc>
        <w:tc>
          <w:tcPr>
            <w:tcW w:w="4820" w:type="dxa"/>
            <w:tcBorders>
              <w:bottom w:val="single" w:sz="4" w:space="0" w:color="auto"/>
            </w:tcBorders>
          </w:tcPr>
          <w:p w14:paraId="090A2668" w14:textId="0AEC81F1" w:rsidR="00EB491B" w:rsidRDefault="33B14A51" w:rsidP="00820888">
            <w:pPr>
              <w:rPr>
                <w:rFonts w:ascii="Arial" w:hAnsi="Arial" w:cs="Arial"/>
                <w:color w:val="000000" w:themeColor="text1"/>
              </w:rPr>
            </w:pPr>
            <w:r w:rsidRPr="35FF9E9D">
              <w:rPr>
                <w:rFonts w:ascii="Arial" w:hAnsi="Arial" w:cs="Arial"/>
                <w:color w:val="000000" w:themeColor="text1"/>
              </w:rPr>
              <w:t>Ratio of new, inexperienced teaching staff in any course</w:t>
            </w:r>
            <w:r w:rsidR="3B93A793" w:rsidRPr="35FF9E9D">
              <w:rPr>
                <w:rFonts w:ascii="Arial" w:hAnsi="Arial" w:cs="Arial"/>
                <w:color w:val="000000" w:themeColor="text1"/>
              </w:rPr>
              <w:t>.</w:t>
            </w:r>
          </w:p>
          <w:p w14:paraId="73F6C741" w14:textId="77777777" w:rsidR="004664AB" w:rsidRPr="007C7499" w:rsidRDefault="004664AB" w:rsidP="00820888">
            <w:pPr>
              <w:rPr>
                <w:rFonts w:ascii="Arial" w:hAnsi="Arial" w:cs="Arial"/>
                <w:color w:val="000000" w:themeColor="text1"/>
              </w:rPr>
            </w:pPr>
          </w:p>
          <w:p w14:paraId="3B66CE5D" w14:textId="01E66EFC" w:rsidR="004D1253" w:rsidRPr="007C7499" w:rsidRDefault="33B14A51" w:rsidP="00820888">
            <w:pPr>
              <w:rPr>
                <w:rFonts w:ascii="Arial" w:hAnsi="Arial" w:cs="Arial"/>
                <w:color w:val="000000" w:themeColor="text1"/>
              </w:rPr>
            </w:pPr>
            <w:r w:rsidRPr="35FF9E9D">
              <w:rPr>
                <w:rFonts w:ascii="Arial" w:hAnsi="Arial" w:cs="Arial"/>
                <w:color w:val="000000" w:themeColor="text1"/>
              </w:rPr>
              <w:t>Participation of teaching staff in subject conferences, research</w:t>
            </w:r>
            <w:r w:rsidR="5FE0B037" w:rsidRPr="35FF9E9D">
              <w:rPr>
                <w:rFonts w:ascii="Arial" w:hAnsi="Arial" w:cs="Arial"/>
                <w:color w:val="000000" w:themeColor="text1"/>
              </w:rPr>
              <w:t>.</w:t>
            </w:r>
          </w:p>
        </w:tc>
        <w:tc>
          <w:tcPr>
            <w:tcW w:w="3321" w:type="dxa"/>
            <w:tcBorders>
              <w:bottom w:val="single" w:sz="4" w:space="0" w:color="auto"/>
            </w:tcBorders>
          </w:tcPr>
          <w:p w14:paraId="7207A6D1" w14:textId="12B3E0C0" w:rsidR="00EB491B" w:rsidRPr="007C7499" w:rsidRDefault="004664AB" w:rsidP="00820888">
            <w:pPr>
              <w:rPr>
                <w:rFonts w:ascii="Arial" w:hAnsi="Arial" w:cs="Arial"/>
                <w:color w:val="000000" w:themeColor="text1"/>
              </w:rPr>
            </w:pPr>
            <w:r>
              <w:rPr>
                <w:rFonts w:ascii="Arial" w:hAnsi="Arial" w:cs="Arial"/>
                <w:color w:val="000000" w:themeColor="text1"/>
              </w:rPr>
              <w:t>To be defined</w:t>
            </w:r>
            <w:r w:rsidR="00C91F41">
              <w:rPr>
                <w:rFonts w:ascii="Arial" w:hAnsi="Arial" w:cs="Arial"/>
                <w:color w:val="000000" w:themeColor="text1"/>
              </w:rPr>
              <w:t xml:space="preserve"> by ASPP</w:t>
            </w:r>
          </w:p>
        </w:tc>
      </w:tr>
      <w:tr w:rsidR="007C7499" w:rsidRPr="007C7499" w14:paraId="4CCAC952" w14:textId="77777777" w:rsidTr="35FF9E9D">
        <w:trPr>
          <w:trHeight w:val="1211"/>
        </w:trPr>
        <w:tc>
          <w:tcPr>
            <w:tcW w:w="1720" w:type="dxa"/>
            <w:vMerge w:val="restart"/>
          </w:tcPr>
          <w:p w14:paraId="1F0A4D4A" w14:textId="7C7BDE08" w:rsidR="00EB491B" w:rsidRPr="007C7499" w:rsidRDefault="00EB491B" w:rsidP="00820888">
            <w:pPr>
              <w:rPr>
                <w:rFonts w:ascii="Arial" w:hAnsi="Arial" w:cs="Arial"/>
                <w:color w:val="000000" w:themeColor="text1"/>
              </w:rPr>
            </w:pPr>
            <w:r w:rsidRPr="007C7499">
              <w:rPr>
                <w:rFonts w:ascii="Arial" w:hAnsi="Arial" w:cs="Arial"/>
                <w:color w:val="000000" w:themeColor="text1"/>
              </w:rPr>
              <w:t>Deployed effectively</w:t>
            </w:r>
          </w:p>
        </w:tc>
        <w:tc>
          <w:tcPr>
            <w:tcW w:w="4087" w:type="dxa"/>
            <w:vMerge w:val="restart"/>
          </w:tcPr>
          <w:p w14:paraId="25F08B79" w14:textId="2206702A" w:rsidR="00EB491B" w:rsidRPr="007C7499" w:rsidRDefault="004664AB" w:rsidP="00820888">
            <w:pPr>
              <w:rPr>
                <w:rFonts w:ascii="Arial" w:hAnsi="Arial" w:cs="Arial"/>
                <w:color w:val="000000" w:themeColor="text1"/>
                <w:lang w:val="it-IT"/>
              </w:rPr>
            </w:pPr>
            <w:r>
              <w:rPr>
                <w:rFonts w:ascii="Arial" w:hAnsi="Arial" w:cs="Arial"/>
                <w:color w:val="000000" w:themeColor="text1"/>
                <w:lang w:val="it-IT"/>
              </w:rPr>
              <w:t>n/a</w:t>
            </w:r>
          </w:p>
        </w:tc>
        <w:tc>
          <w:tcPr>
            <w:tcW w:w="4820" w:type="dxa"/>
            <w:tcBorders>
              <w:bottom w:val="dashed" w:sz="4" w:space="0" w:color="auto"/>
            </w:tcBorders>
          </w:tcPr>
          <w:p w14:paraId="4DA75BDF" w14:textId="4651A262" w:rsidR="00EB491B" w:rsidRPr="004D30C9" w:rsidRDefault="073AA48D" w:rsidP="00820888">
            <w:pPr>
              <w:rPr>
                <w:rFonts w:ascii="Arial" w:hAnsi="Arial" w:cs="Arial"/>
                <w:color w:val="000000" w:themeColor="text1"/>
              </w:rPr>
            </w:pPr>
            <w:r w:rsidRPr="004D30C9">
              <w:rPr>
                <w:rFonts w:ascii="Arial" w:hAnsi="Arial" w:cs="Arial"/>
                <w:color w:val="000000" w:themeColor="text1"/>
              </w:rPr>
              <w:t>Quantitative: students per pathway (</w:t>
            </w:r>
            <w:proofErr w:type="spellStart"/>
            <w:r w:rsidR="37F64FA8" w:rsidRPr="004D30C9">
              <w:rPr>
                <w:rFonts w:ascii="Arial" w:hAnsi="Arial" w:cs="Arial"/>
                <w:color w:val="000000" w:themeColor="text1"/>
              </w:rPr>
              <w:t>Q</w:t>
            </w:r>
            <w:r w:rsidR="1217A997" w:rsidRPr="004D30C9">
              <w:rPr>
                <w:rFonts w:ascii="Arial" w:hAnsi="Arial" w:cs="Arial"/>
                <w:color w:val="000000" w:themeColor="text1"/>
              </w:rPr>
              <w:t>likview</w:t>
            </w:r>
            <w:proofErr w:type="spellEnd"/>
            <w:r w:rsidRPr="004D30C9">
              <w:rPr>
                <w:rFonts w:ascii="Arial" w:hAnsi="Arial" w:cs="Arial"/>
                <w:color w:val="000000" w:themeColor="text1"/>
              </w:rPr>
              <w:t>)</w:t>
            </w:r>
          </w:p>
          <w:p w14:paraId="434DD384" w14:textId="77777777" w:rsidR="00EB491B" w:rsidRPr="004D30C9" w:rsidRDefault="00EB491B" w:rsidP="00820888">
            <w:pPr>
              <w:rPr>
                <w:rFonts w:ascii="Arial" w:hAnsi="Arial" w:cs="Arial"/>
                <w:color w:val="000000" w:themeColor="text1"/>
              </w:rPr>
            </w:pPr>
          </w:p>
          <w:p w14:paraId="0CAD5E5B" w14:textId="4582DD7B" w:rsidR="00EB491B" w:rsidRPr="007C7499" w:rsidRDefault="00EB491B" w:rsidP="00820888">
            <w:pPr>
              <w:rPr>
                <w:rFonts w:ascii="Arial" w:hAnsi="Arial" w:cs="Arial"/>
                <w:color w:val="000000" w:themeColor="text1"/>
              </w:rPr>
            </w:pPr>
            <w:r w:rsidRPr="007C7499">
              <w:rPr>
                <w:rFonts w:ascii="Arial" w:hAnsi="Arial" w:cs="Arial"/>
                <w:color w:val="000000" w:themeColor="text1"/>
              </w:rPr>
              <w:t>How many sessions could be run as planned (how many sessions could not be run)</w:t>
            </w:r>
          </w:p>
          <w:p w14:paraId="48779532" w14:textId="77777777" w:rsidR="004F7D82" w:rsidRPr="007C7499" w:rsidRDefault="004F7D82" w:rsidP="00820888">
            <w:pPr>
              <w:rPr>
                <w:rFonts w:ascii="Arial" w:hAnsi="Arial" w:cs="Arial"/>
                <w:color w:val="000000" w:themeColor="text1"/>
              </w:rPr>
            </w:pPr>
          </w:p>
          <w:p w14:paraId="03B36939" w14:textId="77777777" w:rsidR="006777E5" w:rsidRDefault="006777E5" w:rsidP="00820888">
            <w:pPr>
              <w:rPr>
                <w:rFonts w:ascii="Arial" w:hAnsi="Arial" w:cs="Arial"/>
                <w:color w:val="000000" w:themeColor="text1"/>
                <w:lang w:val="fr-FR"/>
              </w:rPr>
            </w:pPr>
            <w:r w:rsidRPr="007C7499">
              <w:rPr>
                <w:rFonts w:ascii="Arial" w:hAnsi="Arial" w:cs="Arial"/>
                <w:color w:val="000000" w:themeColor="text1"/>
                <w:lang w:val="fr-FR"/>
              </w:rPr>
              <w:lastRenderedPageBreak/>
              <w:t xml:space="preserve">NSS </w:t>
            </w:r>
            <w:r w:rsidR="00DF3410" w:rsidRPr="007C7499">
              <w:rPr>
                <w:rFonts w:ascii="Arial" w:hAnsi="Arial" w:cs="Arial"/>
                <w:color w:val="000000" w:themeColor="text1"/>
                <w:lang w:val="fr-FR"/>
              </w:rPr>
              <w:t>organisation and management (questions 17-18)</w:t>
            </w:r>
          </w:p>
          <w:p w14:paraId="6943CFA5" w14:textId="08B1796F" w:rsidR="00650576" w:rsidRPr="007C7499" w:rsidRDefault="00650576" w:rsidP="00820888">
            <w:pPr>
              <w:rPr>
                <w:rFonts w:ascii="Arial" w:hAnsi="Arial" w:cs="Arial"/>
                <w:color w:val="000000" w:themeColor="text1"/>
                <w:lang w:val="fr-FR"/>
              </w:rPr>
            </w:pPr>
            <w:r>
              <w:rPr>
                <w:rFonts w:ascii="Arial" w:hAnsi="Arial" w:cs="Arial"/>
                <w:color w:val="000000" w:themeColor="text1"/>
                <w:lang w:val="fr-FR"/>
              </w:rPr>
              <w:t>PTES</w:t>
            </w:r>
            <w:r w:rsidR="007A38CC">
              <w:rPr>
                <w:rFonts w:ascii="Arial" w:hAnsi="Arial" w:cs="Arial"/>
                <w:color w:val="000000" w:themeColor="text1"/>
                <w:lang w:val="fr-FR"/>
              </w:rPr>
              <w:t xml:space="preserve"> (OM1-OM5)</w:t>
            </w:r>
          </w:p>
        </w:tc>
        <w:tc>
          <w:tcPr>
            <w:tcW w:w="3321" w:type="dxa"/>
            <w:tcBorders>
              <w:bottom w:val="dashed" w:sz="4" w:space="0" w:color="auto"/>
            </w:tcBorders>
          </w:tcPr>
          <w:p w14:paraId="0FD29E5A" w14:textId="77777777" w:rsidR="00EB491B" w:rsidRPr="007C7499" w:rsidRDefault="004F7D82" w:rsidP="008648FF">
            <w:pPr>
              <w:rPr>
                <w:rFonts w:ascii="Arial" w:hAnsi="Arial" w:cs="Arial"/>
                <w:color w:val="000000" w:themeColor="text1"/>
              </w:rPr>
            </w:pPr>
            <w:r w:rsidRPr="007C7499">
              <w:rPr>
                <w:rFonts w:ascii="Arial" w:hAnsi="Arial" w:cs="Arial"/>
                <w:color w:val="000000" w:themeColor="text1"/>
              </w:rPr>
              <w:lastRenderedPageBreak/>
              <w:t>To be defined by ASPP</w:t>
            </w:r>
          </w:p>
          <w:p w14:paraId="245340CE" w14:textId="77777777" w:rsidR="004F7D82" w:rsidRPr="007C7499" w:rsidRDefault="004F7D82" w:rsidP="008648FF">
            <w:pPr>
              <w:rPr>
                <w:rFonts w:ascii="Arial" w:hAnsi="Arial" w:cs="Arial"/>
                <w:color w:val="000000" w:themeColor="text1"/>
              </w:rPr>
            </w:pPr>
          </w:p>
          <w:p w14:paraId="2EE82535" w14:textId="77777777" w:rsidR="004F7D82" w:rsidRPr="007C7499" w:rsidRDefault="004F7D82" w:rsidP="008648FF">
            <w:pPr>
              <w:rPr>
                <w:rFonts w:ascii="Arial" w:hAnsi="Arial" w:cs="Arial"/>
                <w:color w:val="000000" w:themeColor="text1"/>
              </w:rPr>
            </w:pPr>
          </w:p>
          <w:p w14:paraId="590025C7" w14:textId="77777777" w:rsidR="004F7D82" w:rsidRPr="007C7499" w:rsidRDefault="004F7D82" w:rsidP="008648FF">
            <w:pPr>
              <w:rPr>
                <w:rFonts w:ascii="Arial" w:hAnsi="Arial" w:cs="Arial"/>
                <w:color w:val="000000" w:themeColor="text1"/>
              </w:rPr>
            </w:pPr>
          </w:p>
          <w:p w14:paraId="6AF7DFF0" w14:textId="77777777" w:rsidR="004F7D82" w:rsidRPr="007C7499" w:rsidRDefault="004F7D82" w:rsidP="008648FF">
            <w:pPr>
              <w:rPr>
                <w:rFonts w:ascii="Arial" w:hAnsi="Arial" w:cs="Arial"/>
                <w:color w:val="000000" w:themeColor="text1"/>
              </w:rPr>
            </w:pPr>
          </w:p>
          <w:p w14:paraId="1B46FD4E" w14:textId="77777777" w:rsidR="004F7D82" w:rsidRPr="007C7499" w:rsidRDefault="004F7D82" w:rsidP="008648FF">
            <w:pPr>
              <w:rPr>
                <w:rFonts w:ascii="Arial" w:hAnsi="Arial" w:cs="Arial"/>
                <w:color w:val="000000" w:themeColor="text1"/>
              </w:rPr>
            </w:pPr>
          </w:p>
          <w:p w14:paraId="6981DCE2" w14:textId="10AC242E" w:rsidR="004F7D82" w:rsidRPr="007C7499" w:rsidRDefault="004F7D82" w:rsidP="008648FF">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240C0652" w14:textId="77777777" w:rsidTr="35FF9E9D">
        <w:trPr>
          <w:trHeight w:val="583"/>
        </w:trPr>
        <w:tc>
          <w:tcPr>
            <w:tcW w:w="1720" w:type="dxa"/>
            <w:vMerge/>
          </w:tcPr>
          <w:p w14:paraId="4F3A729E" w14:textId="77777777" w:rsidR="00EB491B" w:rsidRPr="007C7499" w:rsidRDefault="00EB491B" w:rsidP="00820888">
            <w:pPr>
              <w:rPr>
                <w:rFonts w:ascii="Arial" w:hAnsi="Arial" w:cs="Arial"/>
                <w:color w:val="000000" w:themeColor="text1"/>
              </w:rPr>
            </w:pPr>
          </w:p>
        </w:tc>
        <w:tc>
          <w:tcPr>
            <w:tcW w:w="4087" w:type="dxa"/>
            <w:vMerge/>
          </w:tcPr>
          <w:p w14:paraId="0549C80E" w14:textId="77777777" w:rsidR="00EB491B" w:rsidRPr="007C7499" w:rsidRDefault="00EB491B" w:rsidP="00820888">
            <w:pPr>
              <w:rPr>
                <w:rFonts w:ascii="Arial" w:hAnsi="Arial" w:cs="Arial"/>
                <w:color w:val="000000" w:themeColor="text1"/>
              </w:rPr>
            </w:pPr>
          </w:p>
        </w:tc>
        <w:tc>
          <w:tcPr>
            <w:tcW w:w="4820" w:type="dxa"/>
            <w:tcBorders>
              <w:top w:val="dashed" w:sz="4" w:space="0" w:color="auto"/>
            </w:tcBorders>
          </w:tcPr>
          <w:p w14:paraId="7DC74FDD"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w:t>
            </w:r>
          </w:p>
          <w:p w14:paraId="104C0313" w14:textId="0EF5B647" w:rsidR="00E0636A" w:rsidRPr="007C7499" w:rsidRDefault="54488F8F" w:rsidP="00820888">
            <w:pPr>
              <w:rPr>
                <w:rFonts w:ascii="Arial" w:hAnsi="Arial" w:cs="Arial"/>
                <w:color w:val="000000" w:themeColor="text1"/>
              </w:rPr>
            </w:pPr>
            <w:r w:rsidRPr="35FF9E9D">
              <w:rPr>
                <w:rFonts w:ascii="Arial" w:hAnsi="Arial" w:cs="Arial"/>
                <w:color w:val="000000" w:themeColor="text1"/>
              </w:rPr>
              <w:t xml:space="preserve">Feedback from students on </w:t>
            </w:r>
            <w:r w:rsidR="4EB6010F" w:rsidRPr="35FF9E9D">
              <w:rPr>
                <w:rFonts w:ascii="Arial" w:hAnsi="Arial" w:cs="Arial"/>
                <w:color w:val="000000" w:themeColor="text1"/>
              </w:rPr>
              <w:t>course organisation</w:t>
            </w:r>
          </w:p>
        </w:tc>
        <w:tc>
          <w:tcPr>
            <w:tcW w:w="3321" w:type="dxa"/>
            <w:tcBorders>
              <w:top w:val="dashed" w:sz="4" w:space="0" w:color="auto"/>
            </w:tcBorders>
          </w:tcPr>
          <w:p w14:paraId="4F1EA40D" w14:textId="1ADFA7A1" w:rsidR="00EB491B" w:rsidRPr="007C7499" w:rsidRDefault="004664AB" w:rsidP="00820888">
            <w:pPr>
              <w:rPr>
                <w:rFonts w:ascii="Arial" w:hAnsi="Arial" w:cs="Arial"/>
                <w:color w:val="000000" w:themeColor="text1"/>
              </w:rPr>
            </w:pPr>
            <w:r>
              <w:rPr>
                <w:rFonts w:ascii="Arial" w:hAnsi="Arial" w:cs="Arial"/>
                <w:color w:val="000000" w:themeColor="text1"/>
              </w:rPr>
              <w:t>Positive feedback</w:t>
            </w:r>
          </w:p>
        </w:tc>
      </w:tr>
    </w:tbl>
    <w:p w14:paraId="547CA2DF" w14:textId="77777777" w:rsidR="006D2AAC" w:rsidRDefault="006D2AAC">
      <w:pPr>
        <w:rPr>
          <w:rFonts w:ascii="Arial" w:hAnsi="Arial" w:cs="Arial"/>
          <w:color w:val="000000" w:themeColor="text1"/>
        </w:rPr>
      </w:pPr>
    </w:p>
    <w:p w14:paraId="43D9A2B7" w14:textId="77777777" w:rsidR="005F5C7A" w:rsidRPr="007C7499" w:rsidRDefault="005F5C7A">
      <w:pPr>
        <w:rPr>
          <w:rFonts w:ascii="Arial" w:hAnsi="Arial" w:cs="Arial"/>
          <w:color w:val="000000" w:themeColor="text1"/>
        </w:rPr>
      </w:pPr>
    </w:p>
    <w:p w14:paraId="4345C54D" w14:textId="0CA96CE5" w:rsidR="00B27C16" w:rsidRPr="005F5C7A" w:rsidRDefault="005F5C7A" w:rsidP="005F5C7A">
      <w:pPr>
        <w:pStyle w:val="Heading2"/>
        <w:spacing w:before="160" w:after="120"/>
        <w:rPr>
          <w:rFonts w:ascii="Arial" w:hAnsi="Arial" w:cs="Arial"/>
          <w:b/>
          <w:bCs/>
          <w:color w:val="auto"/>
          <w:sz w:val="24"/>
          <w:szCs w:val="24"/>
        </w:rPr>
      </w:pPr>
      <w:bookmarkStart w:id="45" w:name="_Toc139212499"/>
      <w:r>
        <w:rPr>
          <w:rFonts w:ascii="Arial" w:hAnsi="Arial" w:cs="Arial"/>
          <w:b/>
          <w:bCs/>
          <w:color w:val="auto"/>
          <w:sz w:val="24"/>
          <w:szCs w:val="24"/>
        </w:rPr>
        <w:t xml:space="preserve">7.6. </w:t>
      </w:r>
      <w:r w:rsidR="00EB491B" w:rsidRPr="005F5C7A">
        <w:rPr>
          <w:rFonts w:ascii="Arial" w:hAnsi="Arial" w:cs="Arial"/>
          <w:b/>
          <w:bCs/>
          <w:color w:val="auto"/>
          <w:sz w:val="24"/>
          <w:szCs w:val="24"/>
        </w:rPr>
        <w:t>Physical</w:t>
      </w:r>
      <w:r w:rsidR="00B27C16" w:rsidRPr="005F5C7A">
        <w:rPr>
          <w:rFonts w:ascii="Arial" w:hAnsi="Arial" w:cs="Arial"/>
          <w:b/>
          <w:bCs/>
          <w:color w:val="auto"/>
          <w:sz w:val="24"/>
          <w:szCs w:val="24"/>
        </w:rPr>
        <w:t xml:space="preserve"> and digital resources</w:t>
      </w:r>
      <w:r w:rsidR="00EB491B" w:rsidRPr="005F5C7A">
        <w:rPr>
          <w:rFonts w:ascii="Arial" w:hAnsi="Arial" w:cs="Arial"/>
          <w:b/>
          <w:bCs/>
          <w:color w:val="auto"/>
          <w:sz w:val="24"/>
          <w:szCs w:val="24"/>
        </w:rPr>
        <w:t xml:space="preserve"> (B2)</w:t>
      </w:r>
      <w:bookmarkEnd w:id="45"/>
    </w:p>
    <w:tbl>
      <w:tblPr>
        <w:tblStyle w:val="TableGrid"/>
        <w:tblW w:w="0" w:type="auto"/>
        <w:tblLook w:val="04A0" w:firstRow="1" w:lastRow="0" w:firstColumn="1" w:lastColumn="0" w:noHBand="0" w:noVBand="1"/>
      </w:tblPr>
      <w:tblGrid>
        <w:gridCol w:w="1696"/>
        <w:gridCol w:w="4111"/>
        <w:gridCol w:w="4820"/>
        <w:gridCol w:w="3321"/>
      </w:tblGrid>
      <w:tr w:rsidR="007C7499" w:rsidRPr="007C7499" w14:paraId="727C0F82" w14:textId="77777777" w:rsidTr="005F5C7A">
        <w:trPr>
          <w:tblHeader/>
        </w:trPr>
        <w:tc>
          <w:tcPr>
            <w:tcW w:w="1696" w:type="dxa"/>
            <w:shd w:val="clear" w:color="auto" w:fill="F2F2F2" w:themeFill="background1" w:themeFillShade="F2"/>
          </w:tcPr>
          <w:p w14:paraId="5E972EAF"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11" w:type="dxa"/>
            <w:shd w:val="clear" w:color="auto" w:fill="F2F2F2" w:themeFill="background1" w:themeFillShade="F2"/>
          </w:tcPr>
          <w:p w14:paraId="172A4A44" w14:textId="77777777" w:rsidR="00EB491B" w:rsidRPr="007C7499" w:rsidRDefault="00EB491B" w:rsidP="00820888">
            <w:pPr>
              <w:rPr>
                <w:rFonts w:ascii="Arial" w:hAnsi="Arial" w:cs="Arial"/>
                <w:b/>
                <w:bCs/>
                <w:color w:val="000000" w:themeColor="text1"/>
              </w:rPr>
            </w:pPr>
          </w:p>
        </w:tc>
        <w:tc>
          <w:tcPr>
            <w:tcW w:w="4820" w:type="dxa"/>
            <w:tcBorders>
              <w:bottom w:val="single" w:sz="4" w:space="0" w:color="auto"/>
            </w:tcBorders>
            <w:shd w:val="clear" w:color="auto" w:fill="F2F2F2" w:themeFill="background1" w:themeFillShade="F2"/>
          </w:tcPr>
          <w:p w14:paraId="68E6CDC2" w14:textId="2ABFB25C"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Borders>
              <w:bottom w:val="single" w:sz="4" w:space="0" w:color="auto"/>
            </w:tcBorders>
            <w:shd w:val="clear" w:color="auto" w:fill="F2F2F2" w:themeFill="background1" w:themeFillShade="F2"/>
          </w:tcPr>
          <w:p w14:paraId="797071AD"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04BE33F7" w14:textId="77777777" w:rsidTr="35FF9E9D">
        <w:trPr>
          <w:trHeight w:val="1343"/>
        </w:trPr>
        <w:tc>
          <w:tcPr>
            <w:tcW w:w="1696" w:type="dxa"/>
            <w:vMerge w:val="restart"/>
          </w:tcPr>
          <w:p w14:paraId="1C6BD69B" w14:textId="50ADCB58"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physical resources</w:t>
            </w:r>
          </w:p>
        </w:tc>
        <w:tc>
          <w:tcPr>
            <w:tcW w:w="4111" w:type="dxa"/>
            <w:vMerge w:val="restart"/>
          </w:tcPr>
          <w:p w14:paraId="17B1B0A4" w14:textId="580C775E"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teaching rooms, studios, laboratories etc</w:t>
            </w:r>
            <w:r w:rsidR="49940DE4" w:rsidRPr="35FF9E9D">
              <w:rPr>
                <w:rFonts w:ascii="Arial" w:hAnsi="Arial" w:cs="Arial"/>
                <w:color w:val="000000" w:themeColor="text1"/>
              </w:rPr>
              <w:t>.</w:t>
            </w:r>
          </w:p>
        </w:tc>
        <w:tc>
          <w:tcPr>
            <w:tcW w:w="4820" w:type="dxa"/>
            <w:tcBorders>
              <w:bottom w:val="dashed" w:sz="4" w:space="0" w:color="auto"/>
            </w:tcBorders>
          </w:tcPr>
          <w:p w14:paraId="371D60B1" w14:textId="24A98DCD" w:rsidR="00EB491B" w:rsidRPr="007C7499" w:rsidRDefault="00EB491B" w:rsidP="00820888">
            <w:pPr>
              <w:rPr>
                <w:rFonts w:ascii="Arial" w:hAnsi="Arial" w:cs="Arial"/>
                <w:color w:val="000000" w:themeColor="text1"/>
              </w:rPr>
            </w:pPr>
            <w:r w:rsidRPr="007C7499">
              <w:rPr>
                <w:rFonts w:ascii="Arial" w:hAnsi="Arial" w:cs="Arial"/>
                <w:color w:val="000000" w:themeColor="text1"/>
              </w:rPr>
              <w:t>Quantitative:</w:t>
            </w:r>
          </w:p>
          <w:p w14:paraId="2C45A760" w14:textId="1820EF0D" w:rsidR="00EB491B" w:rsidRDefault="00EB491B" w:rsidP="00820888">
            <w:pPr>
              <w:rPr>
                <w:rFonts w:ascii="Arial" w:hAnsi="Arial" w:cs="Arial"/>
                <w:color w:val="000000" w:themeColor="text1"/>
              </w:rPr>
            </w:pPr>
            <w:r w:rsidRPr="007C7499">
              <w:rPr>
                <w:rFonts w:ascii="Arial" w:hAnsi="Arial" w:cs="Arial"/>
                <w:color w:val="000000" w:themeColor="text1"/>
              </w:rPr>
              <w:t xml:space="preserve">NSS </w:t>
            </w:r>
            <w:r w:rsidR="00DF3410" w:rsidRPr="007C7499">
              <w:rPr>
                <w:rFonts w:ascii="Arial" w:hAnsi="Arial" w:cs="Arial"/>
                <w:color w:val="000000" w:themeColor="text1"/>
              </w:rPr>
              <w:t xml:space="preserve">Learning resources </w:t>
            </w:r>
            <w:r w:rsidRPr="007C7499">
              <w:rPr>
                <w:rFonts w:ascii="Arial" w:hAnsi="Arial" w:cs="Arial"/>
                <w:color w:val="000000" w:themeColor="text1"/>
              </w:rPr>
              <w:t xml:space="preserve">questions </w:t>
            </w:r>
            <w:r w:rsidR="0076337B" w:rsidRPr="007C7499">
              <w:rPr>
                <w:rFonts w:ascii="Arial" w:hAnsi="Arial" w:cs="Arial"/>
                <w:color w:val="000000" w:themeColor="text1"/>
              </w:rPr>
              <w:t>19-21</w:t>
            </w:r>
          </w:p>
          <w:p w14:paraId="71BF3964" w14:textId="28E1ACB8" w:rsidR="007A38CC" w:rsidRPr="007C7499" w:rsidRDefault="007A38CC" w:rsidP="00820888">
            <w:pPr>
              <w:rPr>
                <w:rFonts w:ascii="Arial" w:hAnsi="Arial" w:cs="Arial"/>
                <w:color w:val="000000" w:themeColor="text1"/>
              </w:rPr>
            </w:pPr>
            <w:r>
              <w:rPr>
                <w:rFonts w:ascii="Arial" w:hAnsi="Arial" w:cs="Arial"/>
                <w:color w:val="000000" w:themeColor="text1"/>
              </w:rPr>
              <w:t>PTES Learning resources questions LR1-LR4)</w:t>
            </w:r>
          </w:p>
          <w:p w14:paraId="176CC111" w14:textId="58418BF7" w:rsidR="00EB491B" w:rsidRPr="007C7499" w:rsidRDefault="00EB491B" w:rsidP="00820888">
            <w:pPr>
              <w:rPr>
                <w:rFonts w:ascii="Arial" w:hAnsi="Arial" w:cs="Arial"/>
                <w:color w:val="000000" w:themeColor="text1"/>
              </w:rPr>
            </w:pPr>
            <w:r w:rsidRPr="007C7499">
              <w:rPr>
                <w:rFonts w:ascii="Arial" w:hAnsi="Arial" w:cs="Arial"/>
                <w:color w:val="000000" w:themeColor="text1"/>
              </w:rPr>
              <w:t>No of rooms available</w:t>
            </w:r>
          </w:p>
          <w:p w14:paraId="7014ACD5" w14:textId="5FB302EF" w:rsidR="00EB491B" w:rsidRPr="007C7499" w:rsidRDefault="00EB491B" w:rsidP="00820888">
            <w:pPr>
              <w:rPr>
                <w:rFonts w:ascii="Arial" w:hAnsi="Arial" w:cs="Arial"/>
                <w:color w:val="000000" w:themeColor="text1"/>
              </w:rPr>
            </w:pPr>
            <w:r w:rsidRPr="007C7499">
              <w:rPr>
                <w:rFonts w:ascii="Arial" w:hAnsi="Arial" w:cs="Arial"/>
                <w:color w:val="000000" w:themeColor="text1"/>
              </w:rPr>
              <w:t>Any issues of labs &gt; size of lab groups</w:t>
            </w:r>
          </w:p>
        </w:tc>
        <w:tc>
          <w:tcPr>
            <w:tcW w:w="3321" w:type="dxa"/>
            <w:tcBorders>
              <w:bottom w:val="dashed" w:sz="4" w:space="0" w:color="auto"/>
            </w:tcBorders>
          </w:tcPr>
          <w:p w14:paraId="64374DE1" w14:textId="4FDB8714"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61235EDE" w14:textId="77777777" w:rsidTr="35FF9E9D">
        <w:trPr>
          <w:trHeight w:val="619"/>
        </w:trPr>
        <w:tc>
          <w:tcPr>
            <w:tcW w:w="1696" w:type="dxa"/>
            <w:vMerge/>
          </w:tcPr>
          <w:p w14:paraId="0667A6C6" w14:textId="77777777" w:rsidR="00EB491B" w:rsidRPr="007C7499" w:rsidRDefault="00EB491B" w:rsidP="00820888">
            <w:pPr>
              <w:rPr>
                <w:rFonts w:ascii="Arial" w:hAnsi="Arial" w:cs="Arial"/>
                <w:color w:val="000000" w:themeColor="text1"/>
              </w:rPr>
            </w:pPr>
          </w:p>
        </w:tc>
        <w:tc>
          <w:tcPr>
            <w:tcW w:w="4111" w:type="dxa"/>
            <w:vMerge/>
          </w:tcPr>
          <w:p w14:paraId="5B9CFBA6"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5175A6F6" w14:textId="704D2BFA"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29930B94" w14:textId="794D70DC"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71783410" w14:textId="77777777" w:rsidTr="35FF9E9D">
        <w:trPr>
          <w:trHeight w:val="405"/>
        </w:trPr>
        <w:tc>
          <w:tcPr>
            <w:tcW w:w="1696" w:type="dxa"/>
            <w:vMerge w:val="restart"/>
          </w:tcPr>
          <w:p w14:paraId="5F429FB0" w14:textId="6BAD82ED"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librar</w:t>
            </w:r>
            <w:r w:rsidR="0007309A" w:rsidRPr="007C7499">
              <w:rPr>
                <w:rFonts w:ascii="Arial" w:hAnsi="Arial" w:cs="Arial"/>
                <w:color w:val="000000" w:themeColor="text1"/>
              </w:rPr>
              <w:t>y resources</w:t>
            </w:r>
          </w:p>
        </w:tc>
        <w:tc>
          <w:tcPr>
            <w:tcW w:w="4111" w:type="dxa"/>
            <w:vMerge w:val="restart"/>
          </w:tcPr>
          <w:p w14:paraId="5953E1E9" w14:textId="514C1D70"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books and digital resources</w:t>
            </w:r>
            <w:r w:rsidR="01180AB6" w:rsidRPr="35FF9E9D">
              <w:rPr>
                <w:rFonts w:ascii="Arial" w:hAnsi="Arial" w:cs="Arial"/>
                <w:color w:val="000000" w:themeColor="text1"/>
              </w:rPr>
              <w:t>.</w:t>
            </w:r>
          </w:p>
        </w:tc>
        <w:tc>
          <w:tcPr>
            <w:tcW w:w="4820" w:type="dxa"/>
            <w:tcBorders>
              <w:bottom w:val="dashed" w:sz="4" w:space="0" w:color="auto"/>
            </w:tcBorders>
          </w:tcPr>
          <w:p w14:paraId="2A9B3101" w14:textId="2DBD7C3C"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Quantitative</w:t>
            </w:r>
          </w:p>
          <w:p w14:paraId="19F4FDFA" w14:textId="1D3A05A7"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 xml:space="preserve">NSS question </w:t>
            </w:r>
            <w:r w:rsidR="0076337B" w:rsidRPr="001E2DB4">
              <w:rPr>
                <w:rFonts w:ascii="Arial" w:hAnsi="Arial" w:cs="Arial"/>
                <w:color w:val="000000" w:themeColor="text1"/>
                <w:lang w:val="fr-FR"/>
              </w:rPr>
              <w:t>20</w:t>
            </w:r>
            <w:r w:rsidR="007A38CC" w:rsidRPr="001E2DB4">
              <w:rPr>
                <w:rFonts w:ascii="Arial" w:hAnsi="Arial" w:cs="Arial"/>
                <w:color w:val="000000" w:themeColor="text1"/>
                <w:lang w:val="fr-FR"/>
              </w:rPr>
              <w:t>, PTES question</w:t>
            </w:r>
            <w:r w:rsidR="00014E8B" w:rsidRPr="001E2DB4">
              <w:rPr>
                <w:rFonts w:ascii="Arial" w:hAnsi="Arial" w:cs="Arial"/>
                <w:color w:val="000000" w:themeColor="text1"/>
                <w:lang w:val="fr-FR"/>
              </w:rPr>
              <w:t xml:space="preserve"> LR1</w:t>
            </w:r>
          </w:p>
        </w:tc>
        <w:tc>
          <w:tcPr>
            <w:tcW w:w="3321" w:type="dxa"/>
            <w:tcBorders>
              <w:bottom w:val="dashed" w:sz="4" w:space="0" w:color="auto"/>
            </w:tcBorders>
          </w:tcPr>
          <w:p w14:paraId="66C02DE5" w14:textId="4ABEEFF5"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5CEBBB8A" w14:textId="77777777" w:rsidTr="35FF9E9D">
        <w:trPr>
          <w:trHeight w:val="405"/>
        </w:trPr>
        <w:tc>
          <w:tcPr>
            <w:tcW w:w="1696" w:type="dxa"/>
            <w:vMerge/>
          </w:tcPr>
          <w:p w14:paraId="2BCBF773" w14:textId="77777777" w:rsidR="00EB491B" w:rsidRPr="007C7499" w:rsidRDefault="00EB491B" w:rsidP="00820888">
            <w:pPr>
              <w:rPr>
                <w:rFonts w:ascii="Arial" w:hAnsi="Arial" w:cs="Arial"/>
                <w:color w:val="000000" w:themeColor="text1"/>
              </w:rPr>
            </w:pPr>
          </w:p>
        </w:tc>
        <w:tc>
          <w:tcPr>
            <w:tcW w:w="4111" w:type="dxa"/>
            <w:vMerge/>
          </w:tcPr>
          <w:p w14:paraId="43D47947"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4AE0CAB2" w14:textId="1625D120"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2CCCF94A" w14:textId="45F5121A"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2EE2699D" w14:textId="77777777" w:rsidTr="35FF9E9D">
        <w:trPr>
          <w:trHeight w:val="270"/>
        </w:trPr>
        <w:tc>
          <w:tcPr>
            <w:tcW w:w="1696" w:type="dxa"/>
            <w:vMerge w:val="restart"/>
          </w:tcPr>
          <w:p w14:paraId="37D4DAED" w14:textId="3351988E" w:rsidR="00EB491B" w:rsidRPr="007C7499" w:rsidRDefault="00EB491B" w:rsidP="00820888">
            <w:pPr>
              <w:rPr>
                <w:rFonts w:ascii="Arial" w:hAnsi="Arial" w:cs="Arial"/>
                <w:color w:val="000000" w:themeColor="text1"/>
              </w:rPr>
            </w:pPr>
            <w:r w:rsidRPr="007C7499">
              <w:rPr>
                <w:rFonts w:ascii="Arial" w:hAnsi="Arial" w:cs="Arial"/>
                <w:color w:val="000000" w:themeColor="text1"/>
              </w:rPr>
              <w:lastRenderedPageBreak/>
              <w:t xml:space="preserve">Sufficient </w:t>
            </w:r>
            <w:r w:rsidR="00335DFA" w:rsidRPr="007C7499">
              <w:rPr>
                <w:rFonts w:ascii="Arial" w:hAnsi="Arial" w:cs="Arial"/>
                <w:color w:val="000000" w:themeColor="text1"/>
              </w:rPr>
              <w:t>technical infrastructure</w:t>
            </w:r>
          </w:p>
        </w:tc>
        <w:tc>
          <w:tcPr>
            <w:tcW w:w="4111" w:type="dxa"/>
            <w:vMerge w:val="restart"/>
          </w:tcPr>
          <w:p w14:paraId="2DCBBAEB" w14:textId="3F42F701"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computers</w:t>
            </w:r>
            <w:r w:rsidR="0AFFC79B" w:rsidRPr="35FF9E9D">
              <w:rPr>
                <w:rFonts w:ascii="Arial" w:hAnsi="Arial" w:cs="Arial"/>
                <w:color w:val="000000" w:themeColor="text1"/>
              </w:rPr>
              <w:t>, hardware</w:t>
            </w:r>
            <w:r w:rsidRPr="35FF9E9D">
              <w:rPr>
                <w:rFonts w:ascii="Arial" w:hAnsi="Arial" w:cs="Arial"/>
                <w:color w:val="000000" w:themeColor="text1"/>
              </w:rPr>
              <w:t xml:space="preserve"> and software</w:t>
            </w:r>
            <w:r w:rsidR="7F04F2D7" w:rsidRPr="35FF9E9D">
              <w:rPr>
                <w:rFonts w:ascii="Arial" w:hAnsi="Arial" w:cs="Arial"/>
                <w:color w:val="000000" w:themeColor="text1"/>
              </w:rPr>
              <w:t>.</w:t>
            </w:r>
          </w:p>
        </w:tc>
        <w:tc>
          <w:tcPr>
            <w:tcW w:w="4820" w:type="dxa"/>
            <w:tcBorders>
              <w:bottom w:val="dashed" w:sz="4" w:space="0" w:color="auto"/>
            </w:tcBorders>
          </w:tcPr>
          <w:p w14:paraId="6A95C135" w14:textId="710D7EF0"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Quantitative</w:t>
            </w:r>
          </w:p>
          <w:p w14:paraId="7BDF8D16" w14:textId="7E33792A"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NSS question 19</w:t>
            </w:r>
            <w:r w:rsidR="00014E8B" w:rsidRPr="001E2DB4">
              <w:rPr>
                <w:rFonts w:ascii="Arial" w:hAnsi="Arial" w:cs="Arial"/>
                <w:color w:val="000000" w:themeColor="text1"/>
                <w:lang w:val="fr-FR"/>
              </w:rPr>
              <w:t>, PTES question LR2</w:t>
            </w:r>
          </w:p>
        </w:tc>
        <w:tc>
          <w:tcPr>
            <w:tcW w:w="3321" w:type="dxa"/>
            <w:tcBorders>
              <w:bottom w:val="dashed" w:sz="4" w:space="0" w:color="auto"/>
            </w:tcBorders>
          </w:tcPr>
          <w:p w14:paraId="4A3480C6" w14:textId="220CB4B0"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7427F516" w14:textId="77777777" w:rsidTr="35FF9E9D">
        <w:trPr>
          <w:trHeight w:val="419"/>
        </w:trPr>
        <w:tc>
          <w:tcPr>
            <w:tcW w:w="1696" w:type="dxa"/>
            <w:vMerge/>
          </w:tcPr>
          <w:p w14:paraId="479A2C31" w14:textId="77777777" w:rsidR="00EB491B" w:rsidRPr="007C7499" w:rsidRDefault="00EB491B" w:rsidP="00820888">
            <w:pPr>
              <w:rPr>
                <w:rFonts w:ascii="Arial" w:hAnsi="Arial" w:cs="Arial"/>
                <w:color w:val="000000" w:themeColor="text1"/>
              </w:rPr>
            </w:pPr>
          </w:p>
        </w:tc>
        <w:tc>
          <w:tcPr>
            <w:tcW w:w="4111" w:type="dxa"/>
            <w:vMerge/>
          </w:tcPr>
          <w:p w14:paraId="673FC64E"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009E3E5A" w14:textId="20408BCC"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51CAC169" w14:textId="34118027"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7FAFD413" w14:textId="77777777" w:rsidTr="35FF9E9D">
        <w:trPr>
          <w:trHeight w:val="503"/>
        </w:trPr>
        <w:tc>
          <w:tcPr>
            <w:tcW w:w="1696" w:type="dxa"/>
            <w:vMerge w:val="restart"/>
          </w:tcPr>
          <w:p w14:paraId="0804AD98" w14:textId="201B70BB" w:rsidR="0076337B" w:rsidRPr="007C7499" w:rsidRDefault="0076337B" w:rsidP="00820888">
            <w:pPr>
              <w:rPr>
                <w:rFonts w:ascii="Arial" w:hAnsi="Arial" w:cs="Arial"/>
                <w:color w:val="000000" w:themeColor="text1"/>
              </w:rPr>
            </w:pPr>
            <w:r w:rsidRPr="007C7499">
              <w:rPr>
                <w:rFonts w:ascii="Arial" w:hAnsi="Arial" w:cs="Arial"/>
                <w:color w:val="000000" w:themeColor="text1"/>
              </w:rPr>
              <w:t>Sufficient specialist resources</w:t>
            </w:r>
          </w:p>
        </w:tc>
        <w:tc>
          <w:tcPr>
            <w:tcW w:w="4111" w:type="dxa"/>
            <w:vMerge w:val="restart"/>
          </w:tcPr>
          <w:p w14:paraId="19AF80B9" w14:textId="0E7EECD5" w:rsidR="0076337B" w:rsidRPr="007C7499" w:rsidRDefault="77D20AE5" w:rsidP="00820888">
            <w:pPr>
              <w:rPr>
                <w:rFonts w:ascii="Arial" w:hAnsi="Arial" w:cs="Arial"/>
                <w:color w:val="000000" w:themeColor="text1"/>
              </w:rPr>
            </w:pPr>
            <w:r w:rsidRPr="35FF9E9D">
              <w:rPr>
                <w:rFonts w:ascii="Arial" w:hAnsi="Arial" w:cs="Arial"/>
                <w:color w:val="000000" w:themeColor="text1"/>
              </w:rPr>
              <w:t>Sufficient specialist equipment, software and research tools</w:t>
            </w:r>
            <w:r w:rsidR="381E6791" w:rsidRPr="35FF9E9D">
              <w:rPr>
                <w:rFonts w:ascii="Arial" w:hAnsi="Arial" w:cs="Arial"/>
                <w:color w:val="000000" w:themeColor="text1"/>
              </w:rPr>
              <w:t>.</w:t>
            </w:r>
          </w:p>
        </w:tc>
        <w:tc>
          <w:tcPr>
            <w:tcW w:w="4820" w:type="dxa"/>
            <w:tcBorders>
              <w:bottom w:val="dashed" w:sz="4" w:space="0" w:color="auto"/>
            </w:tcBorders>
          </w:tcPr>
          <w:p w14:paraId="64B0695A" w14:textId="56AB6486" w:rsidR="0076337B" w:rsidRPr="007C7499" w:rsidRDefault="0076337B" w:rsidP="00820888">
            <w:pPr>
              <w:rPr>
                <w:rFonts w:ascii="Arial" w:hAnsi="Arial" w:cs="Arial"/>
                <w:color w:val="000000" w:themeColor="text1"/>
              </w:rPr>
            </w:pPr>
            <w:r w:rsidRPr="007C7499">
              <w:rPr>
                <w:rFonts w:ascii="Arial" w:hAnsi="Arial" w:cs="Arial"/>
                <w:color w:val="000000" w:themeColor="text1"/>
              </w:rPr>
              <w:t>NSS question 21</w:t>
            </w:r>
            <w:r w:rsidR="00014E8B">
              <w:rPr>
                <w:rFonts w:ascii="Arial" w:hAnsi="Arial" w:cs="Arial"/>
                <w:color w:val="000000" w:themeColor="text1"/>
              </w:rPr>
              <w:t>, PTES question LR3</w:t>
            </w:r>
          </w:p>
          <w:p w14:paraId="6783ABB6" w14:textId="77777777" w:rsidR="0076337B" w:rsidRPr="007C7499" w:rsidRDefault="0076337B" w:rsidP="00820888">
            <w:pPr>
              <w:rPr>
                <w:rFonts w:ascii="Arial" w:hAnsi="Arial" w:cs="Arial"/>
                <w:color w:val="000000" w:themeColor="text1"/>
              </w:rPr>
            </w:pPr>
          </w:p>
          <w:p w14:paraId="36846288" w14:textId="3F5A049D" w:rsidR="0076337B" w:rsidRPr="007C7499" w:rsidRDefault="0076337B" w:rsidP="00820888">
            <w:pPr>
              <w:rPr>
                <w:rFonts w:ascii="Arial" w:hAnsi="Arial" w:cs="Arial"/>
                <w:color w:val="000000" w:themeColor="text1"/>
              </w:rPr>
            </w:pPr>
          </w:p>
        </w:tc>
        <w:tc>
          <w:tcPr>
            <w:tcW w:w="3321" w:type="dxa"/>
            <w:tcBorders>
              <w:bottom w:val="dashed" w:sz="4" w:space="0" w:color="auto"/>
            </w:tcBorders>
          </w:tcPr>
          <w:p w14:paraId="7E388C16" w14:textId="03355D7A" w:rsidR="0076337B" w:rsidRPr="007C7499" w:rsidRDefault="0076337B" w:rsidP="00820888">
            <w:pPr>
              <w:rPr>
                <w:rFonts w:ascii="Arial" w:hAnsi="Arial" w:cs="Arial"/>
                <w:color w:val="000000" w:themeColor="text1"/>
              </w:rPr>
            </w:pPr>
            <w:r w:rsidRPr="007C7499">
              <w:rPr>
                <w:rFonts w:ascii="Arial" w:hAnsi="Arial" w:cs="Arial"/>
                <w:color w:val="000000" w:themeColor="text1"/>
              </w:rPr>
              <w:t>Above benchmark</w:t>
            </w:r>
          </w:p>
          <w:p w14:paraId="0FC4CBBC" w14:textId="42B289E1" w:rsidR="0076337B" w:rsidRPr="007C7499" w:rsidRDefault="0076337B" w:rsidP="00820888">
            <w:pPr>
              <w:rPr>
                <w:rFonts w:ascii="Arial" w:hAnsi="Arial" w:cs="Arial"/>
                <w:color w:val="000000" w:themeColor="text1"/>
              </w:rPr>
            </w:pPr>
          </w:p>
        </w:tc>
      </w:tr>
      <w:tr w:rsidR="007C7499" w:rsidRPr="007C7499" w14:paraId="65F72362" w14:textId="77777777" w:rsidTr="35FF9E9D">
        <w:trPr>
          <w:trHeight w:val="502"/>
        </w:trPr>
        <w:tc>
          <w:tcPr>
            <w:tcW w:w="1696" w:type="dxa"/>
            <w:vMerge/>
          </w:tcPr>
          <w:p w14:paraId="3F8F8764" w14:textId="77777777" w:rsidR="0076337B" w:rsidRPr="007C7499" w:rsidRDefault="0076337B" w:rsidP="00820888">
            <w:pPr>
              <w:rPr>
                <w:rFonts w:ascii="Arial" w:hAnsi="Arial" w:cs="Arial"/>
                <w:color w:val="000000" w:themeColor="text1"/>
              </w:rPr>
            </w:pPr>
          </w:p>
        </w:tc>
        <w:tc>
          <w:tcPr>
            <w:tcW w:w="4111" w:type="dxa"/>
            <w:vMerge/>
          </w:tcPr>
          <w:p w14:paraId="0049E571" w14:textId="77777777" w:rsidR="0076337B" w:rsidRPr="007C7499" w:rsidRDefault="0076337B" w:rsidP="00820888">
            <w:pPr>
              <w:rPr>
                <w:rFonts w:ascii="Arial" w:hAnsi="Arial" w:cs="Arial"/>
                <w:color w:val="000000" w:themeColor="text1"/>
              </w:rPr>
            </w:pPr>
          </w:p>
        </w:tc>
        <w:tc>
          <w:tcPr>
            <w:tcW w:w="4820" w:type="dxa"/>
            <w:tcBorders>
              <w:top w:val="dashed" w:sz="4" w:space="0" w:color="auto"/>
            </w:tcBorders>
          </w:tcPr>
          <w:p w14:paraId="7B6FC297" w14:textId="77777777" w:rsidR="0076337B" w:rsidRPr="007C7499" w:rsidRDefault="0076337B" w:rsidP="0076337B">
            <w:pPr>
              <w:rPr>
                <w:rFonts w:ascii="Arial" w:hAnsi="Arial" w:cs="Arial"/>
                <w:color w:val="000000" w:themeColor="text1"/>
              </w:rPr>
            </w:pPr>
            <w:r w:rsidRPr="007C7499">
              <w:rPr>
                <w:rFonts w:ascii="Arial" w:hAnsi="Arial" w:cs="Arial"/>
                <w:color w:val="000000" w:themeColor="text1"/>
              </w:rPr>
              <w:t>Feedback from SVF</w:t>
            </w:r>
          </w:p>
          <w:p w14:paraId="2DF3D8EC" w14:textId="0989069B" w:rsidR="0076337B" w:rsidRPr="007C7499" w:rsidRDefault="0076337B" w:rsidP="0076337B">
            <w:pPr>
              <w:rPr>
                <w:rFonts w:ascii="Arial" w:hAnsi="Arial" w:cs="Arial"/>
                <w:color w:val="000000" w:themeColor="text1"/>
              </w:rPr>
            </w:pPr>
            <w:r w:rsidRPr="007C7499">
              <w:rPr>
                <w:rFonts w:ascii="Arial" w:hAnsi="Arial" w:cs="Arial"/>
                <w:color w:val="000000" w:themeColor="text1"/>
              </w:rPr>
              <w:t>Feedback from module surveys</w:t>
            </w:r>
          </w:p>
        </w:tc>
        <w:tc>
          <w:tcPr>
            <w:tcW w:w="3321" w:type="dxa"/>
            <w:tcBorders>
              <w:top w:val="dashed" w:sz="4" w:space="0" w:color="auto"/>
            </w:tcBorders>
          </w:tcPr>
          <w:p w14:paraId="7ED5AA67" w14:textId="2B5E615D" w:rsidR="0076337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bl>
    <w:p w14:paraId="18D5D69E" w14:textId="77777777" w:rsidR="00B27C16" w:rsidRPr="007C7499" w:rsidRDefault="00B27C16">
      <w:pPr>
        <w:rPr>
          <w:rFonts w:ascii="Arial" w:hAnsi="Arial" w:cs="Arial"/>
          <w:color w:val="000000" w:themeColor="text1"/>
        </w:rPr>
      </w:pPr>
    </w:p>
    <w:p w14:paraId="102A9E2F" w14:textId="4D53DA6D" w:rsidR="001D151D" w:rsidRPr="005F5C7A" w:rsidRDefault="005F5C7A" w:rsidP="005F5C7A">
      <w:pPr>
        <w:pStyle w:val="Heading2"/>
        <w:spacing w:before="160" w:after="120"/>
        <w:rPr>
          <w:rFonts w:ascii="Arial" w:hAnsi="Arial" w:cs="Arial"/>
          <w:b/>
          <w:bCs/>
          <w:color w:val="auto"/>
          <w:sz w:val="24"/>
          <w:szCs w:val="24"/>
        </w:rPr>
      </w:pPr>
      <w:bookmarkStart w:id="46" w:name="_Toc139212500"/>
      <w:r>
        <w:rPr>
          <w:rFonts w:ascii="Arial" w:hAnsi="Arial" w:cs="Arial"/>
          <w:b/>
          <w:bCs/>
          <w:color w:val="auto"/>
          <w:sz w:val="24"/>
          <w:szCs w:val="24"/>
        </w:rPr>
        <w:t xml:space="preserve">7.7. </w:t>
      </w:r>
      <w:r w:rsidR="00EB491B" w:rsidRPr="005F5C7A">
        <w:rPr>
          <w:rFonts w:ascii="Arial" w:hAnsi="Arial" w:cs="Arial"/>
          <w:b/>
          <w:bCs/>
          <w:color w:val="auto"/>
          <w:sz w:val="24"/>
          <w:szCs w:val="24"/>
        </w:rPr>
        <w:t>S</w:t>
      </w:r>
      <w:r w:rsidR="001D151D" w:rsidRPr="005F5C7A">
        <w:rPr>
          <w:rFonts w:ascii="Arial" w:hAnsi="Arial" w:cs="Arial"/>
          <w:b/>
          <w:bCs/>
          <w:color w:val="auto"/>
          <w:sz w:val="24"/>
          <w:szCs w:val="24"/>
        </w:rPr>
        <w:t>tudent support</w:t>
      </w:r>
      <w:r w:rsidR="00EB491B" w:rsidRPr="005F5C7A">
        <w:rPr>
          <w:rFonts w:ascii="Arial" w:hAnsi="Arial" w:cs="Arial"/>
          <w:b/>
          <w:bCs/>
          <w:color w:val="auto"/>
          <w:sz w:val="24"/>
          <w:szCs w:val="24"/>
        </w:rPr>
        <w:t xml:space="preserve"> (B2)</w:t>
      </w:r>
      <w:bookmarkEnd w:id="46"/>
    </w:p>
    <w:tbl>
      <w:tblPr>
        <w:tblStyle w:val="TableGrid"/>
        <w:tblW w:w="0" w:type="auto"/>
        <w:tblLook w:val="04A0" w:firstRow="1" w:lastRow="0" w:firstColumn="1" w:lastColumn="0" w:noHBand="0" w:noVBand="1"/>
      </w:tblPr>
      <w:tblGrid>
        <w:gridCol w:w="1654"/>
        <w:gridCol w:w="4153"/>
        <w:gridCol w:w="4820"/>
        <w:gridCol w:w="3321"/>
      </w:tblGrid>
      <w:tr w:rsidR="007C7499" w:rsidRPr="007C7499" w14:paraId="36815DCA" w14:textId="77777777" w:rsidTr="005F5C7A">
        <w:trPr>
          <w:tblHeader/>
        </w:trPr>
        <w:tc>
          <w:tcPr>
            <w:tcW w:w="1654" w:type="dxa"/>
            <w:shd w:val="clear" w:color="auto" w:fill="F2F2F2" w:themeFill="background1" w:themeFillShade="F2"/>
          </w:tcPr>
          <w:p w14:paraId="3D33BBCD"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53" w:type="dxa"/>
            <w:shd w:val="clear" w:color="auto" w:fill="F2F2F2" w:themeFill="background1" w:themeFillShade="F2"/>
          </w:tcPr>
          <w:p w14:paraId="0B6E7AE0" w14:textId="5F9C009F" w:rsidR="00EB491B" w:rsidRPr="007C7499" w:rsidRDefault="00F1182D" w:rsidP="00820888">
            <w:pPr>
              <w:rPr>
                <w:rFonts w:ascii="Arial" w:hAnsi="Arial" w:cs="Arial"/>
                <w:b/>
                <w:bCs/>
                <w:color w:val="000000" w:themeColor="text1"/>
              </w:rPr>
            </w:pPr>
            <w:r>
              <w:rPr>
                <w:rFonts w:ascii="Arial" w:hAnsi="Arial" w:cs="Arial"/>
                <w:b/>
                <w:bCs/>
                <w:color w:val="000000" w:themeColor="text1"/>
              </w:rPr>
              <w:t>Definition</w:t>
            </w:r>
          </w:p>
        </w:tc>
        <w:tc>
          <w:tcPr>
            <w:tcW w:w="4820" w:type="dxa"/>
            <w:tcBorders>
              <w:bottom w:val="single" w:sz="4" w:space="0" w:color="auto"/>
            </w:tcBorders>
            <w:shd w:val="clear" w:color="auto" w:fill="F2F2F2" w:themeFill="background1" w:themeFillShade="F2"/>
          </w:tcPr>
          <w:p w14:paraId="04B87926" w14:textId="5C2B7D30"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Borders>
              <w:bottom w:val="single" w:sz="4" w:space="0" w:color="auto"/>
            </w:tcBorders>
            <w:shd w:val="clear" w:color="auto" w:fill="F2F2F2" w:themeFill="background1" w:themeFillShade="F2"/>
          </w:tcPr>
          <w:p w14:paraId="340C59D5"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1192FA82" w14:textId="77777777" w:rsidTr="35FF9E9D">
        <w:trPr>
          <w:trHeight w:val="1343"/>
        </w:trPr>
        <w:tc>
          <w:tcPr>
            <w:tcW w:w="1654" w:type="dxa"/>
            <w:vMerge w:val="restart"/>
          </w:tcPr>
          <w:p w14:paraId="1BF7EF45" w14:textId="0201E93F" w:rsidR="00EB491B" w:rsidRPr="007C7499" w:rsidRDefault="00EB491B" w:rsidP="00820888">
            <w:pPr>
              <w:rPr>
                <w:rFonts w:ascii="Arial" w:hAnsi="Arial" w:cs="Arial"/>
                <w:color w:val="000000" w:themeColor="text1"/>
              </w:rPr>
            </w:pPr>
            <w:r w:rsidRPr="007C7499">
              <w:rPr>
                <w:rFonts w:ascii="Arial" w:hAnsi="Arial" w:cs="Arial"/>
                <w:color w:val="000000" w:themeColor="text1"/>
              </w:rPr>
              <w:t>Academic support</w:t>
            </w:r>
          </w:p>
        </w:tc>
        <w:tc>
          <w:tcPr>
            <w:tcW w:w="4153" w:type="dxa"/>
            <w:vMerge w:val="restart"/>
          </w:tcPr>
          <w:p w14:paraId="01F3D623" w14:textId="3CC807F9" w:rsidR="00EB491B" w:rsidRPr="007C7499" w:rsidRDefault="0F8BB2E5" w:rsidP="00820888">
            <w:pPr>
              <w:rPr>
                <w:rFonts w:ascii="Arial" w:hAnsi="Arial" w:cs="Arial"/>
                <w:color w:val="000000" w:themeColor="text1"/>
              </w:rPr>
            </w:pPr>
            <w:r w:rsidRPr="35FF9E9D">
              <w:rPr>
                <w:rFonts w:ascii="Arial" w:hAnsi="Arial" w:cs="Arial"/>
                <w:color w:val="000000" w:themeColor="text1"/>
              </w:rPr>
              <w:t>S</w:t>
            </w:r>
            <w:r w:rsidR="7C0B8C27" w:rsidRPr="35FF9E9D">
              <w:rPr>
                <w:rFonts w:ascii="Arial" w:hAnsi="Arial" w:cs="Arial"/>
                <w:color w:val="000000" w:themeColor="text1"/>
              </w:rPr>
              <w:t>upport to help students with course content or on placements, to identify and address knowledge or skills gaps, and make decisions about future study choices,</w:t>
            </w:r>
            <w:r w:rsidR="42750BFD" w:rsidRPr="35FF9E9D">
              <w:rPr>
                <w:rFonts w:ascii="Arial" w:hAnsi="Arial" w:cs="Arial"/>
                <w:color w:val="000000" w:themeColor="text1"/>
              </w:rPr>
              <w:t xml:space="preserve"> and</w:t>
            </w:r>
            <w:r w:rsidR="7C0B8C27" w:rsidRPr="35FF9E9D">
              <w:rPr>
                <w:rFonts w:ascii="Arial" w:hAnsi="Arial" w:cs="Arial"/>
                <w:color w:val="000000" w:themeColor="text1"/>
              </w:rPr>
              <w:t xml:space="preserve"> support for disabled students</w:t>
            </w:r>
            <w:r w:rsidR="5633C54E" w:rsidRPr="35FF9E9D">
              <w:rPr>
                <w:rFonts w:ascii="Arial" w:hAnsi="Arial" w:cs="Arial"/>
                <w:color w:val="000000" w:themeColor="text1"/>
              </w:rPr>
              <w:t>.</w:t>
            </w:r>
          </w:p>
        </w:tc>
        <w:tc>
          <w:tcPr>
            <w:tcW w:w="4820" w:type="dxa"/>
            <w:tcBorders>
              <w:bottom w:val="dashed" w:sz="4" w:space="0" w:color="auto"/>
            </w:tcBorders>
          </w:tcPr>
          <w:p w14:paraId="36038D7D" w14:textId="5E01C825" w:rsidR="00EB491B" w:rsidRPr="007C7499" w:rsidRDefault="073AA48D" w:rsidP="00820888">
            <w:pPr>
              <w:rPr>
                <w:rFonts w:ascii="Arial" w:hAnsi="Arial" w:cs="Arial"/>
                <w:color w:val="000000" w:themeColor="text1"/>
              </w:rPr>
            </w:pPr>
            <w:r w:rsidRPr="35FF9E9D">
              <w:rPr>
                <w:rFonts w:ascii="Arial" w:hAnsi="Arial" w:cs="Arial"/>
                <w:color w:val="000000" w:themeColor="text1"/>
              </w:rPr>
              <w:t>Quantitative / qualitative: Participation rates in personal academic tutor meetings</w:t>
            </w:r>
            <w:r w:rsidR="6EB53EE4" w:rsidRPr="35FF9E9D">
              <w:rPr>
                <w:rFonts w:ascii="Arial" w:hAnsi="Arial" w:cs="Arial"/>
                <w:color w:val="000000" w:themeColor="text1"/>
              </w:rPr>
              <w:t>.</w:t>
            </w:r>
          </w:p>
          <w:p w14:paraId="44BFB8B3" w14:textId="77777777" w:rsidR="00EB491B" w:rsidRPr="007C7499" w:rsidRDefault="00EB491B" w:rsidP="00820888">
            <w:pPr>
              <w:rPr>
                <w:rFonts w:ascii="Arial" w:hAnsi="Arial" w:cs="Arial"/>
                <w:color w:val="000000" w:themeColor="text1"/>
              </w:rPr>
            </w:pPr>
          </w:p>
          <w:p w14:paraId="2C746B60" w14:textId="11CEAB04" w:rsidR="00EB491B" w:rsidRDefault="00EB491B" w:rsidP="00820888">
            <w:pPr>
              <w:rPr>
                <w:rFonts w:ascii="Arial" w:hAnsi="Arial" w:cs="Arial"/>
                <w:color w:val="000000" w:themeColor="text1"/>
              </w:rPr>
            </w:pPr>
            <w:r w:rsidRPr="007C7499">
              <w:rPr>
                <w:rFonts w:ascii="Arial" w:hAnsi="Arial" w:cs="Arial"/>
                <w:color w:val="000000" w:themeColor="text1"/>
              </w:rPr>
              <w:t xml:space="preserve">NSS </w:t>
            </w:r>
            <w:r w:rsidR="0076337B" w:rsidRPr="007C7499">
              <w:rPr>
                <w:rFonts w:ascii="Arial" w:hAnsi="Arial" w:cs="Arial"/>
                <w:color w:val="000000" w:themeColor="text1"/>
              </w:rPr>
              <w:t>Academic support (questions 15-16</w:t>
            </w:r>
            <w:r w:rsidRPr="007C7499">
              <w:rPr>
                <w:rFonts w:ascii="Arial" w:hAnsi="Arial" w:cs="Arial"/>
                <w:color w:val="000000" w:themeColor="text1"/>
              </w:rPr>
              <w:t>)</w:t>
            </w:r>
          </w:p>
          <w:p w14:paraId="0D5A5CC4" w14:textId="3215EBA7" w:rsidR="00014E8B" w:rsidRPr="007C7499" w:rsidRDefault="172E0E73" w:rsidP="00820888">
            <w:pPr>
              <w:rPr>
                <w:rFonts w:ascii="Arial" w:hAnsi="Arial" w:cs="Arial"/>
                <w:color w:val="000000" w:themeColor="text1"/>
              </w:rPr>
            </w:pPr>
            <w:r w:rsidRPr="35FF9E9D">
              <w:rPr>
                <w:rFonts w:ascii="Arial" w:hAnsi="Arial" w:cs="Arial"/>
                <w:color w:val="000000" w:themeColor="text1"/>
              </w:rPr>
              <w:t xml:space="preserve">PTES (questions </w:t>
            </w:r>
            <w:r w:rsidR="58173265" w:rsidRPr="35FF9E9D">
              <w:rPr>
                <w:rFonts w:ascii="Arial" w:hAnsi="Arial" w:cs="Arial"/>
                <w:color w:val="000000" w:themeColor="text1"/>
              </w:rPr>
              <w:t>SD</w:t>
            </w:r>
            <w:r w:rsidR="001E2DB4">
              <w:rPr>
                <w:rFonts w:ascii="Arial" w:hAnsi="Arial" w:cs="Arial"/>
                <w:color w:val="000000" w:themeColor="text1"/>
              </w:rPr>
              <w:t xml:space="preserve"> 6)</w:t>
            </w:r>
          </w:p>
          <w:p w14:paraId="13D7EB08" w14:textId="77777777" w:rsidR="00EB491B" w:rsidRPr="007C7499" w:rsidRDefault="00EB491B" w:rsidP="00820888">
            <w:pPr>
              <w:rPr>
                <w:rFonts w:ascii="Arial" w:hAnsi="Arial" w:cs="Arial"/>
                <w:color w:val="000000" w:themeColor="text1"/>
              </w:rPr>
            </w:pPr>
          </w:p>
          <w:p w14:paraId="1CD01ACB" w14:textId="5F6D070A" w:rsidR="00EB491B" w:rsidRPr="007C7499" w:rsidRDefault="684EA880" w:rsidP="00820888">
            <w:pPr>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esponses from induction survey</w:t>
            </w:r>
            <w:r w:rsidR="1E82B47F" w:rsidRPr="35FF9E9D">
              <w:rPr>
                <w:rFonts w:ascii="Arial" w:hAnsi="Arial" w:cs="Arial"/>
                <w:color w:val="000000" w:themeColor="text1"/>
              </w:rPr>
              <w:t>.</w:t>
            </w:r>
          </w:p>
          <w:p w14:paraId="0A79D7AA" w14:textId="77777777" w:rsidR="00EB491B" w:rsidRPr="007C7499" w:rsidRDefault="00EB491B" w:rsidP="00820888">
            <w:pPr>
              <w:rPr>
                <w:rFonts w:ascii="Arial" w:hAnsi="Arial" w:cs="Arial"/>
                <w:color w:val="000000" w:themeColor="text1"/>
              </w:rPr>
            </w:pPr>
          </w:p>
          <w:p w14:paraId="3A435FD5" w14:textId="5BEEB3B9" w:rsidR="00EB491B" w:rsidRPr="007C7499" w:rsidRDefault="52B2828C" w:rsidP="00820888">
            <w:pPr>
              <w:rPr>
                <w:rFonts w:ascii="Arial" w:hAnsi="Arial" w:cs="Arial"/>
                <w:color w:val="000000" w:themeColor="text1"/>
              </w:rPr>
            </w:pPr>
            <w:r w:rsidRPr="35FF9E9D">
              <w:rPr>
                <w:rFonts w:ascii="Arial" w:hAnsi="Arial" w:cs="Arial"/>
                <w:color w:val="000000" w:themeColor="text1"/>
              </w:rPr>
              <w:t>I</w:t>
            </w:r>
            <w:r w:rsidR="073AA48D" w:rsidRPr="35FF9E9D">
              <w:rPr>
                <w:rFonts w:ascii="Arial" w:hAnsi="Arial" w:cs="Arial"/>
                <w:color w:val="000000" w:themeColor="text1"/>
              </w:rPr>
              <w:t>ndication of how students from different backgrounds are progressing (see also B3)</w:t>
            </w:r>
            <w:r w:rsidR="2F9E3ED5" w:rsidRPr="35FF9E9D">
              <w:rPr>
                <w:rFonts w:ascii="Arial" w:hAnsi="Arial" w:cs="Arial"/>
                <w:color w:val="000000" w:themeColor="text1"/>
              </w:rPr>
              <w:t>.</w:t>
            </w:r>
          </w:p>
          <w:p w14:paraId="416A3077" w14:textId="77777777" w:rsidR="00EB491B" w:rsidRPr="007C7499" w:rsidRDefault="00EB491B" w:rsidP="00820888">
            <w:pPr>
              <w:rPr>
                <w:rFonts w:ascii="Arial" w:hAnsi="Arial" w:cs="Arial"/>
                <w:color w:val="000000" w:themeColor="text1"/>
              </w:rPr>
            </w:pPr>
          </w:p>
          <w:p w14:paraId="2FA23F01" w14:textId="08D9F743" w:rsidR="00EB491B" w:rsidRPr="007C7499" w:rsidRDefault="3030E91A" w:rsidP="00820888">
            <w:pPr>
              <w:rPr>
                <w:rFonts w:ascii="Arial" w:hAnsi="Arial" w:cs="Arial"/>
                <w:color w:val="000000" w:themeColor="text1"/>
              </w:rPr>
            </w:pPr>
            <w:r w:rsidRPr="35FF9E9D">
              <w:rPr>
                <w:rFonts w:ascii="Arial" w:hAnsi="Arial" w:cs="Arial"/>
                <w:color w:val="000000" w:themeColor="text1"/>
              </w:rPr>
              <w:lastRenderedPageBreak/>
              <w:t>Students contacting the Divisional Student Support Teams</w:t>
            </w:r>
            <w:r w:rsidR="0925DEA2" w:rsidRPr="35FF9E9D">
              <w:rPr>
                <w:rFonts w:ascii="Arial" w:hAnsi="Arial" w:cs="Arial"/>
                <w:color w:val="000000" w:themeColor="text1"/>
              </w:rPr>
              <w:t>.</w:t>
            </w:r>
            <w:r w:rsidRPr="35FF9E9D">
              <w:rPr>
                <w:rFonts w:ascii="Arial" w:hAnsi="Arial" w:cs="Arial"/>
                <w:color w:val="000000" w:themeColor="text1"/>
              </w:rPr>
              <w:t xml:space="preserve"> </w:t>
            </w:r>
          </w:p>
          <w:p w14:paraId="0D5ACC11" w14:textId="77777777" w:rsidR="00EB491B" w:rsidRPr="007C7499" w:rsidRDefault="00EB491B" w:rsidP="00820888">
            <w:pPr>
              <w:rPr>
                <w:rFonts w:ascii="Arial" w:hAnsi="Arial" w:cs="Arial"/>
                <w:color w:val="000000" w:themeColor="text1"/>
              </w:rPr>
            </w:pPr>
          </w:p>
          <w:p w14:paraId="18130FDA" w14:textId="04943911" w:rsidR="00EB491B" w:rsidRPr="007C7499" w:rsidRDefault="5484E667" w:rsidP="00820888">
            <w:pPr>
              <w:rPr>
                <w:rFonts w:ascii="Arial" w:hAnsi="Arial" w:cs="Arial"/>
                <w:color w:val="000000" w:themeColor="text1"/>
              </w:rPr>
            </w:pPr>
            <w:r w:rsidRPr="35FF9E9D">
              <w:rPr>
                <w:rFonts w:ascii="Arial" w:hAnsi="Arial" w:cs="Arial"/>
                <w:color w:val="000000" w:themeColor="text1"/>
              </w:rPr>
              <w:t>S</w:t>
            </w:r>
            <w:r w:rsidR="073AA48D" w:rsidRPr="35FF9E9D">
              <w:rPr>
                <w:rFonts w:ascii="Arial" w:hAnsi="Arial" w:cs="Arial"/>
                <w:color w:val="000000" w:themeColor="text1"/>
              </w:rPr>
              <w:t>tudents referred to SSW, receiving ILPs</w:t>
            </w:r>
            <w:r w:rsidR="7353B888" w:rsidRPr="35FF9E9D">
              <w:rPr>
                <w:rFonts w:ascii="Arial" w:hAnsi="Arial" w:cs="Arial"/>
                <w:color w:val="000000" w:themeColor="text1"/>
              </w:rPr>
              <w:t>.</w:t>
            </w:r>
          </w:p>
        </w:tc>
        <w:tc>
          <w:tcPr>
            <w:tcW w:w="3321" w:type="dxa"/>
            <w:tcBorders>
              <w:bottom w:val="dashed" w:sz="4" w:space="0" w:color="auto"/>
            </w:tcBorders>
          </w:tcPr>
          <w:p w14:paraId="463C3A3B"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lastRenderedPageBreak/>
              <w:t>Any recurring issues identified</w:t>
            </w:r>
          </w:p>
          <w:p w14:paraId="0B715095" w14:textId="77777777" w:rsidR="00EB491B" w:rsidRPr="007C7499" w:rsidRDefault="00EB491B" w:rsidP="00820888">
            <w:pPr>
              <w:rPr>
                <w:rFonts w:ascii="Arial" w:hAnsi="Arial" w:cs="Arial"/>
                <w:color w:val="000000" w:themeColor="text1"/>
              </w:rPr>
            </w:pPr>
          </w:p>
          <w:p w14:paraId="7C265B8A" w14:textId="77777777" w:rsidR="00EB491B" w:rsidRPr="007C7499" w:rsidRDefault="00EB491B" w:rsidP="00820888">
            <w:pPr>
              <w:rPr>
                <w:rFonts w:ascii="Arial" w:hAnsi="Arial" w:cs="Arial"/>
                <w:color w:val="000000" w:themeColor="text1"/>
              </w:rPr>
            </w:pPr>
          </w:p>
          <w:p w14:paraId="01FB9659"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p w14:paraId="06048FF9" w14:textId="77777777" w:rsidR="005349D7" w:rsidRPr="007C7499" w:rsidRDefault="005349D7" w:rsidP="00820888">
            <w:pPr>
              <w:rPr>
                <w:rFonts w:ascii="Arial" w:hAnsi="Arial" w:cs="Arial"/>
                <w:color w:val="000000" w:themeColor="text1"/>
              </w:rPr>
            </w:pPr>
          </w:p>
          <w:p w14:paraId="32A9ECD7" w14:textId="77777777" w:rsidR="005349D7" w:rsidRPr="007C7499" w:rsidRDefault="005349D7" w:rsidP="00820888">
            <w:pPr>
              <w:rPr>
                <w:rFonts w:ascii="Arial" w:hAnsi="Arial" w:cs="Arial"/>
                <w:color w:val="000000" w:themeColor="text1"/>
              </w:rPr>
            </w:pPr>
          </w:p>
          <w:p w14:paraId="77CE24D4" w14:textId="77777777" w:rsidR="005349D7" w:rsidRPr="007C7499" w:rsidRDefault="005349D7" w:rsidP="00820888">
            <w:pPr>
              <w:rPr>
                <w:rFonts w:ascii="Arial" w:hAnsi="Arial" w:cs="Arial"/>
                <w:color w:val="000000" w:themeColor="text1"/>
              </w:rPr>
            </w:pPr>
          </w:p>
          <w:p w14:paraId="39F16E87" w14:textId="77777777" w:rsidR="005349D7" w:rsidRPr="007C7499" w:rsidRDefault="005349D7" w:rsidP="00820888">
            <w:pPr>
              <w:rPr>
                <w:rFonts w:ascii="Arial" w:hAnsi="Arial" w:cs="Arial"/>
                <w:color w:val="000000" w:themeColor="text1"/>
              </w:rPr>
            </w:pPr>
          </w:p>
          <w:p w14:paraId="2BA8CC07" w14:textId="77777777" w:rsidR="005349D7" w:rsidRPr="007C7499" w:rsidRDefault="005349D7" w:rsidP="00820888">
            <w:pPr>
              <w:rPr>
                <w:rFonts w:ascii="Arial" w:hAnsi="Arial" w:cs="Arial"/>
                <w:color w:val="000000" w:themeColor="text1"/>
              </w:rPr>
            </w:pPr>
          </w:p>
          <w:p w14:paraId="184548BA" w14:textId="77777777" w:rsidR="005349D7" w:rsidRPr="007C7499" w:rsidRDefault="005349D7" w:rsidP="00820888">
            <w:pPr>
              <w:rPr>
                <w:rFonts w:ascii="Arial" w:hAnsi="Arial" w:cs="Arial"/>
                <w:color w:val="000000" w:themeColor="text1"/>
              </w:rPr>
            </w:pPr>
          </w:p>
          <w:p w14:paraId="2E53E5D4" w14:textId="7EC2AB1C" w:rsidR="005349D7" w:rsidRPr="007C7499" w:rsidRDefault="005349D7" w:rsidP="00820888">
            <w:pPr>
              <w:rPr>
                <w:rFonts w:ascii="Arial" w:hAnsi="Arial" w:cs="Arial"/>
                <w:color w:val="000000" w:themeColor="text1"/>
              </w:rPr>
            </w:pPr>
            <w:r w:rsidRPr="007C7499">
              <w:rPr>
                <w:rFonts w:ascii="Arial" w:hAnsi="Arial" w:cs="Arial"/>
                <w:color w:val="000000" w:themeColor="text1"/>
              </w:rPr>
              <w:t>Numbers to be</w:t>
            </w:r>
            <w:r w:rsidR="00C147A8" w:rsidRPr="007C7499">
              <w:rPr>
                <w:rFonts w:ascii="Arial" w:hAnsi="Arial" w:cs="Arial"/>
                <w:color w:val="000000" w:themeColor="text1"/>
              </w:rPr>
              <w:t xml:space="preserve"> tracked year on year for comparison</w:t>
            </w:r>
          </w:p>
        </w:tc>
      </w:tr>
      <w:tr w:rsidR="007C7499" w:rsidRPr="007C7499" w14:paraId="00F89912" w14:textId="77777777" w:rsidTr="35FF9E9D">
        <w:trPr>
          <w:trHeight w:val="1342"/>
        </w:trPr>
        <w:tc>
          <w:tcPr>
            <w:tcW w:w="1654" w:type="dxa"/>
            <w:vMerge/>
          </w:tcPr>
          <w:p w14:paraId="19566CC1" w14:textId="77777777" w:rsidR="00EB491B" w:rsidRPr="007C7499" w:rsidRDefault="00EB491B" w:rsidP="00820888">
            <w:pPr>
              <w:rPr>
                <w:rFonts w:ascii="Arial" w:hAnsi="Arial" w:cs="Arial"/>
                <w:color w:val="000000" w:themeColor="text1"/>
              </w:rPr>
            </w:pPr>
          </w:p>
        </w:tc>
        <w:tc>
          <w:tcPr>
            <w:tcW w:w="4153" w:type="dxa"/>
            <w:vMerge/>
          </w:tcPr>
          <w:p w14:paraId="39AE1594"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163DD8DC" w14:textId="2FC52876"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comments from SVF</w:t>
            </w:r>
          </w:p>
          <w:p w14:paraId="097AAD76" w14:textId="77777777" w:rsidR="00EB491B" w:rsidRPr="007C7499" w:rsidRDefault="00EB491B" w:rsidP="00820888">
            <w:pPr>
              <w:rPr>
                <w:rFonts w:ascii="Arial" w:hAnsi="Arial" w:cs="Arial"/>
                <w:color w:val="000000" w:themeColor="text1"/>
              </w:rPr>
            </w:pPr>
          </w:p>
          <w:p w14:paraId="2396F4D8" w14:textId="120A9206" w:rsidR="00EB491B" w:rsidRPr="007C7499" w:rsidRDefault="00EB491B" w:rsidP="00820888">
            <w:pPr>
              <w:rPr>
                <w:rFonts w:ascii="Arial" w:hAnsi="Arial" w:cs="Arial"/>
                <w:color w:val="000000" w:themeColor="text1"/>
              </w:rPr>
            </w:pPr>
            <w:r w:rsidRPr="007C7499">
              <w:rPr>
                <w:rFonts w:ascii="Arial" w:hAnsi="Arial" w:cs="Arial"/>
                <w:color w:val="000000" w:themeColor="text1"/>
              </w:rPr>
              <w:t>Indication of different support for different student groups</w:t>
            </w:r>
          </w:p>
        </w:tc>
        <w:tc>
          <w:tcPr>
            <w:tcW w:w="3321" w:type="dxa"/>
            <w:tcBorders>
              <w:top w:val="dashed" w:sz="4" w:space="0" w:color="auto"/>
              <w:bottom w:val="single" w:sz="4" w:space="0" w:color="auto"/>
            </w:tcBorders>
          </w:tcPr>
          <w:p w14:paraId="5EF12CD4"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Communication to students on Moodle, course handbooks</w:t>
            </w:r>
          </w:p>
          <w:p w14:paraId="713BB5F1" w14:textId="1601D265" w:rsidR="00EB491B" w:rsidRPr="007C7499" w:rsidRDefault="00EB491B" w:rsidP="00820888">
            <w:pPr>
              <w:rPr>
                <w:rFonts w:ascii="Arial" w:hAnsi="Arial" w:cs="Arial"/>
                <w:color w:val="000000" w:themeColor="text1"/>
              </w:rPr>
            </w:pPr>
          </w:p>
        </w:tc>
      </w:tr>
      <w:tr w:rsidR="007C7499" w:rsidRPr="007C7499" w14:paraId="7C1693F4" w14:textId="77777777" w:rsidTr="35FF9E9D">
        <w:trPr>
          <w:trHeight w:val="938"/>
        </w:trPr>
        <w:tc>
          <w:tcPr>
            <w:tcW w:w="1654" w:type="dxa"/>
            <w:vMerge w:val="restart"/>
          </w:tcPr>
          <w:p w14:paraId="2EE1B875"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Support for teaching and learning</w:t>
            </w:r>
          </w:p>
          <w:p w14:paraId="2C1C64AA" w14:textId="291CB429" w:rsidR="00EC136D" w:rsidRPr="007C7499" w:rsidRDefault="00EC136D" w:rsidP="00820888">
            <w:pPr>
              <w:rPr>
                <w:rFonts w:ascii="Arial" w:hAnsi="Arial" w:cs="Arial"/>
                <w:color w:val="000000" w:themeColor="text1"/>
              </w:rPr>
            </w:pPr>
          </w:p>
        </w:tc>
        <w:tc>
          <w:tcPr>
            <w:tcW w:w="4153" w:type="dxa"/>
            <w:vMerge w:val="restart"/>
          </w:tcPr>
          <w:p w14:paraId="581F7473" w14:textId="1169EAA7" w:rsidR="00EC136D" w:rsidRPr="007C7499" w:rsidRDefault="26F38DB2" w:rsidP="00820888">
            <w:pPr>
              <w:rPr>
                <w:rFonts w:ascii="Arial" w:hAnsi="Arial" w:cs="Arial"/>
                <w:color w:val="000000" w:themeColor="text1"/>
              </w:rPr>
            </w:pPr>
            <w:r w:rsidRPr="35FF9E9D">
              <w:rPr>
                <w:rFonts w:ascii="Arial" w:hAnsi="Arial" w:cs="Arial"/>
                <w:color w:val="000000" w:themeColor="text1"/>
              </w:rPr>
              <w:t>I</w:t>
            </w:r>
            <w:r w:rsidR="7C0B8C27" w:rsidRPr="35FF9E9D">
              <w:rPr>
                <w:rFonts w:ascii="Arial" w:hAnsi="Arial" w:cs="Arial"/>
                <w:color w:val="000000" w:themeColor="text1"/>
              </w:rPr>
              <w:t>ncl</w:t>
            </w:r>
            <w:r w:rsidR="7137F365" w:rsidRPr="35FF9E9D">
              <w:rPr>
                <w:rFonts w:ascii="Arial" w:hAnsi="Arial" w:cs="Arial"/>
                <w:color w:val="000000" w:themeColor="text1"/>
              </w:rPr>
              <w:t>uding</w:t>
            </w:r>
            <w:r w:rsidR="7C0B8C27" w:rsidRPr="35FF9E9D">
              <w:rPr>
                <w:rFonts w:ascii="Arial" w:hAnsi="Arial" w:cs="Arial"/>
                <w:color w:val="000000" w:themeColor="text1"/>
              </w:rPr>
              <w:t xml:space="preserve"> support to help students make best use of digital learning</w:t>
            </w:r>
            <w:r w:rsidR="2D5A2416" w:rsidRPr="35FF9E9D">
              <w:rPr>
                <w:rFonts w:ascii="Arial" w:hAnsi="Arial" w:cs="Arial"/>
                <w:color w:val="000000" w:themeColor="text1"/>
              </w:rPr>
              <w:t>.</w:t>
            </w:r>
          </w:p>
        </w:tc>
        <w:tc>
          <w:tcPr>
            <w:tcW w:w="4820" w:type="dxa"/>
            <w:tcBorders>
              <w:bottom w:val="dashed" w:sz="4" w:space="0" w:color="auto"/>
            </w:tcBorders>
          </w:tcPr>
          <w:p w14:paraId="2FAF7CC6" w14:textId="0B305452" w:rsidR="00EC136D" w:rsidRPr="007C7499" w:rsidRDefault="00EC136D" w:rsidP="00820888">
            <w:pPr>
              <w:rPr>
                <w:rFonts w:ascii="Arial" w:hAnsi="Arial" w:cs="Arial"/>
                <w:color w:val="000000" w:themeColor="text1"/>
              </w:rPr>
            </w:pPr>
            <w:r w:rsidRPr="007C7499">
              <w:rPr>
                <w:rFonts w:ascii="Arial" w:hAnsi="Arial" w:cs="Arial"/>
                <w:color w:val="000000" w:themeColor="text1"/>
              </w:rPr>
              <w:t>Quantitative:</w:t>
            </w:r>
          </w:p>
          <w:p w14:paraId="584E9085" w14:textId="4F883482" w:rsidR="00EC136D" w:rsidRPr="007C7499" w:rsidRDefault="00EC136D" w:rsidP="00D11BE0">
            <w:pPr>
              <w:rPr>
                <w:rFonts w:ascii="Arial" w:hAnsi="Arial" w:cs="Arial"/>
                <w:color w:val="000000" w:themeColor="text1"/>
              </w:rPr>
            </w:pPr>
            <w:r w:rsidRPr="007C7499">
              <w:rPr>
                <w:rFonts w:ascii="Arial" w:hAnsi="Arial" w:cs="Arial"/>
                <w:color w:val="000000" w:themeColor="text1"/>
              </w:rPr>
              <w:t>Number of support requests to library, IS, SLAS</w:t>
            </w:r>
          </w:p>
        </w:tc>
        <w:tc>
          <w:tcPr>
            <w:tcW w:w="3321" w:type="dxa"/>
            <w:tcBorders>
              <w:bottom w:val="dashed" w:sz="4" w:space="0" w:color="auto"/>
            </w:tcBorders>
          </w:tcPr>
          <w:p w14:paraId="590B1216" w14:textId="7609DE96" w:rsidR="00EC136D" w:rsidRPr="007C7499" w:rsidRDefault="00EC136D" w:rsidP="00820888">
            <w:pPr>
              <w:rPr>
                <w:rFonts w:ascii="Arial" w:hAnsi="Arial" w:cs="Arial"/>
                <w:color w:val="000000" w:themeColor="text1"/>
              </w:rPr>
            </w:pPr>
          </w:p>
        </w:tc>
      </w:tr>
      <w:tr w:rsidR="007C7499" w:rsidRPr="007C7499" w14:paraId="5A9A4636" w14:textId="77777777" w:rsidTr="35FF9E9D">
        <w:trPr>
          <w:trHeight w:val="937"/>
        </w:trPr>
        <w:tc>
          <w:tcPr>
            <w:tcW w:w="1654" w:type="dxa"/>
            <w:vMerge/>
          </w:tcPr>
          <w:p w14:paraId="6064985D" w14:textId="77777777" w:rsidR="00EC136D" w:rsidRPr="007C7499" w:rsidRDefault="00EC136D" w:rsidP="00820888">
            <w:pPr>
              <w:rPr>
                <w:rFonts w:ascii="Arial" w:hAnsi="Arial" w:cs="Arial"/>
                <w:color w:val="000000" w:themeColor="text1"/>
              </w:rPr>
            </w:pPr>
          </w:p>
        </w:tc>
        <w:tc>
          <w:tcPr>
            <w:tcW w:w="4153" w:type="dxa"/>
            <w:vMerge/>
          </w:tcPr>
          <w:p w14:paraId="0E361449" w14:textId="77777777" w:rsidR="00EC136D" w:rsidRPr="007C7499" w:rsidRDefault="00EC136D" w:rsidP="00820888">
            <w:pPr>
              <w:rPr>
                <w:rFonts w:ascii="Arial" w:hAnsi="Arial" w:cs="Arial"/>
                <w:color w:val="000000" w:themeColor="text1"/>
              </w:rPr>
            </w:pPr>
          </w:p>
        </w:tc>
        <w:tc>
          <w:tcPr>
            <w:tcW w:w="4820" w:type="dxa"/>
            <w:tcBorders>
              <w:top w:val="dashed" w:sz="4" w:space="0" w:color="auto"/>
            </w:tcBorders>
          </w:tcPr>
          <w:p w14:paraId="05655F64"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Qualitative:</w:t>
            </w:r>
          </w:p>
          <w:p w14:paraId="4BB4E898" w14:textId="1D092266" w:rsidR="00EC136D" w:rsidRPr="007C7499" w:rsidRDefault="00EC136D" w:rsidP="00EC136D">
            <w:pPr>
              <w:rPr>
                <w:rFonts w:ascii="Arial" w:hAnsi="Arial" w:cs="Arial"/>
                <w:color w:val="000000" w:themeColor="text1"/>
              </w:rPr>
            </w:pPr>
            <w:r w:rsidRPr="007C7499">
              <w:rPr>
                <w:rFonts w:ascii="Arial" w:hAnsi="Arial" w:cs="Arial"/>
                <w:color w:val="000000" w:themeColor="text1"/>
              </w:rPr>
              <w:t>Feedback through SVF, other surveys</w:t>
            </w:r>
          </w:p>
        </w:tc>
        <w:tc>
          <w:tcPr>
            <w:tcW w:w="3321" w:type="dxa"/>
            <w:tcBorders>
              <w:top w:val="dashed" w:sz="4" w:space="0" w:color="auto"/>
            </w:tcBorders>
          </w:tcPr>
          <w:p w14:paraId="764BF245" w14:textId="54B2A4D9" w:rsidR="00EC136D" w:rsidRPr="007C7499" w:rsidRDefault="00D11BE0" w:rsidP="00820888">
            <w:pPr>
              <w:rPr>
                <w:rFonts w:ascii="Arial" w:hAnsi="Arial" w:cs="Arial"/>
                <w:color w:val="000000" w:themeColor="text1"/>
              </w:rPr>
            </w:pPr>
            <w:r>
              <w:rPr>
                <w:rFonts w:ascii="Arial" w:hAnsi="Arial" w:cs="Arial"/>
                <w:color w:val="000000" w:themeColor="text1"/>
              </w:rPr>
              <w:t>Positive feedback</w:t>
            </w:r>
          </w:p>
        </w:tc>
      </w:tr>
      <w:tr w:rsidR="007C7499" w:rsidRPr="007C7499" w14:paraId="432684BF" w14:textId="77777777" w:rsidTr="35FF9E9D">
        <w:tc>
          <w:tcPr>
            <w:tcW w:w="1654" w:type="dxa"/>
          </w:tcPr>
          <w:p w14:paraId="44F18111" w14:textId="364B5B0A" w:rsidR="00EB491B" w:rsidRPr="007C7499" w:rsidRDefault="00EB491B" w:rsidP="00820888">
            <w:pPr>
              <w:rPr>
                <w:rFonts w:ascii="Arial" w:hAnsi="Arial" w:cs="Arial"/>
                <w:color w:val="000000" w:themeColor="text1"/>
              </w:rPr>
            </w:pPr>
            <w:r w:rsidRPr="007C7499">
              <w:rPr>
                <w:rFonts w:ascii="Arial" w:hAnsi="Arial" w:cs="Arial"/>
                <w:color w:val="000000" w:themeColor="text1"/>
              </w:rPr>
              <w:t>Support to avoid academic misconduct</w:t>
            </w:r>
          </w:p>
        </w:tc>
        <w:tc>
          <w:tcPr>
            <w:tcW w:w="4153" w:type="dxa"/>
          </w:tcPr>
          <w:p w14:paraId="7C1F571D" w14:textId="11A29F43" w:rsidR="00EB491B" w:rsidRPr="007C7499" w:rsidRDefault="1C33D062" w:rsidP="00820888">
            <w:pPr>
              <w:rPr>
                <w:rFonts w:ascii="Arial" w:hAnsi="Arial" w:cs="Arial"/>
                <w:color w:val="000000" w:themeColor="text1"/>
              </w:rPr>
            </w:pPr>
            <w:r w:rsidRPr="35FF9E9D">
              <w:rPr>
                <w:rFonts w:ascii="Arial" w:hAnsi="Arial" w:cs="Arial"/>
                <w:color w:val="000000" w:themeColor="text1"/>
              </w:rPr>
              <w:t>S</w:t>
            </w:r>
            <w:r w:rsidR="0FB32699" w:rsidRPr="35FF9E9D">
              <w:rPr>
                <w:rFonts w:ascii="Arial" w:hAnsi="Arial" w:cs="Arial"/>
                <w:color w:val="000000" w:themeColor="text1"/>
              </w:rPr>
              <w:t>upport relating to understanding, avoiding and reporting academic misconduct</w:t>
            </w:r>
            <w:r w:rsidR="7137F365" w:rsidRPr="35FF9E9D">
              <w:rPr>
                <w:rFonts w:ascii="Arial" w:hAnsi="Arial" w:cs="Arial"/>
                <w:color w:val="000000" w:themeColor="text1"/>
              </w:rPr>
              <w:t>, including support for essay planning and accurate referencing, and advice about the consequences of academic misconduct</w:t>
            </w:r>
            <w:r w:rsidR="0CAC96AF" w:rsidRPr="35FF9E9D">
              <w:rPr>
                <w:rFonts w:ascii="Arial" w:hAnsi="Arial" w:cs="Arial"/>
                <w:color w:val="000000" w:themeColor="text1"/>
              </w:rPr>
              <w:t>.</w:t>
            </w:r>
          </w:p>
        </w:tc>
        <w:tc>
          <w:tcPr>
            <w:tcW w:w="4820" w:type="dxa"/>
            <w:tcBorders>
              <w:bottom w:val="single" w:sz="4" w:space="0" w:color="auto"/>
            </w:tcBorders>
          </w:tcPr>
          <w:p w14:paraId="69A16563" w14:textId="32DA4F42"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Quantitative: </w:t>
            </w:r>
          </w:p>
          <w:p w14:paraId="0596ECD1" w14:textId="1DF7888C"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students doing module DP1025: Understanding and Avoiding Plagiarism</w:t>
            </w:r>
          </w:p>
          <w:p w14:paraId="43F2B6CB" w14:textId="77777777" w:rsidR="00EB491B" w:rsidRPr="007C7499" w:rsidRDefault="00EB491B" w:rsidP="00820888">
            <w:pPr>
              <w:rPr>
                <w:rFonts w:ascii="Arial" w:hAnsi="Arial" w:cs="Arial"/>
                <w:color w:val="000000" w:themeColor="text1"/>
              </w:rPr>
            </w:pPr>
          </w:p>
          <w:p w14:paraId="7C252B74" w14:textId="1613C33D"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referrals</w:t>
            </w:r>
            <w:r w:rsidR="00C91F41">
              <w:rPr>
                <w:rFonts w:ascii="Arial" w:hAnsi="Arial" w:cs="Arial"/>
                <w:color w:val="000000" w:themeColor="text1"/>
              </w:rPr>
              <w:t xml:space="preserve"> (from AMC app)</w:t>
            </w:r>
          </w:p>
          <w:p w14:paraId="7302A84D" w14:textId="77777777" w:rsidR="00EB491B" w:rsidRPr="007C7499" w:rsidRDefault="00EB491B" w:rsidP="00820888">
            <w:pPr>
              <w:rPr>
                <w:rFonts w:ascii="Arial" w:hAnsi="Arial" w:cs="Arial"/>
                <w:color w:val="000000" w:themeColor="text1"/>
              </w:rPr>
            </w:pPr>
          </w:p>
          <w:p w14:paraId="7B9AED28" w14:textId="114B4D29"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cases with penalty</w:t>
            </w:r>
            <w:r w:rsidR="00C91F41">
              <w:rPr>
                <w:rFonts w:ascii="Arial" w:hAnsi="Arial" w:cs="Arial"/>
                <w:color w:val="000000" w:themeColor="text1"/>
              </w:rPr>
              <w:t xml:space="preserve"> (from AMC app)</w:t>
            </w:r>
          </w:p>
          <w:p w14:paraId="7FF142C9" w14:textId="018906A7" w:rsidR="00EB491B" w:rsidRPr="007C7499" w:rsidRDefault="00EB491B" w:rsidP="00820888">
            <w:pPr>
              <w:rPr>
                <w:rFonts w:ascii="Arial" w:hAnsi="Arial" w:cs="Arial"/>
                <w:color w:val="000000" w:themeColor="text1"/>
              </w:rPr>
            </w:pPr>
          </w:p>
        </w:tc>
        <w:tc>
          <w:tcPr>
            <w:tcW w:w="3321" w:type="dxa"/>
            <w:tcBorders>
              <w:bottom w:val="single" w:sz="4" w:space="0" w:color="auto"/>
            </w:tcBorders>
          </w:tcPr>
          <w:p w14:paraId="2A33FE96" w14:textId="2497DDE5" w:rsidR="00EB491B" w:rsidRPr="007C7499" w:rsidRDefault="00EB491B" w:rsidP="00820888">
            <w:pPr>
              <w:rPr>
                <w:rFonts w:ascii="Arial" w:hAnsi="Arial" w:cs="Arial"/>
                <w:color w:val="000000" w:themeColor="text1"/>
              </w:rPr>
            </w:pPr>
            <w:r w:rsidRPr="007C7499">
              <w:rPr>
                <w:rFonts w:ascii="Arial" w:hAnsi="Arial" w:cs="Arial"/>
                <w:color w:val="000000" w:themeColor="text1"/>
              </w:rPr>
              <w:t>Any outlier modules identified</w:t>
            </w:r>
          </w:p>
          <w:p w14:paraId="33DEF7C8" w14:textId="77777777" w:rsidR="00EB491B" w:rsidRPr="007C7499" w:rsidRDefault="00EB491B" w:rsidP="00820888">
            <w:pPr>
              <w:rPr>
                <w:rFonts w:ascii="Arial" w:hAnsi="Arial" w:cs="Arial"/>
                <w:color w:val="000000" w:themeColor="text1"/>
              </w:rPr>
            </w:pPr>
          </w:p>
          <w:p w14:paraId="659C2283" w14:textId="582A9E5B" w:rsidR="00EB491B" w:rsidRPr="007C7499" w:rsidRDefault="00C91F41" w:rsidP="00820888">
            <w:pPr>
              <w:rPr>
                <w:rFonts w:ascii="Arial" w:hAnsi="Arial" w:cs="Arial"/>
                <w:color w:val="000000" w:themeColor="text1"/>
              </w:rPr>
            </w:pPr>
            <w:r>
              <w:rPr>
                <w:rFonts w:ascii="Arial" w:hAnsi="Arial" w:cs="Arial"/>
                <w:color w:val="000000" w:themeColor="text1"/>
              </w:rPr>
              <w:t>Decrease in cases</w:t>
            </w:r>
          </w:p>
        </w:tc>
      </w:tr>
      <w:tr w:rsidR="004A7A51" w:rsidRPr="007C7499" w14:paraId="52B67617" w14:textId="77777777" w:rsidTr="35FF9E9D">
        <w:trPr>
          <w:trHeight w:val="2024"/>
        </w:trPr>
        <w:tc>
          <w:tcPr>
            <w:tcW w:w="1654" w:type="dxa"/>
          </w:tcPr>
          <w:p w14:paraId="23A2317C" w14:textId="42582BD5" w:rsidR="004A7A51" w:rsidRPr="007C7499" w:rsidRDefault="004A7A51" w:rsidP="00820888">
            <w:pPr>
              <w:rPr>
                <w:rFonts w:ascii="Arial" w:hAnsi="Arial" w:cs="Arial"/>
                <w:color w:val="000000" w:themeColor="text1"/>
              </w:rPr>
            </w:pPr>
            <w:r w:rsidRPr="007C7499">
              <w:rPr>
                <w:rFonts w:ascii="Arial" w:hAnsi="Arial" w:cs="Arial"/>
                <w:color w:val="000000" w:themeColor="text1"/>
              </w:rPr>
              <w:lastRenderedPageBreak/>
              <w:t>Careers support</w:t>
            </w:r>
          </w:p>
        </w:tc>
        <w:tc>
          <w:tcPr>
            <w:tcW w:w="4153" w:type="dxa"/>
          </w:tcPr>
          <w:p w14:paraId="57DBBCBE" w14:textId="1112CCB4" w:rsidR="004A7A51" w:rsidRDefault="5EB6B159" w:rsidP="000F729B">
            <w:pPr>
              <w:pStyle w:val="Default"/>
              <w:rPr>
                <w:sz w:val="22"/>
                <w:szCs w:val="22"/>
              </w:rPr>
            </w:pPr>
            <w:r w:rsidRPr="35FF9E9D">
              <w:rPr>
                <w:sz w:val="22"/>
                <w:szCs w:val="22"/>
              </w:rPr>
              <w:t>I</w:t>
            </w:r>
            <w:r w:rsidR="6B8120B2" w:rsidRPr="35FF9E9D">
              <w:rPr>
                <w:sz w:val="22"/>
                <w:szCs w:val="22"/>
              </w:rPr>
              <w:t>nformation, advice and guidance students need to identify their capabilities and the way in which these may be suited to particular careers, and to articulate these in a way likely to result in successful job applications</w:t>
            </w:r>
            <w:r w:rsidR="629D0E23" w:rsidRPr="35FF9E9D">
              <w:rPr>
                <w:sz w:val="22"/>
                <w:szCs w:val="22"/>
              </w:rPr>
              <w:t>.</w:t>
            </w:r>
          </w:p>
          <w:p w14:paraId="23E4A682" w14:textId="77777777" w:rsidR="004A7A51" w:rsidRDefault="004A7A51" w:rsidP="000F729B">
            <w:pPr>
              <w:pStyle w:val="Default"/>
              <w:rPr>
                <w:sz w:val="22"/>
                <w:szCs w:val="22"/>
              </w:rPr>
            </w:pPr>
          </w:p>
          <w:p w14:paraId="43C95AA7" w14:textId="77777777" w:rsidR="004A7A51" w:rsidRPr="007C7499" w:rsidRDefault="004A7A51" w:rsidP="00820888">
            <w:pPr>
              <w:rPr>
                <w:rFonts w:ascii="Arial" w:hAnsi="Arial" w:cs="Arial"/>
                <w:color w:val="000000" w:themeColor="text1"/>
              </w:rPr>
            </w:pPr>
          </w:p>
        </w:tc>
        <w:tc>
          <w:tcPr>
            <w:tcW w:w="4820" w:type="dxa"/>
          </w:tcPr>
          <w:p w14:paraId="0F3C9CE3" w14:textId="77777777" w:rsidR="004A7A51" w:rsidRDefault="004A7A51" w:rsidP="00820888">
            <w:pPr>
              <w:rPr>
                <w:rFonts w:ascii="Arial" w:hAnsi="Arial" w:cs="Arial"/>
                <w:color w:val="000000" w:themeColor="text1"/>
              </w:rPr>
            </w:pPr>
            <w:r w:rsidRPr="007C7499">
              <w:rPr>
                <w:rFonts w:ascii="Arial" w:hAnsi="Arial" w:cs="Arial"/>
                <w:color w:val="000000" w:themeColor="text1"/>
              </w:rPr>
              <w:t xml:space="preserve">Quantitative: </w:t>
            </w:r>
          </w:p>
          <w:p w14:paraId="6FE4ABBD" w14:textId="46539309" w:rsidR="004A7A51" w:rsidRPr="007C7499" w:rsidRDefault="004A7A51" w:rsidP="00820888">
            <w:pPr>
              <w:rPr>
                <w:rFonts w:ascii="Arial" w:hAnsi="Arial" w:cs="Arial"/>
                <w:color w:val="000000" w:themeColor="text1"/>
              </w:rPr>
            </w:pPr>
            <w:r w:rsidRPr="007C7499">
              <w:rPr>
                <w:rFonts w:ascii="Arial" w:hAnsi="Arial" w:cs="Arial"/>
                <w:color w:val="000000" w:themeColor="text1"/>
              </w:rPr>
              <w:t>Number of engagements from careers staff</w:t>
            </w:r>
          </w:p>
          <w:p w14:paraId="5C9C033D" w14:textId="22A0D108" w:rsidR="004A7A51" w:rsidRDefault="00313744" w:rsidP="00820888">
            <w:pPr>
              <w:rPr>
                <w:rFonts w:ascii="Arial" w:hAnsi="Arial" w:cs="Arial"/>
                <w:color w:val="000000" w:themeColor="text1"/>
              </w:rPr>
            </w:pPr>
            <w:r>
              <w:rPr>
                <w:rFonts w:ascii="Arial" w:hAnsi="Arial" w:cs="Arial"/>
                <w:color w:val="000000" w:themeColor="text1"/>
              </w:rPr>
              <w:t>PTES question</w:t>
            </w:r>
            <w:r w:rsidR="00A57313">
              <w:rPr>
                <w:rFonts w:ascii="Arial" w:hAnsi="Arial" w:cs="Arial"/>
                <w:color w:val="000000" w:themeColor="text1"/>
              </w:rPr>
              <w:t xml:space="preserve"> SD6</w:t>
            </w:r>
          </w:p>
          <w:p w14:paraId="7AB832A1" w14:textId="77777777" w:rsidR="009315DA" w:rsidRDefault="009315DA" w:rsidP="00820888">
            <w:pPr>
              <w:rPr>
                <w:rFonts w:ascii="Arial" w:hAnsi="Arial" w:cs="Arial"/>
                <w:color w:val="000000" w:themeColor="text1"/>
              </w:rPr>
            </w:pPr>
          </w:p>
          <w:p w14:paraId="200718D0" w14:textId="77777777" w:rsidR="009315DA" w:rsidRPr="007C7499" w:rsidRDefault="009315DA" w:rsidP="00820888">
            <w:pPr>
              <w:rPr>
                <w:rFonts w:ascii="Arial" w:hAnsi="Arial" w:cs="Arial"/>
                <w:color w:val="000000" w:themeColor="text1"/>
              </w:rPr>
            </w:pPr>
          </w:p>
          <w:p w14:paraId="55955802" w14:textId="77777777" w:rsidR="004A7A51" w:rsidRPr="007C7499" w:rsidRDefault="004A7A51" w:rsidP="00820888">
            <w:pPr>
              <w:rPr>
                <w:rFonts w:ascii="Arial" w:hAnsi="Arial" w:cs="Arial"/>
                <w:color w:val="000000" w:themeColor="text1"/>
              </w:rPr>
            </w:pPr>
            <w:r w:rsidRPr="007C7499">
              <w:rPr>
                <w:rFonts w:ascii="Arial" w:hAnsi="Arial" w:cs="Arial"/>
                <w:color w:val="000000" w:themeColor="text1"/>
              </w:rPr>
              <w:t>Students in professional employment from Graduate Outcomes</w:t>
            </w:r>
          </w:p>
          <w:p w14:paraId="0153F4FF" w14:textId="77777777" w:rsidR="004A7A51" w:rsidRPr="007C7499" w:rsidRDefault="004A7A51" w:rsidP="00820888">
            <w:pPr>
              <w:rPr>
                <w:rFonts w:ascii="Arial" w:hAnsi="Arial" w:cs="Arial"/>
                <w:color w:val="000000" w:themeColor="text1"/>
              </w:rPr>
            </w:pPr>
          </w:p>
          <w:p w14:paraId="20511BD2" w14:textId="7CD75C9A" w:rsidR="004A7A51" w:rsidRPr="007C7499" w:rsidRDefault="004A7A51" w:rsidP="00C01EF4">
            <w:pPr>
              <w:rPr>
                <w:rFonts w:ascii="Arial" w:hAnsi="Arial" w:cs="Arial"/>
                <w:color w:val="000000" w:themeColor="text1"/>
              </w:rPr>
            </w:pPr>
            <w:r w:rsidRPr="007C7499">
              <w:rPr>
                <w:rFonts w:ascii="Arial" w:hAnsi="Arial" w:cs="Arial"/>
                <w:color w:val="000000" w:themeColor="text1"/>
              </w:rPr>
              <w:t>Progression data from B3</w:t>
            </w:r>
          </w:p>
        </w:tc>
        <w:tc>
          <w:tcPr>
            <w:tcW w:w="3321" w:type="dxa"/>
          </w:tcPr>
          <w:p w14:paraId="29C7FA0C" w14:textId="6CB8DF81" w:rsidR="004A7A51" w:rsidRDefault="009315DA" w:rsidP="00820888">
            <w:pPr>
              <w:rPr>
                <w:rFonts w:ascii="Arial" w:hAnsi="Arial" w:cs="Arial"/>
                <w:color w:val="000000" w:themeColor="text1"/>
              </w:rPr>
            </w:pPr>
            <w:r>
              <w:rPr>
                <w:rFonts w:ascii="Arial" w:hAnsi="Arial" w:cs="Arial"/>
                <w:color w:val="000000" w:themeColor="text1"/>
              </w:rPr>
              <w:t>Engagement opportunity for all students on all courses documented</w:t>
            </w:r>
          </w:p>
          <w:p w14:paraId="13A2EE13" w14:textId="77777777" w:rsidR="004A7A51" w:rsidRDefault="004A7A51" w:rsidP="00820888">
            <w:pPr>
              <w:rPr>
                <w:rFonts w:ascii="Arial" w:hAnsi="Arial" w:cs="Arial"/>
                <w:color w:val="000000" w:themeColor="text1"/>
              </w:rPr>
            </w:pPr>
          </w:p>
          <w:p w14:paraId="047F9CAC" w14:textId="77777777" w:rsidR="004A7A51" w:rsidRDefault="004A7A51" w:rsidP="00820888">
            <w:pPr>
              <w:rPr>
                <w:rFonts w:ascii="Arial" w:hAnsi="Arial" w:cs="Arial"/>
                <w:color w:val="000000" w:themeColor="text1"/>
              </w:rPr>
            </w:pPr>
          </w:p>
          <w:p w14:paraId="21704CCB" w14:textId="3E53835C" w:rsidR="004A7A51" w:rsidRDefault="004A7A51" w:rsidP="00820888">
            <w:pPr>
              <w:rPr>
                <w:rFonts w:ascii="Arial" w:hAnsi="Arial" w:cs="Arial"/>
                <w:color w:val="000000" w:themeColor="text1"/>
              </w:rPr>
            </w:pPr>
            <w:r>
              <w:rPr>
                <w:rFonts w:ascii="Arial" w:hAnsi="Arial" w:cs="Arial"/>
                <w:color w:val="000000" w:themeColor="text1"/>
              </w:rPr>
              <w:t>Above threshold</w:t>
            </w:r>
          </w:p>
          <w:p w14:paraId="3E21D849" w14:textId="77777777" w:rsidR="004A7A51" w:rsidRDefault="004A7A51" w:rsidP="00820888">
            <w:pPr>
              <w:rPr>
                <w:rFonts w:ascii="Arial" w:hAnsi="Arial" w:cs="Arial"/>
                <w:color w:val="000000" w:themeColor="text1"/>
              </w:rPr>
            </w:pPr>
          </w:p>
          <w:p w14:paraId="676F58F9" w14:textId="77777777" w:rsidR="004A7A51" w:rsidRDefault="004A7A51" w:rsidP="00820888">
            <w:pPr>
              <w:rPr>
                <w:rFonts w:ascii="Arial" w:hAnsi="Arial" w:cs="Arial"/>
                <w:color w:val="000000" w:themeColor="text1"/>
              </w:rPr>
            </w:pPr>
          </w:p>
          <w:p w14:paraId="62A4FC7D" w14:textId="20548972" w:rsidR="004A7A51" w:rsidRPr="007C7499" w:rsidRDefault="004A7A51" w:rsidP="00820888">
            <w:pPr>
              <w:rPr>
                <w:rFonts w:ascii="Arial" w:hAnsi="Arial" w:cs="Arial"/>
                <w:color w:val="000000" w:themeColor="text1"/>
              </w:rPr>
            </w:pPr>
            <w:r>
              <w:rPr>
                <w:rFonts w:ascii="Arial" w:hAnsi="Arial" w:cs="Arial"/>
                <w:color w:val="000000" w:themeColor="text1"/>
              </w:rPr>
              <w:t>Above threshold</w:t>
            </w:r>
          </w:p>
        </w:tc>
      </w:tr>
    </w:tbl>
    <w:p w14:paraId="1B7D9E6F" w14:textId="77777777" w:rsidR="001D151D" w:rsidRPr="007C7499" w:rsidRDefault="001D151D">
      <w:pPr>
        <w:rPr>
          <w:rFonts w:ascii="Arial" w:hAnsi="Arial" w:cs="Arial"/>
          <w:color w:val="000000" w:themeColor="text1"/>
        </w:rPr>
      </w:pPr>
    </w:p>
    <w:p w14:paraId="3A218606" w14:textId="2138A901" w:rsidR="005A3597" w:rsidRPr="005F5C7A" w:rsidRDefault="005F5C7A" w:rsidP="005F5C7A">
      <w:pPr>
        <w:pStyle w:val="Heading2"/>
        <w:spacing w:before="160" w:after="120"/>
        <w:rPr>
          <w:rFonts w:ascii="Arial" w:hAnsi="Arial" w:cs="Arial"/>
          <w:b/>
          <w:bCs/>
          <w:color w:val="auto"/>
          <w:sz w:val="24"/>
          <w:szCs w:val="24"/>
        </w:rPr>
      </w:pPr>
      <w:bookmarkStart w:id="47" w:name="_Toc139212501"/>
      <w:r>
        <w:rPr>
          <w:rFonts w:ascii="Arial" w:hAnsi="Arial" w:cs="Arial"/>
          <w:b/>
          <w:bCs/>
          <w:color w:val="auto"/>
          <w:sz w:val="24"/>
          <w:szCs w:val="24"/>
        </w:rPr>
        <w:lastRenderedPageBreak/>
        <w:t xml:space="preserve">7.8. </w:t>
      </w:r>
      <w:r w:rsidR="005A3597" w:rsidRPr="005F5C7A">
        <w:rPr>
          <w:rFonts w:ascii="Arial" w:hAnsi="Arial" w:cs="Arial"/>
          <w:b/>
          <w:bCs/>
          <w:color w:val="auto"/>
          <w:sz w:val="24"/>
          <w:szCs w:val="24"/>
        </w:rPr>
        <w:t>Student Engagement</w:t>
      </w:r>
      <w:r w:rsidR="00EB491B" w:rsidRPr="005F5C7A">
        <w:rPr>
          <w:rFonts w:ascii="Arial" w:hAnsi="Arial" w:cs="Arial"/>
          <w:b/>
          <w:bCs/>
          <w:color w:val="auto"/>
          <w:sz w:val="24"/>
          <w:szCs w:val="24"/>
        </w:rPr>
        <w:t xml:space="preserve"> (B2)</w:t>
      </w:r>
      <w:bookmarkEnd w:id="47"/>
    </w:p>
    <w:tbl>
      <w:tblPr>
        <w:tblStyle w:val="TableGrid"/>
        <w:tblW w:w="0" w:type="auto"/>
        <w:tblLook w:val="04A0" w:firstRow="1" w:lastRow="0" w:firstColumn="1" w:lastColumn="0" w:noHBand="0" w:noVBand="1"/>
      </w:tblPr>
      <w:tblGrid>
        <w:gridCol w:w="1727"/>
        <w:gridCol w:w="4080"/>
        <w:gridCol w:w="4820"/>
        <w:gridCol w:w="3321"/>
      </w:tblGrid>
      <w:tr w:rsidR="007C7499" w:rsidRPr="007C7499" w14:paraId="0F17F0B2" w14:textId="77777777" w:rsidTr="005F5C7A">
        <w:trPr>
          <w:tblHeader/>
        </w:trPr>
        <w:tc>
          <w:tcPr>
            <w:tcW w:w="1727" w:type="dxa"/>
            <w:shd w:val="clear" w:color="auto" w:fill="F2F2F2" w:themeFill="background1" w:themeFillShade="F2"/>
          </w:tcPr>
          <w:p w14:paraId="2A61BAD3"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080" w:type="dxa"/>
            <w:shd w:val="clear" w:color="auto" w:fill="F2F2F2" w:themeFill="background1" w:themeFillShade="F2"/>
          </w:tcPr>
          <w:p w14:paraId="6F16F561" w14:textId="630BE71E" w:rsidR="00EB491B" w:rsidRPr="007C7499" w:rsidRDefault="001C4069" w:rsidP="00820888">
            <w:pPr>
              <w:rPr>
                <w:rFonts w:ascii="Arial" w:hAnsi="Arial" w:cs="Arial"/>
                <w:b/>
                <w:bCs/>
                <w:color w:val="000000" w:themeColor="text1"/>
              </w:rPr>
            </w:pPr>
            <w:r>
              <w:rPr>
                <w:rFonts w:ascii="Arial" w:hAnsi="Arial" w:cs="Arial"/>
                <w:b/>
                <w:bCs/>
                <w:color w:val="000000" w:themeColor="text1"/>
              </w:rPr>
              <w:t>Definition</w:t>
            </w:r>
          </w:p>
        </w:tc>
        <w:tc>
          <w:tcPr>
            <w:tcW w:w="4820" w:type="dxa"/>
            <w:shd w:val="clear" w:color="auto" w:fill="F2F2F2" w:themeFill="background1" w:themeFillShade="F2"/>
          </w:tcPr>
          <w:p w14:paraId="0248FB6F" w14:textId="71C6B4E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shd w:val="clear" w:color="auto" w:fill="F2F2F2" w:themeFill="background1" w:themeFillShade="F2"/>
          </w:tcPr>
          <w:p w14:paraId="44E28F71"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2AD9AFAD" w14:textId="77777777" w:rsidTr="35FF9E9D">
        <w:trPr>
          <w:tblHeader/>
        </w:trPr>
        <w:tc>
          <w:tcPr>
            <w:tcW w:w="1727" w:type="dxa"/>
          </w:tcPr>
          <w:p w14:paraId="2479A7E5" w14:textId="2BC054E3" w:rsidR="00EB491B" w:rsidRPr="007C7499" w:rsidRDefault="00EB491B" w:rsidP="00820888">
            <w:pPr>
              <w:rPr>
                <w:rFonts w:ascii="Arial" w:hAnsi="Arial" w:cs="Arial"/>
                <w:color w:val="000000" w:themeColor="text1"/>
              </w:rPr>
            </w:pPr>
            <w:r w:rsidRPr="007C7499">
              <w:rPr>
                <w:rFonts w:ascii="Arial" w:hAnsi="Arial" w:cs="Arial"/>
                <w:color w:val="000000" w:themeColor="text1"/>
              </w:rPr>
              <w:t>Opportunities to provide survey responses</w:t>
            </w:r>
          </w:p>
        </w:tc>
        <w:tc>
          <w:tcPr>
            <w:tcW w:w="4080" w:type="dxa"/>
          </w:tcPr>
          <w:p w14:paraId="4C372D4F" w14:textId="0E852570" w:rsidR="006E35DF" w:rsidRDefault="6BFF0947" w:rsidP="006E35DF">
            <w:pPr>
              <w:pStyle w:val="Default"/>
              <w:rPr>
                <w:sz w:val="22"/>
                <w:szCs w:val="22"/>
              </w:rPr>
            </w:pPr>
            <w:r w:rsidRPr="35FF9E9D">
              <w:rPr>
                <w:sz w:val="22"/>
                <w:szCs w:val="22"/>
              </w:rPr>
              <w:t>O</w:t>
            </w:r>
            <w:r w:rsidR="21399251" w:rsidRPr="35FF9E9D">
              <w:rPr>
                <w:sz w:val="22"/>
                <w:szCs w:val="22"/>
              </w:rPr>
              <w:t>pportunities, either individually or collectively, to provide feedback on their course and the way it is delivered</w:t>
            </w:r>
            <w:r w:rsidR="594DBCA2" w:rsidRPr="35FF9E9D">
              <w:rPr>
                <w:sz w:val="22"/>
                <w:szCs w:val="22"/>
              </w:rPr>
              <w:t>.</w:t>
            </w:r>
            <w:r w:rsidR="21399251" w:rsidRPr="35FF9E9D">
              <w:rPr>
                <w:sz w:val="22"/>
                <w:szCs w:val="22"/>
              </w:rPr>
              <w:t xml:space="preserve"> </w:t>
            </w:r>
          </w:p>
          <w:p w14:paraId="7BD21274" w14:textId="77777777" w:rsidR="006E35DF" w:rsidRDefault="006E35DF" w:rsidP="006E35DF">
            <w:pPr>
              <w:pStyle w:val="Default"/>
              <w:rPr>
                <w:sz w:val="22"/>
                <w:szCs w:val="22"/>
              </w:rPr>
            </w:pPr>
          </w:p>
          <w:p w14:paraId="5A1B385F" w14:textId="77777777" w:rsidR="00EB491B" w:rsidRPr="007C7499" w:rsidRDefault="00EB491B" w:rsidP="00820888">
            <w:pPr>
              <w:rPr>
                <w:rFonts w:ascii="Arial" w:hAnsi="Arial" w:cs="Arial"/>
                <w:color w:val="000000" w:themeColor="text1"/>
              </w:rPr>
            </w:pPr>
          </w:p>
        </w:tc>
        <w:tc>
          <w:tcPr>
            <w:tcW w:w="4820" w:type="dxa"/>
          </w:tcPr>
          <w:p w14:paraId="31CEAFD8" w14:textId="29093364" w:rsidR="00EB491B" w:rsidRDefault="00EB491B" w:rsidP="00820888">
            <w:pPr>
              <w:rPr>
                <w:rFonts w:ascii="Arial" w:hAnsi="Arial" w:cs="Arial"/>
                <w:color w:val="000000" w:themeColor="text1"/>
              </w:rPr>
            </w:pPr>
            <w:r w:rsidRPr="007C7499">
              <w:rPr>
                <w:rFonts w:ascii="Arial" w:hAnsi="Arial" w:cs="Arial"/>
                <w:color w:val="000000" w:themeColor="text1"/>
              </w:rPr>
              <w:t xml:space="preserve">Survey response rates </w:t>
            </w:r>
            <w:r w:rsidR="0023073D">
              <w:rPr>
                <w:rFonts w:ascii="Arial" w:hAnsi="Arial" w:cs="Arial"/>
                <w:color w:val="000000" w:themeColor="text1"/>
              </w:rPr>
              <w:t xml:space="preserve">to </w:t>
            </w:r>
            <w:r w:rsidRPr="007C7499">
              <w:rPr>
                <w:rFonts w:ascii="Arial" w:hAnsi="Arial" w:cs="Arial"/>
                <w:color w:val="000000" w:themeColor="text1"/>
              </w:rPr>
              <w:t>NSS, PTES</w:t>
            </w:r>
          </w:p>
          <w:p w14:paraId="25611178" w14:textId="77777777" w:rsidR="0023073D" w:rsidRDefault="0023073D" w:rsidP="00820888">
            <w:pPr>
              <w:rPr>
                <w:rFonts w:ascii="Arial" w:hAnsi="Arial" w:cs="Arial"/>
                <w:color w:val="000000" w:themeColor="text1"/>
              </w:rPr>
            </w:pPr>
          </w:p>
          <w:p w14:paraId="36961D55" w14:textId="0DB879D6" w:rsidR="0023073D" w:rsidRPr="0023073D" w:rsidRDefault="0023073D" w:rsidP="00820888">
            <w:pPr>
              <w:rPr>
                <w:rFonts w:ascii="Arial" w:hAnsi="Arial" w:cs="Arial"/>
                <w:color w:val="000000" w:themeColor="text1"/>
                <w:lang w:val="fr-FR"/>
              </w:rPr>
            </w:pPr>
            <w:r w:rsidRPr="0023073D">
              <w:rPr>
                <w:rFonts w:ascii="Arial" w:hAnsi="Arial" w:cs="Arial"/>
                <w:color w:val="000000" w:themeColor="text1"/>
                <w:lang w:val="fr-FR"/>
              </w:rPr>
              <w:t>En</w:t>
            </w:r>
            <w:r>
              <w:rPr>
                <w:rFonts w:ascii="Arial" w:hAnsi="Arial" w:cs="Arial"/>
                <w:color w:val="000000" w:themeColor="text1"/>
                <w:lang w:val="fr-FR"/>
              </w:rPr>
              <w:t xml:space="preserve">gagement </w:t>
            </w:r>
            <w:proofErr w:type="spellStart"/>
            <w:r>
              <w:rPr>
                <w:rFonts w:ascii="Arial" w:hAnsi="Arial" w:cs="Arial"/>
                <w:color w:val="000000" w:themeColor="text1"/>
                <w:lang w:val="fr-FR"/>
              </w:rPr>
              <w:t>with</w:t>
            </w:r>
            <w:proofErr w:type="spellEnd"/>
            <w:r>
              <w:rPr>
                <w:rFonts w:ascii="Arial" w:hAnsi="Arial" w:cs="Arial"/>
                <w:color w:val="000000" w:themeColor="text1"/>
                <w:lang w:val="fr-FR"/>
              </w:rPr>
              <w:t xml:space="preserve"> module </w:t>
            </w:r>
            <w:proofErr w:type="spellStart"/>
            <w:r>
              <w:rPr>
                <w:rFonts w:ascii="Arial" w:hAnsi="Arial" w:cs="Arial"/>
                <w:color w:val="000000" w:themeColor="text1"/>
                <w:lang w:val="fr-FR"/>
              </w:rPr>
              <w:t>evaluations</w:t>
            </w:r>
            <w:proofErr w:type="spellEnd"/>
          </w:p>
          <w:p w14:paraId="71034D64" w14:textId="77777777" w:rsidR="00EB491B" w:rsidRPr="0023073D" w:rsidRDefault="00EB491B" w:rsidP="00820888">
            <w:pPr>
              <w:rPr>
                <w:rFonts w:ascii="Arial" w:hAnsi="Arial" w:cs="Arial"/>
                <w:color w:val="000000" w:themeColor="text1"/>
                <w:lang w:val="fr-FR"/>
              </w:rPr>
            </w:pPr>
          </w:p>
          <w:p w14:paraId="5DFBED4D" w14:textId="77777777" w:rsidR="00EB491B" w:rsidRDefault="00BF080C" w:rsidP="00820888">
            <w:pPr>
              <w:rPr>
                <w:rFonts w:ascii="Arial" w:hAnsi="Arial" w:cs="Arial"/>
                <w:color w:val="000000" w:themeColor="text1"/>
                <w:lang w:val="fr-FR"/>
              </w:rPr>
            </w:pPr>
            <w:r w:rsidRPr="0023073D">
              <w:rPr>
                <w:rFonts w:ascii="Arial" w:hAnsi="Arial" w:cs="Arial"/>
                <w:color w:val="000000" w:themeColor="text1"/>
                <w:lang w:val="fr-FR"/>
              </w:rPr>
              <w:t>NSS Student Voice (questions 22-2</w:t>
            </w:r>
            <w:r w:rsidR="009F7609" w:rsidRPr="0023073D">
              <w:rPr>
                <w:rFonts w:ascii="Arial" w:hAnsi="Arial" w:cs="Arial"/>
                <w:color w:val="000000" w:themeColor="text1"/>
                <w:lang w:val="fr-FR"/>
              </w:rPr>
              <w:t>4)</w:t>
            </w:r>
          </w:p>
          <w:p w14:paraId="6A2ABDC0" w14:textId="0C2DC6B4" w:rsidR="00A57313" w:rsidRPr="0023073D" w:rsidRDefault="00A57313" w:rsidP="00820888">
            <w:pPr>
              <w:rPr>
                <w:rFonts w:ascii="Arial" w:hAnsi="Arial" w:cs="Arial"/>
                <w:color w:val="000000" w:themeColor="text1"/>
                <w:lang w:val="fr-FR"/>
              </w:rPr>
            </w:pPr>
            <w:r>
              <w:rPr>
                <w:rFonts w:ascii="Arial" w:hAnsi="Arial" w:cs="Arial"/>
                <w:color w:val="000000" w:themeColor="text1"/>
                <w:lang w:val="fr-FR"/>
              </w:rPr>
              <w:t>PTES Student Voice (questions SV1-SV4)</w:t>
            </w:r>
          </w:p>
        </w:tc>
        <w:tc>
          <w:tcPr>
            <w:tcW w:w="3321" w:type="dxa"/>
          </w:tcPr>
          <w:p w14:paraId="5C27BA82" w14:textId="77777777" w:rsidR="00EB491B" w:rsidRDefault="00EB491B" w:rsidP="00820888">
            <w:pPr>
              <w:rPr>
                <w:rFonts w:ascii="Arial" w:hAnsi="Arial" w:cs="Arial"/>
                <w:color w:val="000000" w:themeColor="text1"/>
              </w:rPr>
            </w:pPr>
            <w:r w:rsidRPr="007C7499">
              <w:rPr>
                <w:rFonts w:ascii="Arial" w:hAnsi="Arial" w:cs="Arial"/>
                <w:color w:val="000000" w:themeColor="text1"/>
              </w:rPr>
              <w:t>Above 30% of the cohort</w:t>
            </w:r>
          </w:p>
          <w:p w14:paraId="39F4B192" w14:textId="77777777" w:rsidR="0023073D" w:rsidRDefault="0023073D" w:rsidP="00820888">
            <w:pPr>
              <w:rPr>
                <w:rFonts w:ascii="Arial" w:hAnsi="Arial" w:cs="Arial"/>
                <w:color w:val="000000" w:themeColor="text1"/>
              </w:rPr>
            </w:pPr>
          </w:p>
          <w:p w14:paraId="533A2B2C" w14:textId="77777777" w:rsidR="0023073D" w:rsidRDefault="0023073D" w:rsidP="00820888">
            <w:pPr>
              <w:rPr>
                <w:rFonts w:ascii="Arial" w:hAnsi="Arial" w:cs="Arial"/>
                <w:color w:val="000000" w:themeColor="text1"/>
              </w:rPr>
            </w:pPr>
          </w:p>
          <w:p w14:paraId="32D7C70D" w14:textId="77777777" w:rsidR="0023073D" w:rsidRDefault="0023073D" w:rsidP="00820888">
            <w:pPr>
              <w:rPr>
                <w:rFonts w:ascii="Arial" w:hAnsi="Arial" w:cs="Arial"/>
                <w:color w:val="000000" w:themeColor="text1"/>
              </w:rPr>
            </w:pPr>
          </w:p>
          <w:p w14:paraId="04BE6C7C" w14:textId="17557DAE" w:rsidR="0023073D" w:rsidRPr="007C7499" w:rsidRDefault="0023073D" w:rsidP="00820888">
            <w:pPr>
              <w:rPr>
                <w:rFonts w:ascii="Arial" w:hAnsi="Arial" w:cs="Arial"/>
                <w:color w:val="000000" w:themeColor="text1"/>
              </w:rPr>
            </w:pPr>
            <w:r>
              <w:rPr>
                <w:rFonts w:ascii="Arial" w:hAnsi="Arial" w:cs="Arial"/>
                <w:color w:val="000000" w:themeColor="text1"/>
              </w:rPr>
              <w:t>Above benchmark</w:t>
            </w:r>
          </w:p>
        </w:tc>
      </w:tr>
      <w:tr w:rsidR="007C7499" w:rsidRPr="007C7499" w14:paraId="25149D6D" w14:textId="77777777" w:rsidTr="35FF9E9D">
        <w:trPr>
          <w:tblHeader/>
        </w:trPr>
        <w:tc>
          <w:tcPr>
            <w:tcW w:w="1727" w:type="dxa"/>
          </w:tcPr>
          <w:p w14:paraId="34F4F2C7" w14:textId="62E2D2FB" w:rsidR="00EB491B" w:rsidRPr="007C7499" w:rsidRDefault="00EB491B" w:rsidP="00820888">
            <w:pPr>
              <w:rPr>
                <w:rFonts w:ascii="Arial" w:hAnsi="Arial" w:cs="Arial"/>
                <w:color w:val="000000" w:themeColor="text1"/>
              </w:rPr>
            </w:pPr>
            <w:r w:rsidRPr="007C7499">
              <w:rPr>
                <w:rFonts w:ascii="Arial" w:hAnsi="Arial" w:cs="Arial"/>
                <w:color w:val="000000" w:themeColor="text1"/>
              </w:rPr>
              <w:t>Participation in course development</w:t>
            </w:r>
          </w:p>
        </w:tc>
        <w:tc>
          <w:tcPr>
            <w:tcW w:w="4080" w:type="dxa"/>
          </w:tcPr>
          <w:p w14:paraId="48A82D5F" w14:textId="483B236B" w:rsidR="00F738FC" w:rsidRDefault="214EB54A" w:rsidP="00F738FC">
            <w:pPr>
              <w:pStyle w:val="Default"/>
              <w:rPr>
                <w:sz w:val="22"/>
                <w:szCs w:val="22"/>
              </w:rPr>
            </w:pPr>
            <w:r w:rsidRPr="35FF9E9D">
              <w:rPr>
                <w:sz w:val="22"/>
                <w:szCs w:val="22"/>
              </w:rPr>
              <w:t>S</w:t>
            </w:r>
            <w:r w:rsidR="40A222F4" w:rsidRPr="35FF9E9D">
              <w:rPr>
                <w:sz w:val="22"/>
                <w:szCs w:val="22"/>
              </w:rPr>
              <w:t>tudent membership of, and effective contribution to, learning and teaching committees, or course-level committees, in a subject area, or department</w:t>
            </w:r>
            <w:r w:rsidR="458EF8A4" w:rsidRPr="35FF9E9D">
              <w:rPr>
                <w:sz w:val="22"/>
                <w:szCs w:val="22"/>
              </w:rPr>
              <w:t>.</w:t>
            </w:r>
            <w:r w:rsidR="40A222F4" w:rsidRPr="35FF9E9D">
              <w:rPr>
                <w:sz w:val="22"/>
                <w:szCs w:val="22"/>
              </w:rPr>
              <w:t xml:space="preserve"> </w:t>
            </w:r>
          </w:p>
          <w:p w14:paraId="4ABCA4CC" w14:textId="343C8DE5" w:rsidR="00EB491B" w:rsidRPr="007C7499" w:rsidRDefault="00EB491B" w:rsidP="00820888">
            <w:pPr>
              <w:rPr>
                <w:rFonts w:ascii="Arial" w:hAnsi="Arial" w:cs="Arial"/>
                <w:color w:val="000000" w:themeColor="text1"/>
              </w:rPr>
            </w:pPr>
          </w:p>
        </w:tc>
        <w:tc>
          <w:tcPr>
            <w:tcW w:w="4820" w:type="dxa"/>
          </w:tcPr>
          <w:p w14:paraId="38FB1CBC" w14:textId="77777777" w:rsidR="00F6397C" w:rsidRDefault="00EB491B" w:rsidP="00820888">
            <w:pPr>
              <w:rPr>
                <w:rFonts w:ascii="Arial" w:hAnsi="Arial" w:cs="Arial"/>
                <w:color w:val="000000" w:themeColor="text1"/>
              </w:rPr>
            </w:pPr>
            <w:r w:rsidRPr="007C7499">
              <w:rPr>
                <w:rFonts w:ascii="Arial" w:hAnsi="Arial" w:cs="Arial"/>
                <w:color w:val="000000" w:themeColor="text1"/>
              </w:rPr>
              <w:t xml:space="preserve">Qualitative: </w:t>
            </w:r>
          </w:p>
          <w:p w14:paraId="3DC1771F" w14:textId="2967EE8B" w:rsidR="00EB491B" w:rsidRDefault="529CFB98" w:rsidP="00820888">
            <w:pPr>
              <w:rPr>
                <w:rFonts w:ascii="Arial" w:hAnsi="Arial" w:cs="Arial"/>
                <w:color w:val="000000" w:themeColor="text1"/>
              </w:rPr>
            </w:pPr>
            <w:r w:rsidRPr="35FF9E9D">
              <w:rPr>
                <w:rFonts w:ascii="Arial" w:hAnsi="Arial" w:cs="Arial"/>
                <w:color w:val="000000" w:themeColor="text1"/>
              </w:rPr>
              <w:t>E</w:t>
            </w:r>
            <w:r w:rsidR="073AA48D" w:rsidRPr="35FF9E9D">
              <w:rPr>
                <w:rFonts w:ascii="Arial" w:hAnsi="Arial" w:cs="Arial"/>
                <w:color w:val="000000" w:themeColor="text1"/>
              </w:rPr>
              <w:t>ngagement in SVF</w:t>
            </w:r>
          </w:p>
          <w:p w14:paraId="34127D8E" w14:textId="76E876B4" w:rsidR="00F6397C" w:rsidRPr="007C7499" w:rsidRDefault="3C8E5067" w:rsidP="00820888">
            <w:pPr>
              <w:rPr>
                <w:rFonts w:ascii="Arial" w:hAnsi="Arial" w:cs="Arial"/>
                <w:color w:val="000000" w:themeColor="text1"/>
              </w:rPr>
            </w:pPr>
            <w:r w:rsidRPr="35FF9E9D">
              <w:rPr>
                <w:rFonts w:ascii="Arial" w:hAnsi="Arial" w:cs="Arial"/>
                <w:color w:val="000000" w:themeColor="text1"/>
              </w:rPr>
              <w:t>E</w:t>
            </w:r>
            <w:r w:rsidR="02E8B89B" w:rsidRPr="35FF9E9D">
              <w:rPr>
                <w:rFonts w:ascii="Arial" w:hAnsi="Arial" w:cs="Arial"/>
                <w:color w:val="000000" w:themeColor="text1"/>
              </w:rPr>
              <w:t>ngagement in course development and course change processes</w:t>
            </w:r>
          </w:p>
        </w:tc>
        <w:tc>
          <w:tcPr>
            <w:tcW w:w="3321" w:type="dxa"/>
          </w:tcPr>
          <w:p w14:paraId="44679271" w14:textId="55EDE5B5" w:rsidR="00EB491B" w:rsidRPr="007C7499" w:rsidRDefault="004A7A51" w:rsidP="00820888">
            <w:pPr>
              <w:rPr>
                <w:rFonts w:ascii="Arial" w:hAnsi="Arial" w:cs="Arial"/>
                <w:color w:val="000000" w:themeColor="text1"/>
              </w:rPr>
            </w:pPr>
            <w:r>
              <w:rPr>
                <w:rFonts w:ascii="Arial" w:hAnsi="Arial" w:cs="Arial"/>
                <w:color w:val="000000" w:themeColor="text1"/>
              </w:rPr>
              <w:t>Participation in all processes</w:t>
            </w:r>
          </w:p>
        </w:tc>
      </w:tr>
      <w:tr w:rsidR="007C7499" w:rsidRPr="007C7499" w14:paraId="20C2D3AE" w14:textId="77777777" w:rsidTr="35FF9E9D">
        <w:trPr>
          <w:tblHeader/>
        </w:trPr>
        <w:tc>
          <w:tcPr>
            <w:tcW w:w="1727" w:type="dxa"/>
          </w:tcPr>
          <w:p w14:paraId="2E2ABDEE" w14:textId="3D531748" w:rsidR="00EB491B" w:rsidRPr="007C7499" w:rsidRDefault="00EB491B" w:rsidP="00820888">
            <w:pPr>
              <w:rPr>
                <w:rFonts w:ascii="Arial" w:hAnsi="Arial" w:cs="Arial"/>
                <w:color w:val="000000" w:themeColor="text1"/>
              </w:rPr>
            </w:pPr>
            <w:r w:rsidRPr="007C7499">
              <w:rPr>
                <w:rFonts w:ascii="Arial" w:hAnsi="Arial" w:cs="Arial"/>
                <w:color w:val="000000" w:themeColor="text1"/>
              </w:rPr>
              <w:t>Membership in Divisional education committee and/or Board of Studies</w:t>
            </w:r>
          </w:p>
        </w:tc>
        <w:tc>
          <w:tcPr>
            <w:tcW w:w="4080" w:type="dxa"/>
          </w:tcPr>
          <w:p w14:paraId="6919ECC4" w14:textId="1097885C" w:rsidR="000871EF" w:rsidRDefault="21147F59" w:rsidP="000871EF">
            <w:pPr>
              <w:pStyle w:val="Default"/>
              <w:rPr>
                <w:sz w:val="22"/>
                <w:szCs w:val="22"/>
              </w:rPr>
            </w:pPr>
            <w:r w:rsidRPr="35FF9E9D">
              <w:rPr>
                <w:sz w:val="22"/>
                <w:szCs w:val="22"/>
              </w:rPr>
              <w:t>S</w:t>
            </w:r>
            <w:r w:rsidR="40A222F4" w:rsidRPr="35FF9E9D">
              <w:rPr>
                <w:sz w:val="22"/>
                <w:szCs w:val="22"/>
              </w:rPr>
              <w:t>tudent membership of, and effective contribution to, committees responsible for academic governance and learning and teaching</w:t>
            </w:r>
            <w:r w:rsidR="5F297E3D" w:rsidRPr="35FF9E9D">
              <w:rPr>
                <w:sz w:val="22"/>
                <w:szCs w:val="22"/>
              </w:rPr>
              <w:t>.</w:t>
            </w:r>
          </w:p>
          <w:p w14:paraId="57B1182D" w14:textId="77777777" w:rsidR="00EB491B" w:rsidRPr="007C7499" w:rsidRDefault="00EB491B" w:rsidP="00820888">
            <w:pPr>
              <w:rPr>
                <w:rFonts w:ascii="Arial" w:hAnsi="Arial" w:cs="Arial"/>
                <w:color w:val="000000" w:themeColor="text1"/>
              </w:rPr>
            </w:pPr>
          </w:p>
        </w:tc>
        <w:tc>
          <w:tcPr>
            <w:tcW w:w="4820" w:type="dxa"/>
          </w:tcPr>
          <w:p w14:paraId="25015FA5" w14:textId="77777777" w:rsidR="0023073D" w:rsidRDefault="00EB491B" w:rsidP="00820888">
            <w:pPr>
              <w:rPr>
                <w:rFonts w:ascii="Arial" w:hAnsi="Arial" w:cs="Arial"/>
                <w:color w:val="000000" w:themeColor="text1"/>
              </w:rPr>
            </w:pPr>
            <w:r w:rsidRPr="007C7499">
              <w:rPr>
                <w:rFonts w:ascii="Arial" w:hAnsi="Arial" w:cs="Arial"/>
                <w:color w:val="000000" w:themeColor="text1"/>
              </w:rPr>
              <w:t xml:space="preserve">Qualitative: </w:t>
            </w:r>
          </w:p>
          <w:p w14:paraId="53F7C3F5" w14:textId="53B95D46" w:rsidR="00EB491B" w:rsidRPr="007C7499" w:rsidRDefault="4021434E" w:rsidP="00820888">
            <w:pPr>
              <w:rPr>
                <w:rFonts w:ascii="Arial" w:hAnsi="Arial" w:cs="Arial"/>
                <w:color w:val="000000" w:themeColor="text1"/>
              </w:rPr>
            </w:pPr>
            <w:r w:rsidRPr="35FF9E9D">
              <w:rPr>
                <w:rFonts w:ascii="Arial" w:hAnsi="Arial" w:cs="Arial"/>
                <w:color w:val="000000" w:themeColor="text1"/>
              </w:rPr>
              <w:t>E</w:t>
            </w:r>
            <w:r w:rsidR="073AA48D" w:rsidRPr="35FF9E9D">
              <w:rPr>
                <w:rFonts w:ascii="Arial" w:hAnsi="Arial" w:cs="Arial"/>
                <w:color w:val="000000" w:themeColor="text1"/>
              </w:rPr>
              <w:t>valuation of engagement in respective meetings</w:t>
            </w:r>
          </w:p>
          <w:p w14:paraId="2E582C45" w14:textId="77777777" w:rsidR="00EB491B" w:rsidRPr="007C7499" w:rsidRDefault="00EB491B" w:rsidP="00820888">
            <w:pPr>
              <w:rPr>
                <w:rFonts w:ascii="Arial" w:hAnsi="Arial" w:cs="Arial"/>
                <w:color w:val="000000" w:themeColor="text1"/>
              </w:rPr>
            </w:pPr>
          </w:p>
          <w:p w14:paraId="38C52402" w14:textId="63257075" w:rsidR="00EB491B" w:rsidRPr="007C7499" w:rsidRDefault="00EB491B" w:rsidP="00820888">
            <w:pPr>
              <w:rPr>
                <w:rFonts w:ascii="Arial" w:hAnsi="Arial" w:cs="Arial"/>
                <w:color w:val="000000" w:themeColor="text1"/>
              </w:rPr>
            </w:pPr>
          </w:p>
        </w:tc>
        <w:tc>
          <w:tcPr>
            <w:tcW w:w="3321" w:type="dxa"/>
          </w:tcPr>
          <w:p w14:paraId="7E0344AD" w14:textId="3229E2E1" w:rsidR="00EB491B" w:rsidRPr="007C7499" w:rsidRDefault="004A7A51" w:rsidP="00820888">
            <w:pPr>
              <w:rPr>
                <w:rFonts w:ascii="Arial" w:hAnsi="Arial" w:cs="Arial"/>
                <w:color w:val="000000" w:themeColor="text1"/>
              </w:rPr>
            </w:pPr>
            <w:r>
              <w:rPr>
                <w:rFonts w:ascii="Arial" w:hAnsi="Arial" w:cs="Arial"/>
                <w:color w:val="000000" w:themeColor="text1"/>
              </w:rPr>
              <w:t>Participation in all meetings</w:t>
            </w:r>
          </w:p>
        </w:tc>
      </w:tr>
    </w:tbl>
    <w:p w14:paraId="44FA961D" w14:textId="40009CFF" w:rsidR="00CD7CB8" w:rsidRPr="00E7753C" w:rsidRDefault="00CD7CB8" w:rsidP="006D2AAC">
      <w:pPr>
        <w:rPr>
          <w:rFonts w:ascii="Arial" w:hAnsi="Arial" w:cs="Arial"/>
          <w:color w:val="242424"/>
          <w:shd w:val="clear" w:color="auto" w:fill="FFFFFF"/>
        </w:rPr>
      </w:pPr>
    </w:p>
    <w:sectPr w:rsidR="00CD7CB8" w:rsidRPr="00E7753C" w:rsidSect="006D2AAC">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4EB9" w14:textId="77777777" w:rsidR="007E19CC" w:rsidRDefault="007E19CC" w:rsidP="00D833B2">
      <w:pPr>
        <w:spacing w:after="0" w:line="240" w:lineRule="auto"/>
      </w:pPr>
      <w:r>
        <w:separator/>
      </w:r>
    </w:p>
  </w:endnote>
  <w:endnote w:type="continuationSeparator" w:id="0">
    <w:p w14:paraId="41DD1345" w14:textId="77777777" w:rsidR="007E19CC" w:rsidRDefault="007E19CC" w:rsidP="00D833B2">
      <w:pPr>
        <w:spacing w:after="0" w:line="240" w:lineRule="auto"/>
      </w:pPr>
      <w:r>
        <w:continuationSeparator/>
      </w:r>
    </w:p>
  </w:endnote>
  <w:endnote w:type="continuationNotice" w:id="1">
    <w:p w14:paraId="7EAD2D12" w14:textId="77777777" w:rsidR="007E19CC" w:rsidRDefault="007E1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4D5" w14:textId="77777777" w:rsidR="00212CBD" w:rsidRDefault="00212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743" w14:textId="77777777" w:rsidR="00A832B6" w:rsidRDefault="00A832B6">
    <w:pPr>
      <w:pStyle w:val="Footer"/>
      <w:jc w:val="center"/>
      <w:rPr>
        <w:rFonts w:ascii="Arial" w:hAnsi="Arial" w:cs="Arial"/>
        <w:sz w:val="20"/>
        <w:szCs w:val="20"/>
      </w:rPr>
    </w:pPr>
  </w:p>
  <w:p w14:paraId="65425ABE" w14:textId="5EF3D38E" w:rsidR="009C78C1" w:rsidRPr="009C78C1" w:rsidRDefault="009C78C1">
    <w:pPr>
      <w:pStyle w:val="Footer"/>
      <w:jc w:val="center"/>
      <w:rPr>
        <w:rFonts w:ascii="Arial" w:hAnsi="Arial" w:cs="Arial"/>
        <w:sz w:val="20"/>
        <w:szCs w:val="20"/>
      </w:rPr>
    </w:pPr>
    <w:r w:rsidRPr="009C78C1">
      <w:rPr>
        <w:rFonts w:ascii="Arial" w:hAnsi="Arial" w:cs="Arial"/>
        <w:sz w:val="20"/>
        <w:szCs w:val="20"/>
      </w:rPr>
      <w:t xml:space="preserve">Page </w:t>
    </w:r>
    <w:r w:rsidRPr="009C78C1">
      <w:rPr>
        <w:rFonts w:ascii="Arial" w:hAnsi="Arial" w:cs="Arial"/>
        <w:sz w:val="20"/>
        <w:szCs w:val="20"/>
      </w:rPr>
      <w:fldChar w:fldCharType="begin"/>
    </w:r>
    <w:r w:rsidRPr="009C78C1">
      <w:rPr>
        <w:rFonts w:ascii="Arial" w:hAnsi="Arial" w:cs="Arial"/>
        <w:sz w:val="20"/>
        <w:szCs w:val="20"/>
      </w:rPr>
      <w:instrText xml:space="preserve"> PAGE  \* Arabic  \* MERGEFORMAT </w:instrText>
    </w:r>
    <w:r w:rsidRPr="009C78C1">
      <w:rPr>
        <w:rFonts w:ascii="Arial" w:hAnsi="Arial" w:cs="Arial"/>
        <w:sz w:val="20"/>
        <w:szCs w:val="20"/>
      </w:rPr>
      <w:fldChar w:fldCharType="separate"/>
    </w:r>
    <w:r w:rsidRPr="009C78C1">
      <w:rPr>
        <w:rFonts w:ascii="Arial" w:hAnsi="Arial" w:cs="Arial"/>
        <w:noProof/>
        <w:sz w:val="20"/>
        <w:szCs w:val="20"/>
      </w:rPr>
      <w:t>2</w:t>
    </w:r>
    <w:r w:rsidRPr="009C78C1">
      <w:rPr>
        <w:rFonts w:ascii="Arial" w:hAnsi="Arial" w:cs="Arial"/>
        <w:sz w:val="20"/>
        <w:szCs w:val="20"/>
      </w:rPr>
      <w:fldChar w:fldCharType="end"/>
    </w:r>
    <w:r w:rsidRPr="009C78C1">
      <w:rPr>
        <w:rFonts w:ascii="Arial" w:hAnsi="Arial" w:cs="Arial"/>
        <w:sz w:val="20"/>
        <w:szCs w:val="20"/>
      </w:rPr>
      <w:t xml:space="preserve"> of </w:t>
    </w:r>
    <w:r w:rsidRPr="009C78C1">
      <w:rPr>
        <w:rFonts w:ascii="Arial" w:hAnsi="Arial" w:cs="Arial"/>
        <w:sz w:val="20"/>
        <w:szCs w:val="20"/>
      </w:rPr>
      <w:fldChar w:fldCharType="begin"/>
    </w:r>
    <w:r w:rsidRPr="009C78C1">
      <w:rPr>
        <w:rFonts w:ascii="Arial" w:hAnsi="Arial" w:cs="Arial"/>
        <w:sz w:val="20"/>
        <w:szCs w:val="20"/>
      </w:rPr>
      <w:instrText xml:space="preserve"> NUMPAGES  \* Arabic  \* MERGEFORMAT </w:instrText>
    </w:r>
    <w:r w:rsidRPr="009C78C1">
      <w:rPr>
        <w:rFonts w:ascii="Arial" w:hAnsi="Arial" w:cs="Arial"/>
        <w:sz w:val="20"/>
        <w:szCs w:val="20"/>
      </w:rPr>
      <w:fldChar w:fldCharType="separate"/>
    </w:r>
    <w:r w:rsidRPr="009C78C1">
      <w:rPr>
        <w:rFonts w:ascii="Arial" w:hAnsi="Arial" w:cs="Arial"/>
        <w:noProof/>
        <w:sz w:val="20"/>
        <w:szCs w:val="20"/>
      </w:rPr>
      <w:t>2</w:t>
    </w:r>
    <w:r w:rsidRPr="009C78C1">
      <w:rPr>
        <w:rFonts w:ascii="Arial" w:hAnsi="Arial" w:cs="Arial"/>
        <w:sz w:val="20"/>
        <w:szCs w:val="20"/>
      </w:rPr>
      <w:fldChar w:fldCharType="end"/>
    </w:r>
  </w:p>
  <w:p w14:paraId="7CC9200F" w14:textId="77777777" w:rsidR="009C78C1" w:rsidRDefault="009C78C1" w:rsidP="009C78C1">
    <w:pPr>
      <w:pStyle w:val="Footer"/>
      <w:rPr>
        <w:rFonts w:ascii="Arial" w:hAnsi="Arial" w:cs="Arial"/>
        <w:sz w:val="20"/>
        <w:szCs w:val="20"/>
      </w:rPr>
    </w:pPr>
    <w:r>
      <w:rPr>
        <w:rFonts w:ascii="Arial" w:hAnsi="Arial" w:cs="Arial"/>
        <w:sz w:val="20"/>
        <w:szCs w:val="20"/>
      </w:rPr>
      <w:t>Author: QACO</w:t>
    </w:r>
  </w:p>
  <w:p w14:paraId="4ADFD0D1" w14:textId="77777777" w:rsidR="009C78C1" w:rsidRDefault="009C78C1" w:rsidP="009C78C1">
    <w:pPr>
      <w:pStyle w:val="Footer"/>
      <w:rPr>
        <w:rFonts w:ascii="Arial" w:hAnsi="Arial" w:cs="Arial"/>
        <w:sz w:val="20"/>
        <w:szCs w:val="20"/>
      </w:rPr>
    </w:pPr>
    <w:r>
      <w:rPr>
        <w:rFonts w:ascii="Arial" w:hAnsi="Arial" w:cs="Arial"/>
        <w:sz w:val="20"/>
        <w:szCs w:val="20"/>
      </w:rPr>
      <w:t>Applies to: 2023/24</w:t>
    </w:r>
  </w:p>
  <w:p w14:paraId="075AB506" w14:textId="77777777" w:rsidR="009C78C1" w:rsidRDefault="009C78C1" w:rsidP="009C78C1">
    <w:pPr>
      <w:pStyle w:val="Footer"/>
      <w:rPr>
        <w:rFonts w:ascii="Arial" w:hAnsi="Arial" w:cs="Arial"/>
        <w:sz w:val="20"/>
        <w:szCs w:val="20"/>
      </w:rPr>
    </w:pPr>
    <w:r>
      <w:rPr>
        <w:rFonts w:ascii="Arial" w:hAnsi="Arial" w:cs="Arial"/>
        <w:sz w:val="20"/>
        <w:szCs w:val="20"/>
      </w:rPr>
      <w:t>Approved by Senate: June 2023</w:t>
    </w:r>
  </w:p>
  <w:p w14:paraId="36114ADB" w14:textId="64422405" w:rsidR="00DE4D57" w:rsidRDefault="009C78C1">
    <w:pPr>
      <w:pStyle w:val="Footer"/>
    </w:pPr>
    <w:r>
      <w:rPr>
        <w:rFonts w:ascii="Arial" w:hAnsi="Arial" w:cs="Arial"/>
        <w:sz w:val="20"/>
        <w:szCs w:val="20"/>
      </w:rPr>
      <w:t xml:space="preserve">Last Updated: </w:t>
    </w:r>
    <w:r w:rsidR="00212CBD">
      <w:t>November 2023</w:t>
    </w:r>
    <w:r>
      <w:rPr>
        <w:rFonts w:ascii="Arial" w:hAnsi="Arial" w:cs="Arial"/>
        <w:sz w:val="20"/>
        <w:szCs w:val="20"/>
      </w:rPr>
      <w:br/>
      <w:t>Next Review: September 202</w:t>
    </w:r>
    <w:r w:rsidR="00212CBD">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545" w14:textId="77777777" w:rsidR="00212CBD" w:rsidRDefault="0021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B2DD" w14:textId="77777777" w:rsidR="007E19CC" w:rsidRDefault="007E19CC" w:rsidP="00D833B2">
      <w:pPr>
        <w:spacing w:after="0" w:line="240" w:lineRule="auto"/>
      </w:pPr>
      <w:r>
        <w:separator/>
      </w:r>
    </w:p>
  </w:footnote>
  <w:footnote w:type="continuationSeparator" w:id="0">
    <w:p w14:paraId="0F9CAF57" w14:textId="77777777" w:rsidR="007E19CC" w:rsidRDefault="007E19CC" w:rsidP="00D833B2">
      <w:pPr>
        <w:spacing w:after="0" w:line="240" w:lineRule="auto"/>
      </w:pPr>
      <w:r>
        <w:continuationSeparator/>
      </w:r>
    </w:p>
  </w:footnote>
  <w:footnote w:type="continuationNotice" w:id="1">
    <w:p w14:paraId="448234E1" w14:textId="77777777" w:rsidR="007E19CC" w:rsidRDefault="007E19CC">
      <w:pPr>
        <w:spacing w:after="0" w:line="240" w:lineRule="auto"/>
      </w:pPr>
    </w:p>
  </w:footnote>
  <w:footnote w:id="2">
    <w:p w14:paraId="12CD0F1F" w14:textId="4DFAEB6F" w:rsidR="00D833B2" w:rsidRPr="00A832B6" w:rsidRDefault="00D833B2">
      <w:pPr>
        <w:pStyle w:val="FootnoteText"/>
        <w:rPr>
          <w:rFonts w:ascii="Arial" w:hAnsi="Arial" w:cs="Arial"/>
        </w:rPr>
      </w:pPr>
      <w:r w:rsidRPr="00A832B6">
        <w:rPr>
          <w:rStyle w:val="FootnoteReference"/>
          <w:rFonts w:ascii="Arial" w:hAnsi="Arial" w:cs="Arial"/>
        </w:rPr>
        <w:footnoteRef/>
      </w:r>
      <w:r w:rsidRPr="00A832B6">
        <w:rPr>
          <w:rFonts w:ascii="Arial" w:hAnsi="Arial" w:cs="Arial"/>
        </w:rPr>
        <w:t xml:space="preserve"> Higher education qualification</w:t>
      </w:r>
      <w:r w:rsidR="00116A35" w:rsidRPr="00A832B6">
        <w:rPr>
          <w:rFonts w:ascii="Arial" w:hAnsi="Arial" w:cs="Arial"/>
        </w:rPr>
        <w:t>s</w:t>
      </w:r>
      <w:r w:rsidRPr="00A832B6">
        <w:rPr>
          <w:rFonts w:ascii="Arial" w:hAnsi="Arial" w:cs="Arial"/>
        </w:rPr>
        <w:t xml:space="preserve"> </w:t>
      </w:r>
      <w:r w:rsidR="00116A35" w:rsidRPr="00A832B6">
        <w:rPr>
          <w:rFonts w:ascii="Arial" w:hAnsi="Arial" w:cs="Arial"/>
        </w:rPr>
        <w:t>are</w:t>
      </w:r>
      <w:r w:rsidRPr="00A832B6">
        <w:rPr>
          <w:rFonts w:ascii="Arial" w:hAnsi="Arial" w:cs="Arial"/>
        </w:rPr>
        <w:t xml:space="preserve"> defined by the </w:t>
      </w:r>
      <w:hyperlink r:id="rId1" w:history="1">
        <w:r w:rsidRPr="00A832B6">
          <w:rPr>
            <w:rStyle w:val="Hyperlink"/>
            <w:rFonts w:ascii="Arial" w:hAnsi="Arial" w:cs="Arial"/>
          </w:rPr>
          <w:t>Sector-recognized Standards</w:t>
        </w:r>
      </w:hyperlink>
      <w:r w:rsidRPr="00A832B6">
        <w:rPr>
          <w:rFonts w:ascii="Arial" w:hAnsi="Arial" w:cs="Arial"/>
        </w:rPr>
        <w:t>,</w:t>
      </w:r>
      <w:r w:rsidR="008501BC" w:rsidRPr="00A832B6">
        <w:rPr>
          <w:rFonts w:ascii="Arial" w:hAnsi="Arial" w:cs="Arial"/>
        </w:rPr>
        <w:t xml:space="preserve"> Table </w:t>
      </w:r>
      <w:r w:rsidR="00070928" w:rsidRPr="00A832B6">
        <w:rPr>
          <w:rFonts w:ascii="Arial" w:hAnsi="Arial" w:cs="Arial"/>
        </w:rPr>
        <w:t>1</w:t>
      </w:r>
      <w:r w:rsidR="008501BC" w:rsidRPr="00A832B6">
        <w:rPr>
          <w:rFonts w:ascii="Arial" w:hAnsi="Arial" w:cs="Arial"/>
        </w:rPr>
        <w:t>.</w:t>
      </w:r>
    </w:p>
  </w:footnote>
  <w:footnote w:id="3">
    <w:p w14:paraId="298BE5E5" w14:textId="77777777" w:rsidR="009B23E0" w:rsidRDefault="009B23E0" w:rsidP="009B23E0">
      <w:pPr>
        <w:pStyle w:val="FootnoteText"/>
      </w:pPr>
      <w:r w:rsidRPr="00A832B6">
        <w:rPr>
          <w:rStyle w:val="FootnoteReference"/>
          <w:rFonts w:ascii="Arial" w:hAnsi="Arial" w:cs="Arial"/>
        </w:rPr>
        <w:footnoteRef/>
      </w:r>
      <w:r w:rsidRPr="00A832B6">
        <w:rPr>
          <w:rFonts w:ascii="Arial" w:hAnsi="Arial" w:cs="Arial"/>
        </w:rPr>
        <w:t xml:space="preserve"> In line with Annex H, section 3 and/or Annex I, section 3</w:t>
      </w:r>
    </w:p>
  </w:footnote>
  <w:footnote w:id="4">
    <w:p w14:paraId="7A93F569" w14:textId="5D881B1B" w:rsidR="00BC6BF3" w:rsidRPr="001D3123" w:rsidRDefault="00BC6BF3" w:rsidP="00BC6BF3">
      <w:pPr>
        <w:pStyle w:val="FootnoteText"/>
        <w:rPr>
          <w:rFonts w:ascii="Arial" w:hAnsi="Arial" w:cs="Arial"/>
          <w:lang w:val="en-US"/>
        </w:rPr>
      </w:pPr>
      <w:r w:rsidRPr="001D3123">
        <w:rPr>
          <w:rStyle w:val="FootnoteReference"/>
          <w:rFonts w:ascii="Arial" w:hAnsi="Arial" w:cs="Arial"/>
        </w:rPr>
        <w:footnoteRef/>
      </w:r>
      <w:r w:rsidRPr="001D3123">
        <w:rPr>
          <w:rFonts w:ascii="Arial" w:hAnsi="Arial" w:cs="Arial"/>
        </w:rPr>
        <w:t xml:space="preserve"> </w:t>
      </w:r>
      <w:r w:rsidRPr="001D3123">
        <w:rPr>
          <w:rFonts w:ascii="Arial" w:hAnsi="Arial" w:cs="Arial"/>
          <w:lang w:val="en-US"/>
        </w:rPr>
        <w:t xml:space="preserve">Code of Practice, </w:t>
      </w:r>
      <w:hyperlink r:id="rId2" w:history="1">
        <w:r w:rsidRPr="001D3123">
          <w:rPr>
            <w:rStyle w:val="Hyperlink"/>
            <w:rFonts w:ascii="Arial" w:hAnsi="Arial" w:cs="Arial"/>
            <w:lang w:val="en-US"/>
          </w:rPr>
          <w:t>Annex M Student Evaluation</w:t>
        </w:r>
      </w:hyperlink>
      <w:r w:rsidRPr="001D3123">
        <w:rPr>
          <w:rFonts w:ascii="Arial" w:hAnsi="Arial" w:cs="Arial"/>
          <w:lang w:val="en-US"/>
        </w:rPr>
        <w:t>.</w:t>
      </w:r>
    </w:p>
  </w:footnote>
  <w:footnote w:id="5">
    <w:p w14:paraId="11D0C792" w14:textId="4EDCAEF7" w:rsidR="00AA77F6" w:rsidRPr="003758A9" w:rsidRDefault="00AA77F6">
      <w:pPr>
        <w:pStyle w:val="FootnoteText"/>
        <w:rPr>
          <w:rFonts w:ascii="Arial" w:hAnsi="Arial" w:cs="Arial"/>
        </w:rPr>
      </w:pPr>
      <w:r w:rsidRPr="003758A9">
        <w:rPr>
          <w:rStyle w:val="FootnoteReference"/>
          <w:rFonts w:ascii="Arial" w:hAnsi="Arial" w:cs="Arial"/>
        </w:rPr>
        <w:footnoteRef/>
      </w:r>
      <w:r w:rsidRPr="003758A9">
        <w:rPr>
          <w:rFonts w:ascii="Arial" w:hAnsi="Arial" w:cs="Arial"/>
        </w:rPr>
        <w:t xml:space="preserve"> It is expected that the template for External Examiner reports will be updated in 2022/23 to reflect the new B conditions and to align better with </w:t>
      </w:r>
      <w:r w:rsidR="006E74C3" w:rsidRPr="003758A9">
        <w:rPr>
          <w:rFonts w:ascii="Arial" w:hAnsi="Arial" w:cs="Arial"/>
        </w:rPr>
        <w:t>continuous course monitoring</w:t>
      </w:r>
      <w:r w:rsidRPr="003758A9">
        <w:rPr>
          <w:rFonts w:ascii="Arial" w:hAnsi="Arial" w:cs="Arial"/>
        </w:rPr>
        <w:t xml:space="preserve"> requirements.</w:t>
      </w:r>
    </w:p>
  </w:footnote>
  <w:footnote w:id="6">
    <w:p w14:paraId="63D82193" w14:textId="6A5C9307" w:rsidR="007604B9" w:rsidRPr="00A24615" w:rsidRDefault="007604B9">
      <w:pPr>
        <w:pStyle w:val="FootnoteText"/>
        <w:rPr>
          <w:rFonts w:ascii="Arial" w:hAnsi="Arial" w:cs="Arial"/>
        </w:rPr>
      </w:pPr>
      <w:r w:rsidRPr="00A24615">
        <w:rPr>
          <w:rStyle w:val="FootnoteReference"/>
          <w:rFonts w:ascii="Arial" w:hAnsi="Arial" w:cs="Arial"/>
        </w:rPr>
        <w:footnoteRef/>
      </w:r>
      <w:r w:rsidRPr="00A24615">
        <w:rPr>
          <w:rFonts w:ascii="Arial" w:hAnsi="Arial" w:cs="Arial"/>
        </w:rPr>
        <w:t xml:space="preserve"> </w:t>
      </w:r>
      <w:hyperlink r:id="rId3" w:history="1">
        <w:r w:rsidR="005D7594" w:rsidRPr="005D7594">
          <w:rPr>
            <w:rStyle w:val="Hyperlink"/>
            <w:rFonts w:ascii="Arial" w:hAnsi="Arial" w:cs="Arial"/>
          </w:rPr>
          <w:t xml:space="preserve">See the </w:t>
        </w:r>
        <w:proofErr w:type="spellStart"/>
        <w:r w:rsidR="005D7594" w:rsidRPr="005D7594">
          <w:rPr>
            <w:rStyle w:val="Hyperlink"/>
            <w:rFonts w:ascii="Arial" w:hAnsi="Arial" w:cs="Arial"/>
          </w:rPr>
          <w:t>OfS</w:t>
        </w:r>
        <w:proofErr w:type="spellEnd"/>
        <w:r w:rsidR="005D7594" w:rsidRPr="005D7594">
          <w:rPr>
            <w:rStyle w:val="Hyperlink"/>
            <w:rFonts w:ascii="Arial" w:hAnsi="Arial" w:cs="Arial"/>
          </w:rPr>
          <w:t xml:space="preserve"> Sector Recognised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5147" w14:textId="77777777" w:rsidR="00212CBD" w:rsidRDefault="0021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79E3" w14:textId="2EC96352" w:rsidR="009C78C1" w:rsidRPr="00956955" w:rsidRDefault="009C78C1" w:rsidP="00956955">
    <w:pPr>
      <w:pStyle w:val="Header"/>
      <w:jc w:val="center"/>
      <w:rPr>
        <w:rFonts w:ascii="Arial" w:hAnsi="Arial" w:cs="Arial"/>
        <w:b/>
        <w:bCs/>
        <w:sz w:val="24"/>
        <w:szCs w:val="24"/>
      </w:rPr>
    </w:pPr>
    <w:r w:rsidRPr="00956955">
      <w:rPr>
        <w:rFonts w:ascii="Arial" w:hAnsi="Arial" w:cs="Arial"/>
        <w:b/>
        <w:bCs/>
        <w:noProof/>
        <w:sz w:val="24"/>
        <w:szCs w:val="24"/>
      </w:rPr>
      <w:drawing>
        <wp:anchor distT="0" distB="0" distL="114300" distR="114300" simplePos="0" relativeHeight="251658240" behindDoc="1" locked="0" layoutInCell="1" allowOverlap="1" wp14:anchorId="436FE4CE" wp14:editId="093FF740">
          <wp:simplePos x="0" y="0"/>
          <wp:positionH relativeFrom="column">
            <wp:posOffset>-913765</wp:posOffset>
          </wp:positionH>
          <wp:positionV relativeFrom="paragraph">
            <wp:posOffset>-449580</wp:posOffset>
          </wp:positionV>
          <wp:extent cx="7559675" cy="1102360"/>
          <wp:effectExtent l="0" t="0" r="0" b="2540"/>
          <wp:wrapSquare wrapText="bothSides"/>
          <wp:docPr id="968982626"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82626"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59675" cy="1102360"/>
                  </a:xfrm>
                  <a:prstGeom prst="rect">
                    <a:avLst/>
                  </a:prstGeom>
                </pic:spPr>
              </pic:pic>
            </a:graphicData>
          </a:graphic>
          <wp14:sizeRelH relativeFrom="page">
            <wp14:pctWidth>0</wp14:pctWidth>
          </wp14:sizeRelH>
          <wp14:sizeRelV relativeFrom="page">
            <wp14:pctHeight>0</wp14:pctHeight>
          </wp14:sizeRelV>
        </wp:anchor>
      </w:drawing>
    </w:r>
    <w:r w:rsidR="00956955" w:rsidRPr="00956955">
      <w:rPr>
        <w:rFonts w:ascii="Arial" w:hAnsi="Arial" w:cs="Arial"/>
        <w:b/>
        <w:bCs/>
        <w:sz w:val="24"/>
        <w:szCs w:val="24"/>
      </w:rPr>
      <w:t>Codes of Practice for Taught Courses of Study</w:t>
    </w:r>
  </w:p>
  <w:p w14:paraId="3479BF6F" w14:textId="77777777" w:rsidR="00FA3161" w:rsidRPr="002C37AD" w:rsidRDefault="00FA3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E96E" w14:textId="77777777" w:rsidR="00212CBD" w:rsidRDefault="00212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F931" w14:textId="5004EB1E" w:rsidR="00977AC0" w:rsidRDefault="00977AC0" w:rsidP="00956955">
    <w:pPr>
      <w:pStyle w:val="Heade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9264" behindDoc="0" locked="0" layoutInCell="1" allowOverlap="1" wp14:anchorId="67BCC6DF" wp14:editId="7C11E25C">
          <wp:simplePos x="0" y="0"/>
          <wp:positionH relativeFrom="column">
            <wp:posOffset>-913765</wp:posOffset>
          </wp:positionH>
          <wp:positionV relativeFrom="paragraph">
            <wp:posOffset>-448945</wp:posOffset>
          </wp:positionV>
          <wp:extent cx="10692000" cy="1113750"/>
          <wp:effectExtent l="0" t="0" r="0" b="4445"/>
          <wp:wrapSquare wrapText="bothSides"/>
          <wp:docPr id="1224302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02928" name="Picture 1224302928"/>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3750"/>
                  </a:xfrm>
                  <a:prstGeom prst="rect">
                    <a:avLst/>
                  </a:prstGeom>
                </pic:spPr>
              </pic:pic>
            </a:graphicData>
          </a:graphic>
          <wp14:sizeRelH relativeFrom="page">
            <wp14:pctWidth>0</wp14:pctWidth>
          </wp14:sizeRelH>
          <wp14:sizeRelV relativeFrom="page">
            <wp14:pctHeight>0</wp14:pctHeight>
          </wp14:sizeRelV>
        </wp:anchor>
      </w:drawing>
    </w:r>
  </w:p>
  <w:p w14:paraId="6AE92A4D" w14:textId="0D62B59D" w:rsidR="00977AC0" w:rsidRPr="00956955" w:rsidRDefault="00977AC0" w:rsidP="00956955">
    <w:pPr>
      <w:pStyle w:val="Header"/>
      <w:jc w:val="center"/>
      <w:rPr>
        <w:rFonts w:ascii="Arial" w:hAnsi="Arial" w:cs="Arial"/>
        <w:b/>
        <w:bCs/>
        <w:sz w:val="24"/>
        <w:szCs w:val="24"/>
      </w:rPr>
    </w:pPr>
    <w:r w:rsidRPr="00956955">
      <w:rPr>
        <w:rFonts w:ascii="Arial" w:hAnsi="Arial" w:cs="Arial"/>
        <w:b/>
        <w:bCs/>
        <w:sz w:val="24"/>
        <w:szCs w:val="24"/>
      </w:rPr>
      <w:t>Codes of Practice for Taught Courses of Study</w:t>
    </w:r>
  </w:p>
  <w:p w14:paraId="0E08C3B6" w14:textId="77777777" w:rsidR="00977AC0" w:rsidRPr="002C37AD" w:rsidRDefault="00977AC0">
    <w:pPr>
      <w:pStyle w:val="Header"/>
    </w:pPr>
  </w:p>
</w:hdr>
</file>

<file path=word/intelligence2.xml><?xml version="1.0" encoding="utf-8"?>
<int2:intelligence xmlns:int2="http://schemas.microsoft.com/office/intelligence/2020/intelligence" xmlns:oel="http://schemas.microsoft.com/office/2019/extlst">
  <int2:observations>
    <int2:textHash int2:hashCode="MnpHO11rIgeEPg" int2:id="aUdrLFT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0C"/>
    <w:multiLevelType w:val="hybridMultilevel"/>
    <w:tmpl w:val="6EA05BD2"/>
    <w:lvl w:ilvl="0" w:tplc="34EEF6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01E45"/>
    <w:multiLevelType w:val="hybridMultilevel"/>
    <w:tmpl w:val="C72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852B4"/>
    <w:multiLevelType w:val="hybridMultilevel"/>
    <w:tmpl w:val="211A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32CA2"/>
    <w:multiLevelType w:val="multilevel"/>
    <w:tmpl w:val="18442CB0"/>
    <w:lvl w:ilvl="0">
      <w:start w:val="5"/>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D157099"/>
    <w:multiLevelType w:val="hybridMultilevel"/>
    <w:tmpl w:val="12A0ED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097810"/>
    <w:multiLevelType w:val="multilevel"/>
    <w:tmpl w:val="9E76B608"/>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FC1623"/>
    <w:multiLevelType w:val="hybridMultilevel"/>
    <w:tmpl w:val="C554C69C"/>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19C5"/>
    <w:multiLevelType w:val="hybridMultilevel"/>
    <w:tmpl w:val="849E379C"/>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8" w15:restartNumberingAfterBreak="0">
    <w:nsid w:val="2E454209"/>
    <w:multiLevelType w:val="multilevel"/>
    <w:tmpl w:val="337C8656"/>
    <w:lvl w:ilvl="0">
      <w:start w:val="4"/>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7D5512"/>
    <w:multiLevelType w:val="hybridMultilevel"/>
    <w:tmpl w:val="E9E811AC"/>
    <w:lvl w:ilvl="0" w:tplc="80E44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F5FEB"/>
    <w:multiLevelType w:val="hybridMultilevel"/>
    <w:tmpl w:val="183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2605C"/>
    <w:multiLevelType w:val="multilevel"/>
    <w:tmpl w:val="C9E284B0"/>
    <w:lvl w:ilvl="0">
      <w:start w:val="3"/>
      <w:numFmt w:val="decimal"/>
      <w:lvlText w:val="%1."/>
      <w:lvlJc w:val="left"/>
      <w:pPr>
        <w:ind w:left="400" w:hanging="40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4CF17D35"/>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DB7308A"/>
    <w:multiLevelType w:val="multilevel"/>
    <w:tmpl w:val="DB48171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CB63ED"/>
    <w:multiLevelType w:val="multilevel"/>
    <w:tmpl w:val="ED78D6BE"/>
    <w:lvl w:ilvl="0">
      <w:start w:val="1"/>
      <w:numFmt w:val="decimal"/>
      <w:lvlText w:val="%1."/>
      <w:lvlJc w:val="left"/>
      <w:pPr>
        <w:ind w:left="720" w:hanging="360"/>
      </w:pPr>
      <w:rPr>
        <w:rFonts w:hint="default"/>
      </w:rPr>
    </w:lvl>
    <w:lvl w:ilvl="1">
      <w:start w:val="1"/>
      <w:numFmt w:val="low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685F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405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8B4BB0"/>
    <w:multiLevelType w:val="multilevel"/>
    <w:tmpl w:val="DA162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2D0731"/>
    <w:multiLevelType w:val="hybridMultilevel"/>
    <w:tmpl w:val="0EA8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2125A"/>
    <w:multiLevelType w:val="hybridMultilevel"/>
    <w:tmpl w:val="6944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40551"/>
    <w:multiLevelType w:val="multilevel"/>
    <w:tmpl w:val="2A6CD8E0"/>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A1402B"/>
    <w:multiLevelType w:val="hybridMultilevel"/>
    <w:tmpl w:val="EB2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119C9"/>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BBA1C5D"/>
    <w:multiLevelType w:val="hybridMultilevel"/>
    <w:tmpl w:val="CF0C9C58"/>
    <w:lvl w:ilvl="0" w:tplc="BF0E2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57E1E"/>
    <w:multiLevelType w:val="hybridMultilevel"/>
    <w:tmpl w:val="29C244D6"/>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D41C3"/>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B223C3"/>
    <w:multiLevelType w:val="hybridMultilevel"/>
    <w:tmpl w:val="D298B1C8"/>
    <w:lvl w:ilvl="0" w:tplc="DDA8F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00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8583587">
    <w:abstractNumId w:val="26"/>
  </w:num>
  <w:num w:numId="2" w16cid:durableId="2022851844">
    <w:abstractNumId w:val="22"/>
  </w:num>
  <w:num w:numId="3" w16cid:durableId="545141489">
    <w:abstractNumId w:val="6"/>
  </w:num>
  <w:num w:numId="4" w16cid:durableId="1445610448">
    <w:abstractNumId w:val="15"/>
  </w:num>
  <w:num w:numId="5" w16cid:durableId="600991293">
    <w:abstractNumId w:val="2"/>
  </w:num>
  <w:num w:numId="6" w16cid:durableId="2128236088">
    <w:abstractNumId w:val="21"/>
  </w:num>
  <w:num w:numId="7" w16cid:durableId="106780795">
    <w:abstractNumId w:val="24"/>
  </w:num>
  <w:num w:numId="8" w16cid:durableId="369765752">
    <w:abstractNumId w:val="1"/>
  </w:num>
  <w:num w:numId="9" w16cid:durableId="662783979">
    <w:abstractNumId w:val="18"/>
  </w:num>
  <w:num w:numId="10" w16cid:durableId="1620792320">
    <w:abstractNumId w:val="9"/>
  </w:num>
  <w:num w:numId="11" w16cid:durableId="998464949">
    <w:abstractNumId w:val="10"/>
  </w:num>
  <w:num w:numId="12" w16cid:durableId="1501500425">
    <w:abstractNumId w:val="19"/>
  </w:num>
  <w:num w:numId="13" w16cid:durableId="524485690">
    <w:abstractNumId w:val="23"/>
  </w:num>
  <w:num w:numId="14" w16cid:durableId="1909148817">
    <w:abstractNumId w:val="7"/>
  </w:num>
  <w:num w:numId="15" w16cid:durableId="521281189">
    <w:abstractNumId w:val="16"/>
  </w:num>
  <w:num w:numId="16" w16cid:durableId="1175531268">
    <w:abstractNumId w:val="27"/>
  </w:num>
  <w:num w:numId="17" w16cid:durableId="408693201">
    <w:abstractNumId w:val="25"/>
  </w:num>
  <w:num w:numId="18" w16cid:durableId="1725329118">
    <w:abstractNumId w:val="0"/>
  </w:num>
  <w:num w:numId="19" w16cid:durableId="1805005330">
    <w:abstractNumId w:val="4"/>
  </w:num>
  <w:num w:numId="20" w16cid:durableId="383455702">
    <w:abstractNumId w:val="17"/>
  </w:num>
  <w:num w:numId="21" w16cid:durableId="964389287">
    <w:abstractNumId w:val="12"/>
  </w:num>
  <w:num w:numId="22" w16cid:durableId="452405904">
    <w:abstractNumId w:val="14"/>
  </w:num>
  <w:num w:numId="23" w16cid:durableId="1783305834">
    <w:abstractNumId w:val="11"/>
  </w:num>
  <w:num w:numId="24" w16cid:durableId="63993775">
    <w:abstractNumId w:val="5"/>
  </w:num>
  <w:num w:numId="25" w16cid:durableId="433288662">
    <w:abstractNumId w:val="13"/>
  </w:num>
  <w:num w:numId="26" w16cid:durableId="103884551">
    <w:abstractNumId w:val="8"/>
  </w:num>
  <w:num w:numId="27" w16cid:durableId="1248265644">
    <w:abstractNumId w:val="20"/>
  </w:num>
  <w:num w:numId="28" w16cid:durableId="1882016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3"/>
    <w:rsid w:val="00000C8C"/>
    <w:rsid w:val="0000119E"/>
    <w:rsid w:val="00002540"/>
    <w:rsid w:val="00002A70"/>
    <w:rsid w:val="00007958"/>
    <w:rsid w:val="00010C3A"/>
    <w:rsid w:val="000140BB"/>
    <w:rsid w:val="00014E8B"/>
    <w:rsid w:val="00015C3F"/>
    <w:rsid w:val="000221FB"/>
    <w:rsid w:val="00024E7D"/>
    <w:rsid w:val="00026A0E"/>
    <w:rsid w:val="00030C04"/>
    <w:rsid w:val="0003355F"/>
    <w:rsid w:val="0003413E"/>
    <w:rsid w:val="00036516"/>
    <w:rsid w:val="00040C08"/>
    <w:rsid w:val="00043812"/>
    <w:rsid w:val="00044B58"/>
    <w:rsid w:val="000451BE"/>
    <w:rsid w:val="000516D0"/>
    <w:rsid w:val="00051972"/>
    <w:rsid w:val="00053113"/>
    <w:rsid w:val="00056391"/>
    <w:rsid w:val="00063DAF"/>
    <w:rsid w:val="00067A87"/>
    <w:rsid w:val="00070928"/>
    <w:rsid w:val="00071010"/>
    <w:rsid w:val="0007309A"/>
    <w:rsid w:val="000742E2"/>
    <w:rsid w:val="00075ED0"/>
    <w:rsid w:val="000778F2"/>
    <w:rsid w:val="000871EF"/>
    <w:rsid w:val="00091DBF"/>
    <w:rsid w:val="000933E2"/>
    <w:rsid w:val="000A0AD1"/>
    <w:rsid w:val="000A773D"/>
    <w:rsid w:val="000B2149"/>
    <w:rsid w:val="000B3FC2"/>
    <w:rsid w:val="000B4136"/>
    <w:rsid w:val="000B78BC"/>
    <w:rsid w:val="000C21F1"/>
    <w:rsid w:val="000D049D"/>
    <w:rsid w:val="000D5A08"/>
    <w:rsid w:val="000E01CA"/>
    <w:rsid w:val="000E12AB"/>
    <w:rsid w:val="000E6B32"/>
    <w:rsid w:val="000F2397"/>
    <w:rsid w:val="000F371E"/>
    <w:rsid w:val="000F40A0"/>
    <w:rsid w:val="000F69CB"/>
    <w:rsid w:val="000F729B"/>
    <w:rsid w:val="00101132"/>
    <w:rsid w:val="00110BE0"/>
    <w:rsid w:val="00114027"/>
    <w:rsid w:val="001144ED"/>
    <w:rsid w:val="00116630"/>
    <w:rsid w:val="00116A35"/>
    <w:rsid w:val="00117B41"/>
    <w:rsid w:val="00121058"/>
    <w:rsid w:val="00121212"/>
    <w:rsid w:val="00122C42"/>
    <w:rsid w:val="001233EB"/>
    <w:rsid w:val="001241C2"/>
    <w:rsid w:val="00135B7E"/>
    <w:rsid w:val="001360DA"/>
    <w:rsid w:val="00136D30"/>
    <w:rsid w:val="001405BE"/>
    <w:rsid w:val="00140ED9"/>
    <w:rsid w:val="00145DB6"/>
    <w:rsid w:val="001464D3"/>
    <w:rsid w:val="00146CF0"/>
    <w:rsid w:val="00147E91"/>
    <w:rsid w:val="00151CCF"/>
    <w:rsid w:val="00152283"/>
    <w:rsid w:val="001542AF"/>
    <w:rsid w:val="00155D27"/>
    <w:rsid w:val="001600F9"/>
    <w:rsid w:val="001644A0"/>
    <w:rsid w:val="00166948"/>
    <w:rsid w:val="0017037D"/>
    <w:rsid w:val="00174B80"/>
    <w:rsid w:val="0017593D"/>
    <w:rsid w:val="00175CF3"/>
    <w:rsid w:val="0018451B"/>
    <w:rsid w:val="00184A1F"/>
    <w:rsid w:val="00184DB6"/>
    <w:rsid w:val="0018557C"/>
    <w:rsid w:val="001A2CE3"/>
    <w:rsid w:val="001A5B2B"/>
    <w:rsid w:val="001B1903"/>
    <w:rsid w:val="001B60AA"/>
    <w:rsid w:val="001C26CF"/>
    <w:rsid w:val="001C3191"/>
    <w:rsid w:val="001C4069"/>
    <w:rsid w:val="001C71AB"/>
    <w:rsid w:val="001C7BBC"/>
    <w:rsid w:val="001D151D"/>
    <w:rsid w:val="001D2DB3"/>
    <w:rsid w:val="001D3123"/>
    <w:rsid w:val="001D755B"/>
    <w:rsid w:val="001D7E2B"/>
    <w:rsid w:val="001E1B9E"/>
    <w:rsid w:val="001E2DB4"/>
    <w:rsid w:val="001F1AF7"/>
    <w:rsid w:val="001F1E37"/>
    <w:rsid w:val="001F2CB0"/>
    <w:rsid w:val="001F522B"/>
    <w:rsid w:val="001F64BA"/>
    <w:rsid w:val="001F7A10"/>
    <w:rsid w:val="002001CD"/>
    <w:rsid w:val="002002B6"/>
    <w:rsid w:val="0020219B"/>
    <w:rsid w:val="002048C2"/>
    <w:rsid w:val="00212CBD"/>
    <w:rsid w:val="00225474"/>
    <w:rsid w:val="0023073D"/>
    <w:rsid w:val="002429A9"/>
    <w:rsid w:val="00243F0B"/>
    <w:rsid w:val="002442B6"/>
    <w:rsid w:val="00245B80"/>
    <w:rsid w:val="00247069"/>
    <w:rsid w:val="00247F1C"/>
    <w:rsid w:val="00250B90"/>
    <w:rsid w:val="00251376"/>
    <w:rsid w:val="00251F18"/>
    <w:rsid w:val="00254125"/>
    <w:rsid w:val="00254E01"/>
    <w:rsid w:val="00256BFC"/>
    <w:rsid w:val="00260B2E"/>
    <w:rsid w:val="00270DA8"/>
    <w:rsid w:val="00275B69"/>
    <w:rsid w:val="00275B73"/>
    <w:rsid w:val="00276054"/>
    <w:rsid w:val="0028022C"/>
    <w:rsid w:val="00282AAC"/>
    <w:rsid w:val="002832C2"/>
    <w:rsid w:val="00296E39"/>
    <w:rsid w:val="002A0C3D"/>
    <w:rsid w:val="002A15C8"/>
    <w:rsid w:val="002A59D8"/>
    <w:rsid w:val="002B1A11"/>
    <w:rsid w:val="002C37AD"/>
    <w:rsid w:val="002C4E80"/>
    <w:rsid w:val="002D2E14"/>
    <w:rsid w:val="00312182"/>
    <w:rsid w:val="00313744"/>
    <w:rsid w:val="00314B03"/>
    <w:rsid w:val="00315688"/>
    <w:rsid w:val="00316BCF"/>
    <w:rsid w:val="003175E6"/>
    <w:rsid w:val="00317B72"/>
    <w:rsid w:val="00325492"/>
    <w:rsid w:val="00325CEF"/>
    <w:rsid w:val="00326A2A"/>
    <w:rsid w:val="00335DFA"/>
    <w:rsid w:val="00336A95"/>
    <w:rsid w:val="00342B57"/>
    <w:rsid w:val="0034698A"/>
    <w:rsid w:val="00346BE0"/>
    <w:rsid w:val="00347EAA"/>
    <w:rsid w:val="00353B81"/>
    <w:rsid w:val="00355CF4"/>
    <w:rsid w:val="003620DF"/>
    <w:rsid w:val="00366EAC"/>
    <w:rsid w:val="00367047"/>
    <w:rsid w:val="003704B3"/>
    <w:rsid w:val="003758A9"/>
    <w:rsid w:val="003770B1"/>
    <w:rsid w:val="003771DE"/>
    <w:rsid w:val="00377E06"/>
    <w:rsid w:val="00381186"/>
    <w:rsid w:val="00384AD8"/>
    <w:rsid w:val="00386A18"/>
    <w:rsid w:val="00386D66"/>
    <w:rsid w:val="0039589E"/>
    <w:rsid w:val="003B0A51"/>
    <w:rsid w:val="003B113C"/>
    <w:rsid w:val="003B2376"/>
    <w:rsid w:val="003C11D0"/>
    <w:rsid w:val="003C1282"/>
    <w:rsid w:val="003C1F3F"/>
    <w:rsid w:val="003C347F"/>
    <w:rsid w:val="003C7A6D"/>
    <w:rsid w:val="003D401A"/>
    <w:rsid w:val="003D4904"/>
    <w:rsid w:val="003D59A9"/>
    <w:rsid w:val="003E14CA"/>
    <w:rsid w:val="003E2F80"/>
    <w:rsid w:val="003E6740"/>
    <w:rsid w:val="003F13C2"/>
    <w:rsid w:val="003F6015"/>
    <w:rsid w:val="003F6B15"/>
    <w:rsid w:val="004144F9"/>
    <w:rsid w:val="004203A3"/>
    <w:rsid w:val="00425D4C"/>
    <w:rsid w:val="00426015"/>
    <w:rsid w:val="004309EA"/>
    <w:rsid w:val="004412AD"/>
    <w:rsid w:val="00446A97"/>
    <w:rsid w:val="004509F4"/>
    <w:rsid w:val="00453A4D"/>
    <w:rsid w:val="00454490"/>
    <w:rsid w:val="0045772C"/>
    <w:rsid w:val="004664AB"/>
    <w:rsid w:val="0046658B"/>
    <w:rsid w:val="00466602"/>
    <w:rsid w:val="00467C7B"/>
    <w:rsid w:val="00484994"/>
    <w:rsid w:val="00487262"/>
    <w:rsid w:val="004934AA"/>
    <w:rsid w:val="00497D08"/>
    <w:rsid w:val="004A1BB0"/>
    <w:rsid w:val="004A5771"/>
    <w:rsid w:val="004A7A51"/>
    <w:rsid w:val="004B41FC"/>
    <w:rsid w:val="004C5502"/>
    <w:rsid w:val="004D1253"/>
    <w:rsid w:val="004D30C9"/>
    <w:rsid w:val="004D31D2"/>
    <w:rsid w:val="004D4E57"/>
    <w:rsid w:val="004D701F"/>
    <w:rsid w:val="004E00B9"/>
    <w:rsid w:val="004E3279"/>
    <w:rsid w:val="004E53CD"/>
    <w:rsid w:val="004F7D82"/>
    <w:rsid w:val="00502B26"/>
    <w:rsid w:val="00511F11"/>
    <w:rsid w:val="005209E4"/>
    <w:rsid w:val="00526C88"/>
    <w:rsid w:val="00533E49"/>
    <w:rsid w:val="00534846"/>
    <w:rsid w:val="005349D7"/>
    <w:rsid w:val="00554DAC"/>
    <w:rsid w:val="00556E13"/>
    <w:rsid w:val="00571E34"/>
    <w:rsid w:val="00571F44"/>
    <w:rsid w:val="00574201"/>
    <w:rsid w:val="005757BD"/>
    <w:rsid w:val="0057755D"/>
    <w:rsid w:val="005848FE"/>
    <w:rsid w:val="00585B86"/>
    <w:rsid w:val="00590132"/>
    <w:rsid w:val="0059151F"/>
    <w:rsid w:val="00593A5B"/>
    <w:rsid w:val="005A3597"/>
    <w:rsid w:val="005B0A9B"/>
    <w:rsid w:val="005B795D"/>
    <w:rsid w:val="005C33F5"/>
    <w:rsid w:val="005C4857"/>
    <w:rsid w:val="005D24E1"/>
    <w:rsid w:val="005D4A03"/>
    <w:rsid w:val="005D7594"/>
    <w:rsid w:val="005E03E4"/>
    <w:rsid w:val="005E05D9"/>
    <w:rsid w:val="005E0FD4"/>
    <w:rsid w:val="005E2B08"/>
    <w:rsid w:val="005E59CB"/>
    <w:rsid w:val="005F232B"/>
    <w:rsid w:val="005F2603"/>
    <w:rsid w:val="005F271A"/>
    <w:rsid w:val="005F3F88"/>
    <w:rsid w:val="005F5C7A"/>
    <w:rsid w:val="005F61C7"/>
    <w:rsid w:val="006000D9"/>
    <w:rsid w:val="0060384C"/>
    <w:rsid w:val="00604588"/>
    <w:rsid w:val="00606C6E"/>
    <w:rsid w:val="0061312B"/>
    <w:rsid w:val="00620602"/>
    <w:rsid w:val="0062521B"/>
    <w:rsid w:val="00627A43"/>
    <w:rsid w:val="006311F6"/>
    <w:rsid w:val="00631F9E"/>
    <w:rsid w:val="006321AC"/>
    <w:rsid w:val="00636CB2"/>
    <w:rsid w:val="00637D84"/>
    <w:rsid w:val="00642CA2"/>
    <w:rsid w:val="00643E0B"/>
    <w:rsid w:val="006448F0"/>
    <w:rsid w:val="00645866"/>
    <w:rsid w:val="00645928"/>
    <w:rsid w:val="00646C99"/>
    <w:rsid w:val="00650576"/>
    <w:rsid w:val="00652B35"/>
    <w:rsid w:val="006545DA"/>
    <w:rsid w:val="00654F45"/>
    <w:rsid w:val="00671090"/>
    <w:rsid w:val="00673244"/>
    <w:rsid w:val="006759EB"/>
    <w:rsid w:val="00675FB1"/>
    <w:rsid w:val="0067701B"/>
    <w:rsid w:val="006777E5"/>
    <w:rsid w:val="00681D6C"/>
    <w:rsid w:val="00682BAE"/>
    <w:rsid w:val="00683FB9"/>
    <w:rsid w:val="006942FC"/>
    <w:rsid w:val="006A1760"/>
    <w:rsid w:val="006A5650"/>
    <w:rsid w:val="006B0BF2"/>
    <w:rsid w:val="006B3545"/>
    <w:rsid w:val="006B4A4E"/>
    <w:rsid w:val="006B5DC2"/>
    <w:rsid w:val="006B6D91"/>
    <w:rsid w:val="006B7290"/>
    <w:rsid w:val="006C23BD"/>
    <w:rsid w:val="006C2C34"/>
    <w:rsid w:val="006C3BBB"/>
    <w:rsid w:val="006C49CC"/>
    <w:rsid w:val="006C5AB9"/>
    <w:rsid w:val="006C7136"/>
    <w:rsid w:val="006D2899"/>
    <w:rsid w:val="006D2AAC"/>
    <w:rsid w:val="006D643D"/>
    <w:rsid w:val="006E2F68"/>
    <w:rsid w:val="006E35DF"/>
    <w:rsid w:val="006E64BD"/>
    <w:rsid w:val="006E74C3"/>
    <w:rsid w:val="006F1500"/>
    <w:rsid w:val="006F5E0B"/>
    <w:rsid w:val="007010DE"/>
    <w:rsid w:val="007037C8"/>
    <w:rsid w:val="00716A43"/>
    <w:rsid w:val="0072001C"/>
    <w:rsid w:val="00721EC8"/>
    <w:rsid w:val="007227B3"/>
    <w:rsid w:val="00743C43"/>
    <w:rsid w:val="00747CC4"/>
    <w:rsid w:val="007505CD"/>
    <w:rsid w:val="0075168A"/>
    <w:rsid w:val="00753BF9"/>
    <w:rsid w:val="007604B9"/>
    <w:rsid w:val="00760CEB"/>
    <w:rsid w:val="00761211"/>
    <w:rsid w:val="00762D3C"/>
    <w:rsid w:val="0076337B"/>
    <w:rsid w:val="00764A40"/>
    <w:rsid w:val="0076554E"/>
    <w:rsid w:val="00772105"/>
    <w:rsid w:val="0077563C"/>
    <w:rsid w:val="007769C7"/>
    <w:rsid w:val="007803BA"/>
    <w:rsid w:val="00781C46"/>
    <w:rsid w:val="0078622F"/>
    <w:rsid w:val="007872EA"/>
    <w:rsid w:val="007A26FB"/>
    <w:rsid w:val="007A3398"/>
    <w:rsid w:val="007A38CC"/>
    <w:rsid w:val="007A4956"/>
    <w:rsid w:val="007A5337"/>
    <w:rsid w:val="007A7D75"/>
    <w:rsid w:val="007B2DEB"/>
    <w:rsid w:val="007C2DDD"/>
    <w:rsid w:val="007C7487"/>
    <w:rsid w:val="007C7499"/>
    <w:rsid w:val="007D091D"/>
    <w:rsid w:val="007E19CC"/>
    <w:rsid w:val="007E43AE"/>
    <w:rsid w:val="007F32EC"/>
    <w:rsid w:val="0080070C"/>
    <w:rsid w:val="0081293B"/>
    <w:rsid w:val="00813137"/>
    <w:rsid w:val="00814D8D"/>
    <w:rsid w:val="00817907"/>
    <w:rsid w:val="00820888"/>
    <w:rsid w:val="00821541"/>
    <w:rsid w:val="00825C1F"/>
    <w:rsid w:val="00830AAE"/>
    <w:rsid w:val="00830E97"/>
    <w:rsid w:val="008357AA"/>
    <w:rsid w:val="00836384"/>
    <w:rsid w:val="0083730A"/>
    <w:rsid w:val="008416C2"/>
    <w:rsid w:val="008454A2"/>
    <w:rsid w:val="008501BC"/>
    <w:rsid w:val="00853862"/>
    <w:rsid w:val="0085484B"/>
    <w:rsid w:val="0086333E"/>
    <w:rsid w:val="008648FF"/>
    <w:rsid w:val="00865AC6"/>
    <w:rsid w:val="0087038D"/>
    <w:rsid w:val="00874673"/>
    <w:rsid w:val="008777CE"/>
    <w:rsid w:val="00880E9F"/>
    <w:rsid w:val="0088398D"/>
    <w:rsid w:val="00887E3A"/>
    <w:rsid w:val="008A0C05"/>
    <w:rsid w:val="008A16C6"/>
    <w:rsid w:val="008A45A7"/>
    <w:rsid w:val="008B3B06"/>
    <w:rsid w:val="008C4206"/>
    <w:rsid w:val="008D1C4F"/>
    <w:rsid w:val="008E7AB4"/>
    <w:rsid w:val="008F4B79"/>
    <w:rsid w:val="008F4F85"/>
    <w:rsid w:val="008F60AF"/>
    <w:rsid w:val="008F61CC"/>
    <w:rsid w:val="008F6430"/>
    <w:rsid w:val="009041EF"/>
    <w:rsid w:val="009152DE"/>
    <w:rsid w:val="00920F4F"/>
    <w:rsid w:val="0092270E"/>
    <w:rsid w:val="009315DA"/>
    <w:rsid w:val="009323F4"/>
    <w:rsid w:val="0093509A"/>
    <w:rsid w:val="00943436"/>
    <w:rsid w:val="00954C1F"/>
    <w:rsid w:val="00956955"/>
    <w:rsid w:val="0095752E"/>
    <w:rsid w:val="00965C13"/>
    <w:rsid w:val="00972390"/>
    <w:rsid w:val="00975C06"/>
    <w:rsid w:val="00977AC0"/>
    <w:rsid w:val="0098033E"/>
    <w:rsid w:val="009835E0"/>
    <w:rsid w:val="00983601"/>
    <w:rsid w:val="00984C7C"/>
    <w:rsid w:val="00985E70"/>
    <w:rsid w:val="00993605"/>
    <w:rsid w:val="0099451E"/>
    <w:rsid w:val="009975B0"/>
    <w:rsid w:val="009978CA"/>
    <w:rsid w:val="009A37D0"/>
    <w:rsid w:val="009A5F48"/>
    <w:rsid w:val="009A724D"/>
    <w:rsid w:val="009B13DA"/>
    <w:rsid w:val="009B23E0"/>
    <w:rsid w:val="009B444E"/>
    <w:rsid w:val="009C29CA"/>
    <w:rsid w:val="009C676C"/>
    <w:rsid w:val="009C78C1"/>
    <w:rsid w:val="009D1706"/>
    <w:rsid w:val="009D756F"/>
    <w:rsid w:val="009E088F"/>
    <w:rsid w:val="009E223B"/>
    <w:rsid w:val="009E47EB"/>
    <w:rsid w:val="009E67CA"/>
    <w:rsid w:val="009E6C54"/>
    <w:rsid w:val="009E7C28"/>
    <w:rsid w:val="009F143D"/>
    <w:rsid w:val="009F2286"/>
    <w:rsid w:val="009F3B6D"/>
    <w:rsid w:val="009F7609"/>
    <w:rsid w:val="00A0497F"/>
    <w:rsid w:val="00A2195F"/>
    <w:rsid w:val="00A235B5"/>
    <w:rsid w:val="00A24615"/>
    <w:rsid w:val="00A265C1"/>
    <w:rsid w:val="00A33161"/>
    <w:rsid w:val="00A37B7E"/>
    <w:rsid w:val="00A47FA6"/>
    <w:rsid w:val="00A57313"/>
    <w:rsid w:val="00A57FA8"/>
    <w:rsid w:val="00A60D06"/>
    <w:rsid w:val="00A65061"/>
    <w:rsid w:val="00A71554"/>
    <w:rsid w:val="00A73CC6"/>
    <w:rsid w:val="00A77C49"/>
    <w:rsid w:val="00A8187F"/>
    <w:rsid w:val="00A81E0D"/>
    <w:rsid w:val="00A832B6"/>
    <w:rsid w:val="00A844D2"/>
    <w:rsid w:val="00A84EDB"/>
    <w:rsid w:val="00A93671"/>
    <w:rsid w:val="00A937BD"/>
    <w:rsid w:val="00A93924"/>
    <w:rsid w:val="00A94A4E"/>
    <w:rsid w:val="00AA2018"/>
    <w:rsid w:val="00AA4813"/>
    <w:rsid w:val="00AA55A4"/>
    <w:rsid w:val="00AA77F6"/>
    <w:rsid w:val="00AA7F55"/>
    <w:rsid w:val="00AB032D"/>
    <w:rsid w:val="00AB0A38"/>
    <w:rsid w:val="00AB42B9"/>
    <w:rsid w:val="00AB6412"/>
    <w:rsid w:val="00AC1DD6"/>
    <w:rsid w:val="00AC4FC2"/>
    <w:rsid w:val="00AD0437"/>
    <w:rsid w:val="00AD0BB5"/>
    <w:rsid w:val="00AE4682"/>
    <w:rsid w:val="00AF45C0"/>
    <w:rsid w:val="00AF5423"/>
    <w:rsid w:val="00B02532"/>
    <w:rsid w:val="00B112A5"/>
    <w:rsid w:val="00B14925"/>
    <w:rsid w:val="00B1621C"/>
    <w:rsid w:val="00B21557"/>
    <w:rsid w:val="00B241AC"/>
    <w:rsid w:val="00B27C16"/>
    <w:rsid w:val="00B31254"/>
    <w:rsid w:val="00B40A31"/>
    <w:rsid w:val="00B40E4D"/>
    <w:rsid w:val="00B4109F"/>
    <w:rsid w:val="00B5024F"/>
    <w:rsid w:val="00B6097E"/>
    <w:rsid w:val="00B6289C"/>
    <w:rsid w:val="00B67289"/>
    <w:rsid w:val="00B75834"/>
    <w:rsid w:val="00B8033E"/>
    <w:rsid w:val="00B81DD0"/>
    <w:rsid w:val="00B81F0D"/>
    <w:rsid w:val="00B81F7E"/>
    <w:rsid w:val="00B9242E"/>
    <w:rsid w:val="00BB2992"/>
    <w:rsid w:val="00BB6DE8"/>
    <w:rsid w:val="00BC420B"/>
    <w:rsid w:val="00BC5DBD"/>
    <w:rsid w:val="00BC6BF3"/>
    <w:rsid w:val="00BD403B"/>
    <w:rsid w:val="00BD66CD"/>
    <w:rsid w:val="00BE01E0"/>
    <w:rsid w:val="00BE2156"/>
    <w:rsid w:val="00BE3013"/>
    <w:rsid w:val="00BE3DFA"/>
    <w:rsid w:val="00BE6D46"/>
    <w:rsid w:val="00BF080C"/>
    <w:rsid w:val="00C01EF4"/>
    <w:rsid w:val="00C06B2C"/>
    <w:rsid w:val="00C110D3"/>
    <w:rsid w:val="00C1221A"/>
    <w:rsid w:val="00C147A8"/>
    <w:rsid w:val="00C21B3B"/>
    <w:rsid w:val="00C23DD0"/>
    <w:rsid w:val="00C25E38"/>
    <w:rsid w:val="00C33D13"/>
    <w:rsid w:val="00C34521"/>
    <w:rsid w:val="00C37EE3"/>
    <w:rsid w:val="00C4069F"/>
    <w:rsid w:val="00C414FE"/>
    <w:rsid w:val="00C4310A"/>
    <w:rsid w:val="00C519EF"/>
    <w:rsid w:val="00C51A9F"/>
    <w:rsid w:val="00C577EB"/>
    <w:rsid w:val="00C579AB"/>
    <w:rsid w:val="00C60F1F"/>
    <w:rsid w:val="00C619B5"/>
    <w:rsid w:val="00C64E23"/>
    <w:rsid w:val="00C64F8F"/>
    <w:rsid w:val="00C64FDC"/>
    <w:rsid w:val="00C67948"/>
    <w:rsid w:val="00C742FA"/>
    <w:rsid w:val="00C76DEF"/>
    <w:rsid w:val="00C91F41"/>
    <w:rsid w:val="00C93C53"/>
    <w:rsid w:val="00C96FF9"/>
    <w:rsid w:val="00CA58D5"/>
    <w:rsid w:val="00CA7189"/>
    <w:rsid w:val="00CB1F74"/>
    <w:rsid w:val="00CC189E"/>
    <w:rsid w:val="00CC2452"/>
    <w:rsid w:val="00CC2746"/>
    <w:rsid w:val="00CC48F0"/>
    <w:rsid w:val="00CD09BE"/>
    <w:rsid w:val="00CD2D85"/>
    <w:rsid w:val="00CD3071"/>
    <w:rsid w:val="00CD3DC5"/>
    <w:rsid w:val="00CD5400"/>
    <w:rsid w:val="00CD7CB8"/>
    <w:rsid w:val="00CE30F2"/>
    <w:rsid w:val="00CE4B96"/>
    <w:rsid w:val="00CE5EF2"/>
    <w:rsid w:val="00CF05B3"/>
    <w:rsid w:val="00CF20F3"/>
    <w:rsid w:val="00CF29CB"/>
    <w:rsid w:val="00CF3485"/>
    <w:rsid w:val="00CF59C5"/>
    <w:rsid w:val="00CF6D58"/>
    <w:rsid w:val="00CF74BC"/>
    <w:rsid w:val="00D03939"/>
    <w:rsid w:val="00D07AFC"/>
    <w:rsid w:val="00D10133"/>
    <w:rsid w:val="00D11788"/>
    <w:rsid w:val="00D11BE0"/>
    <w:rsid w:val="00D1591F"/>
    <w:rsid w:val="00D2003F"/>
    <w:rsid w:val="00D2082C"/>
    <w:rsid w:val="00D279DC"/>
    <w:rsid w:val="00D30488"/>
    <w:rsid w:val="00D436A9"/>
    <w:rsid w:val="00D4555E"/>
    <w:rsid w:val="00D45BA8"/>
    <w:rsid w:val="00D45C16"/>
    <w:rsid w:val="00D47FD1"/>
    <w:rsid w:val="00D51D4E"/>
    <w:rsid w:val="00D546C0"/>
    <w:rsid w:val="00D561DE"/>
    <w:rsid w:val="00D57579"/>
    <w:rsid w:val="00D64A19"/>
    <w:rsid w:val="00D65593"/>
    <w:rsid w:val="00D70599"/>
    <w:rsid w:val="00D74F29"/>
    <w:rsid w:val="00D76D87"/>
    <w:rsid w:val="00D77AC9"/>
    <w:rsid w:val="00D81961"/>
    <w:rsid w:val="00D833B2"/>
    <w:rsid w:val="00D8505A"/>
    <w:rsid w:val="00D86DBC"/>
    <w:rsid w:val="00D928CE"/>
    <w:rsid w:val="00D9417F"/>
    <w:rsid w:val="00DA1716"/>
    <w:rsid w:val="00DA2BDF"/>
    <w:rsid w:val="00DD0279"/>
    <w:rsid w:val="00DD0323"/>
    <w:rsid w:val="00DD23C2"/>
    <w:rsid w:val="00DD30C4"/>
    <w:rsid w:val="00DD5A93"/>
    <w:rsid w:val="00DD62F8"/>
    <w:rsid w:val="00DE3DF3"/>
    <w:rsid w:val="00DE4D57"/>
    <w:rsid w:val="00DEAD68"/>
    <w:rsid w:val="00DF203F"/>
    <w:rsid w:val="00DF3410"/>
    <w:rsid w:val="00DF3BC5"/>
    <w:rsid w:val="00E0636A"/>
    <w:rsid w:val="00E11FEF"/>
    <w:rsid w:val="00E25848"/>
    <w:rsid w:val="00E30B01"/>
    <w:rsid w:val="00E333E2"/>
    <w:rsid w:val="00E34062"/>
    <w:rsid w:val="00E41B29"/>
    <w:rsid w:val="00E42C80"/>
    <w:rsid w:val="00E46957"/>
    <w:rsid w:val="00E521E6"/>
    <w:rsid w:val="00E53E89"/>
    <w:rsid w:val="00E553F6"/>
    <w:rsid w:val="00E5653B"/>
    <w:rsid w:val="00E56C72"/>
    <w:rsid w:val="00E57F0E"/>
    <w:rsid w:val="00E60705"/>
    <w:rsid w:val="00E620FC"/>
    <w:rsid w:val="00E645B4"/>
    <w:rsid w:val="00E65A87"/>
    <w:rsid w:val="00E65E3D"/>
    <w:rsid w:val="00E67DF5"/>
    <w:rsid w:val="00E72675"/>
    <w:rsid w:val="00E72CAF"/>
    <w:rsid w:val="00E73105"/>
    <w:rsid w:val="00E7753C"/>
    <w:rsid w:val="00E81AA5"/>
    <w:rsid w:val="00E81C10"/>
    <w:rsid w:val="00E8319B"/>
    <w:rsid w:val="00E8427F"/>
    <w:rsid w:val="00E84997"/>
    <w:rsid w:val="00E85D67"/>
    <w:rsid w:val="00E94D6E"/>
    <w:rsid w:val="00E97CF0"/>
    <w:rsid w:val="00E9C21C"/>
    <w:rsid w:val="00EB0988"/>
    <w:rsid w:val="00EB1B7D"/>
    <w:rsid w:val="00EB491B"/>
    <w:rsid w:val="00EC0A17"/>
    <w:rsid w:val="00EC136D"/>
    <w:rsid w:val="00EE1C86"/>
    <w:rsid w:val="00EE25BB"/>
    <w:rsid w:val="00EE5390"/>
    <w:rsid w:val="00EF118C"/>
    <w:rsid w:val="00EF724D"/>
    <w:rsid w:val="00F02A1D"/>
    <w:rsid w:val="00F04AA3"/>
    <w:rsid w:val="00F1182D"/>
    <w:rsid w:val="00F20EAC"/>
    <w:rsid w:val="00F21CF1"/>
    <w:rsid w:val="00F2363C"/>
    <w:rsid w:val="00F253FB"/>
    <w:rsid w:val="00F31B56"/>
    <w:rsid w:val="00F3390C"/>
    <w:rsid w:val="00F370BE"/>
    <w:rsid w:val="00F45087"/>
    <w:rsid w:val="00F53164"/>
    <w:rsid w:val="00F54024"/>
    <w:rsid w:val="00F56774"/>
    <w:rsid w:val="00F57F85"/>
    <w:rsid w:val="00F6114B"/>
    <w:rsid w:val="00F6397C"/>
    <w:rsid w:val="00F6446D"/>
    <w:rsid w:val="00F70BC3"/>
    <w:rsid w:val="00F72459"/>
    <w:rsid w:val="00F73667"/>
    <w:rsid w:val="00F738FC"/>
    <w:rsid w:val="00F75264"/>
    <w:rsid w:val="00F82661"/>
    <w:rsid w:val="00F90AEE"/>
    <w:rsid w:val="00F93A2A"/>
    <w:rsid w:val="00F97081"/>
    <w:rsid w:val="00F97B83"/>
    <w:rsid w:val="00FA282F"/>
    <w:rsid w:val="00FA3161"/>
    <w:rsid w:val="00FA36D6"/>
    <w:rsid w:val="00FB0D1B"/>
    <w:rsid w:val="00FB1EA8"/>
    <w:rsid w:val="00FC1C69"/>
    <w:rsid w:val="00FC5C67"/>
    <w:rsid w:val="00FD25A8"/>
    <w:rsid w:val="00FD2F90"/>
    <w:rsid w:val="00FD4027"/>
    <w:rsid w:val="00FD4193"/>
    <w:rsid w:val="00FE12BD"/>
    <w:rsid w:val="00FE38BD"/>
    <w:rsid w:val="00FE58E4"/>
    <w:rsid w:val="00FF06E5"/>
    <w:rsid w:val="00FF54B1"/>
    <w:rsid w:val="00FF7B4C"/>
    <w:rsid w:val="01180AB6"/>
    <w:rsid w:val="01A36DEB"/>
    <w:rsid w:val="01DFE14E"/>
    <w:rsid w:val="01EECA7E"/>
    <w:rsid w:val="0279E36D"/>
    <w:rsid w:val="0284B48E"/>
    <w:rsid w:val="0285927D"/>
    <w:rsid w:val="02E8B89B"/>
    <w:rsid w:val="02F16A67"/>
    <w:rsid w:val="03654101"/>
    <w:rsid w:val="0412B61E"/>
    <w:rsid w:val="045325BD"/>
    <w:rsid w:val="0474B577"/>
    <w:rsid w:val="04C62C90"/>
    <w:rsid w:val="04CDB91A"/>
    <w:rsid w:val="05705A5D"/>
    <w:rsid w:val="05BD333F"/>
    <w:rsid w:val="05CDBE6E"/>
    <w:rsid w:val="0664A558"/>
    <w:rsid w:val="066AC637"/>
    <w:rsid w:val="06A92FDA"/>
    <w:rsid w:val="073AA48D"/>
    <w:rsid w:val="077A4437"/>
    <w:rsid w:val="07979A1F"/>
    <w:rsid w:val="08C0FB43"/>
    <w:rsid w:val="0925DEA2"/>
    <w:rsid w:val="096189E5"/>
    <w:rsid w:val="09BEAE59"/>
    <w:rsid w:val="0A13D58B"/>
    <w:rsid w:val="0A5CCBA4"/>
    <w:rsid w:val="0AF393A3"/>
    <w:rsid w:val="0AFBF990"/>
    <w:rsid w:val="0AFF7857"/>
    <w:rsid w:val="0AFFC79B"/>
    <w:rsid w:val="0B589213"/>
    <w:rsid w:val="0B5E42C4"/>
    <w:rsid w:val="0B77AB87"/>
    <w:rsid w:val="0B998195"/>
    <w:rsid w:val="0C52CC52"/>
    <w:rsid w:val="0C54E956"/>
    <w:rsid w:val="0CAC96AF"/>
    <w:rsid w:val="0DB5ADF4"/>
    <w:rsid w:val="0F8BB2E5"/>
    <w:rsid w:val="0FB32699"/>
    <w:rsid w:val="0FF2BB90"/>
    <w:rsid w:val="107A6BEF"/>
    <w:rsid w:val="109D7C0F"/>
    <w:rsid w:val="1217A997"/>
    <w:rsid w:val="1292C4D5"/>
    <w:rsid w:val="12A2D7C1"/>
    <w:rsid w:val="13F14423"/>
    <w:rsid w:val="13FD46F9"/>
    <w:rsid w:val="142AE748"/>
    <w:rsid w:val="1493B1D3"/>
    <w:rsid w:val="14E7E8C2"/>
    <w:rsid w:val="153E5D1A"/>
    <w:rsid w:val="15745D2D"/>
    <w:rsid w:val="162B26FE"/>
    <w:rsid w:val="1644740F"/>
    <w:rsid w:val="172E0E73"/>
    <w:rsid w:val="17504795"/>
    <w:rsid w:val="17CC378E"/>
    <w:rsid w:val="17DE3893"/>
    <w:rsid w:val="1832A31D"/>
    <w:rsid w:val="1862A8D9"/>
    <w:rsid w:val="18E8E0E9"/>
    <w:rsid w:val="1962205C"/>
    <w:rsid w:val="19DA4138"/>
    <w:rsid w:val="19F3E76E"/>
    <w:rsid w:val="1B0F3712"/>
    <w:rsid w:val="1BAE3F65"/>
    <w:rsid w:val="1C33D062"/>
    <w:rsid w:val="1C4FE98C"/>
    <w:rsid w:val="1CFB60A2"/>
    <w:rsid w:val="1E0878CA"/>
    <w:rsid w:val="1E091EBB"/>
    <w:rsid w:val="1E311AD3"/>
    <w:rsid w:val="1E82B47F"/>
    <w:rsid w:val="1E993981"/>
    <w:rsid w:val="1F2A6885"/>
    <w:rsid w:val="1F36341A"/>
    <w:rsid w:val="2007FB03"/>
    <w:rsid w:val="206E7619"/>
    <w:rsid w:val="208696C4"/>
    <w:rsid w:val="20C774D2"/>
    <w:rsid w:val="21147F59"/>
    <w:rsid w:val="21399251"/>
    <w:rsid w:val="214EB54A"/>
    <w:rsid w:val="218C3ACF"/>
    <w:rsid w:val="21C56826"/>
    <w:rsid w:val="21E0200B"/>
    <w:rsid w:val="2323FDE6"/>
    <w:rsid w:val="23734C4A"/>
    <w:rsid w:val="2419B5DC"/>
    <w:rsid w:val="24EC7AC0"/>
    <w:rsid w:val="26F38DB2"/>
    <w:rsid w:val="27921347"/>
    <w:rsid w:val="27FCA4F7"/>
    <w:rsid w:val="27FF6DB2"/>
    <w:rsid w:val="28EDA36C"/>
    <w:rsid w:val="29523426"/>
    <w:rsid w:val="29726433"/>
    <w:rsid w:val="299972C7"/>
    <w:rsid w:val="29E0033C"/>
    <w:rsid w:val="29ECBE44"/>
    <w:rsid w:val="2A339927"/>
    <w:rsid w:val="2A6B333A"/>
    <w:rsid w:val="2B04935E"/>
    <w:rsid w:val="2B2A0CB6"/>
    <w:rsid w:val="2B9406DB"/>
    <w:rsid w:val="2C42ADD1"/>
    <w:rsid w:val="2C9F4AE7"/>
    <w:rsid w:val="2D5A2416"/>
    <w:rsid w:val="2DB56F5C"/>
    <w:rsid w:val="2DBB0F3C"/>
    <w:rsid w:val="2E142437"/>
    <w:rsid w:val="2E37E411"/>
    <w:rsid w:val="2E3D7EBB"/>
    <w:rsid w:val="2E4BE7D3"/>
    <w:rsid w:val="2EE960FA"/>
    <w:rsid w:val="2F9E3ED5"/>
    <w:rsid w:val="2FC4C28D"/>
    <w:rsid w:val="2FDF31AD"/>
    <w:rsid w:val="2FE3AA59"/>
    <w:rsid w:val="302DD4A4"/>
    <w:rsid w:val="3030E91A"/>
    <w:rsid w:val="3076ECA7"/>
    <w:rsid w:val="30A4A814"/>
    <w:rsid w:val="3124CB0D"/>
    <w:rsid w:val="3131D521"/>
    <w:rsid w:val="3177ED97"/>
    <w:rsid w:val="31EE7062"/>
    <w:rsid w:val="32A837A4"/>
    <w:rsid w:val="32C2D141"/>
    <w:rsid w:val="32E65A9B"/>
    <w:rsid w:val="33427BE5"/>
    <w:rsid w:val="33506528"/>
    <w:rsid w:val="33B14A51"/>
    <w:rsid w:val="33DC48D6"/>
    <w:rsid w:val="33F59F03"/>
    <w:rsid w:val="34CA847C"/>
    <w:rsid w:val="3519A0D7"/>
    <w:rsid w:val="35EB505A"/>
    <w:rsid w:val="35FF9E9D"/>
    <w:rsid w:val="36D38630"/>
    <w:rsid w:val="36DAFF1C"/>
    <w:rsid w:val="373B08F8"/>
    <w:rsid w:val="37E2041C"/>
    <w:rsid w:val="37F64FA8"/>
    <w:rsid w:val="381E6791"/>
    <w:rsid w:val="393565FD"/>
    <w:rsid w:val="393ED1B8"/>
    <w:rsid w:val="397DD47D"/>
    <w:rsid w:val="39B3C63C"/>
    <w:rsid w:val="39BA6272"/>
    <w:rsid w:val="39D0466B"/>
    <w:rsid w:val="39E5EEBD"/>
    <w:rsid w:val="3A103737"/>
    <w:rsid w:val="3A1355C2"/>
    <w:rsid w:val="3AB48FE0"/>
    <w:rsid w:val="3B06AB91"/>
    <w:rsid w:val="3B81BF1E"/>
    <w:rsid w:val="3B93A793"/>
    <w:rsid w:val="3BA0B38F"/>
    <w:rsid w:val="3BDECE1D"/>
    <w:rsid w:val="3C38E7FC"/>
    <w:rsid w:val="3C3CD8B7"/>
    <w:rsid w:val="3C8E5067"/>
    <w:rsid w:val="3CEB66FE"/>
    <w:rsid w:val="3D2256B7"/>
    <w:rsid w:val="3DA69441"/>
    <w:rsid w:val="3EBCEEC2"/>
    <w:rsid w:val="3EC2CF0F"/>
    <w:rsid w:val="3F06DDA3"/>
    <w:rsid w:val="4021434E"/>
    <w:rsid w:val="4066F59A"/>
    <w:rsid w:val="40796C57"/>
    <w:rsid w:val="40A222F4"/>
    <w:rsid w:val="40FD89D5"/>
    <w:rsid w:val="411D5FF1"/>
    <w:rsid w:val="4170D9E1"/>
    <w:rsid w:val="42460499"/>
    <w:rsid w:val="42750BFD"/>
    <w:rsid w:val="42AC19C5"/>
    <w:rsid w:val="42CCFE87"/>
    <w:rsid w:val="42D89B75"/>
    <w:rsid w:val="43A04EF0"/>
    <w:rsid w:val="443C360B"/>
    <w:rsid w:val="447FF0EB"/>
    <w:rsid w:val="449617FB"/>
    <w:rsid w:val="44AE6C05"/>
    <w:rsid w:val="44BDB9BE"/>
    <w:rsid w:val="45139569"/>
    <w:rsid w:val="458EF8A4"/>
    <w:rsid w:val="4653C36C"/>
    <w:rsid w:val="48B8BABC"/>
    <w:rsid w:val="49940DE4"/>
    <w:rsid w:val="49A51678"/>
    <w:rsid w:val="4A645DD2"/>
    <w:rsid w:val="4AA80487"/>
    <w:rsid w:val="4AB0B8EE"/>
    <w:rsid w:val="4AE1268E"/>
    <w:rsid w:val="4B09B55A"/>
    <w:rsid w:val="4C5A9325"/>
    <w:rsid w:val="4D3AEF74"/>
    <w:rsid w:val="4E7D2EF9"/>
    <w:rsid w:val="4EB6010F"/>
    <w:rsid w:val="4F7686D0"/>
    <w:rsid w:val="51A23BF2"/>
    <w:rsid w:val="529CFB98"/>
    <w:rsid w:val="52B2828C"/>
    <w:rsid w:val="52F4DB4A"/>
    <w:rsid w:val="534531AA"/>
    <w:rsid w:val="5361C0CF"/>
    <w:rsid w:val="537B2557"/>
    <w:rsid w:val="543EA03E"/>
    <w:rsid w:val="54488F8F"/>
    <w:rsid w:val="545ED7B8"/>
    <w:rsid w:val="5484E667"/>
    <w:rsid w:val="549E4707"/>
    <w:rsid w:val="54B3F2BF"/>
    <w:rsid w:val="54FC535D"/>
    <w:rsid w:val="557B18BA"/>
    <w:rsid w:val="55DC540C"/>
    <w:rsid w:val="5633C54E"/>
    <w:rsid w:val="56341025"/>
    <w:rsid w:val="56D7884E"/>
    <w:rsid w:val="570BB65E"/>
    <w:rsid w:val="57391887"/>
    <w:rsid w:val="57F73E24"/>
    <w:rsid w:val="58173265"/>
    <w:rsid w:val="58D4E8E8"/>
    <w:rsid w:val="594C0858"/>
    <w:rsid w:val="594DBCA2"/>
    <w:rsid w:val="596BB0E7"/>
    <w:rsid w:val="598EB9F0"/>
    <w:rsid w:val="599356BA"/>
    <w:rsid w:val="59F737EF"/>
    <w:rsid w:val="5A70B949"/>
    <w:rsid w:val="5B078148"/>
    <w:rsid w:val="5B1DBC32"/>
    <w:rsid w:val="5B684BC6"/>
    <w:rsid w:val="5B8A1A60"/>
    <w:rsid w:val="5BBEB84E"/>
    <w:rsid w:val="5C6D4ED7"/>
    <w:rsid w:val="5C763781"/>
    <w:rsid w:val="5C9BBD22"/>
    <w:rsid w:val="5CA351A9"/>
    <w:rsid w:val="5CA91420"/>
    <w:rsid w:val="5D3E1EB2"/>
    <w:rsid w:val="5DA85A0B"/>
    <w:rsid w:val="5DF0ECBF"/>
    <w:rsid w:val="5E1E18B5"/>
    <w:rsid w:val="5E44E481"/>
    <w:rsid w:val="5E56FC37"/>
    <w:rsid w:val="5E6D309A"/>
    <w:rsid w:val="5EB6B159"/>
    <w:rsid w:val="5F179191"/>
    <w:rsid w:val="5F297E3D"/>
    <w:rsid w:val="5F47FF3D"/>
    <w:rsid w:val="5FC02C49"/>
    <w:rsid w:val="5FE0B037"/>
    <w:rsid w:val="603AF3C4"/>
    <w:rsid w:val="60C1E2C0"/>
    <w:rsid w:val="6174FAB4"/>
    <w:rsid w:val="61A17F11"/>
    <w:rsid w:val="629D0E23"/>
    <w:rsid w:val="62E08956"/>
    <w:rsid w:val="63368EA2"/>
    <w:rsid w:val="646003F7"/>
    <w:rsid w:val="64C22436"/>
    <w:rsid w:val="6559D07C"/>
    <w:rsid w:val="66054893"/>
    <w:rsid w:val="6671F43F"/>
    <w:rsid w:val="668A36A0"/>
    <w:rsid w:val="6695A7A7"/>
    <w:rsid w:val="66A203E4"/>
    <w:rsid w:val="684EA880"/>
    <w:rsid w:val="693CE955"/>
    <w:rsid w:val="697492AC"/>
    <w:rsid w:val="6985B175"/>
    <w:rsid w:val="6A442BD7"/>
    <w:rsid w:val="6A58D491"/>
    <w:rsid w:val="6B45B2A3"/>
    <w:rsid w:val="6B8120B2"/>
    <w:rsid w:val="6BFF0947"/>
    <w:rsid w:val="6C5C5341"/>
    <w:rsid w:val="6D08208C"/>
    <w:rsid w:val="6DED69B7"/>
    <w:rsid w:val="6EB53EE4"/>
    <w:rsid w:val="6F50F552"/>
    <w:rsid w:val="6FC4E4B7"/>
    <w:rsid w:val="70738A03"/>
    <w:rsid w:val="70FE0C1D"/>
    <w:rsid w:val="7137F365"/>
    <w:rsid w:val="7247A384"/>
    <w:rsid w:val="7353B888"/>
    <w:rsid w:val="73F237DB"/>
    <w:rsid w:val="7485FA27"/>
    <w:rsid w:val="75B02850"/>
    <w:rsid w:val="77C08819"/>
    <w:rsid w:val="77D20AE5"/>
    <w:rsid w:val="784FE74C"/>
    <w:rsid w:val="78BD7048"/>
    <w:rsid w:val="7910C69B"/>
    <w:rsid w:val="7940190C"/>
    <w:rsid w:val="7A647F68"/>
    <w:rsid w:val="7A6906C5"/>
    <w:rsid w:val="7A9DF334"/>
    <w:rsid w:val="7B485FDE"/>
    <w:rsid w:val="7BB3ADC9"/>
    <w:rsid w:val="7C0B8C27"/>
    <w:rsid w:val="7E0C94BC"/>
    <w:rsid w:val="7EC1612A"/>
    <w:rsid w:val="7EEFCD75"/>
    <w:rsid w:val="7F04F2D7"/>
    <w:rsid w:val="7FF085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6AF8A"/>
  <w15:chartTrackingRefBased/>
  <w15:docId w15:val="{36C14C6D-C372-4265-8449-25054711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4C"/>
  </w:style>
  <w:style w:type="paragraph" w:styleId="Heading1">
    <w:name w:val="heading 1"/>
    <w:basedOn w:val="Normal"/>
    <w:next w:val="Normal"/>
    <w:link w:val="Heading1Char"/>
    <w:uiPriority w:val="9"/>
    <w:qFormat/>
    <w:rsid w:val="00775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2C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3C"/>
    <w:pPr>
      <w:ind w:left="720"/>
      <w:contextualSpacing/>
    </w:pPr>
  </w:style>
  <w:style w:type="character" w:customStyle="1" w:styleId="Heading1Char">
    <w:name w:val="Heading 1 Char"/>
    <w:basedOn w:val="DefaultParagraphFont"/>
    <w:link w:val="Heading1"/>
    <w:uiPriority w:val="9"/>
    <w:rsid w:val="00775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17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2003F"/>
    <w:pPr>
      <w:outlineLvl w:val="9"/>
    </w:pPr>
    <w:rPr>
      <w:lang w:val="en-US" w:eastAsia="en-US"/>
    </w:rPr>
  </w:style>
  <w:style w:type="paragraph" w:styleId="TOC1">
    <w:name w:val="toc 1"/>
    <w:basedOn w:val="Normal"/>
    <w:next w:val="Normal"/>
    <w:autoRedefine/>
    <w:uiPriority w:val="39"/>
    <w:unhideWhenUsed/>
    <w:rsid w:val="00067A87"/>
    <w:pPr>
      <w:tabs>
        <w:tab w:val="left" w:pos="440"/>
        <w:tab w:val="right" w:leader="dot" w:pos="9016"/>
      </w:tabs>
      <w:spacing w:before="120" w:after="0"/>
    </w:pPr>
    <w:rPr>
      <w:rFonts w:ascii="Arial" w:hAnsi="Arial" w:cs="Arial"/>
      <w:noProof/>
    </w:rPr>
  </w:style>
  <w:style w:type="paragraph" w:styleId="TOC2">
    <w:name w:val="toc 2"/>
    <w:basedOn w:val="Normal"/>
    <w:next w:val="Normal"/>
    <w:autoRedefine/>
    <w:uiPriority w:val="39"/>
    <w:unhideWhenUsed/>
    <w:rsid w:val="00D2003F"/>
    <w:pPr>
      <w:spacing w:before="120" w:after="0"/>
      <w:ind w:left="220"/>
    </w:pPr>
    <w:rPr>
      <w:rFonts w:cstheme="minorHAnsi"/>
      <w:b/>
      <w:bCs/>
    </w:rPr>
  </w:style>
  <w:style w:type="character" w:styleId="Hyperlink">
    <w:name w:val="Hyperlink"/>
    <w:basedOn w:val="DefaultParagraphFont"/>
    <w:uiPriority w:val="99"/>
    <w:unhideWhenUsed/>
    <w:rsid w:val="00D2003F"/>
    <w:rPr>
      <w:color w:val="0563C1" w:themeColor="hyperlink"/>
      <w:u w:val="single"/>
    </w:rPr>
  </w:style>
  <w:style w:type="paragraph" w:styleId="FootnoteText">
    <w:name w:val="footnote text"/>
    <w:basedOn w:val="Normal"/>
    <w:link w:val="FootnoteTextChar"/>
    <w:uiPriority w:val="99"/>
    <w:semiHidden/>
    <w:unhideWhenUsed/>
    <w:rsid w:val="00D83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3B2"/>
    <w:rPr>
      <w:sz w:val="20"/>
      <w:szCs w:val="20"/>
    </w:rPr>
  </w:style>
  <w:style w:type="character" w:styleId="FootnoteReference">
    <w:name w:val="footnote reference"/>
    <w:basedOn w:val="DefaultParagraphFont"/>
    <w:uiPriority w:val="99"/>
    <w:semiHidden/>
    <w:unhideWhenUsed/>
    <w:rsid w:val="00D833B2"/>
    <w:rPr>
      <w:vertAlign w:val="superscript"/>
    </w:rPr>
  </w:style>
  <w:style w:type="character" w:styleId="UnresolvedMention">
    <w:name w:val="Unresolved Mention"/>
    <w:basedOn w:val="DefaultParagraphFont"/>
    <w:uiPriority w:val="99"/>
    <w:semiHidden/>
    <w:unhideWhenUsed/>
    <w:rsid w:val="00070928"/>
    <w:rPr>
      <w:color w:val="605E5C"/>
      <w:shd w:val="clear" w:color="auto" w:fill="E1DFDD"/>
    </w:rPr>
  </w:style>
  <w:style w:type="table" w:styleId="TableGrid">
    <w:name w:val="Table Grid"/>
    <w:basedOn w:val="TableNormal"/>
    <w:uiPriority w:val="39"/>
    <w:rsid w:val="0088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5264"/>
    <w:rPr>
      <w:sz w:val="16"/>
      <w:szCs w:val="16"/>
    </w:rPr>
  </w:style>
  <w:style w:type="paragraph" w:styleId="CommentText">
    <w:name w:val="annotation text"/>
    <w:basedOn w:val="Normal"/>
    <w:link w:val="CommentTextChar"/>
    <w:uiPriority w:val="99"/>
    <w:unhideWhenUsed/>
    <w:rsid w:val="00F75264"/>
    <w:pPr>
      <w:spacing w:line="240" w:lineRule="auto"/>
    </w:pPr>
    <w:rPr>
      <w:sz w:val="20"/>
      <w:szCs w:val="20"/>
    </w:rPr>
  </w:style>
  <w:style w:type="character" w:customStyle="1" w:styleId="CommentTextChar">
    <w:name w:val="Comment Text Char"/>
    <w:basedOn w:val="DefaultParagraphFont"/>
    <w:link w:val="CommentText"/>
    <w:uiPriority w:val="99"/>
    <w:rsid w:val="00F75264"/>
    <w:rPr>
      <w:sz w:val="20"/>
      <w:szCs w:val="20"/>
    </w:rPr>
  </w:style>
  <w:style w:type="paragraph" w:styleId="CommentSubject">
    <w:name w:val="annotation subject"/>
    <w:basedOn w:val="CommentText"/>
    <w:next w:val="CommentText"/>
    <w:link w:val="CommentSubjectChar"/>
    <w:uiPriority w:val="99"/>
    <w:semiHidden/>
    <w:unhideWhenUsed/>
    <w:rsid w:val="00F75264"/>
    <w:rPr>
      <w:b/>
      <w:bCs/>
    </w:rPr>
  </w:style>
  <w:style w:type="character" w:customStyle="1" w:styleId="CommentSubjectChar">
    <w:name w:val="Comment Subject Char"/>
    <w:basedOn w:val="CommentTextChar"/>
    <w:link w:val="CommentSubject"/>
    <w:uiPriority w:val="99"/>
    <w:semiHidden/>
    <w:rsid w:val="00F75264"/>
    <w:rPr>
      <w:b/>
      <w:bCs/>
      <w:sz w:val="20"/>
      <w:szCs w:val="20"/>
    </w:rPr>
  </w:style>
  <w:style w:type="paragraph" w:styleId="Header">
    <w:name w:val="header"/>
    <w:basedOn w:val="Normal"/>
    <w:link w:val="HeaderChar"/>
    <w:uiPriority w:val="99"/>
    <w:unhideWhenUsed/>
    <w:rsid w:val="00FA3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161"/>
  </w:style>
  <w:style w:type="paragraph" w:styleId="Footer">
    <w:name w:val="footer"/>
    <w:basedOn w:val="Normal"/>
    <w:link w:val="FooterChar"/>
    <w:uiPriority w:val="99"/>
    <w:unhideWhenUsed/>
    <w:rsid w:val="00FA3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161"/>
  </w:style>
  <w:style w:type="character" w:styleId="Strong">
    <w:name w:val="Strong"/>
    <w:basedOn w:val="DefaultParagraphFont"/>
    <w:uiPriority w:val="22"/>
    <w:qFormat/>
    <w:rsid w:val="00CD7CB8"/>
    <w:rPr>
      <w:b/>
      <w:bCs/>
    </w:rPr>
  </w:style>
  <w:style w:type="character" w:customStyle="1" w:styleId="Heading3Char">
    <w:name w:val="Heading 3 Char"/>
    <w:basedOn w:val="DefaultParagraphFont"/>
    <w:link w:val="Heading3"/>
    <w:uiPriority w:val="9"/>
    <w:rsid w:val="00E42C8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C26CF"/>
    <w:pPr>
      <w:spacing w:after="0"/>
      <w:ind w:left="440"/>
    </w:pPr>
    <w:rPr>
      <w:rFonts w:cstheme="minorHAnsi"/>
      <w:sz w:val="20"/>
      <w:szCs w:val="20"/>
    </w:rPr>
  </w:style>
  <w:style w:type="paragraph" w:customStyle="1" w:styleId="Default">
    <w:name w:val="Default"/>
    <w:rsid w:val="000F729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C23BD"/>
    <w:pPr>
      <w:spacing w:after="0" w:line="240" w:lineRule="auto"/>
    </w:pPr>
  </w:style>
  <w:style w:type="paragraph" w:styleId="Title">
    <w:name w:val="Title"/>
    <w:basedOn w:val="Normal"/>
    <w:next w:val="Normal"/>
    <w:link w:val="TitleChar"/>
    <w:uiPriority w:val="10"/>
    <w:qFormat/>
    <w:rsid w:val="00F20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EAC"/>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semiHidden/>
    <w:unhideWhenUsed/>
    <w:rsid w:val="00DE3DF3"/>
    <w:pPr>
      <w:spacing w:after="0"/>
      <w:ind w:left="660"/>
    </w:pPr>
    <w:rPr>
      <w:rFonts w:cstheme="minorHAnsi"/>
      <w:sz w:val="20"/>
      <w:szCs w:val="20"/>
    </w:rPr>
  </w:style>
  <w:style w:type="paragraph" w:styleId="TOC5">
    <w:name w:val="toc 5"/>
    <w:basedOn w:val="Normal"/>
    <w:next w:val="Normal"/>
    <w:autoRedefine/>
    <w:uiPriority w:val="39"/>
    <w:semiHidden/>
    <w:unhideWhenUsed/>
    <w:rsid w:val="00DE3DF3"/>
    <w:pPr>
      <w:spacing w:after="0"/>
      <w:ind w:left="880"/>
    </w:pPr>
    <w:rPr>
      <w:rFonts w:cstheme="minorHAnsi"/>
      <w:sz w:val="20"/>
      <w:szCs w:val="20"/>
    </w:rPr>
  </w:style>
  <w:style w:type="paragraph" w:styleId="TOC6">
    <w:name w:val="toc 6"/>
    <w:basedOn w:val="Normal"/>
    <w:next w:val="Normal"/>
    <w:autoRedefine/>
    <w:uiPriority w:val="39"/>
    <w:semiHidden/>
    <w:unhideWhenUsed/>
    <w:rsid w:val="00DE3DF3"/>
    <w:pPr>
      <w:spacing w:after="0"/>
      <w:ind w:left="1100"/>
    </w:pPr>
    <w:rPr>
      <w:rFonts w:cstheme="minorHAnsi"/>
      <w:sz w:val="20"/>
      <w:szCs w:val="20"/>
    </w:rPr>
  </w:style>
  <w:style w:type="paragraph" w:styleId="TOC7">
    <w:name w:val="toc 7"/>
    <w:basedOn w:val="Normal"/>
    <w:next w:val="Normal"/>
    <w:autoRedefine/>
    <w:uiPriority w:val="39"/>
    <w:semiHidden/>
    <w:unhideWhenUsed/>
    <w:rsid w:val="00DE3DF3"/>
    <w:pPr>
      <w:spacing w:after="0"/>
      <w:ind w:left="1320"/>
    </w:pPr>
    <w:rPr>
      <w:rFonts w:cstheme="minorHAnsi"/>
      <w:sz w:val="20"/>
      <w:szCs w:val="20"/>
    </w:rPr>
  </w:style>
  <w:style w:type="paragraph" w:styleId="TOC8">
    <w:name w:val="toc 8"/>
    <w:basedOn w:val="Normal"/>
    <w:next w:val="Normal"/>
    <w:autoRedefine/>
    <w:uiPriority w:val="39"/>
    <w:semiHidden/>
    <w:unhideWhenUsed/>
    <w:rsid w:val="00DE3DF3"/>
    <w:pPr>
      <w:spacing w:after="0"/>
      <w:ind w:left="1540"/>
    </w:pPr>
    <w:rPr>
      <w:rFonts w:cstheme="minorHAnsi"/>
      <w:sz w:val="20"/>
      <w:szCs w:val="20"/>
    </w:rPr>
  </w:style>
  <w:style w:type="paragraph" w:styleId="TOC9">
    <w:name w:val="toc 9"/>
    <w:basedOn w:val="Normal"/>
    <w:next w:val="Normal"/>
    <w:autoRedefine/>
    <w:uiPriority w:val="39"/>
    <w:semiHidden/>
    <w:unhideWhenUsed/>
    <w:rsid w:val="00DE3DF3"/>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212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sa.ac.uk/data-and-analysis/graduates/table-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eforstudents.org.uk/media/53821cbf-5779-4380-bf2a-aa8f5c53ecd4/sector-recognised-standards.pdf" TargetMode="External"/><Relationship Id="rId2" Type="http://schemas.openxmlformats.org/officeDocument/2006/relationships/hyperlink" Target="https://www.kent.ac.uk/education/documents/code-of-practice-taught/code-of-practice-taught-annex-m.docx" TargetMode="External"/><Relationship Id="rId1" Type="http://schemas.openxmlformats.org/officeDocument/2006/relationships/hyperlink" Target="https://www.officeforstudents.org.uk/media/53821cbf-5779-4380-bf2a-aa8f5c53ecd4/sector-recognised-standar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23DD5-FC9A-4267-9D0F-4AD72CA68FA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9FE770C5-448C-4796-8DC5-085DFAA45901}">
  <ds:schemaRefs>
    <ds:schemaRef ds:uri="http://schemas.openxmlformats.org/officeDocument/2006/bibliography"/>
  </ds:schemaRefs>
</ds:datastoreItem>
</file>

<file path=customXml/itemProps3.xml><?xml version="1.0" encoding="utf-8"?>
<ds:datastoreItem xmlns:ds="http://schemas.openxmlformats.org/officeDocument/2006/customXml" ds:itemID="{F2DD7052-8AC7-4B23-BCEA-D26063F2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CE07D-7D23-4884-B6D8-11C4DB30282C}">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4964</Words>
  <Characters>28301</Characters>
  <Application>Microsoft Office Word</Application>
  <DocSecurity>0</DocSecurity>
  <Lines>235</Lines>
  <Paragraphs>66</Paragraphs>
  <ScaleCrop>false</ScaleCrop>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Philip Blake</cp:lastModifiedBy>
  <cp:revision>3</cp:revision>
  <cp:lastPrinted>2022-08-27T10:08:00Z</cp:lastPrinted>
  <dcterms:created xsi:type="dcterms:W3CDTF">2023-07-02T16:48:00Z</dcterms:created>
  <dcterms:modified xsi:type="dcterms:W3CDTF">2023-11-13T10:12:00Z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