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B558" w14:textId="46924952" w:rsidR="000E3E42" w:rsidRPr="00C07F85" w:rsidRDefault="00A01E09" w:rsidP="00C07F85">
      <w:pPr>
        <w:pStyle w:val="Title"/>
        <w:jc w:val="center"/>
        <w:rPr>
          <w:rFonts w:ascii="Arial" w:hAnsi="Arial" w:cs="Arial"/>
          <w:b/>
          <w:bCs/>
          <w:sz w:val="28"/>
          <w:szCs w:val="28"/>
        </w:rPr>
      </w:pPr>
      <w:r w:rsidRPr="00C07F85">
        <w:rPr>
          <w:rFonts w:ascii="Arial" w:hAnsi="Arial" w:cs="Arial"/>
          <w:b/>
          <w:bCs/>
          <w:sz w:val="28"/>
          <w:szCs w:val="28"/>
        </w:rPr>
        <w:t xml:space="preserve">Annex </w:t>
      </w:r>
      <w:r w:rsidR="00183DC9">
        <w:rPr>
          <w:rFonts w:ascii="Arial" w:hAnsi="Arial" w:cs="Arial"/>
          <w:b/>
          <w:bCs/>
          <w:sz w:val="28"/>
          <w:szCs w:val="28"/>
        </w:rPr>
        <w:t>C</w:t>
      </w:r>
      <w:r w:rsidRPr="00C07F85">
        <w:rPr>
          <w:rFonts w:ascii="Arial" w:hAnsi="Arial" w:cs="Arial"/>
          <w:b/>
          <w:bCs/>
          <w:sz w:val="28"/>
          <w:szCs w:val="28"/>
        </w:rPr>
        <w:t>: Approval of Modules</w:t>
      </w:r>
      <w:r w:rsidR="00183DC9">
        <w:rPr>
          <w:rFonts w:ascii="Arial" w:hAnsi="Arial" w:cs="Arial"/>
          <w:b/>
          <w:bCs/>
          <w:sz w:val="28"/>
          <w:szCs w:val="28"/>
        </w:rPr>
        <w:t>, Suspensions and Withdrawals</w:t>
      </w:r>
    </w:p>
    <w:sdt>
      <w:sdtPr>
        <w:rPr>
          <w:rFonts w:asciiTheme="minorHAnsi" w:eastAsiaTheme="minorEastAsia" w:hAnsiTheme="minorHAnsi" w:cs="Arial"/>
          <w:b/>
          <w:bCs w:val="0"/>
          <w:color w:val="auto"/>
          <w:sz w:val="24"/>
          <w:szCs w:val="24"/>
          <w:lang w:val="en-GB" w:eastAsia="zh-CN"/>
        </w:rPr>
        <w:id w:val="-1190534282"/>
        <w:docPartObj>
          <w:docPartGallery w:val="Table of Contents"/>
          <w:docPartUnique/>
        </w:docPartObj>
      </w:sdtPr>
      <w:sdtEndPr>
        <w:rPr>
          <w:rFonts w:cstheme="minorBidi"/>
          <w:b w:val="0"/>
          <w:noProof/>
          <w:sz w:val="22"/>
          <w:szCs w:val="22"/>
        </w:rPr>
      </w:sdtEndPr>
      <w:sdtContent>
        <w:p w14:paraId="5692512D" w14:textId="3F3F0D91" w:rsidR="002E39C9" w:rsidRPr="00277F1A" w:rsidRDefault="002E39C9">
          <w:pPr>
            <w:pStyle w:val="TOCHeading"/>
            <w:rPr>
              <w:rFonts w:cs="Arial"/>
              <w:b/>
              <w:bCs w:val="0"/>
              <w:color w:val="auto"/>
              <w:sz w:val="24"/>
              <w:szCs w:val="24"/>
            </w:rPr>
          </w:pPr>
          <w:r w:rsidRPr="00277F1A">
            <w:rPr>
              <w:rFonts w:cs="Arial"/>
              <w:b/>
              <w:bCs w:val="0"/>
              <w:color w:val="auto"/>
              <w:sz w:val="24"/>
              <w:szCs w:val="24"/>
            </w:rPr>
            <w:t>Contents</w:t>
          </w:r>
        </w:p>
        <w:p w14:paraId="2BC05296" w14:textId="0B1ED5C6" w:rsidR="00277F1A" w:rsidRPr="00277F1A" w:rsidRDefault="002E39C9">
          <w:pPr>
            <w:pStyle w:val="TOC1"/>
            <w:tabs>
              <w:tab w:val="right" w:leader="dot" w:pos="9016"/>
            </w:tabs>
            <w:rPr>
              <w:rFonts w:ascii="Arial" w:hAnsi="Arial" w:cs="Arial"/>
              <w:b w:val="0"/>
              <w:i w:val="0"/>
              <w:iCs w:val="0"/>
              <w:noProof/>
              <w:kern w:val="2"/>
              <w:sz w:val="22"/>
              <w:szCs w:val="22"/>
              <w:lang w:eastAsia="en-GB"/>
              <w14:ligatures w14:val="standardContextual"/>
            </w:rPr>
          </w:pPr>
          <w:r w:rsidRPr="00277F1A">
            <w:rPr>
              <w:rFonts w:ascii="Arial" w:hAnsi="Arial" w:cs="Arial"/>
              <w:b w:val="0"/>
              <w:i w:val="0"/>
              <w:iCs w:val="0"/>
              <w:sz w:val="22"/>
              <w:szCs w:val="22"/>
            </w:rPr>
            <w:fldChar w:fldCharType="begin"/>
          </w:r>
          <w:r w:rsidRPr="00277F1A">
            <w:rPr>
              <w:rFonts w:ascii="Arial" w:hAnsi="Arial" w:cs="Arial"/>
              <w:b w:val="0"/>
              <w:i w:val="0"/>
              <w:iCs w:val="0"/>
              <w:sz w:val="22"/>
              <w:szCs w:val="22"/>
            </w:rPr>
            <w:instrText xml:space="preserve"> TOC \o "1-3" \h \z \u </w:instrText>
          </w:r>
          <w:r w:rsidRPr="00277F1A">
            <w:rPr>
              <w:rFonts w:ascii="Arial" w:hAnsi="Arial" w:cs="Arial"/>
              <w:b w:val="0"/>
              <w:i w:val="0"/>
              <w:iCs w:val="0"/>
              <w:sz w:val="22"/>
              <w:szCs w:val="22"/>
            </w:rPr>
            <w:fldChar w:fldCharType="separate"/>
          </w:r>
          <w:hyperlink w:anchor="_Toc139209179" w:history="1">
            <w:r w:rsidR="00277F1A" w:rsidRPr="00277F1A">
              <w:rPr>
                <w:rStyle w:val="Hyperlink"/>
                <w:rFonts w:ascii="Arial" w:hAnsi="Arial" w:cs="Arial"/>
                <w:b w:val="0"/>
                <w:i w:val="0"/>
                <w:iCs w:val="0"/>
                <w:noProof/>
                <w:sz w:val="22"/>
                <w:szCs w:val="22"/>
              </w:rPr>
              <w:t>Overview of this Annex</w:t>
            </w:r>
            <w:r w:rsidR="00277F1A" w:rsidRPr="00277F1A">
              <w:rPr>
                <w:rFonts w:ascii="Arial" w:hAnsi="Arial" w:cs="Arial"/>
                <w:b w:val="0"/>
                <w:i w:val="0"/>
                <w:iCs w:val="0"/>
                <w:noProof/>
                <w:webHidden/>
                <w:sz w:val="22"/>
                <w:szCs w:val="22"/>
              </w:rPr>
              <w:tab/>
            </w:r>
            <w:r w:rsidR="00277F1A" w:rsidRPr="00277F1A">
              <w:rPr>
                <w:rFonts w:ascii="Arial" w:hAnsi="Arial" w:cs="Arial"/>
                <w:b w:val="0"/>
                <w:i w:val="0"/>
                <w:iCs w:val="0"/>
                <w:noProof/>
                <w:webHidden/>
                <w:sz w:val="22"/>
                <w:szCs w:val="22"/>
              </w:rPr>
              <w:fldChar w:fldCharType="begin"/>
            </w:r>
            <w:r w:rsidR="00277F1A" w:rsidRPr="00277F1A">
              <w:rPr>
                <w:rFonts w:ascii="Arial" w:hAnsi="Arial" w:cs="Arial"/>
                <w:b w:val="0"/>
                <w:i w:val="0"/>
                <w:iCs w:val="0"/>
                <w:noProof/>
                <w:webHidden/>
                <w:sz w:val="22"/>
                <w:szCs w:val="22"/>
              </w:rPr>
              <w:instrText xml:space="preserve"> PAGEREF _Toc139209179 \h </w:instrText>
            </w:r>
            <w:r w:rsidR="00277F1A" w:rsidRPr="00277F1A">
              <w:rPr>
                <w:rFonts w:ascii="Arial" w:hAnsi="Arial" w:cs="Arial"/>
                <w:b w:val="0"/>
                <w:i w:val="0"/>
                <w:iCs w:val="0"/>
                <w:noProof/>
                <w:webHidden/>
                <w:sz w:val="22"/>
                <w:szCs w:val="22"/>
              </w:rPr>
            </w:r>
            <w:r w:rsidR="00277F1A" w:rsidRPr="00277F1A">
              <w:rPr>
                <w:rFonts w:ascii="Arial" w:hAnsi="Arial" w:cs="Arial"/>
                <w:b w:val="0"/>
                <w:i w:val="0"/>
                <w:iCs w:val="0"/>
                <w:noProof/>
                <w:webHidden/>
                <w:sz w:val="22"/>
                <w:szCs w:val="22"/>
              </w:rPr>
              <w:fldChar w:fldCharType="separate"/>
            </w:r>
            <w:r w:rsidR="00277F1A" w:rsidRPr="00277F1A">
              <w:rPr>
                <w:rFonts w:ascii="Arial" w:hAnsi="Arial" w:cs="Arial"/>
                <w:b w:val="0"/>
                <w:i w:val="0"/>
                <w:iCs w:val="0"/>
                <w:noProof/>
                <w:webHidden/>
                <w:sz w:val="22"/>
                <w:szCs w:val="22"/>
              </w:rPr>
              <w:t>2</w:t>
            </w:r>
            <w:r w:rsidR="00277F1A" w:rsidRPr="00277F1A">
              <w:rPr>
                <w:rFonts w:ascii="Arial" w:hAnsi="Arial" w:cs="Arial"/>
                <w:b w:val="0"/>
                <w:i w:val="0"/>
                <w:iCs w:val="0"/>
                <w:noProof/>
                <w:webHidden/>
                <w:sz w:val="22"/>
                <w:szCs w:val="22"/>
              </w:rPr>
              <w:fldChar w:fldCharType="end"/>
            </w:r>
          </w:hyperlink>
        </w:p>
        <w:p w14:paraId="0C2D193D" w14:textId="58EF8BC7" w:rsidR="00277F1A" w:rsidRPr="00277F1A" w:rsidRDefault="00000000">
          <w:pPr>
            <w:pStyle w:val="TOC1"/>
            <w:tabs>
              <w:tab w:val="right" w:leader="dot" w:pos="9016"/>
            </w:tabs>
            <w:rPr>
              <w:rFonts w:ascii="Arial" w:hAnsi="Arial" w:cs="Arial"/>
              <w:b w:val="0"/>
              <w:i w:val="0"/>
              <w:iCs w:val="0"/>
              <w:noProof/>
              <w:kern w:val="2"/>
              <w:sz w:val="22"/>
              <w:szCs w:val="22"/>
              <w:lang w:eastAsia="en-GB"/>
              <w14:ligatures w14:val="standardContextual"/>
            </w:rPr>
          </w:pPr>
          <w:hyperlink w:anchor="_Toc139209180" w:history="1">
            <w:r w:rsidR="00277F1A" w:rsidRPr="00277F1A">
              <w:rPr>
                <w:rStyle w:val="Hyperlink"/>
                <w:rFonts w:ascii="Arial" w:hAnsi="Arial" w:cs="Arial"/>
                <w:b w:val="0"/>
                <w:i w:val="0"/>
                <w:iCs w:val="0"/>
                <w:noProof/>
                <w:sz w:val="22"/>
                <w:szCs w:val="22"/>
              </w:rPr>
              <w:t>Consulting Other Documents</w:t>
            </w:r>
            <w:r w:rsidR="00277F1A" w:rsidRPr="00277F1A">
              <w:rPr>
                <w:rFonts w:ascii="Arial" w:hAnsi="Arial" w:cs="Arial"/>
                <w:b w:val="0"/>
                <w:i w:val="0"/>
                <w:iCs w:val="0"/>
                <w:noProof/>
                <w:webHidden/>
                <w:sz w:val="22"/>
                <w:szCs w:val="22"/>
              </w:rPr>
              <w:tab/>
            </w:r>
            <w:r w:rsidR="00277F1A" w:rsidRPr="00277F1A">
              <w:rPr>
                <w:rFonts w:ascii="Arial" w:hAnsi="Arial" w:cs="Arial"/>
                <w:b w:val="0"/>
                <w:i w:val="0"/>
                <w:iCs w:val="0"/>
                <w:noProof/>
                <w:webHidden/>
                <w:sz w:val="22"/>
                <w:szCs w:val="22"/>
              </w:rPr>
              <w:fldChar w:fldCharType="begin"/>
            </w:r>
            <w:r w:rsidR="00277F1A" w:rsidRPr="00277F1A">
              <w:rPr>
                <w:rFonts w:ascii="Arial" w:hAnsi="Arial" w:cs="Arial"/>
                <w:b w:val="0"/>
                <w:i w:val="0"/>
                <w:iCs w:val="0"/>
                <w:noProof/>
                <w:webHidden/>
                <w:sz w:val="22"/>
                <w:szCs w:val="22"/>
              </w:rPr>
              <w:instrText xml:space="preserve"> PAGEREF _Toc139209180 \h </w:instrText>
            </w:r>
            <w:r w:rsidR="00277F1A" w:rsidRPr="00277F1A">
              <w:rPr>
                <w:rFonts w:ascii="Arial" w:hAnsi="Arial" w:cs="Arial"/>
                <w:b w:val="0"/>
                <w:i w:val="0"/>
                <w:iCs w:val="0"/>
                <w:noProof/>
                <w:webHidden/>
                <w:sz w:val="22"/>
                <w:szCs w:val="22"/>
              </w:rPr>
            </w:r>
            <w:r w:rsidR="00277F1A" w:rsidRPr="00277F1A">
              <w:rPr>
                <w:rFonts w:ascii="Arial" w:hAnsi="Arial" w:cs="Arial"/>
                <w:b w:val="0"/>
                <w:i w:val="0"/>
                <w:iCs w:val="0"/>
                <w:noProof/>
                <w:webHidden/>
                <w:sz w:val="22"/>
                <w:szCs w:val="22"/>
              </w:rPr>
              <w:fldChar w:fldCharType="separate"/>
            </w:r>
            <w:r w:rsidR="00277F1A" w:rsidRPr="00277F1A">
              <w:rPr>
                <w:rFonts w:ascii="Arial" w:hAnsi="Arial" w:cs="Arial"/>
                <w:b w:val="0"/>
                <w:i w:val="0"/>
                <w:iCs w:val="0"/>
                <w:noProof/>
                <w:webHidden/>
                <w:sz w:val="22"/>
                <w:szCs w:val="22"/>
              </w:rPr>
              <w:t>2</w:t>
            </w:r>
            <w:r w:rsidR="00277F1A" w:rsidRPr="00277F1A">
              <w:rPr>
                <w:rFonts w:ascii="Arial" w:hAnsi="Arial" w:cs="Arial"/>
                <w:b w:val="0"/>
                <w:i w:val="0"/>
                <w:iCs w:val="0"/>
                <w:noProof/>
                <w:webHidden/>
                <w:sz w:val="22"/>
                <w:szCs w:val="22"/>
              </w:rPr>
              <w:fldChar w:fldCharType="end"/>
            </w:r>
          </w:hyperlink>
        </w:p>
        <w:p w14:paraId="392DFD58" w14:textId="1B3CE9DB" w:rsidR="00277F1A" w:rsidRPr="00277F1A" w:rsidRDefault="00000000">
          <w:pPr>
            <w:pStyle w:val="TOC1"/>
            <w:tabs>
              <w:tab w:val="right" w:leader="dot" w:pos="9016"/>
            </w:tabs>
            <w:rPr>
              <w:rFonts w:ascii="Arial" w:hAnsi="Arial" w:cs="Arial"/>
              <w:b w:val="0"/>
              <w:i w:val="0"/>
              <w:iCs w:val="0"/>
              <w:noProof/>
              <w:kern w:val="2"/>
              <w:sz w:val="22"/>
              <w:szCs w:val="22"/>
              <w:lang w:eastAsia="en-GB"/>
              <w14:ligatures w14:val="standardContextual"/>
            </w:rPr>
          </w:pPr>
          <w:hyperlink w:anchor="_Toc139209181" w:history="1">
            <w:r w:rsidR="00277F1A" w:rsidRPr="00277F1A">
              <w:rPr>
                <w:rStyle w:val="Hyperlink"/>
                <w:rFonts w:ascii="Arial" w:hAnsi="Arial" w:cs="Arial"/>
                <w:b w:val="0"/>
                <w:i w:val="0"/>
                <w:iCs w:val="0"/>
                <w:noProof/>
                <w:sz w:val="22"/>
                <w:szCs w:val="22"/>
              </w:rPr>
              <w:t>Glossary</w:t>
            </w:r>
            <w:r w:rsidR="00277F1A" w:rsidRPr="00277F1A">
              <w:rPr>
                <w:rFonts w:ascii="Arial" w:hAnsi="Arial" w:cs="Arial"/>
                <w:b w:val="0"/>
                <w:i w:val="0"/>
                <w:iCs w:val="0"/>
                <w:noProof/>
                <w:webHidden/>
                <w:sz w:val="22"/>
                <w:szCs w:val="22"/>
              </w:rPr>
              <w:tab/>
            </w:r>
            <w:r w:rsidR="00277F1A" w:rsidRPr="00277F1A">
              <w:rPr>
                <w:rFonts w:ascii="Arial" w:hAnsi="Arial" w:cs="Arial"/>
                <w:b w:val="0"/>
                <w:i w:val="0"/>
                <w:iCs w:val="0"/>
                <w:noProof/>
                <w:webHidden/>
                <w:sz w:val="22"/>
                <w:szCs w:val="22"/>
              </w:rPr>
              <w:fldChar w:fldCharType="begin"/>
            </w:r>
            <w:r w:rsidR="00277F1A" w:rsidRPr="00277F1A">
              <w:rPr>
                <w:rFonts w:ascii="Arial" w:hAnsi="Arial" w:cs="Arial"/>
                <w:b w:val="0"/>
                <w:i w:val="0"/>
                <w:iCs w:val="0"/>
                <w:noProof/>
                <w:webHidden/>
                <w:sz w:val="22"/>
                <w:szCs w:val="22"/>
              </w:rPr>
              <w:instrText xml:space="preserve"> PAGEREF _Toc139209181 \h </w:instrText>
            </w:r>
            <w:r w:rsidR="00277F1A" w:rsidRPr="00277F1A">
              <w:rPr>
                <w:rFonts w:ascii="Arial" w:hAnsi="Arial" w:cs="Arial"/>
                <w:b w:val="0"/>
                <w:i w:val="0"/>
                <w:iCs w:val="0"/>
                <w:noProof/>
                <w:webHidden/>
                <w:sz w:val="22"/>
                <w:szCs w:val="22"/>
              </w:rPr>
            </w:r>
            <w:r w:rsidR="00277F1A" w:rsidRPr="00277F1A">
              <w:rPr>
                <w:rFonts w:ascii="Arial" w:hAnsi="Arial" w:cs="Arial"/>
                <w:b w:val="0"/>
                <w:i w:val="0"/>
                <w:iCs w:val="0"/>
                <w:noProof/>
                <w:webHidden/>
                <w:sz w:val="22"/>
                <w:szCs w:val="22"/>
              </w:rPr>
              <w:fldChar w:fldCharType="separate"/>
            </w:r>
            <w:r w:rsidR="00277F1A" w:rsidRPr="00277F1A">
              <w:rPr>
                <w:rFonts w:ascii="Arial" w:hAnsi="Arial" w:cs="Arial"/>
                <w:b w:val="0"/>
                <w:i w:val="0"/>
                <w:iCs w:val="0"/>
                <w:noProof/>
                <w:webHidden/>
                <w:sz w:val="22"/>
                <w:szCs w:val="22"/>
              </w:rPr>
              <w:t>2</w:t>
            </w:r>
            <w:r w:rsidR="00277F1A" w:rsidRPr="00277F1A">
              <w:rPr>
                <w:rFonts w:ascii="Arial" w:hAnsi="Arial" w:cs="Arial"/>
                <w:b w:val="0"/>
                <w:i w:val="0"/>
                <w:iCs w:val="0"/>
                <w:noProof/>
                <w:webHidden/>
                <w:sz w:val="22"/>
                <w:szCs w:val="22"/>
              </w:rPr>
              <w:fldChar w:fldCharType="end"/>
            </w:r>
          </w:hyperlink>
        </w:p>
        <w:p w14:paraId="345CFE0C" w14:textId="1CBFBFBD" w:rsidR="00277F1A" w:rsidRPr="00277F1A" w:rsidRDefault="00000000">
          <w:pPr>
            <w:pStyle w:val="TOC1"/>
            <w:tabs>
              <w:tab w:val="right" w:leader="dot" w:pos="9016"/>
            </w:tabs>
            <w:rPr>
              <w:rFonts w:ascii="Arial" w:hAnsi="Arial" w:cs="Arial"/>
              <w:bCs w:val="0"/>
              <w:i w:val="0"/>
              <w:iCs w:val="0"/>
              <w:noProof/>
              <w:kern w:val="2"/>
              <w:sz w:val="22"/>
              <w:szCs w:val="22"/>
              <w:lang w:eastAsia="en-GB"/>
              <w14:ligatures w14:val="standardContextual"/>
            </w:rPr>
          </w:pPr>
          <w:hyperlink w:anchor="_Toc139209182" w:history="1">
            <w:r w:rsidR="00277F1A" w:rsidRPr="00277F1A">
              <w:rPr>
                <w:rStyle w:val="Hyperlink"/>
                <w:rFonts w:ascii="Arial" w:hAnsi="Arial" w:cs="Arial"/>
                <w:bCs w:val="0"/>
                <w:i w:val="0"/>
                <w:iCs w:val="0"/>
                <w:noProof/>
                <w:sz w:val="22"/>
                <w:szCs w:val="22"/>
              </w:rPr>
              <w:t>PART A: Approval of New Modules</w:t>
            </w:r>
            <w:r w:rsidR="00277F1A" w:rsidRPr="00277F1A">
              <w:rPr>
                <w:rFonts w:ascii="Arial" w:hAnsi="Arial" w:cs="Arial"/>
                <w:bCs w:val="0"/>
                <w:i w:val="0"/>
                <w:iCs w:val="0"/>
                <w:noProof/>
                <w:webHidden/>
                <w:sz w:val="22"/>
                <w:szCs w:val="22"/>
              </w:rPr>
              <w:tab/>
            </w:r>
            <w:r w:rsidR="00277F1A" w:rsidRPr="00277F1A">
              <w:rPr>
                <w:rFonts w:ascii="Arial" w:hAnsi="Arial" w:cs="Arial"/>
                <w:bCs w:val="0"/>
                <w:i w:val="0"/>
                <w:iCs w:val="0"/>
                <w:noProof/>
                <w:webHidden/>
                <w:sz w:val="22"/>
                <w:szCs w:val="22"/>
              </w:rPr>
              <w:fldChar w:fldCharType="begin"/>
            </w:r>
            <w:r w:rsidR="00277F1A" w:rsidRPr="00277F1A">
              <w:rPr>
                <w:rFonts w:ascii="Arial" w:hAnsi="Arial" w:cs="Arial"/>
                <w:bCs w:val="0"/>
                <w:i w:val="0"/>
                <w:iCs w:val="0"/>
                <w:noProof/>
                <w:webHidden/>
                <w:sz w:val="22"/>
                <w:szCs w:val="22"/>
              </w:rPr>
              <w:instrText xml:space="preserve"> PAGEREF _Toc139209182 \h </w:instrText>
            </w:r>
            <w:r w:rsidR="00277F1A" w:rsidRPr="00277F1A">
              <w:rPr>
                <w:rFonts w:ascii="Arial" w:hAnsi="Arial" w:cs="Arial"/>
                <w:bCs w:val="0"/>
                <w:i w:val="0"/>
                <w:iCs w:val="0"/>
                <w:noProof/>
                <w:webHidden/>
                <w:sz w:val="22"/>
                <w:szCs w:val="22"/>
              </w:rPr>
            </w:r>
            <w:r w:rsidR="00277F1A" w:rsidRPr="00277F1A">
              <w:rPr>
                <w:rFonts w:ascii="Arial" w:hAnsi="Arial" w:cs="Arial"/>
                <w:bCs w:val="0"/>
                <w:i w:val="0"/>
                <w:iCs w:val="0"/>
                <w:noProof/>
                <w:webHidden/>
                <w:sz w:val="22"/>
                <w:szCs w:val="22"/>
              </w:rPr>
              <w:fldChar w:fldCharType="separate"/>
            </w:r>
            <w:r w:rsidR="00277F1A" w:rsidRPr="00277F1A">
              <w:rPr>
                <w:rFonts w:ascii="Arial" w:hAnsi="Arial" w:cs="Arial"/>
                <w:bCs w:val="0"/>
                <w:i w:val="0"/>
                <w:iCs w:val="0"/>
                <w:noProof/>
                <w:webHidden/>
                <w:sz w:val="22"/>
                <w:szCs w:val="22"/>
              </w:rPr>
              <w:t>3</w:t>
            </w:r>
            <w:r w:rsidR="00277F1A" w:rsidRPr="00277F1A">
              <w:rPr>
                <w:rFonts w:ascii="Arial" w:hAnsi="Arial" w:cs="Arial"/>
                <w:bCs w:val="0"/>
                <w:i w:val="0"/>
                <w:iCs w:val="0"/>
                <w:noProof/>
                <w:webHidden/>
                <w:sz w:val="22"/>
                <w:szCs w:val="22"/>
              </w:rPr>
              <w:fldChar w:fldCharType="end"/>
            </w:r>
          </w:hyperlink>
        </w:p>
        <w:p w14:paraId="6E8AED78" w14:textId="78F85B4F" w:rsidR="00277F1A" w:rsidRPr="00277F1A" w:rsidRDefault="00000000">
          <w:pPr>
            <w:pStyle w:val="TOC1"/>
            <w:tabs>
              <w:tab w:val="left" w:pos="440"/>
              <w:tab w:val="right" w:leader="dot" w:pos="9016"/>
            </w:tabs>
            <w:rPr>
              <w:rFonts w:ascii="Arial" w:hAnsi="Arial" w:cs="Arial"/>
              <w:b w:val="0"/>
              <w:i w:val="0"/>
              <w:iCs w:val="0"/>
              <w:noProof/>
              <w:kern w:val="2"/>
              <w:sz w:val="22"/>
              <w:szCs w:val="22"/>
              <w:lang w:eastAsia="en-GB"/>
              <w14:ligatures w14:val="standardContextual"/>
            </w:rPr>
          </w:pPr>
          <w:hyperlink w:anchor="_Toc139209183" w:history="1">
            <w:r w:rsidR="00277F1A" w:rsidRPr="00277F1A">
              <w:rPr>
                <w:rStyle w:val="Hyperlink"/>
                <w:rFonts w:ascii="Arial" w:hAnsi="Arial" w:cs="Arial"/>
                <w:b w:val="0"/>
                <w:i w:val="0"/>
                <w:iCs w:val="0"/>
                <w:noProof/>
                <w:sz w:val="22"/>
                <w:szCs w:val="22"/>
              </w:rPr>
              <w:t>1.</w:t>
            </w:r>
            <w:r w:rsidR="00277F1A" w:rsidRPr="00277F1A">
              <w:rPr>
                <w:rFonts w:ascii="Arial" w:hAnsi="Arial" w:cs="Arial"/>
                <w:b w:val="0"/>
                <w:i w:val="0"/>
                <w:iCs w:val="0"/>
                <w:noProof/>
                <w:kern w:val="2"/>
                <w:sz w:val="22"/>
                <w:szCs w:val="22"/>
                <w:lang w:eastAsia="en-GB"/>
                <w14:ligatures w14:val="standardContextual"/>
              </w:rPr>
              <w:tab/>
            </w:r>
            <w:r w:rsidR="00277F1A" w:rsidRPr="00277F1A">
              <w:rPr>
                <w:rStyle w:val="Hyperlink"/>
                <w:rFonts w:ascii="Arial" w:hAnsi="Arial" w:cs="Arial"/>
                <w:b w:val="0"/>
                <w:i w:val="0"/>
                <w:iCs w:val="0"/>
                <w:noProof/>
                <w:sz w:val="22"/>
                <w:szCs w:val="22"/>
              </w:rPr>
              <w:t>Module Requirements</w:t>
            </w:r>
            <w:r w:rsidR="00277F1A" w:rsidRPr="00277F1A">
              <w:rPr>
                <w:rFonts w:ascii="Arial" w:hAnsi="Arial" w:cs="Arial"/>
                <w:b w:val="0"/>
                <w:i w:val="0"/>
                <w:iCs w:val="0"/>
                <w:noProof/>
                <w:webHidden/>
                <w:sz w:val="22"/>
                <w:szCs w:val="22"/>
              </w:rPr>
              <w:tab/>
            </w:r>
            <w:r w:rsidR="00277F1A" w:rsidRPr="00277F1A">
              <w:rPr>
                <w:rFonts w:ascii="Arial" w:hAnsi="Arial" w:cs="Arial"/>
                <w:b w:val="0"/>
                <w:i w:val="0"/>
                <w:iCs w:val="0"/>
                <w:noProof/>
                <w:webHidden/>
                <w:sz w:val="22"/>
                <w:szCs w:val="22"/>
              </w:rPr>
              <w:fldChar w:fldCharType="begin"/>
            </w:r>
            <w:r w:rsidR="00277F1A" w:rsidRPr="00277F1A">
              <w:rPr>
                <w:rFonts w:ascii="Arial" w:hAnsi="Arial" w:cs="Arial"/>
                <w:b w:val="0"/>
                <w:i w:val="0"/>
                <w:iCs w:val="0"/>
                <w:noProof/>
                <w:webHidden/>
                <w:sz w:val="22"/>
                <w:szCs w:val="22"/>
              </w:rPr>
              <w:instrText xml:space="preserve"> PAGEREF _Toc139209183 \h </w:instrText>
            </w:r>
            <w:r w:rsidR="00277F1A" w:rsidRPr="00277F1A">
              <w:rPr>
                <w:rFonts w:ascii="Arial" w:hAnsi="Arial" w:cs="Arial"/>
                <w:b w:val="0"/>
                <w:i w:val="0"/>
                <w:iCs w:val="0"/>
                <w:noProof/>
                <w:webHidden/>
                <w:sz w:val="22"/>
                <w:szCs w:val="22"/>
              </w:rPr>
            </w:r>
            <w:r w:rsidR="00277F1A" w:rsidRPr="00277F1A">
              <w:rPr>
                <w:rFonts w:ascii="Arial" w:hAnsi="Arial" w:cs="Arial"/>
                <w:b w:val="0"/>
                <w:i w:val="0"/>
                <w:iCs w:val="0"/>
                <w:noProof/>
                <w:webHidden/>
                <w:sz w:val="22"/>
                <w:szCs w:val="22"/>
              </w:rPr>
              <w:fldChar w:fldCharType="separate"/>
            </w:r>
            <w:r w:rsidR="00277F1A" w:rsidRPr="00277F1A">
              <w:rPr>
                <w:rFonts w:ascii="Arial" w:hAnsi="Arial" w:cs="Arial"/>
                <w:b w:val="0"/>
                <w:i w:val="0"/>
                <w:iCs w:val="0"/>
                <w:noProof/>
                <w:webHidden/>
                <w:sz w:val="22"/>
                <w:szCs w:val="22"/>
              </w:rPr>
              <w:t>3</w:t>
            </w:r>
            <w:r w:rsidR="00277F1A" w:rsidRPr="00277F1A">
              <w:rPr>
                <w:rFonts w:ascii="Arial" w:hAnsi="Arial" w:cs="Arial"/>
                <w:b w:val="0"/>
                <w:i w:val="0"/>
                <w:iCs w:val="0"/>
                <w:noProof/>
                <w:webHidden/>
                <w:sz w:val="22"/>
                <w:szCs w:val="22"/>
              </w:rPr>
              <w:fldChar w:fldCharType="end"/>
            </w:r>
          </w:hyperlink>
        </w:p>
        <w:p w14:paraId="62C51000" w14:textId="4993883D" w:rsidR="00277F1A" w:rsidRPr="00277F1A" w:rsidRDefault="00000000">
          <w:pPr>
            <w:pStyle w:val="TOC1"/>
            <w:tabs>
              <w:tab w:val="left" w:pos="440"/>
              <w:tab w:val="right" w:leader="dot" w:pos="9016"/>
            </w:tabs>
            <w:rPr>
              <w:rFonts w:ascii="Arial" w:hAnsi="Arial" w:cs="Arial"/>
              <w:b w:val="0"/>
              <w:i w:val="0"/>
              <w:iCs w:val="0"/>
              <w:noProof/>
              <w:kern w:val="2"/>
              <w:sz w:val="22"/>
              <w:szCs w:val="22"/>
              <w:lang w:eastAsia="en-GB"/>
              <w14:ligatures w14:val="standardContextual"/>
            </w:rPr>
          </w:pPr>
          <w:hyperlink w:anchor="_Toc139209184" w:history="1">
            <w:r w:rsidR="00277F1A" w:rsidRPr="00277F1A">
              <w:rPr>
                <w:rStyle w:val="Hyperlink"/>
                <w:rFonts w:ascii="Arial" w:hAnsi="Arial" w:cs="Arial"/>
                <w:b w:val="0"/>
                <w:i w:val="0"/>
                <w:iCs w:val="0"/>
                <w:noProof/>
                <w:sz w:val="22"/>
                <w:szCs w:val="22"/>
              </w:rPr>
              <w:t>2.</w:t>
            </w:r>
            <w:r w:rsidR="00277F1A" w:rsidRPr="00277F1A">
              <w:rPr>
                <w:rFonts w:ascii="Arial" w:hAnsi="Arial" w:cs="Arial"/>
                <w:b w:val="0"/>
                <w:i w:val="0"/>
                <w:iCs w:val="0"/>
                <w:noProof/>
                <w:kern w:val="2"/>
                <w:sz w:val="22"/>
                <w:szCs w:val="22"/>
                <w:lang w:eastAsia="en-GB"/>
                <w14:ligatures w14:val="standardContextual"/>
              </w:rPr>
              <w:tab/>
            </w:r>
            <w:r w:rsidR="00277F1A" w:rsidRPr="00277F1A">
              <w:rPr>
                <w:rStyle w:val="Hyperlink"/>
                <w:rFonts w:ascii="Arial" w:hAnsi="Arial" w:cs="Arial"/>
                <w:b w:val="0"/>
                <w:i w:val="0"/>
                <w:iCs w:val="0"/>
                <w:noProof/>
                <w:sz w:val="22"/>
                <w:szCs w:val="22"/>
              </w:rPr>
              <w:t>New Module Approval Process</w:t>
            </w:r>
            <w:r w:rsidR="00277F1A" w:rsidRPr="00277F1A">
              <w:rPr>
                <w:rFonts w:ascii="Arial" w:hAnsi="Arial" w:cs="Arial"/>
                <w:b w:val="0"/>
                <w:i w:val="0"/>
                <w:iCs w:val="0"/>
                <w:noProof/>
                <w:webHidden/>
                <w:sz w:val="22"/>
                <w:szCs w:val="22"/>
              </w:rPr>
              <w:tab/>
            </w:r>
            <w:r w:rsidR="00277F1A" w:rsidRPr="00277F1A">
              <w:rPr>
                <w:rFonts w:ascii="Arial" w:hAnsi="Arial" w:cs="Arial"/>
                <w:b w:val="0"/>
                <w:i w:val="0"/>
                <w:iCs w:val="0"/>
                <w:noProof/>
                <w:webHidden/>
                <w:sz w:val="22"/>
                <w:szCs w:val="22"/>
              </w:rPr>
              <w:fldChar w:fldCharType="begin"/>
            </w:r>
            <w:r w:rsidR="00277F1A" w:rsidRPr="00277F1A">
              <w:rPr>
                <w:rFonts w:ascii="Arial" w:hAnsi="Arial" w:cs="Arial"/>
                <w:b w:val="0"/>
                <w:i w:val="0"/>
                <w:iCs w:val="0"/>
                <w:noProof/>
                <w:webHidden/>
                <w:sz w:val="22"/>
                <w:szCs w:val="22"/>
              </w:rPr>
              <w:instrText xml:space="preserve"> PAGEREF _Toc139209184 \h </w:instrText>
            </w:r>
            <w:r w:rsidR="00277F1A" w:rsidRPr="00277F1A">
              <w:rPr>
                <w:rFonts w:ascii="Arial" w:hAnsi="Arial" w:cs="Arial"/>
                <w:b w:val="0"/>
                <w:i w:val="0"/>
                <w:iCs w:val="0"/>
                <w:noProof/>
                <w:webHidden/>
                <w:sz w:val="22"/>
                <w:szCs w:val="22"/>
              </w:rPr>
            </w:r>
            <w:r w:rsidR="00277F1A" w:rsidRPr="00277F1A">
              <w:rPr>
                <w:rFonts w:ascii="Arial" w:hAnsi="Arial" w:cs="Arial"/>
                <w:b w:val="0"/>
                <w:i w:val="0"/>
                <w:iCs w:val="0"/>
                <w:noProof/>
                <w:webHidden/>
                <w:sz w:val="22"/>
                <w:szCs w:val="22"/>
              </w:rPr>
              <w:fldChar w:fldCharType="separate"/>
            </w:r>
            <w:r w:rsidR="00277F1A" w:rsidRPr="00277F1A">
              <w:rPr>
                <w:rFonts w:ascii="Arial" w:hAnsi="Arial" w:cs="Arial"/>
                <w:b w:val="0"/>
                <w:i w:val="0"/>
                <w:iCs w:val="0"/>
                <w:noProof/>
                <w:webHidden/>
                <w:sz w:val="22"/>
                <w:szCs w:val="22"/>
              </w:rPr>
              <w:t>3</w:t>
            </w:r>
            <w:r w:rsidR="00277F1A" w:rsidRPr="00277F1A">
              <w:rPr>
                <w:rFonts w:ascii="Arial" w:hAnsi="Arial" w:cs="Arial"/>
                <w:b w:val="0"/>
                <w:i w:val="0"/>
                <w:iCs w:val="0"/>
                <w:noProof/>
                <w:webHidden/>
                <w:sz w:val="22"/>
                <w:szCs w:val="22"/>
              </w:rPr>
              <w:fldChar w:fldCharType="end"/>
            </w:r>
          </w:hyperlink>
        </w:p>
        <w:p w14:paraId="3D03B022" w14:textId="6949A3FD" w:rsidR="00277F1A" w:rsidRPr="00277F1A" w:rsidRDefault="00000000">
          <w:pPr>
            <w:pStyle w:val="TOC1"/>
            <w:tabs>
              <w:tab w:val="left" w:pos="440"/>
              <w:tab w:val="right" w:leader="dot" w:pos="9016"/>
            </w:tabs>
            <w:rPr>
              <w:rFonts w:ascii="Arial" w:hAnsi="Arial" w:cs="Arial"/>
              <w:b w:val="0"/>
              <w:i w:val="0"/>
              <w:iCs w:val="0"/>
              <w:noProof/>
              <w:kern w:val="2"/>
              <w:sz w:val="22"/>
              <w:szCs w:val="22"/>
              <w:lang w:eastAsia="en-GB"/>
              <w14:ligatures w14:val="standardContextual"/>
            </w:rPr>
          </w:pPr>
          <w:hyperlink w:anchor="_Toc139209185" w:history="1">
            <w:r w:rsidR="00277F1A" w:rsidRPr="00277F1A">
              <w:rPr>
                <w:rStyle w:val="Hyperlink"/>
                <w:rFonts w:ascii="Arial" w:hAnsi="Arial" w:cs="Arial"/>
                <w:b w:val="0"/>
                <w:i w:val="0"/>
                <w:iCs w:val="0"/>
                <w:noProof/>
                <w:sz w:val="22"/>
                <w:szCs w:val="22"/>
              </w:rPr>
              <w:t>3.</w:t>
            </w:r>
            <w:r w:rsidR="00277F1A" w:rsidRPr="00277F1A">
              <w:rPr>
                <w:rFonts w:ascii="Arial" w:hAnsi="Arial" w:cs="Arial"/>
                <w:b w:val="0"/>
                <w:i w:val="0"/>
                <w:iCs w:val="0"/>
                <w:noProof/>
                <w:kern w:val="2"/>
                <w:sz w:val="22"/>
                <w:szCs w:val="22"/>
                <w:lang w:eastAsia="en-GB"/>
                <w14:ligatures w14:val="standardContextual"/>
              </w:rPr>
              <w:tab/>
            </w:r>
            <w:r w:rsidR="00277F1A" w:rsidRPr="00277F1A">
              <w:rPr>
                <w:rStyle w:val="Hyperlink"/>
                <w:rFonts w:ascii="Arial" w:hAnsi="Arial" w:cs="Arial"/>
                <w:b w:val="0"/>
                <w:i w:val="0"/>
                <w:iCs w:val="0"/>
                <w:noProof/>
                <w:sz w:val="22"/>
                <w:szCs w:val="22"/>
              </w:rPr>
              <w:t>New Modules Coming Forward as part of a Course Proposal</w:t>
            </w:r>
            <w:r w:rsidR="00277F1A" w:rsidRPr="00277F1A">
              <w:rPr>
                <w:rFonts w:ascii="Arial" w:hAnsi="Arial" w:cs="Arial"/>
                <w:b w:val="0"/>
                <w:i w:val="0"/>
                <w:iCs w:val="0"/>
                <w:noProof/>
                <w:webHidden/>
                <w:sz w:val="22"/>
                <w:szCs w:val="22"/>
              </w:rPr>
              <w:tab/>
            </w:r>
            <w:r w:rsidR="00277F1A" w:rsidRPr="00277F1A">
              <w:rPr>
                <w:rFonts w:ascii="Arial" w:hAnsi="Arial" w:cs="Arial"/>
                <w:b w:val="0"/>
                <w:i w:val="0"/>
                <w:iCs w:val="0"/>
                <w:noProof/>
                <w:webHidden/>
                <w:sz w:val="22"/>
                <w:szCs w:val="22"/>
              </w:rPr>
              <w:fldChar w:fldCharType="begin"/>
            </w:r>
            <w:r w:rsidR="00277F1A" w:rsidRPr="00277F1A">
              <w:rPr>
                <w:rFonts w:ascii="Arial" w:hAnsi="Arial" w:cs="Arial"/>
                <w:b w:val="0"/>
                <w:i w:val="0"/>
                <w:iCs w:val="0"/>
                <w:noProof/>
                <w:webHidden/>
                <w:sz w:val="22"/>
                <w:szCs w:val="22"/>
              </w:rPr>
              <w:instrText xml:space="preserve"> PAGEREF _Toc139209185 \h </w:instrText>
            </w:r>
            <w:r w:rsidR="00277F1A" w:rsidRPr="00277F1A">
              <w:rPr>
                <w:rFonts w:ascii="Arial" w:hAnsi="Arial" w:cs="Arial"/>
                <w:b w:val="0"/>
                <w:i w:val="0"/>
                <w:iCs w:val="0"/>
                <w:noProof/>
                <w:webHidden/>
                <w:sz w:val="22"/>
                <w:szCs w:val="22"/>
              </w:rPr>
            </w:r>
            <w:r w:rsidR="00277F1A" w:rsidRPr="00277F1A">
              <w:rPr>
                <w:rFonts w:ascii="Arial" w:hAnsi="Arial" w:cs="Arial"/>
                <w:b w:val="0"/>
                <w:i w:val="0"/>
                <w:iCs w:val="0"/>
                <w:noProof/>
                <w:webHidden/>
                <w:sz w:val="22"/>
                <w:szCs w:val="22"/>
              </w:rPr>
              <w:fldChar w:fldCharType="separate"/>
            </w:r>
            <w:r w:rsidR="00277F1A" w:rsidRPr="00277F1A">
              <w:rPr>
                <w:rFonts w:ascii="Arial" w:hAnsi="Arial" w:cs="Arial"/>
                <w:b w:val="0"/>
                <w:i w:val="0"/>
                <w:iCs w:val="0"/>
                <w:noProof/>
                <w:webHidden/>
                <w:sz w:val="22"/>
                <w:szCs w:val="22"/>
              </w:rPr>
              <w:t>3</w:t>
            </w:r>
            <w:r w:rsidR="00277F1A" w:rsidRPr="00277F1A">
              <w:rPr>
                <w:rFonts w:ascii="Arial" w:hAnsi="Arial" w:cs="Arial"/>
                <w:b w:val="0"/>
                <w:i w:val="0"/>
                <w:iCs w:val="0"/>
                <w:noProof/>
                <w:webHidden/>
                <w:sz w:val="22"/>
                <w:szCs w:val="22"/>
              </w:rPr>
              <w:fldChar w:fldCharType="end"/>
            </w:r>
          </w:hyperlink>
        </w:p>
        <w:p w14:paraId="5188E3EA" w14:textId="75744E22" w:rsidR="00277F1A" w:rsidRPr="00277F1A" w:rsidRDefault="00000000">
          <w:pPr>
            <w:pStyle w:val="TOC2"/>
            <w:tabs>
              <w:tab w:val="left" w:pos="660"/>
              <w:tab w:val="right" w:leader="dot" w:pos="9016"/>
            </w:tabs>
            <w:rPr>
              <w:rFonts w:ascii="Arial" w:hAnsi="Arial" w:cs="Arial"/>
              <w:b w:val="0"/>
              <w:noProof/>
              <w:kern w:val="2"/>
              <w:lang w:eastAsia="en-GB"/>
              <w14:ligatures w14:val="standardContextual"/>
            </w:rPr>
          </w:pPr>
          <w:hyperlink w:anchor="_Toc139209186" w:history="1">
            <w:r w:rsidR="00277F1A" w:rsidRPr="00277F1A">
              <w:rPr>
                <w:rStyle w:val="Hyperlink"/>
                <w:rFonts w:ascii="Arial" w:hAnsi="Arial" w:cs="Arial"/>
                <w:b w:val="0"/>
                <w:noProof/>
              </w:rPr>
              <w:t>4.</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Modules Coming Forward Outside of a Course Proposal</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_Toc139209186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3</w:t>
            </w:r>
            <w:r w:rsidR="00277F1A" w:rsidRPr="00277F1A">
              <w:rPr>
                <w:rFonts w:ascii="Arial" w:hAnsi="Arial" w:cs="Arial"/>
                <w:b w:val="0"/>
                <w:noProof/>
                <w:webHidden/>
              </w:rPr>
              <w:fldChar w:fldCharType="end"/>
            </w:r>
          </w:hyperlink>
        </w:p>
        <w:p w14:paraId="0B9C6080" w14:textId="5E485DCF" w:rsidR="00277F1A" w:rsidRPr="00277F1A" w:rsidRDefault="00000000">
          <w:pPr>
            <w:pStyle w:val="TOC2"/>
            <w:tabs>
              <w:tab w:val="left" w:pos="880"/>
              <w:tab w:val="right" w:leader="dot" w:pos="9016"/>
            </w:tabs>
            <w:rPr>
              <w:rFonts w:ascii="Arial" w:hAnsi="Arial" w:cs="Arial"/>
              <w:b w:val="0"/>
              <w:noProof/>
              <w:kern w:val="2"/>
              <w:lang w:eastAsia="en-GB"/>
              <w14:ligatures w14:val="standardContextual"/>
            </w:rPr>
          </w:pPr>
          <w:hyperlink w:anchor="_Toc139209187" w:history="1">
            <w:r w:rsidR="00277F1A" w:rsidRPr="00277F1A">
              <w:rPr>
                <w:rStyle w:val="Hyperlink"/>
                <w:rFonts w:ascii="Arial" w:hAnsi="Arial" w:cs="Arial"/>
                <w:b w:val="0"/>
                <w:noProof/>
              </w:rPr>
              <w:t>4.1.</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New Module Proposal Consideration by the Board of Studies</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_Toc139209187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4</w:t>
            </w:r>
            <w:r w:rsidR="00277F1A" w:rsidRPr="00277F1A">
              <w:rPr>
                <w:rFonts w:ascii="Arial" w:hAnsi="Arial" w:cs="Arial"/>
                <w:b w:val="0"/>
                <w:noProof/>
                <w:webHidden/>
              </w:rPr>
              <w:fldChar w:fldCharType="end"/>
            </w:r>
          </w:hyperlink>
        </w:p>
        <w:p w14:paraId="092ED5D6" w14:textId="7720FCF2" w:rsidR="00277F1A" w:rsidRPr="00277F1A" w:rsidRDefault="00000000">
          <w:pPr>
            <w:pStyle w:val="TOC3"/>
            <w:tabs>
              <w:tab w:val="left" w:pos="1100"/>
              <w:tab w:val="right" w:leader="dot" w:pos="9016"/>
            </w:tabs>
            <w:rPr>
              <w:rFonts w:ascii="Arial" w:hAnsi="Arial" w:cs="Arial"/>
              <w:bCs/>
              <w:noProof/>
              <w:kern w:val="2"/>
              <w:sz w:val="22"/>
              <w:szCs w:val="22"/>
              <w:lang w:eastAsia="en-GB"/>
              <w14:ligatures w14:val="standardContextual"/>
            </w:rPr>
          </w:pPr>
          <w:hyperlink w:anchor="_Toc139209188" w:history="1">
            <w:r w:rsidR="00277F1A" w:rsidRPr="00277F1A">
              <w:rPr>
                <w:rStyle w:val="Hyperlink"/>
                <w:rFonts w:ascii="Arial" w:hAnsi="Arial" w:cs="Arial"/>
                <w:bCs/>
                <w:noProof/>
                <w:sz w:val="22"/>
                <w:szCs w:val="22"/>
              </w:rPr>
              <w:t>4.2.</w:t>
            </w:r>
            <w:r w:rsidR="00277F1A" w:rsidRPr="00277F1A">
              <w:rPr>
                <w:rFonts w:ascii="Arial" w:hAnsi="Arial" w:cs="Arial"/>
                <w:bCs/>
                <w:noProof/>
                <w:kern w:val="2"/>
                <w:sz w:val="22"/>
                <w:szCs w:val="22"/>
                <w:lang w:eastAsia="en-GB"/>
                <w14:ligatures w14:val="standardContextual"/>
              </w:rPr>
              <w:tab/>
            </w:r>
            <w:r w:rsidR="00277F1A" w:rsidRPr="00277F1A">
              <w:rPr>
                <w:rStyle w:val="Hyperlink"/>
                <w:rFonts w:ascii="Arial" w:hAnsi="Arial" w:cs="Arial"/>
                <w:bCs/>
                <w:noProof/>
                <w:sz w:val="22"/>
                <w:szCs w:val="22"/>
              </w:rPr>
              <w:t>New Module Proposal Consideration by DESEC/DGSSEC</w:t>
            </w:r>
            <w:r w:rsidR="00277F1A" w:rsidRPr="00277F1A">
              <w:rPr>
                <w:rFonts w:ascii="Arial" w:hAnsi="Arial" w:cs="Arial"/>
                <w:bCs/>
                <w:noProof/>
                <w:webHidden/>
                <w:sz w:val="22"/>
                <w:szCs w:val="22"/>
              </w:rPr>
              <w:tab/>
            </w:r>
            <w:r w:rsidR="00277F1A" w:rsidRPr="00277F1A">
              <w:rPr>
                <w:rFonts w:ascii="Arial" w:hAnsi="Arial" w:cs="Arial"/>
                <w:bCs/>
                <w:noProof/>
                <w:webHidden/>
                <w:sz w:val="22"/>
                <w:szCs w:val="22"/>
              </w:rPr>
              <w:fldChar w:fldCharType="begin"/>
            </w:r>
            <w:r w:rsidR="00277F1A" w:rsidRPr="00277F1A">
              <w:rPr>
                <w:rFonts w:ascii="Arial" w:hAnsi="Arial" w:cs="Arial"/>
                <w:bCs/>
                <w:noProof/>
                <w:webHidden/>
                <w:sz w:val="22"/>
                <w:szCs w:val="22"/>
              </w:rPr>
              <w:instrText xml:space="preserve"> PAGEREF _Toc139209188 \h </w:instrText>
            </w:r>
            <w:r w:rsidR="00277F1A" w:rsidRPr="00277F1A">
              <w:rPr>
                <w:rFonts w:ascii="Arial" w:hAnsi="Arial" w:cs="Arial"/>
                <w:bCs/>
                <w:noProof/>
                <w:webHidden/>
                <w:sz w:val="22"/>
                <w:szCs w:val="22"/>
              </w:rPr>
            </w:r>
            <w:r w:rsidR="00277F1A" w:rsidRPr="00277F1A">
              <w:rPr>
                <w:rFonts w:ascii="Arial" w:hAnsi="Arial" w:cs="Arial"/>
                <w:bCs/>
                <w:noProof/>
                <w:webHidden/>
                <w:sz w:val="22"/>
                <w:szCs w:val="22"/>
              </w:rPr>
              <w:fldChar w:fldCharType="separate"/>
            </w:r>
            <w:r w:rsidR="00277F1A" w:rsidRPr="00277F1A">
              <w:rPr>
                <w:rFonts w:ascii="Arial" w:hAnsi="Arial" w:cs="Arial"/>
                <w:bCs/>
                <w:noProof/>
                <w:webHidden/>
                <w:sz w:val="22"/>
                <w:szCs w:val="22"/>
              </w:rPr>
              <w:t>4</w:t>
            </w:r>
            <w:r w:rsidR="00277F1A" w:rsidRPr="00277F1A">
              <w:rPr>
                <w:rFonts w:ascii="Arial" w:hAnsi="Arial" w:cs="Arial"/>
                <w:bCs/>
                <w:noProof/>
                <w:webHidden/>
                <w:sz w:val="22"/>
                <w:szCs w:val="22"/>
              </w:rPr>
              <w:fldChar w:fldCharType="end"/>
            </w:r>
          </w:hyperlink>
        </w:p>
        <w:p w14:paraId="64CE2338" w14:textId="538C8C37" w:rsidR="00277F1A" w:rsidRPr="00277F1A" w:rsidRDefault="00000000">
          <w:pPr>
            <w:pStyle w:val="TOC2"/>
            <w:tabs>
              <w:tab w:val="left" w:pos="660"/>
              <w:tab w:val="right" w:leader="dot" w:pos="9016"/>
            </w:tabs>
            <w:rPr>
              <w:rFonts w:ascii="Arial" w:hAnsi="Arial" w:cs="Arial"/>
              <w:b w:val="0"/>
              <w:noProof/>
              <w:kern w:val="2"/>
              <w:lang w:eastAsia="en-GB"/>
              <w14:ligatures w14:val="standardContextual"/>
            </w:rPr>
          </w:pPr>
          <w:hyperlink w:anchor="_Toc139209189" w:history="1">
            <w:r w:rsidR="00277F1A" w:rsidRPr="00277F1A">
              <w:rPr>
                <w:rStyle w:val="Hyperlink"/>
                <w:rFonts w:ascii="Arial" w:hAnsi="Arial" w:cs="Arial"/>
                <w:b w:val="0"/>
                <w:noProof/>
              </w:rPr>
              <w:t>5.</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CASC Consideration of Modules</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_Toc139209189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4</w:t>
            </w:r>
            <w:r w:rsidR="00277F1A" w:rsidRPr="00277F1A">
              <w:rPr>
                <w:rFonts w:ascii="Arial" w:hAnsi="Arial" w:cs="Arial"/>
                <w:b w:val="0"/>
                <w:noProof/>
                <w:webHidden/>
              </w:rPr>
              <w:fldChar w:fldCharType="end"/>
            </w:r>
          </w:hyperlink>
        </w:p>
        <w:p w14:paraId="532A0930" w14:textId="13D4ABFB" w:rsidR="00277F1A" w:rsidRPr="00277F1A" w:rsidRDefault="00277F1A">
          <w:pPr>
            <w:pStyle w:val="TOC1"/>
            <w:tabs>
              <w:tab w:val="right" w:leader="dot" w:pos="9016"/>
            </w:tabs>
            <w:rPr>
              <w:rFonts w:ascii="Arial" w:hAnsi="Arial" w:cs="Arial"/>
              <w:bCs w:val="0"/>
              <w:i w:val="0"/>
              <w:iCs w:val="0"/>
              <w:noProof/>
              <w:kern w:val="2"/>
              <w:sz w:val="22"/>
              <w:szCs w:val="22"/>
              <w:lang w:eastAsia="en-GB"/>
              <w14:ligatures w14:val="standardContextual"/>
            </w:rPr>
          </w:pPr>
          <w:hyperlink w:anchor="_Toc139209190" w:history="1">
            <w:r w:rsidRPr="00277F1A">
              <w:rPr>
                <w:rStyle w:val="Hyperlink"/>
                <w:rFonts w:ascii="Arial" w:hAnsi="Arial" w:cs="Arial"/>
                <w:bCs w:val="0"/>
                <w:i w:val="0"/>
                <w:iCs w:val="0"/>
                <w:noProof/>
                <w:sz w:val="22"/>
                <w:szCs w:val="22"/>
              </w:rPr>
              <w:t>PART B Revisions to Approved Modules</w:t>
            </w:r>
            <w:r w:rsidRPr="00277F1A">
              <w:rPr>
                <w:rFonts w:ascii="Arial" w:hAnsi="Arial" w:cs="Arial"/>
                <w:bCs w:val="0"/>
                <w:i w:val="0"/>
                <w:iCs w:val="0"/>
                <w:noProof/>
                <w:webHidden/>
                <w:sz w:val="22"/>
                <w:szCs w:val="22"/>
              </w:rPr>
              <w:tab/>
            </w:r>
            <w:r w:rsidRPr="00277F1A">
              <w:rPr>
                <w:rFonts w:ascii="Arial" w:hAnsi="Arial" w:cs="Arial"/>
                <w:bCs w:val="0"/>
                <w:i w:val="0"/>
                <w:iCs w:val="0"/>
                <w:noProof/>
                <w:webHidden/>
                <w:sz w:val="22"/>
                <w:szCs w:val="22"/>
              </w:rPr>
              <w:fldChar w:fldCharType="begin"/>
            </w:r>
            <w:r w:rsidRPr="00277F1A">
              <w:rPr>
                <w:rFonts w:ascii="Arial" w:hAnsi="Arial" w:cs="Arial"/>
                <w:bCs w:val="0"/>
                <w:i w:val="0"/>
                <w:iCs w:val="0"/>
                <w:noProof/>
                <w:webHidden/>
                <w:sz w:val="22"/>
                <w:szCs w:val="22"/>
              </w:rPr>
              <w:instrText xml:space="preserve"> PAGEREF _Toc139209190 \h </w:instrText>
            </w:r>
            <w:r w:rsidRPr="00277F1A">
              <w:rPr>
                <w:rFonts w:ascii="Arial" w:hAnsi="Arial" w:cs="Arial"/>
                <w:bCs w:val="0"/>
                <w:i w:val="0"/>
                <w:iCs w:val="0"/>
                <w:noProof/>
                <w:webHidden/>
                <w:sz w:val="22"/>
                <w:szCs w:val="22"/>
              </w:rPr>
            </w:r>
            <w:r w:rsidRPr="00277F1A">
              <w:rPr>
                <w:rFonts w:ascii="Arial" w:hAnsi="Arial" w:cs="Arial"/>
                <w:bCs w:val="0"/>
                <w:i w:val="0"/>
                <w:iCs w:val="0"/>
                <w:noProof/>
                <w:webHidden/>
                <w:sz w:val="22"/>
                <w:szCs w:val="22"/>
              </w:rPr>
              <w:fldChar w:fldCharType="separate"/>
            </w:r>
            <w:r w:rsidRPr="00277F1A">
              <w:rPr>
                <w:rFonts w:ascii="Arial" w:hAnsi="Arial" w:cs="Arial"/>
                <w:bCs w:val="0"/>
                <w:i w:val="0"/>
                <w:iCs w:val="0"/>
                <w:noProof/>
                <w:webHidden/>
                <w:sz w:val="22"/>
                <w:szCs w:val="22"/>
              </w:rPr>
              <w:t>5</w:t>
            </w:r>
            <w:r w:rsidRPr="00277F1A">
              <w:rPr>
                <w:rFonts w:ascii="Arial" w:hAnsi="Arial" w:cs="Arial"/>
                <w:bCs w:val="0"/>
                <w:i w:val="0"/>
                <w:iCs w:val="0"/>
                <w:noProof/>
                <w:webHidden/>
                <w:sz w:val="22"/>
                <w:szCs w:val="22"/>
              </w:rPr>
              <w:fldChar w:fldCharType="end"/>
            </w:r>
          </w:hyperlink>
        </w:p>
        <w:p w14:paraId="0EAF5B38" w14:textId="0F5B1A9F" w:rsidR="00277F1A" w:rsidRPr="00277F1A" w:rsidRDefault="00000000">
          <w:pPr>
            <w:pStyle w:val="TOC1"/>
            <w:tabs>
              <w:tab w:val="left" w:pos="440"/>
              <w:tab w:val="right" w:leader="dot" w:pos="9016"/>
            </w:tabs>
            <w:rPr>
              <w:rFonts w:ascii="Arial" w:hAnsi="Arial" w:cs="Arial"/>
              <w:b w:val="0"/>
              <w:i w:val="0"/>
              <w:iCs w:val="0"/>
              <w:noProof/>
              <w:kern w:val="2"/>
              <w:sz w:val="22"/>
              <w:szCs w:val="22"/>
              <w:lang w:eastAsia="en-GB"/>
              <w14:ligatures w14:val="standardContextual"/>
            </w:rPr>
          </w:pPr>
          <w:hyperlink w:anchor="_Toc139209191" w:history="1">
            <w:r w:rsidR="00277F1A" w:rsidRPr="00277F1A">
              <w:rPr>
                <w:rStyle w:val="Hyperlink"/>
                <w:rFonts w:ascii="Arial" w:hAnsi="Arial" w:cs="Arial"/>
                <w:b w:val="0"/>
                <w:i w:val="0"/>
                <w:iCs w:val="0"/>
                <w:noProof/>
                <w:sz w:val="22"/>
                <w:szCs w:val="22"/>
              </w:rPr>
              <w:t>6.</w:t>
            </w:r>
            <w:r w:rsidR="00277F1A" w:rsidRPr="00277F1A">
              <w:rPr>
                <w:rFonts w:ascii="Arial" w:hAnsi="Arial" w:cs="Arial"/>
                <w:b w:val="0"/>
                <w:i w:val="0"/>
                <w:iCs w:val="0"/>
                <w:noProof/>
                <w:kern w:val="2"/>
                <w:sz w:val="22"/>
                <w:szCs w:val="22"/>
                <w:lang w:eastAsia="en-GB"/>
                <w14:ligatures w14:val="standardContextual"/>
              </w:rPr>
              <w:tab/>
            </w:r>
            <w:r w:rsidR="00277F1A" w:rsidRPr="00277F1A">
              <w:rPr>
                <w:rStyle w:val="Hyperlink"/>
                <w:rFonts w:ascii="Arial" w:hAnsi="Arial" w:cs="Arial"/>
                <w:b w:val="0"/>
                <w:i w:val="0"/>
                <w:iCs w:val="0"/>
                <w:noProof/>
                <w:sz w:val="22"/>
                <w:szCs w:val="22"/>
              </w:rPr>
              <w:t>Approval Process of Revisions to Modules</w:t>
            </w:r>
            <w:r w:rsidR="00277F1A" w:rsidRPr="00277F1A">
              <w:rPr>
                <w:rFonts w:ascii="Arial" w:hAnsi="Arial" w:cs="Arial"/>
                <w:b w:val="0"/>
                <w:i w:val="0"/>
                <w:iCs w:val="0"/>
                <w:noProof/>
                <w:webHidden/>
                <w:sz w:val="22"/>
                <w:szCs w:val="22"/>
              </w:rPr>
              <w:tab/>
            </w:r>
            <w:r w:rsidR="00277F1A" w:rsidRPr="00277F1A">
              <w:rPr>
                <w:rFonts w:ascii="Arial" w:hAnsi="Arial" w:cs="Arial"/>
                <w:b w:val="0"/>
                <w:i w:val="0"/>
                <w:iCs w:val="0"/>
                <w:noProof/>
                <w:webHidden/>
                <w:sz w:val="22"/>
                <w:szCs w:val="22"/>
              </w:rPr>
              <w:fldChar w:fldCharType="begin"/>
            </w:r>
            <w:r w:rsidR="00277F1A" w:rsidRPr="00277F1A">
              <w:rPr>
                <w:rFonts w:ascii="Arial" w:hAnsi="Arial" w:cs="Arial"/>
                <w:b w:val="0"/>
                <w:i w:val="0"/>
                <w:iCs w:val="0"/>
                <w:noProof/>
                <w:webHidden/>
                <w:sz w:val="22"/>
                <w:szCs w:val="22"/>
              </w:rPr>
              <w:instrText xml:space="preserve"> PAGEREF _Toc139209191 \h </w:instrText>
            </w:r>
            <w:r w:rsidR="00277F1A" w:rsidRPr="00277F1A">
              <w:rPr>
                <w:rFonts w:ascii="Arial" w:hAnsi="Arial" w:cs="Arial"/>
                <w:b w:val="0"/>
                <w:i w:val="0"/>
                <w:iCs w:val="0"/>
                <w:noProof/>
                <w:webHidden/>
                <w:sz w:val="22"/>
                <w:szCs w:val="22"/>
              </w:rPr>
            </w:r>
            <w:r w:rsidR="00277F1A" w:rsidRPr="00277F1A">
              <w:rPr>
                <w:rFonts w:ascii="Arial" w:hAnsi="Arial" w:cs="Arial"/>
                <w:b w:val="0"/>
                <w:i w:val="0"/>
                <w:iCs w:val="0"/>
                <w:noProof/>
                <w:webHidden/>
                <w:sz w:val="22"/>
                <w:szCs w:val="22"/>
              </w:rPr>
              <w:fldChar w:fldCharType="separate"/>
            </w:r>
            <w:r w:rsidR="00277F1A" w:rsidRPr="00277F1A">
              <w:rPr>
                <w:rFonts w:ascii="Arial" w:hAnsi="Arial" w:cs="Arial"/>
                <w:b w:val="0"/>
                <w:i w:val="0"/>
                <w:iCs w:val="0"/>
                <w:noProof/>
                <w:webHidden/>
                <w:sz w:val="22"/>
                <w:szCs w:val="22"/>
              </w:rPr>
              <w:t>5</w:t>
            </w:r>
            <w:r w:rsidR="00277F1A" w:rsidRPr="00277F1A">
              <w:rPr>
                <w:rFonts w:ascii="Arial" w:hAnsi="Arial" w:cs="Arial"/>
                <w:b w:val="0"/>
                <w:i w:val="0"/>
                <w:iCs w:val="0"/>
                <w:noProof/>
                <w:webHidden/>
                <w:sz w:val="22"/>
                <w:szCs w:val="22"/>
              </w:rPr>
              <w:fldChar w:fldCharType="end"/>
            </w:r>
          </w:hyperlink>
        </w:p>
        <w:p w14:paraId="784B3295" w14:textId="21A9F2F6" w:rsidR="00277F1A" w:rsidRPr="00277F1A" w:rsidRDefault="00000000">
          <w:pPr>
            <w:pStyle w:val="TOC2"/>
            <w:tabs>
              <w:tab w:val="left" w:pos="660"/>
              <w:tab w:val="right" w:leader="dot" w:pos="9016"/>
            </w:tabs>
            <w:rPr>
              <w:rFonts w:ascii="Arial" w:hAnsi="Arial" w:cs="Arial"/>
              <w:b w:val="0"/>
              <w:noProof/>
              <w:kern w:val="2"/>
              <w:lang w:eastAsia="en-GB"/>
              <w14:ligatures w14:val="standardContextual"/>
            </w:rPr>
          </w:pPr>
          <w:hyperlink w:anchor="_Toc139209192" w:history="1">
            <w:r w:rsidR="00277F1A" w:rsidRPr="00277F1A">
              <w:rPr>
                <w:rStyle w:val="Hyperlink"/>
                <w:rFonts w:ascii="Arial" w:hAnsi="Arial" w:cs="Arial"/>
                <w:b w:val="0"/>
                <w:noProof/>
              </w:rPr>
              <w:t>7.</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Changes to the Material Information of Modules (‘Material Change’)</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_Toc139209192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6</w:t>
            </w:r>
            <w:r w:rsidR="00277F1A" w:rsidRPr="00277F1A">
              <w:rPr>
                <w:rFonts w:ascii="Arial" w:hAnsi="Arial" w:cs="Arial"/>
                <w:b w:val="0"/>
                <w:noProof/>
                <w:webHidden/>
              </w:rPr>
              <w:fldChar w:fldCharType="end"/>
            </w:r>
          </w:hyperlink>
        </w:p>
        <w:p w14:paraId="77E063A7" w14:textId="4C1DB85F" w:rsidR="00277F1A" w:rsidRPr="00277F1A" w:rsidRDefault="00000000">
          <w:pPr>
            <w:pStyle w:val="TOC2"/>
            <w:tabs>
              <w:tab w:val="left" w:pos="660"/>
              <w:tab w:val="right" w:leader="dot" w:pos="9016"/>
            </w:tabs>
            <w:rPr>
              <w:rFonts w:ascii="Arial" w:hAnsi="Arial" w:cs="Arial"/>
              <w:b w:val="0"/>
              <w:noProof/>
              <w:kern w:val="2"/>
              <w:lang w:eastAsia="en-GB"/>
              <w14:ligatures w14:val="standardContextual"/>
            </w:rPr>
          </w:pPr>
          <w:hyperlink w:anchor="_Toc139209193" w:history="1">
            <w:r w:rsidR="00277F1A" w:rsidRPr="00277F1A">
              <w:rPr>
                <w:rStyle w:val="Hyperlink"/>
                <w:rFonts w:ascii="Arial" w:hAnsi="Arial" w:cs="Arial"/>
                <w:b w:val="0"/>
                <w:noProof/>
              </w:rPr>
              <w:t>8.</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Major Changes to Modules</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_Toc139209193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6</w:t>
            </w:r>
            <w:r w:rsidR="00277F1A" w:rsidRPr="00277F1A">
              <w:rPr>
                <w:rFonts w:ascii="Arial" w:hAnsi="Arial" w:cs="Arial"/>
                <w:b w:val="0"/>
                <w:noProof/>
                <w:webHidden/>
              </w:rPr>
              <w:fldChar w:fldCharType="end"/>
            </w:r>
          </w:hyperlink>
        </w:p>
        <w:p w14:paraId="765C02AA" w14:textId="3570EDF4" w:rsidR="00277F1A" w:rsidRPr="00277F1A" w:rsidRDefault="00000000">
          <w:pPr>
            <w:pStyle w:val="TOC2"/>
            <w:tabs>
              <w:tab w:val="left" w:pos="660"/>
              <w:tab w:val="right" w:leader="dot" w:pos="9016"/>
            </w:tabs>
            <w:rPr>
              <w:rFonts w:ascii="Arial" w:hAnsi="Arial" w:cs="Arial"/>
              <w:b w:val="0"/>
              <w:noProof/>
              <w:kern w:val="2"/>
              <w:lang w:eastAsia="en-GB"/>
              <w14:ligatures w14:val="standardContextual"/>
            </w:rPr>
          </w:pPr>
          <w:hyperlink w:anchor="_Toc139209194" w:history="1">
            <w:r w:rsidR="00277F1A" w:rsidRPr="00277F1A">
              <w:rPr>
                <w:rStyle w:val="Hyperlink"/>
                <w:rFonts w:ascii="Arial" w:hAnsi="Arial" w:cs="Arial"/>
                <w:b w:val="0"/>
                <w:noProof/>
              </w:rPr>
              <w:t>9.</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Minor Changes to Modules</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_Toc139209194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7</w:t>
            </w:r>
            <w:r w:rsidR="00277F1A" w:rsidRPr="00277F1A">
              <w:rPr>
                <w:rFonts w:ascii="Arial" w:hAnsi="Arial" w:cs="Arial"/>
                <w:b w:val="0"/>
                <w:noProof/>
                <w:webHidden/>
              </w:rPr>
              <w:fldChar w:fldCharType="end"/>
            </w:r>
          </w:hyperlink>
        </w:p>
        <w:p w14:paraId="42DF1D7B" w14:textId="2D2C4853" w:rsidR="00277F1A" w:rsidRPr="00277F1A" w:rsidRDefault="00000000">
          <w:pPr>
            <w:pStyle w:val="TOC2"/>
            <w:tabs>
              <w:tab w:val="left" w:pos="880"/>
              <w:tab w:val="right" w:leader="dot" w:pos="9016"/>
            </w:tabs>
            <w:rPr>
              <w:rFonts w:ascii="Arial" w:hAnsi="Arial" w:cs="Arial"/>
              <w:b w:val="0"/>
              <w:noProof/>
              <w:kern w:val="2"/>
              <w:lang w:eastAsia="en-GB"/>
              <w14:ligatures w14:val="standardContextual"/>
            </w:rPr>
          </w:pPr>
          <w:hyperlink w:anchor="_Toc139209195" w:history="1">
            <w:r w:rsidR="00277F1A" w:rsidRPr="00277F1A">
              <w:rPr>
                <w:rStyle w:val="Hyperlink"/>
                <w:rFonts w:ascii="Arial" w:hAnsi="Arial" w:cs="Arial"/>
                <w:b w:val="0"/>
                <w:noProof/>
              </w:rPr>
              <w:t>10.</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QACO Advice Regarding Changes to Modules</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_Toc139209195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7</w:t>
            </w:r>
            <w:r w:rsidR="00277F1A" w:rsidRPr="00277F1A">
              <w:rPr>
                <w:rFonts w:ascii="Arial" w:hAnsi="Arial" w:cs="Arial"/>
                <w:b w:val="0"/>
                <w:noProof/>
                <w:webHidden/>
              </w:rPr>
              <w:fldChar w:fldCharType="end"/>
            </w:r>
          </w:hyperlink>
        </w:p>
        <w:p w14:paraId="047ADCEA" w14:textId="33935484" w:rsidR="00277F1A" w:rsidRPr="00277F1A" w:rsidRDefault="00000000">
          <w:pPr>
            <w:pStyle w:val="TOC2"/>
            <w:tabs>
              <w:tab w:val="left" w:pos="880"/>
              <w:tab w:val="right" w:leader="dot" w:pos="9016"/>
            </w:tabs>
            <w:rPr>
              <w:rFonts w:ascii="Arial" w:hAnsi="Arial" w:cs="Arial"/>
              <w:b w:val="0"/>
              <w:noProof/>
              <w:kern w:val="2"/>
              <w:lang w:eastAsia="en-GB"/>
              <w14:ligatures w14:val="standardContextual"/>
            </w:rPr>
          </w:pPr>
          <w:hyperlink w:anchor="_Toc139209196" w:history="1">
            <w:r w:rsidR="00277F1A" w:rsidRPr="00277F1A">
              <w:rPr>
                <w:rStyle w:val="Hyperlink"/>
                <w:rFonts w:ascii="Arial" w:hAnsi="Arial" w:cs="Arial"/>
                <w:b w:val="0"/>
                <w:noProof/>
              </w:rPr>
              <w:t>11.</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Module Revisions for a New Course</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_Toc139209196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7</w:t>
            </w:r>
            <w:r w:rsidR="00277F1A" w:rsidRPr="00277F1A">
              <w:rPr>
                <w:rFonts w:ascii="Arial" w:hAnsi="Arial" w:cs="Arial"/>
                <w:b w:val="0"/>
                <w:noProof/>
                <w:webHidden/>
              </w:rPr>
              <w:fldChar w:fldCharType="end"/>
            </w:r>
          </w:hyperlink>
        </w:p>
        <w:p w14:paraId="7879BFB1" w14:textId="3D14514E" w:rsidR="00277F1A" w:rsidRPr="00277F1A" w:rsidRDefault="00000000">
          <w:pPr>
            <w:pStyle w:val="TOC2"/>
            <w:tabs>
              <w:tab w:val="left" w:pos="880"/>
              <w:tab w:val="right" w:leader="dot" w:pos="9016"/>
            </w:tabs>
            <w:rPr>
              <w:rFonts w:ascii="Arial" w:hAnsi="Arial" w:cs="Arial"/>
              <w:b w:val="0"/>
              <w:noProof/>
              <w:kern w:val="2"/>
              <w:lang w:eastAsia="en-GB"/>
              <w14:ligatures w14:val="standardContextual"/>
            </w:rPr>
          </w:pPr>
          <w:hyperlink w:anchor="_Toc139209197" w:history="1">
            <w:r w:rsidR="00277F1A" w:rsidRPr="00277F1A">
              <w:rPr>
                <w:rStyle w:val="Hyperlink"/>
                <w:rFonts w:ascii="Arial" w:hAnsi="Arial" w:cs="Arial"/>
                <w:b w:val="0"/>
                <w:noProof/>
              </w:rPr>
              <w:t>12.</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Module Revisions that Affect Course Specifications</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_Toc139209197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8</w:t>
            </w:r>
            <w:r w:rsidR="00277F1A" w:rsidRPr="00277F1A">
              <w:rPr>
                <w:rFonts w:ascii="Arial" w:hAnsi="Arial" w:cs="Arial"/>
                <w:b w:val="0"/>
                <w:noProof/>
                <w:webHidden/>
              </w:rPr>
              <w:fldChar w:fldCharType="end"/>
            </w:r>
          </w:hyperlink>
        </w:p>
        <w:p w14:paraId="71BBDC76" w14:textId="45A7A063" w:rsidR="00277F1A" w:rsidRPr="00277F1A" w:rsidRDefault="00000000">
          <w:pPr>
            <w:pStyle w:val="TOC2"/>
            <w:tabs>
              <w:tab w:val="left" w:pos="880"/>
              <w:tab w:val="right" w:leader="dot" w:pos="9016"/>
            </w:tabs>
            <w:rPr>
              <w:rFonts w:ascii="Arial" w:hAnsi="Arial" w:cs="Arial"/>
              <w:b w:val="0"/>
              <w:noProof/>
              <w:kern w:val="2"/>
              <w:lang w:eastAsia="en-GB"/>
              <w14:ligatures w14:val="standardContextual"/>
            </w:rPr>
          </w:pPr>
          <w:hyperlink w:anchor="_Toc139209198" w:history="1">
            <w:r w:rsidR="00277F1A" w:rsidRPr="00277F1A">
              <w:rPr>
                <w:rStyle w:val="Hyperlink"/>
                <w:rFonts w:ascii="Arial" w:hAnsi="Arial" w:cs="Arial"/>
                <w:b w:val="0"/>
                <w:noProof/>
              </w:rPr>
              <w:t>13.</w:t>
            </w:r>
            <w:r w:rsidR="00277F1A" w:rsidRPr="00277F1A">
              <w:rPr>
                <w:rFonts w:ascii="Arial" w:hAnsi="Arial" w:cs="Arial"/>
                <w:b w:val="0"/>
                <w:noProof/>
                <w:kern w:val="2"/>
                <w:lang w:eastAsia="en-GB"/>
                <w14:ligatures w14:val="standardContextual"/>
              </w:rPr>
              <w:tab/>
            </w:r>
            <w:r w:rsidR="00277F1A" w:rsidRPr="00277F1A">
              <w:rPr>
                <w:rStyle w:val="Hyperlink"/>
                <w:rFonts w:ascii="Arial" w:hAnsi="Arial" w:cs="Arial"/>
                <w:b w:val="0"/>
                <w:noProof/>
              </w:rPr>
              <w:t>Module Withdrawal</w:t>
            </w:r>
            <w:r w:rsidR="00277F1A" w:rsidRPr="00277F1A">
              <w:rPr>
                <w:rFonts w:ascii="Arial" w:hAnsi="Arial" w:cs="Arial"/>
                <w:b w:val="0"/>
                <w:noProof/>
                <w:webHidden/>
              </w:rPr>
              <w:tab/>
            </w:r>
            <w:r w:rsidR="00277F1A" w:rsidRPr="00277F1A">
              <w:rPr>
                <w:rFonts w:ascii="Arial" w:hAnsi="Arial" w:cs="Arial"/>
                <w:b w:val="0"/>
                <w:noProof/>
                <w:webHidden/>
              </w:rPr>
              <w:fldChar w:fldCharType="begin"/>
            </w:r>
            <w:r w:rsidR="00277F1A" w:rsidRPr="00277F1A">
              <w:rPr>
                <w:rFonts w:ascii="Arial" w:hAnsi="Arial" w:cs="Arial"/>
                <w:b w:val="0"/>
                <w:noProof/>
                <w:webHidden/>
              </w:rPr>
              <w:instrText xml:space="preserve"> PAGEREF _Toc139209198 \h </w:instrText>
            </w:r>
            <w:r w:rsidR="00277F1A" w:rsidRPr="00277F1A">
              <w:rPr>
                <w:rFonts w:ascii="Arial" w:hAnsi="Arial" w:cs="Arial"/>
                <w:b w:val="0"/>
                <w:noProof/>
                <w:webHidden/>
              </w:rPr>
            </w:r>
            <w:r w:rsidR="00277F1A" w:rsidRPr="00277F1A">
              <w:rPr>
                <w:rFonts w:ascii="Arial" w:hAnsi="Arial" w:cs="Arial"/>
                <w:b w:val="0"/>
                <w:noProof/>
                <w:webHidden/>
              </w:rPr>
              <w:fldChar w:fldCharType="separate"/>
            </w:r>
            <w:r w:rsidR="00277F1A" w:rsidRPr="00277F1A">
              <w:rPr>
                <w:rFonts w:ascii="Arial" w:hAnsi="Arial" w:cs="Arial"/>
                <w:b w:val="0"/>
                <w:noProof/>
                <w:webHidden/>
              </w:rPr>
              <w:t>8</w:t>
            </w:r>
            <w:r w:rsidR="00277F1A" w:rsidRPr="00277F1A">
              <w:rPr>
                <w:rFonts w:ascii="Arial" w:hAnsi="Arial" w:cs="Arial"/>
                <w:b w:val="0"/>
                <w:noProof/>
                <w:webHidden/>
              </w:rPr>
              <w:fldChar w:fldCharType="end"/>
            </w:r>
          </w:hyperlink>
        </w:p>
        <w:p w14:paraId="4F05A21D" w14:textId="71169166" w:rsidR="00277F1A" w:rsidRPr="00277F1A" w:rsidRDefault="00000000">
          <w:pPr>
            <w:pStyle w:val="TOC3"/>
            <w:tabs>
              <w:tab w:val="left" w:pos="1100"/>
              <w:tab w:val="right" w:leader="dot" w:pos="9016"/>
            </w:tabs>
            <w:rPr>
              <w:rFonts w:ascii="Arial" w:hAnsi="Arial" w:cs="Arial"/>
              <w:bCs/>
              <w:noProof/>
              <w:kern w:val="2"/>
              <w:sz w:val="22"/>
              <w:szCs w:val="22"/>
              <w:lang w:eastAsia="en-GB"/>
              <w14:ligatures w14:val="standardContextual"/>
            </w:rPr>
          </w:pPr>
          <w:hyperlink w:anchor="_Toc139209199" w:history="1">
            <w:r w:rsidR="00277F1A" w:rsidRPr="00277F1A">
              <w:rPr>
                <w:rStyle w:val="Hyperlink"/>
                <w:rFonts w:ascii="Arial" w:hAnsi="Arial" w:cs="Arial"/>
                <w:bCs/>
                <w:noProof/>
                <w:sz w:val="22"/>
                <w:szCs w:val="22"/>
              </w:rPr>
              <w:t>13.1.</w:t>
            </w:r>
            <w:r w:rsidR="00277F1A" w:rsidRPr="00277F1A">
              <w:rPr>
                <w:rFonts w:ascii="Arial" w:hAnsi="Arial" w:cs="Arial"/>
                <w:bCs/>
                <w:noProof/>
                <w:kern w:val="2"/>
                <w:sz w:val="22"/>
                <w:szCs w:val="22"/>
                <w:lang w:eastAsia="en-GB"/>
                <w14:ligatures w14:val="standardContextual"/>
              </w:rPr>
              <w:tab/>
            </w:r>
            <w:r w:rsidR="00277F1A" w:rsidRPr="00277F1A">
              <w:rPr>
                <w:rStyle w:val="Hyperlink"/>
                <w:rFonts w:ascii="Arial" w:hAnsi="Arial" w:cs="Arial"/>
                <w:bCs/>
                <w:noProof/>
                <w:sz w:val="22"/>
                <w:szCs w:val="22"/>
              </w:rPr>
              <w:t>Withdrawing modules as part of Annual Divisional Review</w:t>
            </w:r>
            <w:r w:rsidR="00277F1A" w:rsidRPr="00277F1A">
              <w:rPr>
                <w:rFonts w:ascii="Arial" w:hAnsi="Arial" w:cs="Arial"/>
                <w:bCs/>
                <w:noProof/>
                <w:webHidden/>
                <w:sz w:val="22"/>
                <w:szCs w:val="22"/>
              </w:rPr>
              <w:tab/>
            </w:r>
            <w:r w:rsidR="00277F1A" w:rsidRPr="00277F1A">
              <w:rPr>
                <w:rFonts w:ascii="Arial" w:hAnsi="Arial" w:cs="Arial"/>
                <w:bCs/>
                <w:noProof/>
                <w:webHidden/>
                <w:sz w:val="22"/>
                <w:szCs w:val="22"/>
              </w:rPr>
              <w:fldChar w:fldCharType="begin"/>
            </w:r>
            <w:r w:rsidR="00277F1A" w:rsidRPr="00277F1A">
              <w:rPr>
                <w:rFonts w:ascii="Arial" w:hAnsi="Arial" w:cs="Arial"/>
                <w:bCs/>
                <w:noProof/>
                <w:webHidden/>
                <w:sz w:val="22"/>
                <w:szCs w:val="22"/>
              </w:rPr>
              <w:instrText xml:space="preserve"> PAGEREF _Toc139209199 \h </w:instrText>
            </w:r>
            <w:r w:rsidR="00277F1A" w:rsidRPr="00277F1A">
              <w:rPr>
                <w:rFonts w:ascii="Arial" w:hAnsi="Arial" w:cs="Arial"/>
                <w:bCs/>
                <w:noProof/>
                <w:webHidden/>
                <w:sz w:val="22"/>
                <w:szCs w:val="22"/>
              </w:rPr>
            </w:r>
            <w:r w:rsidR="00277F1A" w:rsidRPr="00277F1A">
              <w:rPr>
                <w:rFonts w:ascii="Arial" w:hAnsi="Arial" w:cs="Arial"/>
                <w:bCs/>
                <w:noProof/>
                <w:webHidden/>
                <w:sz w:val="22"/>
                <w:szCs w:val="22"/>
              </w:rPr>
              <w:fldChar w:fldCharType="separate"/>
            </w:r>
            <w:r w:rsidR="00277F1A" w:rsidRPr="00277F1A">
              <w:rPr>
                <w:rFonts w:ascii="Arial" w:hAnsi="Arial" w:cs="Arial"/>
                <w:bCs/>
                <w:noProof/>
                <w:webHidden/>
                <w:sz w:val="22"/>
                <w:szCs w:val="22"/>
              </w:rPr>
              <w:t>8</w:t>
            </w:r>
            <w:r w:rsidR="00277F1A" w:rsidRPr="00277F1A">
              <w:rPr>
                <w:rFonts w:ascii="Arial" w:hAnsi="Arial" w:cs="Arial"/>
                <w:bCs/>
                <w:noProof/>
                <w:webHidden/>
                <w:sz w:val="22"/>
                <w:szCs w:val="22"/>
              </w:rPr>
              <w:fldChar w:fldCharType="end"/>
            </w:r>
          </w:hyperlink>
        </w:p>
        <w:p w14:paraId="26290722" w14:textId="7A6F584A" w:rsidR="00277F1A" w:rsidRPr="00277F1A" w:rsidRDefault="00000000">
          <w:pPr>
            <w:pStyle w:val="TOC3"/>
            <w:tabs>
              <w:tab w:val="left" w:pos="1100"/>
              <w:tab w:val="right" w:leader="dot" w:pos="9016"/>
            </w:tabs>
            <w:rPr>
              <w:rFonts w:ascii="Arial" w:hAnsi="Arial" w:cs="Arial"/>
              <w:bCs/>
              <w:noProof/>
              <w:kern w:val="2"/>
              <w:sz w:val="22"/>
              <w:szCs w:val="22"/>
              <w:lang w:eastAsia="en-GB"/>
              <w14:ligatures w14:val="standardContextual"/>
            </w:rPr>
          </w:pPr>
          <w:hyperlink w:anchor="_Toc139209200" w:history="1">
            <w:r w:rsidR="00277F1A" w:rsidRPr="00277F1A">
              <w:rPr>
                <w:rStyle w:val="Hyperlink"/>
                <w:rFonts w:ascii="Arial" w:hAnsi="Arial" w:cs="Arial"/>
                <w:bCs/>
                <w:noProof/>
                <w:sz w:val="22"/>
                <w:szCs w:val="22"/>
              </w:rPr>
              <w:t>13.2.</w:t>
            </w:r>
            <w:r w:rsidR="00277F1A" w:rsidRPr="00277F1A">
              <w:rPr>
                <w:rFonts w:ascii="Arial" w:hAnsi="Arial" w:cs="Arial"/>
                <w:bCs/>
                <w:noProof/>
                <w:kern w:val="2"/>
                <w:sz w:val="22"/>
                <w:szCs w:val="22"/>
                <w:lang w:eastAsia="en-GB"/>
                <w14:ligatures w14:val="standardContextual"/>
              </w:rPr>
              <w:tab/>
            </w:r>
            <w:r w:rsidR="00277F1A" w:rsidRPr="00277F1A">
              <w:rPr>
                <w:rStyle w:val="Hyperlink"/>
                <w:rFonts w:ascii="Arial" w:hAnsi="Arial" w:cs="Arial"/>
                <w:bCs/>
                <w:noProof/>
                <w:sz w:val="22"/>
                <w:szCs w:val="22"/>
              </w:rPr>
              <w:t>Withdrawing Modules as part of QACO annual review of modules</w:t>
            </w:r>
            <w:r w:rsidR="00277F1A" w:rsidRPr="00277F1A">
              <w:rPr>
                <w:rFonts w:ascii="Arial" w:hAnsi="Arial" w:cs="Arial"/>
                <w:bCs/>
                <w:noProof/>
                <w:webHidden/>
                <w:sz w:val="22"/>
                <w:szCs w:val="22"/>
              </w:rPr>
              <w:tab/>
            </w:r>
            <w:r w:rsidR="00277F1A" w:rsidRPr="00277F1A">
              <w:rPr>
                <w:rFonts w:ascii="Arial" w:hAnsi="Arial" w:cs="Arial"/>
                <w:bCs/>
                <w:noProof/>
                <w:webHidden/>
                <w:sz w:val="22"/>
                <w:szCs w:val="22"/>
              </w:rPr>
              <w:fldChar w:fldCharType="begin"/>
            </w:r>
            <w:r w:rsidR="00277F1A" w:rsidRPr="00277F1A">
              <w:rPr>
                <w:rFonts w:ascii="Arial" w:hAnsi="Arial" w:cs="Arial"/>
                <w:bCs/>
                <w:noProof/>
                <w:webHidden/>
                <w:sz w:val="22"/>
                <w:szCs w:val="22"/>
              </w:rPr>
              <w:instrText xml:space="preserve"> PAGEREF _Toc139209200 \h </w:instrText>
            </w:r>
            <w:r w:rsidR="00277F1A" w:rsidRPr="00277F1A">
              <w:rPr>
                <w:rFonts w:ascii="Arial" w:hAnsi="Arial" w:cs="Arial"/>
                <w:bCs/>
                <w:noProof/>
                <w:webHidden/>
                <w:sz w:val="22"/>
                <w:szCs w:val="22"/>
              </w:rPr>
            </w:r>
            <w:r w:rsidR="00277F1A" w:rsidRPr="00277F1A">
              <w:rPr>
                <w:rFonts w:ascii="Arial" w:hAnsi="Arial" w:cs="Arial"/>
                <w:bCs/>
                <w:noProof/>
                <w:webHidden/>
                <w:sz w:val="22"/>
                <w:szCs w:val="22"/>
              </w:rPr>
              <w:fldChar w:fldCharType="separate"/>
            </w:r>
            <w:r w:rsidR="00277F1A" w:rsidRPr="00277F1A">
              <w:rPr>
                <w:rFonts w:ascii="Arial" w:hAnsi="Arial" w:cs="Arial"/>
                <w:bCs/>
                <w:noProof/>
                <w:webHidden/>
                <w:sz w:val="22"/>
                <w:szCs w:val="22"/>
              </w:rPr>
              <w:t>9</w:t>
            </w:r>
            <w:r w:rsidR="00277F1A" w:rsidRPr="00277F1A">
              <w:rPr>
                <w:rFonts w:ascii="Arial" w:hAnsi="Arial" w:cs="Arial"/>
                <w:bCs/>
                <w:noProof/>
                <w:webHidden/>
                <w:sz w:val="22"/>
                <w:szCs w:val="22"/>
              </w:rPr>
              <w:fldChar w:fldCharType="end"/>
            </w:r>
          </w:hyperlink>
        </w:p>
        <w:p w14:paraId="0F03599A" w14:textId="3DB2854E" w:rsidR="00277F1A" w:rsidRPr="00277F1A" w:rsidRDefault="00000000">
          <w:pPr>
            <w:pStyle w:val="TOC3"/>
            <w:tabs>
              <w:tab w:val="left" w:pos="1100"/>
              <w:tab w:val="right" w:leader="dot" w:pos="9016"/>
            </w:tabs>
            <w:rPr>
              <w:rFonts w:ascii="Arial" w:hAnsi="Arial" w:cs="Arial"/>
              <w:bCs/>
              <w:noProof/>
              <w:kern w:val="2"/>
              <w:sz w:val="22"/>
              <w:szCs w:val="22"/>
              <w:lang w:eastAsia="en-GB"/>
              <w14:ligatures w14:val="standardContextual"/>
            </w:rPr>
          </w:pPr>
          <w:hyperlink w:anchor="_Toc139209201" w:history="1">
            <w:r w:rsidR="00277F1A" w:rsidRPr="00277F1A">
              <w:rPr>
                <w:rStyle w:val="Hyperlink"/>
                <w:rFonts w:ascii="Arial" w:hAnsi="Arial" w:cs="Arial"/>
                <w:bCs/>
                <w:noProof/>
                <w:sz w:val="22"/>
                <w:szCs w:val="22"/>
              </w:rPr>
              <w:t>13.3.</w:t>
            </w:r>
            <w:r w:rsidR="00277F1A" w:rsidRPr="00277F1A">
              <w:rPr>
                <w:rFonts w:ascii="Arial" w:hAnsi="Arial" w:cs="Arial"/>
                <w:bCs/>
                <w:noProof/>
                <w:kern w:val="2"/>
                <w:sz w:val="22"/>
                <w:szCs w:val="22"/>
                <w:lang w:eastAsia="en-GB"/>
                <w14:ligatures w14:val="standardContextual"/>
              </w:rPr>
              <w:tab/>
            </w:r>
            <w:r w:rsidR="00277F1A" w:rsidRPr="00277F1A">
              <w:rPr>
                <w:rStyle w:val="Hyperlink"/>
                <w:rFonts w:ascii="Arial" w:hAnsi="Arial" w:cs="Arial"/>
                <w:bCs/>
                <w:noProof/>
                <w:sz w:val="22"/>
                <w:szCs w:val="22"/>
              </w:rPr>
              <w:t>Withdrawing Modules as Part of a Course Restructure</w:t>
            </w:r>
            <w:r w:rsidR="00277F1A" w:rsidRPr="00277F1A">
              <w:rPr>
                <w:rFonts w:ascii="Arial" w:hAnsi="Arial" w:cs="Arial"/>
                <w:bCs/>
                <w:noProof/>
                <w:webHidden/>
                <w:sz w:val="22"/>
                <w:szCs w:val="22"/>
              </w:rPr>
              <w:tab/>
            </w:r>
            <w:r w:rsidR="00277F1A" w:rsidRPr="00277F1A">
              <w:rPr>
                <w:rFonts w:ascii="Arial" w:hAnsi="Arial" w:cs="Arial"/>
                <w:bCs/>
                <w:noProof/>
                <w:webHidden/>
                <w:sz w:val="22"/>
                <w:szCs w:val="22"/>
              </w:rPr>
              <w:fldChar w:fldCharType="begin"/>
            </w:r>
            <w:r w:rsidR="00277F1A" w:rsidRPr="00277F1A">
              <w:rPr>
                <w:rFonts w:ascii="Arial" w:hAnsi="Arial" w:cs="Arial"/>
                <w:bCs/>
                <w:noProof/>
                <w:webHidden/>
                <w:sz w:val="22"/>
                <w:szCs w:val="22"/>
              </w:rPr>
              <w:instrText xml:space="preserve"> PAGEREF _Toc139209201 \h </w:instrText>
            </w:r>
            <w:r w:rsidR="00277F1A" w:rsidRPr="00277F1A">
              <w:rPr>
                <w:rFonts w:ascii="Arial" w:hAnsi="Arial" w:cs="Arial"/>
                <w:bCs/>
                <w:noProof/>
                <w:webHidden/>
                <w:sz w:val="22"/>
                <w:szCs w:val="22"/>
              </w:rPr>
            </w:r>
            <w:r w:rsidR="00277F1A" w:rsidRPr="00277F1A">
              <w:rPr>
                <w:rFonts w:ascii="Arial" w:hAnsi="Arial" w:cs="Arial"/>
                <w:bCs/>
                <w:noProof/>
                <w:webHidden/>
                <w:sz w:val="22"/>
                <w:szCs w:val="22"/>
              </w:rPr>
              <w:fldChar w:fldCharType="separate"/>
            </w:r>
            <w:r w:rsidR="00277F1A" w:rsidRPr="00277F1A">
              <w:rPr>
                <w:rFonts w:ascii="Arial" w:hAnsi="Arial" w:cs="Arial"/>
                <w:bCs/>
                <w:noProof/>
                <w:webHidden/>
                <w:sz w:val="22"/>
                <w:szCs w:val="22"/>
              </w:rPr>
              <w:t>10</w:t>
            </w:r>
            <w:r w:rsidR="00277F1A" w:rsidRPr="00277F1A">
              <w:rPr>
                <w:rFonts w:ascii="Arial" w:hAnsi="Arial" w:cs="Arial"/>
                <w:bCs/>
                <w:noProof/>
                <w:webHidden/>
                <w:sz w:val="22"/>
                <w:szCs w:val="22"/>
              </w:rPr>
              <w:fldChar w:fldCharType="end"/>
            </w:r>
          </w:hyperlink>
        </w:p>
        <w:p w14:paraId="0E912FE8" w14:textId="66484295" w:rsidR="00277F1A" w:rsidRPr="00277F1A" w:rsidRDefault="00000000">
          <w:pPr>
            <w:pStyle w:val="TOC3"/>
            <w:tabs>
              <w:tab w:val="left" w:pos="1100"/>
              <w:tab w:val="right" w:leader="dot" w:pos="9016"/>
            </w:tabs>
            <w:rPr>
              <w:rFonts w:ascii="Arial" w:hAnsi="Arial" w:cs="Arial"/>
              <w:bCs/>
              <w:noProof/>
              <w:kern w:val="2"/>
              <w:sz w:val="22"/>
              <w:szCs w:val="22"/>
              <w:lang w:eastAsia="en-GB"/>
              <w14:ligatures w14:val="standardContextual"/>
            </w:rPr>
          </w:pPr>
          <w:hyperlink w:anchor="_Toc139209202" w:history="1">
            <w:r w:rsidR="00277F1A" w:rsidRPr="00277F1A">
              <w:rPr>
                <w:rStyle w:val="Hyperlink"/>
                <w:rFonts w:ascii="Arial" w:hAnsi="Arial" w:cs="Arial"/>
                <w:bCs/>
                <w:noProof/>
                <w:sz w:val="22"/>
                <w:szCs w:val="22"/>
              </w:rPr>
              <w:t>13.4.</w:t>
            </w:r>
            <w:r w:rsidR="00277F1A" w:rsidRPr="00277F1A">
              <w:rPr>
                <w:rFonts w:ascii="Arial" w:hAnsi="Arial" w:cs="Arial"/>
                <w:bCs/>
                <w:noProof/>
                <w:kern w:val="2"/>
                <w:sz w:val="22"/>
                <w:szCs w:val="22"/>
                <w:lang w:eastAsia="en-GB"/>
                <w14:ligatures w14:val="standardContextual"/>
              </w:rPr>
              <w:tab/>
            </w:r>
            <w:r w:rsidR="00277F1A" w:rsidRPr="00277F1A">
              <w:rPr>
                <w:rStyle w:val="Hyperlink"/>
                <w:rFonts w:ascii="Arial" w:hAnsi="Arial" w:cs="Arial"/>
                <w:bCs/>
                <w:noProof/>
                <w:sz w:val="22"/>
                <w:szCs w:val="22"/>
              </w:rPr>
              <w:t>Ad-hoc Module Withdrawals</w:t>
            </w:r>
            <w:r w:rsidR="00277F1A" w:rsidRPr="00277F1A">
              <w:rPr>
                <w:rFonts w:ascii="Arial" w:hAnsi="Arial" w:cs="Arial"/>
                <w:bCs/>
                <w:noProof/>
                <w:webHidden/>
                <w:sz w:val="22"/>
                <w:szCs w:val="22"/>
              </w:rPr>
              <w:tab/>
            </w:r>
            <w:r w:rsidR="00277F1A" w:rsidRPr="00277F1A">
              <w:rPr>
                <w:rFonts w:ascii="Arial" w:hAnsi="Arial" w:cs="Arial"/>
                <w:bCs/>
                <w:noProof/>
                <w:webHidden/>
                <w:sz w:val="22"/>
                <w:szCs w:val="22"/>
              </w:rPr>
              <w:fldChar w:fldCharType="begin"/>
            </w:r>
            <w:r w:rsidR="00277F1A" w:rsidRPr="00277F1A">
              <w:rPr>
                <w:rFonts w:ascii="Arial" w:hAnsi="Arial" w:cs="Arial"/>
                <w:bCs/>
                <w:noProof/>
                <w:webHidden/>
                <w:sz w:val="22"/>
                <w:szCs w:val="22"/>
              </w:rPr>
              <w:instrText xml:space="preserve"> PAGEREF _Toc139209202 \h </w:instrText>
            </w:r>
            <w:r w:rsidR="00277F1A" w:rsidRPr="00277F1A">
              <w:rPr>
                <w:rFonts w:ascii="Arial" w:hAnsi="Arial" w:cs="Arial"/>
                <w:bCs/>
                <w:noProof/>
                <w:webHidden/>
                <w:sz w:val="22"/>
                <w:szCs w:val="22"/>
              </w:rPr>
            </w:r>
            <w:r w:rsidR="00277F1A" w:rsidRPr="00277F1A">
              <w:rPr>
                <w:rFonts w:ascii="Arial" w:hAnsi="Arial" w:cs="Arial"/>
                <w:bCs/>
                <w:noProof/>
                <w:webHidden/>
                <w:sz w:val="22"/>
                <w:szCs w:val="22"/>
              </w:rPr>
              <w:fldChar w:fldCharType="separate"/>
            </w:r>
            <w:r w:rsidR="00277F1A" w:rsidRPr="00277F1A">
              <w:rPr>
                <w:rFonts w:ascii="Arial" w:hAnsi="Arial" w:cs="Arial"/>
                <w:bCs/>
                <w:noProof/>
                <w:webHidden/>
                <w:sz w:val="22"/>
                <w:szCs w:val="22"/>
              </w:rPr>
              <w:t>10</w:t>
            </w:r>
            <w:r w:rsidR="00277F1A" w:rsidRPr="00277F1A">
              <w:rPr>
                <w:rFonts w:ascii="Arial" w:hAnsi="Arial" w:cs="Arial"/>
                <w:bCs/>
                <w:noProof/>
                <w:webHidden/>
                <w:sz w:val="22"/>
                <w:szCs w:val="22"/>
              </w:rPr>
              <w:fldChar w:fldCharType="end"/>
            </w:r>
          </w:hyperlink>
        </w:p>
        <w:p w14:paraId="72E78B47" w14:textId="5EC8E981" w:rsidR="00277F1A" w:rsidRPr="00277F1A" w:rsidRDefault="00000000">
          <w:pPr>
            <w:pStyle w:val="TOC3"/>
            <w:tabs>
              <w:tab w:val="left" w:pos="1100"/>
              <w:tab w:val="right" w:leader="dot" w:pos="9016"/>
            </w:tabs>
            <w:rPr>
              <w:rFonts w:ascii="Arial" w:hAnsi="Arial" w:cs="Arial"/>
              <w:bCs/>
              <w:noProof/>
              <w:kern w:val="2"/>
              <w:sz w:val="22"/>
              <w:szCs w:val="22"/>
              <w:lang w:eastAsia="en-GB"/>
              <w14:ligatures w14:val="standardContextual"/>
            </w:rPr>
          </w:pPr>
          <w:hyperlink w:anchor="_Toc139209203" w:history="1">
            <w:r w:rsidR="00277F1A" w:rsidRPr="00277F1A">
              <w:rPr>
                <w:rStyle w:val="Hyperlink"/>
                <w:rFonts w:ascii="Arial" w:hAnsi="Arial" w:cs="Arial"/>
                <w:bCs/>
                <w:noProof/>
                <w:sz w:val="22"/>
                <w:szCs w:val="22"/>
              </w:rPr>
              <w:t>13.5.</w:t>
            </w:r>
            <w:r w:rsidR="00277F1A" w:rsidRPr="00277F1A">
              <w:rPr>
                <w:rFonts w:ascii="Arial" w:hAnsi="Arial" w:cs="Arial"/>
                <w:bCs/>
                <w:noProof/>
                <w:kern w:val="2"/>
                <w:sz w:val="22"/>
                <w:szCs w:val="22"/>
                <w:lang w:eastAsia="en-GB"/>
                <w14:ligatures w14:val="standardContextual"/>
              </w:rPr>
              <w:tab/>
            </w:r>
            <w:r w:rsidR="00277F1A" w:rsidRPr="00277F1A">
              <w:rPr>
                <w:rStyle w:val="Hyperlink"/>
                <w:rFonts w:ascii="Arial" w:hAnsi="Arial" w:cs="Arial"/>
                <w:bCs/>
                <w:noProof/>
                <w:sz w:val="22"/>
                <w:szCs w:val="22"/>
              </w:rPr>
              <w:t>Modules Subject to Articulation Agreement</w:t>
            </w:r>
            <w:r w:rsidR="00277F1A" w:rsidRPr="00277F1A">
              <w:rPr>
                <w:rFonts w:ascii="Arial" w:hAnsi="Arial" w:cs="Arial"/>
                <w:bCs/>
                <w:noProof/>
                <w:webHidden/>
                <w:sz w:val="22"/>
                <w:szCs w:val="22"/>
              </w:rPr>
              <w:tab/>
            </w:r>
            <w:r w:rsidR="00277F1A" w:rsidRPr="00277F1A">
              <w:rPr>
                <w:rFonts w:ascii="Arial" w:hAnsi="Arial" w:cs="Arial"/>
                <w:bCs/>
                <w:noProof/>
                <w:webHidden/>
                <w:sz w:val="22"/>
                <w:szCs w:val="22"/>
              </w:rPr>
              <w:fldChar w:fldCharType="begin"/>
            </w:r>
            <w:r w:rsidR="00277F1A" w:rsidRPr="00277F1A">
              <w:rPr>
                <w:rFonts w:ascii="Arial" w:hAnsi="Arial" w:cs="Arial"/>
                <w:bCs/>
                <w:noProof/>
                <w:webHidden/>
                <w:sz w:val="22"/>
                <w:szCs w:val="22"/>
              </w:rPr>
              <w:instrText xml:space="preserve"> PAGEREF _Toc139209203 \h </w:instrText>
            </w:r>
            <w:r w:rsidR="00277F1A" w:rsidRPr="00277F1A">
              <w:rPr>
                <w:rFonts w:ascii="Arial" w:hAnsi="Arial" w:cs="Arial"/>
                <w:bCs/>
                <w:noProof/>
                <w:webHidden/>
                <w:sz w:val="22"/>
                <w:szCs w:val="22"/>
              </w:rPr>
            </w:r>
            <w:r w:rsidR="00277F1A" w:rsidRPr="00277F1A">
              <w:rPr>
                <w:rFonts w:ascii="Arial" w:hAnsi="Arial" w:cs="Arial"/>
                <w:bCs/>
                <w:noProof/>
                <w:webHidden/>
                <w:sz w:val="22"/>
                <w:szCs w:val="22"/>
              </w:rPr>
              <w:fldChar w:fldCharType="separate"/>
            </w:r>
            <w:r w:rsidR="00277F1A" w:rsidRPr="00277F1A">
              <w:rPr>
                <w:rFonts w:ascii="Arial" w:hAnsi="Arial" w:cs="Arial"/>
                <w:bCs/>
                <w:noProof/>
                <w:webHidden/>
                <w:sz w:val="22"/>
                <w:szCs w:val="22"/>
              </w:rPr>
              <w:t>10</w:t>
            </w:r>
            <w:r w:rsidR="00277F1A" w:rsidRPr="00277F1A">
              <w:rPr>
                <w:rFonts w:ascii="Arial" w:hAnsi="Arial" w:cs="Arial"/>
                <w:bCs/>
                <w:noProof/>
                <w:webHidden/>
                <w:sz w:val="22"/>
                <w:szCs w:val="22"/>
              </w:rPr>
              <w:fldChar w:fldCharType="end"/>
            </w:r>
          </w:hyperlink>
        </w:p>
        <w:p w14:paraId="000FD898" w14:textId="37D7253E" w:rsidR="002E39C9" w:rsidRPr="00DA2C3C" w:rsidRDefault="002E39C9">
          <w:r w:rsidRPr="00277F1A">
            <w:rPr>
              <w:rFonts w:ascii="Arial" w:hAnsi="Arial" w:cs="Arial"/>
              <w:bCs/>
              <w:noProof/>
            </w:rPr>
            <w:fldChar w:fldCharType="end"/>
          </w:r>
        </w:p>
      </w:sdtContent>
    </w:sdt>
    <w:p w14:paraId="1E401284" w14:textId="4BC9122C" w:rsidR="00A01E09" w:rsidRDefault="00A01E09" w:rsidP="007F6699">
      <w:pPr>
        <w:pStyle w:val="Heading1"/>
        <w:spacing w:before="400"/>
        <w:rPr>
          <w:b w:val="0"/>
        </w:rPr>
      </w:pPr>
      <w:bookmarkStart w:id="0" w:name="_Toc139209179"/>
      <w:r w:rsidRPr="001062F2">
        <w:lastRenderedPageBreak/>
        <w:t>Overview</w:t>
      </w:r>
      <w:r w:rsidR="00530081" w:rsidRPr="001062F2">
        <w:t xml:space="preserve"> </w:t>
      </w:r>
      <w:r w:rsidRPr="001062F2">
        <w:t>of this Annex</w:t>
      </w:r>
      <w:bookmarkEnd w:id="0"/>
    </w:p>
    <w:p w14:paraId="038272E9" w14:textId="2A2A0D15" w:rsidR="00A01E09" w:rsidRPr="006D1DAA" w:rsidRDefault="00A01E09" w:rsidP="00C10D86">
      <w:pPr>
        <w:spacing w:after="120" w:line="276" w:lineRule="auto"/>
        <w:rPr>
          <w:rStyle w:val="normaltextrun"/>
          <w:rFonts w:ascii="Arial" w:hAnsi="Arial" w:cs="Arial"/>
          <w:color w:val="000000"/>
          <w:sz w:val="24"/>
          <w:szCs w:val="24"/>
          <w:shd w:val="clear" w:color="auto" w:fill="FFFFFF"/>
        </w:rPr>
      </w:pPr>
      <w:r w:rsidRPr="006D1DAA">
        <w:rPr>
          <w:rStyle w:val="normaltextrun"/>
          <w:rFonts w:ascii="Arial" w:hAnsi="Arial" w:cs="Arial"/>
          <w:color w:val="000000"/>
          <w:sz w:val="24"/>
          <w:szCs w:val="24"/>
          <w:shd w:val="clear" w:color="auto" w:fill="FFFFFF"/>
        </w:rPr>
        <w:t xml:space="preserve">This annex of the Code of Practice sets out the processes and procedures for approval of new and </w:t>
      </w:r>
      <w:r w:rsidR="00183DC9">
        <w:rPr>
          <w:rStyle w:val="normaltextrun"/>
          <w:rFonts w:ascii="Arial" w:hAnsi="Arial" w:cs="Arial"/>
          <w:color w:val="000000"/>
          <w:sz w:val="24"/>
          <w:szCs w:val="24"/>
          <w:shd w:val="clear" w:color="auto" w:fill="FFFFFF"/>
        </w:rPr>
        <w:t xml:space="preserve">revised </w:t>
      </w:r>
      <w:r w:rsidRPr="006D1DAA">
        <w:rPr>
          <w:rStyle w:val="normaltextrun"/>
          <w:rFonts w:ascii="Arial" w:hAnsi="Arial" w:cs="Arial"/>
          <w:color w:val="000000"/>
          <w:sz w:val="24"/>
          <w:szCs w:val="24"/>
          <w:shd w:val="clear" w:color="auto" w:fill="FFFFFF"/>
        </w:rPr>
        <w:t>modules</w:t>
      </w:r>
      <w:r w:rsidR="00394161">
        <w:rPr>
          <w:rStyle w:val="normaltextrun"/>
          <w:rFonts w:ascii="Arial" w:hAnsi="Arial" w:cs="Arial"/>
          <w:color w:val="000000"/>
          <w:sz w:val="24"/>
          <w:szCs w:val="24"/>
          <w:shd w:val="clear" w:color="auto" w:fill="FFFFFF"/>
        </w:rPr>
        <w:t>, module suspensions and withdrawals</w:t>
      </w:r>
      <w:r w:rsidRPr="006D1DAA">
        <w:rPr>
          <w:rStyle w:val="normaltextrun"/>
          <w:rFonts w:ascii="Arial" w:hAnsi="Arial" w:cs="Arial"/>
          <w:color w:val="000000"/>
          <w:sz w:val="24"/>
          <w:szCs w:val="24"/>
          <w:shd w:val="clear" w:color="auto" w:fill="FFFFFF"/>
        </w:rPr>
        <w:t xml:space="preserve"> proposed by a Division unilaterally or in collaboration with other Divisions or partner providers. </w:t>
      </w:r>
    </w:p>
    <w:p w14:paraId="0D123DC0" w14:textId="2C84B8E8" w:rsidR="0073396D" w:rsidRPr="00DA0EF7" w:rsidRDefault="0073396D" w:rsidP="0093767A">
      <w:pPr>
        <w:pStyle w:val="Heading1"/>
        <w:spacing w:before="400"/>
      </w:pPr>
      <w:bookmarkStart w:id="1" w:name="_Toc139209180"/>
      <w:r w:rsidRPr="00DA0EF7">
        <w:t>Consulting Other</w:t>
      </w:r>
      <w:r w:rsidR="001758F5" w:rsidRPr="00DA0EF7">
        <w:t xml:space="preserve"> Documents</w:t>
      </w:r>
      <w:bookmarkEnd w:id="1"/>
    </w:p>
    <w:p w14:paraId="32DFB5CF" w14:textId="5C7EF1E1" w:rsidR="003D4BBB" w:rsidRPr="006D1DAA" w:rsidRDefault="003D4BBB" w:rsidP="00E040C5">
      <w:pPr>
        <w:spacing w:after="120"/>
        <w:rPr>
          <w:rFonts w:ascii="Arial" w:hAnsi="Arial" w:cs="Arial"/>
          <w:sz w:val="24"/>
          <w:szCs w:val="24"/>
        </w:rPr>
      </w:pPr>
      <w:r w:rsidRPr="006D1DAA">
        <w:rPr>
          <w:rFonts w:ascii="Arial" w:hAnsi="Arial" w:cs="Arial"/>
          <w:sz w:val="24"/>
          <w:szCs w:val="24"/>
        </w:rPr>
        <w:t xml:space="preserve">This Annex must be followed in conjunction with: </w:t>
      </w:r>
    </w:p>
    <w:p w14:paraId="34E9991B" w14:textId="77777777" w:rsidR="005E6805" w:rsidRDefault="00000000" w:rsidP="005E6805">
      <w:pPr>
        <w:pStyle w:val="ListParagraph"/>
        <w:numPr>
          <w:ilvl w:val="0"/>
          <w:numId w:val="9"/>
        </w:numPr>
        <w:spacing w:after="120" w:line="240" w:lineRule="auto"/>
        <w:ind w:left="709"/>
        <w:contextualSpacing w:val="0"/>
        <w:rPr>
          <w:rFonts w:ascii="Arial" w:hAnsi="Arial" w:cs="Arial"/>
        </w:rPr>
      </w:pPr>
      <w:hyperlink r:id="rId11" w:history="1">
        <w:r w:rsidR="005E6805" w:rsidRPr="008B004F">
          <w:rPr>
            <w:rStyle w:val="Hyperlink"/>
            <w:rFonts w:ascii="Arial" w:hAnsi="Arial" w:cs="Arial"/>
          </w:rPr>
          <w:t>Annex A: Req</w:t>
        </w:r>
        <w:r w:rsidR="005E6805" w:rsidRPr="008B004F">
          <w:rPr>
            <w:rStyle w:val="Hyperlink"/>
            <w:rFonts w:ascii="Arial" w:hAnsi="Arial" w:cs="Arial"/>
          </w:rPr>
          <w:t>u</w:t>
        </w:r>
        <w:r w:rsidR="005E6805" w:rsidRPr="008B004F">
          <w:rPr>
            <w:rStyle w:val="Hyperlink"/>
            <w:rFonts w:ascii="Arial" w:hAnsi="Arial" w:cs="Arial"/>
          </w:rPr>
          <w:t>irements for Taught Courses of Study</w:t>
        </w:r>
      </w:hyperlink>
      <w:r w:rsidR="005E6805" w:rsidRPr="006D1DAA">
        <w:rPr>
          <w:rFonts w:ascii="Arial" w:hAnsi="Arial" w:cs="Arial"/>
        </w:rPr>
        <w:t xml:space="preserve"> </w:t>
      </w:r>
    </w:p>
    <w:p w14:paraId="00A3751B" w14:textId="2E966E95" w:rsidR="005E6805" w:rsidRPr="00AE0324" w:rsidRDefault="00AE0324" w:rsidP="005E6805">
      <w:pPr>
        <w:pStyle w:val="ListParagraph"/>
        <w:numPr>
          <w:ilvl w:val="0"/>
          <w:numId w:val="9"/>
        </w:numPr>
        <w:spacing w:after="120" w:line="240" w:lineRule="auto"/>
        <w:ind w:left="709"/>
        <w:contextualSpacing w:val="0"/>
        <w:rPr>
          <w:rStyle w:val="Hyperlink"/>
          <w:rFonts w:ascii="Arial" w:hAnsi="Arial" w:cs="Arial"/>
        </w:rPr>
      </w:pPr>
      <w:r>
        <w:rPr>
          <w:rFonts w:ascii="Arial" w:hAnsi="Arial" w:cs="Arial"/>
        </w:rPr>
        <w:fldChar w:fldCharType="begin"/>
      </w:r>
      <w:r>
        <w:rPr>
          <w:rFonts w:ascii="Arial" w:hAnsi="Arial" w:cs="Arial"/>
        </w:rPr>
        <w:instrText>HYPERLINK "https://view.officeapps.live.com/op/view.aspx?src=https%3A%2F%2Fwww.kent.ac.uk%2Feducation%2Fdocuments%2Fcode-of-practice-taught%2Fcode-of-practice-taught-annex-a-appendix-a-requirements-for-modules.docx&amp;wdOrigin=BROWSELINK"</w:instrText>
      </w:r>
      <w:r>
        <w:rPr>
          <w:rFonts w:ascii="Arial" w:hAnsi="Arial" w:cs="Arial"/>
        </w:rPr>
      </w:r>
      <w:r>
        <w:rPr>
          <w:rFonts w:ascii="Arial" w:hAnsi="Arial" w:cs="Arial"/>
        </w:rPr>
        <w:fldChar w:fldCharType="separate"/>
      </w:r>
      <w:r w:rsidR="005E6805" w:rsidRPr="00AE0324">
        <w:rPr>
          <w:rStyle w:val="Hyperlink"/>
          <w:rFonts w:ascii="Arial" w:hAnsi="Arial" w:cs="Arial"/>
        </w:rPr>
        <w:t xml:space="preserve">Annex A Appendix </w:t>
      </w:r>
      <w:r w:rsidR="005E6805" w:rsidRPr="00AE0324">
        <w:rPr>
          <w:rStyle w:val="Hyperlink"/>
          <w:rFonts w:ascii="Arial" w:hAnsi="Arial" w:cs="Arial"/>
        </w:rPr>
        <w:t>A</w:t>
      </w:r>
      <w:r w:rsidR="005E6805" w:rsidRPr="00AE0324">
        <w:rPr>
          <w:rStyle w:val="Hyperlink"/>
          <w:rFonts w:ascii="Arial" w:hAnsi="Arial" w:cs="Arial"/>
        </w:rPr>
        <w:t>: Require</w:t>
      </w:r>
      <w:r w:rsidR="005E6805" w:rsidRPr="00AE0324">
        <w:rPr>
          <w:rStyle w:val="Hyperlink"/>
          <w:rFonts w:ascii="Arial" w:hAnsi="Arial" w:cs="Arial"/>
        </w:rPr>
        <w:t>m</w:t>
      </w:r>
      <w:r w:rsidR="005E6805" w:rsidRPr="00AE0324">
        <w:rPr>
          <w:rStyle w:val="Hyperlink"/>
          <w:rFonts w:ascii="Arial" w:hAnsi="Arial" w:cs="Arial"/>
        </w:rPr>
        <w:t>ents for Modules</w:t>
      </w:r>
    </w:p>
    <w:p w14:paraId="324F750F" w14:textId="038AA584" w:rsidR="00745DA1" w:rsidRDefault="00AE0324" w:rsidP="005E6805">
      <w:pPr>
        <w:pStyle w:val="ListParagraph"/>
        <w:numPr>
          <w:ilvl w:val="0"/>
          <w:numId w:val="9"/>
        </w:numPr>
        <w:spacing w:after="120" w:line="240" w:lineRule="auto"/>
        <w:ind w:left="709"/>
        <w:contextualSpacing w:val="0"/>
        <w:rPr>
          <w:rFonts w:ascii="Arial" w:hAnsi="Arial" w:cs="Arial"/>
        </w:rPr>
      </w:pPr>
      <w:r>
        <w:rPr>
          <w:rFonts w:ascii="Arial" w:hAnsi="Arial" w:cs="Arial"/>
        </w:rPr>
        <w:fldChar w:fldCharType="end"/>
      </w:r>
      <w:hyperlink r:id="rId12" w:history="1">
        <w:r w:rsidR="00745DA1" w:rsidRPr="007431DE">
          <w:rPr>
            <w:rStyle w:val="Hyperlink"/>
            <w:rFonts w:ascii="Arial" w:hAnsi="Arial" w:cs="Arial"/>
          </w:rPr>
          <w:t>Annex B: Approval of Taug</w:t>
        </w:r>
        <w:r w:rsidR="00745DA1" w:rsidRPr="007431DE">
          <w:rPr>
            <w:rStyle w:val="Hyperlink"/>
            <w:rFonts w:ascii="Arial" w:hAnsi="Arial" w:cs="Arial"/>
          </w:rPr>
          <w:t>h</w:t>
        </w:r>
        <w:r w:rsidR="00745DA1" w:rsidRPr="007431DE">
          <w:rPr>
            <w:rStyle w:val="Hyperlink"/>
            <w:rFonts w:ascii="Arial" w:hAnsi="Arial" w:cs="Arial"/>
          </w:rPr>
          <w:t>t Courses, Suspensions and Withdrawals</w:t>
        </w:r>
      </w:hyperlink>
    </w:p>
    <w:p w14:paraId="19D04D8D" w14:textId="77777777" w:rsidR="005E6805" w:rsidRDefault="00000000" w:rsidP="005E6805">
      <w:pPr>
        <w:pStyle w:val="ListParagraph"/>
        <w:numPr>
          <w:ilvl w:val="0"/>
          <w:numId w:val="9"/>
        </w:numPr>
        <w:spacing w:after="120" w:line="240" w:lineRule="auto"/>
        <w:ind w:left="709"/>
        <w:contextualSpacing w:val="0"/>
        <w:rPr>
          <w:rStyle w:val="normaltextrun"/>
          <w:rFonts w:ascii="Arial" w:hAnsi="Arial" w:cs="Arial"/>
          <w:color w:val="000000"/>
          <w:shd w:val="clear" w:color="auto" w:fill="FFFFFF"/>
        </w:rPr>
      </w:pPr>
      <w:hyperlink r:id="rId13" w:history="1">
        <w:r w:rsidR="005E6805" w:rsidRPr="00FB1FC0">
          <w:rPr>
            <w:rStyle w:val="Hyperlink"/>
            <w:rFonts w:ascii="Arial" w:hAnsi="Arial" w:cs="Arial"/>
          </w:rPr>
          <w:t xml:space="preserve">Principles of </w:t>
        </w:r>
        <w:r w:rsidR="005E6805" w:rsidRPr="00FB1FC0">
          <w:rPr>
            <w:rStyle w:val="Hyperlink"/>
            <w:rFonts w:ascii="Arial" w:hAnsi="Arial" w:cs="Arial"/>
            <w:shd w:val="clear" w:color="auto" w:fill="FFFFFF"/>
          </w:rPr>
          <w:t>Compliance with Con</w:t>
        </w:r>
        <w:r w:rsidR="005E6805" w:rsidRPr="00FB1FC0">
          <w:rPr>
            <w:rStyle w:val="Hyperlink"/>
            <w:rFonts w:ascii="Arial" w:hAnsi="Arial" w:cs="Arial"/>
            <w:shd w:val="clear" w:color="auto" w:fill="FFFFFF"/>
          </w:rPr>
          <w:t>s</w:t>
        </w:r>
        <w:r w:rsidR="005E6805" w:rsidRPr="00FB1FC0">
          <w:rPr>
            <w:rStyle w:val="Hyperlink"/>
            <w:rFonts w:ascii="Arial" w:hAnsi="Arial" w:cs="Arial"/>
            <w:shd w:val="clear" w:color="auto" w:fill="FFFFFF"/>
          </w:rPr>
          <w:t>umer Protection Laws</w:t>
        </w:r>
      </w:hyperlink>
      <w:r w:rsidR="005E6805" w:rsidRPr="00C63AFE">
        <w:rPr>
          <w:rStyle w:val="normaltextrun"/>
          <w:rFonts w:ascii="Arial" w:hAnsi="Arial" w:cs="Arial"/>
          <w:color w:val="000000"/>
          <w:shd w:val="clear" w:color="auto" w:fill="FFFFFF"/>
        </w:rPr>
        <w:t xml:space="preserve"> </w:t>
      </w:r>
    </w:p>
    <w:p w14:paraId="673BCB4D" w14:textId="77777777" w:rsidR="005E6805" w:rsidRDefault="00000000" w:rsidP="005E6805">
      <w:pPr>
        <w:pStyle w:val="ListParagraph"/>
        <w:numPr>
          <w:ilvl w:val="0"/>
          <w:numId w:val="9"/>
        </w:numPr>
        <w:spacing w:after="120" w:line="240" w:lineRule="auto"/>
        <w:ind w:left="709"/>
        <w:contextualSpacing w:val="0"/>
        <w:rPr>
          <w:rStyle w:val="normaltextrun"/>
          <w:rFonts w:ascii="Arial" w:hAnsi="Arial" w:cs="Arial"/>
          <w:color w:val="000000"/>
          <w:shd w:val="clear" w:color="auto" w:fill="FFFFFF"/>
        </w:rPr>
      </w:pPr>
      <w:hyperlink r:id="rId14" w:history="1">
        <w:r w:rsidR="005E6805" w:rsidRPr="00FB1FC0">
          <w:rPr>
            <w:rStyle w:val="Hyperlink"/>
            <w:rFonts w:ascii="Arial" w:hAnsi="Arial" w:cs="Arial"/>
            <w:shd w:val="clear" w:color="auto" w:fill="FFFFFF"/>
          </w:rPr>
          <w:t>Policy on Communication with Ap</w:t>
        </w:r>
        <w:r w:rsidR="005E6805" w:rsidRPr="00FB1FC0">
          <w:rPr>
            <w:rStyle w:val="Hyperlink"/>
            <w:rFonts w:ascii="Arial" w:hAnsi="Arial" w:cs="Arial"/>
            <w:shd w:val="clear" w:color="auto" w:fill="FFFFFF"/>
          </w:rPr>
          <w:t>p</w:t>
        </w:r>
        <w:r w:rsidR="005E6805" w:rsidRPr="00FB1FC0">
          <w:rPr>
            <w:rStyle w:val="Hyperlink"/>
            <w:rFonts w:ascii="Arial" w:hAnsi="Arial" w:cs="Arial"/>
            <w:shd w:val="clear" w:color="auto" w:fill="FFFFFF"/>
          </w:rPr>
          <w:t>licants and Students</w:t>
        </w:r>
      </w:hyperlink>
    </w:p>
    <w:p w14:paraId="3B1F3507" w14:textId="77777777" w:rsidR="005E6805" w:rsidRPr="00172CA4" w:rsidRDefault="00000000" w:rsidP="005E6805">
      <w:pPr>
        <w:pStyle w:val="ListParagraph"/>
        <w:numPr>
          <w:ilvl w:val="0"/>
          <w:numId w:val="9"/>
        </w:numPr>
        <w:spacing w:after="120" w:line="240" w:lineRule="auto"/>
        <w:ind w:left="709"/>
        <w:contextualSpacing w:val="0"/>
        <w:rPr>
          <w:rStyle w:val="normaltextrun"/>
          <w:rFonts w:ascii="Arial" w:hAnsi="Arial" w:cs="Arial"/>
        </w:rPr>
      </w:pPr>
      <w:hyperlink r:id="rId15" w:history="1">
        <w:r w:rsidR="005E6805" w:rsidRPr="007613E2">
          <w:rPr>
            <w:rStyle w:val="Hyperlink"/>
            <w:rFonts w:ascii="Arial" w:hAnsi="Arial" w:cs="Arial"/>
            <w:shd w:val="clear" w:color="auto" w:fill="FFFFFF"/>
          </w:rPr>
          <w:t>Assessment Regulations Fra</w:t>
        </w:r>
        <w:r w:rsidR="005E6805" w:rsidRPr="007613E2">
          <w:rPr>
            <w:rStyle w:val="Hyperlink"/>
            <w:rFonts w:ascii="Arial" w:hAnsi="Arial" w:cs="Arial"/>
            <w:shd w:val="clear" w:color="auto" w:fill="FFFFFF"/>
          </w:rPr>
          <w:t>m</w:t>
        </w:r>
        <w:r w:rsidR="005E6805" w:rsidRPr="007613E2">
          <w:rPr>
            <w:rStyle w:val="Hyperlink"/>
            <w:rFonts w:ascii="Arial" w:hAnsi="Arial" w:cs="Arial"/>
            <w:shd w:val="clear" w:color="auto" w:fill="FFFFFF"/>
          </w:rPr>
          <w:t>ework</w:t>
        </w:r>
      </w:hyperlink>
    </w:p>
    <w:p w14:paraId="66E43267" w14:textId="0AE9CE12" w:rsidR="00080743" w:rsidRPr="00566159" w:rsidRDefault="00080743" w:rsidP="00566159">
      <w:pPr>
        <w:pStyle w:val="Heading1"/>
        <w:spacing w:before="400"/>
      </w:pPr>
      <w:bookmarkStart w:id="2" w:name="_Toc139209181"/>
      <w:r w:rsidRPr="00566159">
        <w:t>Glossary</w:t>
      </w:r>
      <w:bookmarkEnd w:id="2"/>
    </w:p>
    <w:p w14:paraId="1861236A" w14:textId="554C003B" w:rsidR="00080743" w:rsidRDefault="00080743" w:rsidP="00080743">
      <w:pPr>
        <w:spacing w:after="120" w:line="240" w:lineRule="auto"/>
        <w:rPr>
          <w:rStyle w:val="normaltextrun"/>
          <w:rFonts w:ascii="Arial" w:hAnsi="Arial" w:cs="Arial"/>
          <w:sz w:val="24"/>
          <w:szCs w:val="24"/>
        </w:rPr>
      </w:pPr>
      <w:r w:rsidRPr="06F6CD60">
        <w:rPr>
          <w:rStyle w:val="normaltextrun"/>
          <w:rFonts w:ascii="Arial" w:hAnsi="Arial" w:cs="Arial"/>
          <w:sz w:val="24"/>
          <w:szCs w:val="24"/>
        </w:rPr>
        <w:t>BCC – Business Case Committee</w:t>
      </w:r>
    </w:p>
    <w:p w14:paraId="603DEF40" w14:textId="5FB1B0F9" w:rsidR="00080743" w:rsidRDefault="00080743" w:rsidP="00080743">
      <w:pPr>
        <w:spacing w:after="120" w:line="240" w:lineRule="auto"/>
        <w:rPr>
          <w:rStyle w:val="normaltextrun"/>
          <w:rFonts w:ascii="Arial" w:hAnsi="Arial" w:cs="Arial"/>
          <w:sz w:val="24"/>
          <w:szCs w:val="24"/>
        </w:rPr>
      </w:pPr>
      <w:r w:rsidRPr="06F6CD60">
        <w:rPr>
          <w:rStyle w:val="normaltextrun"/>
          <w:rFonts w:ascii="Arial" w:hAnsi="Arial" w:cs="Arial"/>
          <w:sz w:val="24"/>
          <w:szCs w:val="24"/>
        </w:rPr>
        <w:t>CASC – Course Approval Sub-Committee</w:t>
      </w:r>
    </w:p>
    <w:p w14:paraId="60277D80" w14:textId="3EDF1C9F" w:rsidR="006E46B8" w:rsidRDefault="006E46B8" w:rsidP="00080743">
      <w:pPr>
        <w:spacing w:after="120" w:line="240" w:lineRule="auto"/>
        <w:rPr>
          <w:rStyle w:val="normaltextrun"/>
          <w:rFonts w:ascii="Arial" w:hAnsi="Arial" w:cs="Arial"/>
          <w:sz w:val="24"/>
          <w:szCs w:val="24"/>
        </w:rPr>
      </w:pPr>
      <w:r w:rsidRPr="06F6CD60">
        <w:rPr>
          <w:rStyle w:val="normaltextrun"/>
          <w:rFonts w:ascii="Arial" w:hAnsi="Arial" w:cs="Arial"/>
          <w:sz w:val="24"/>
          <w:szCs w:val="24"/>
        </w:rPr>
        <w:t>CMA – Competition and Markets Authority</w:t>
      </w:r>
    </w:p>
    <w:p w14:paraId="09399B14" w14:textId="664B60DE" w:rsidR="005D0A34" w:rsidRDefault="009D3067" w:rsidP="00080743">
      <w:pPr>
        <w:spacing w:after="120" w:line="240" w:lineRule="auto"/>
        <w:rPr>
          <w:rFonts w:ascii="Arial" w:hAnsi="Arial" w:cs="Arial"/>
          <w:bCs/>
          <w:sz w:val="24"/>
          <w:szCs w:val="24"/>
        </w:rPr>
      </w:pPr>
      <w:r>
        <w:rPr>
          <w:rFonts w:ascii="Arial" w:hAnsi="Arial" w:cs="Arial"/>
          <w:bCs/>
          <w:sz w:val="24"/>
          <w:szCs w:val="24"/>
        </w:rPr>
        <w:t xml:space="preserve">DDESE – </w:t>
      </w:r>
      <w:r w:rsidR="00EB5089">
        <w:rPr>
          <w:rFonts w:ascii="Arial" w:hAnsi="Arial" w:cs="Arial"/>
          <w:bCs/>
          <w:sz w:val="24"/>
          <w:szCs w:val="24"/>
        </w:rPr>
        <w:t xml:space="preserve">Divisional </w:t>
      </w:r>
      <w:r w:rsidRPr="00ED76BA">
        <w:rPr>
          <w:rFonts w:ascii="Arial" w:hAnsi="Arial" w:cs="Arial"/>
          <w:bCs/>
          <w:sz w:val="24"/>
          <w:szCs w:val="24"/>
        </w:rPr>
        <w:t>Director</w:t>
      </w:r>
      <w:r>
        <w:rPr>
          <w:rFonts w:ascii="Arial" w:hAnsi="Arial" w:cs="Arial"/>
          <w:bCs/>
          <w:sz w:val="24"/>
          <w:szCs w:val="24"/>
        </w:rPr>
        <w:t xml:space="preserve"> </w:t>
      </w:r>
      <w:r w:rsidRPr="00ED76BA">
        <w:rPr>
          <w:rFonts w:ascii="Arial" w:hAnsi="Arial" w:cs="Arial"/>
          <w:bCs/>
          <w:sz w:val="24"/>
          <w:szCs w:val="24"/>
        </w:rPr>
        <w:t>of Education and UG Student Experience</w:t>
      </w:r>
      <w:r>
        <w:rPr>
          <w:rFonts w:ascii="Arial" w:hAnsi="Arial" w:cs="Arial"/>
          <w:bCs/>
          <w:sz w:val="24"/>
          <w:szCs w:val="24"/>
        </w:rPr>
        <w:t xml:space="preserve"> </w:t>
      </w:r>
    </w:p>
    <w:p w14:paraId="2417C486" w14:textId="3901DCAD" w:rsidR="009D3067" w:rsidRDefault="005D0A34" w:rsidP="00080743">
      <w:pPr>
        <w:spacing w:after="120" w:line="240" w:lineRule="auto"/>
        <w:rPr>
          <w:rFonts w:ascii="Arial" w:hAnsi="Arial" w:cs="Arial"/>
          <w:bCs/>
          <w:sz w:val="24"/>
          <w:szCs w:val="24"/>
        </w:rPr>
      </w:pPr>
      <w:r>
        <w:rPr>
          <w:rFonts w:ascii="Arial" w:hAnsi="Arial" w:cs="Arial"/>
          <w:bCs/>
          <w:sz w:val="24"/>
          <w:szCs w:val="24"/>
        </w:rPr>
        <w:t xml:space="preserve">DDGSSE – </w:t>
      </w:r>
      <w:r w:rsidRPr="00ED76BA">
        <w:rPr>
          <w:rFonts w:ascii="Arial" w:hAnsi="Arial" w:cs="Arial"/>
          <w:bCs/>
          <w:sz w:val="24"/>
          <w:szCs w:val="24"/>
        </w:rPr>
        <w:t>Divisional</w:t>
      </w:r>
      <w:r>
        <w:rPr>
          <w:rFonts w:ascii="Arial" w:hAnsi="Arial" w:cs="Arial"/>
          <w:bCs/>
          <w:sz w:val="24"/>
          <w:szCs w:val="24"/>
        </w:rPr>
        <w:t xml:space="preserve"> </w:t>
      </w:r>
      <w:r w:rsidRPr="00ED76BA">
        <w:rPr>
          <w:rFonts w:ascii="Arial" w:hAnsi="Arial" w:cs="Arial"/>
          <w:bCs/>
          <w:sz w:val="24"/>
          <w:szCs w:val="24"/>
        </w:rPr>
        <w:t xml:space="preserve">Director of </w:t>
      </w:r>
      <w:r w:rsidR="009D3067" w:rsidRPr="00ED76BA">
        <w:rPr>
          <w:rFonts w:ascii="Arial" w:hAnsi="Arial" w:cs="Arial"/>
          <w:bCs/>
          <w:sz w:val="24"/>
          <w:szCs w:val="24"/>
        </w:rPr>
        <w:t>Graduate Studies and PG Student Experience</w:t>
      </w:r>
      <w:r w:rsidR="009D3067">
        <w:rPr>
          <w:rFonts w:ascii="Arial" w:hAnsi="Arial" w:cs="Arial"/>
          <w:bCs/>
          <w:sz w:val="24"/>
          <w:szCs w:val="24"/>
        </w:rPr>
        <w:t xml:space="preserve"> </w:t>
      </w:r>
    </w:p>
    <w:p w14:paraId="686FF161" w14:textId="77777777" w:rsidR="00566159" w:rsidRDefault="00566159" w:rsidP="00080743">
      <w:pPr>
        <w:spacing w:after="120" w:line="240" w:lineRule="auto"/>
        <w:rPr>
          <w:rFonts w:ascii="Arial" w:hAnsi="Arial" w:cs="Arial"/>
          <w:sz w:val="24"/>
          <w:szCs w:val="24"/>
        </w:rPr>
      </w:pPr>
      <w:r>
        <w:rPr>
          <w:rFonts w:ascii="Arial" w:hAnsi="Arial" w:cs="Arial"/>
          <w:sz w:val="24"/>
          <w:szCs w:val="24"/>
        </w:rPr>
        <w:t xml:space="preserve">DESEC – </w:t>
      </w:r>
      <w:r w:rsidRPr="00E31F4F">
        <w:rPr>
          <w:rFonts w:ascii="Arial" w:hAnsi="Arial" w:cs="Arial"/>
          <w:sz w:val="24"/>
          <w:szCs w:val="24"/>
        </w:rPr>
        <w:t>Divisional</w:t>
      </w:r>
      <w:r>
        <w:rPr>
          <w:rFonts w:ascii="Arial" w:hAnsi="Arial" w:cs="Arial"/>
          <w:sz w:val="24"/>
          <w:szCs w:val="24"/>
        </w:rPr>
        <w:t xml:space="preserve"> </w:t>
      </w:r>
      <w:r w:rsidRPr="00E31F4F">
        <w:rPr>
          <w:rFonts w:ascii="Arial" w:hAnsi="Arial" w:cs="Arial"/>
          <w:sz w:val="24"/>
          <w:szCs w:val="24"/>
        </w:rPr>
        <w:t xml:space="preserve">Education and Student Experience Committee </w:t>
      </w:r>
    </w:p>
    <w:p w14:paraId="0083154F" w14:textId="5CFE297F" w:rsidR="00E040C5" w:rsidRDefault="00566159" w:rsidP="00173B71">
      <w:pPr>
        <w:spacing w:after="120" w:line="240" w:lineRule="auto"/>
        <w:rPr>
          <w:rStyle w:val="normaltextrun"/>
          <w:rFonts w:ascii="Arial" w:hAnsi="Arial" w:cs="Arial"/>
          <w:color w:val="000000"/>
          <w:shd w:val="clear" w:color="auto" w:fill="FFFFFF"/>
        </w:rPr>
      </w:pPr>
      <w:r>
        <w:rPr>
          <w:rFonts w:ascii="Arial" w:hAnsi="Arial" w:cs="Arial"/>
          <w:sz w:val="24"/>
          <w:szCs w:val="24"/>
        </w:rPr>
        <w:t xml:space="preserve">DGSSEC – </w:t>
      </w:r>
      <w:r w:rsidRPr="00E31F4F">
        <w:rPr>
          <w:rFonts w:ascii="Arial" w:hAnsi="Arial" w:cs="Arial"/>
          <w:sz w:val="24"/>
          <w:szCs w:val="24"/>
        </w:rPr>
        <w:t>Divisional</w:t>
      </w:r>
      <w:r>
        <w:rPr>
          <w:rFonts w:ascii="Arial" w:hAnsi="Arial" w:cs="Arial"/>
          <w:sz w:val="24"/>
          <w:szCs w:val="24"/>
        </w:rPr>
        <w:t xml:space="preserve"> </w:t>
      </w:r>
      <w:r w:rsidRPr="00E31F4F">
        <w:rPr>
          <w:rFonts w:ascii="Arial" w:hAnsi="Arial" w:cs="Arial"/>
          <w:sz w:val="24"/>
          <w:szCs w:val="24"/>
        </w:rPr>
        <w:t xml:space="preserve">Graduate Studies and Student Experience Committee </w:t>
      </w:r>
      <w:r w:rsidR="00E040C5">
        <w:rPr>
          <w:rStyle w:val="normaltextrun"/>
          <w:rFonts w:ascii="Arial" w:hAnsi="Arial" w:cs="Arial"/>
          <w:color w:val="000000"/>
          <w:shd w:val="clear" w:color="auto" w:fill="FFFFFF"/>
        </w:rPr>
        <w:br w:type="page"/>
      </w:r>
    </w:p>
    <w:p w14:paraId="6B509E20" w14:textId="77777777" w:rsidR="006D1DAA" w:rsidRDefault="006D1DAA" w:rsidP="00153E14">
      <w:pPr>
        <w:tabs>
          <w:tab w:val="left" w:pos="426"/>
        </w:tabs>
        <w:ind w:right="95"/>
        <w:rPr>
          <w:rFonts w:ascii="Arial" w:hAnsi="Arial" w:cs="Arial"/>
          <w:b/>
          <w:sz w:val="24"/>
          <w:szCs w:val="24"/>
        </w:rPr>
      </w:pPr>
    </w:p>
    <w:p w14:paraId="3A83702B" w14:textId="2C188D65" w:rsidR="00EB313D" w:rsidRPr="00EB313D" w:rsidRDefault="00EB313D" w:rsidP="003C7956">
      <w:pPr>
        <w:pStyle w:val="Heading1"/>
        <w:spacing w:before="400"/>
        <w:jc w:val="center"/>
        <w:rPr>
          <w:rFonts w:cs="Arial"/>
          <w:b w:val="0"/>
          <w:bCs/>
          <w:color w:val="auto"/>
          <w:sz w:val="28"/>
          <w:szCs w:val="28"/>
        </w:rPr>
      </w:pPr>
      <w:bookmarkStart w:id="3" w:name="_Toc139209182"/>
      <w:r w:rsidRPr="00EB313D">
        <w:rPr>
          <w:rFonts w:cs="Arial"/>
          <w:bCs/>
          <w:color w:val="auto"/>
          <w:sz w:val="28"/>
          <w:szCs w:val="28"/>
        </w:rPr>
        <w:t xml:space="preserve">PART </w:t>
      </w:r>
      <w:r w:rsidR="00EB5089">
        <w:rPr>
          <w:rFonts w:cs="Arial"/>
          <w:bCs/>
          <w:color w:val="auto"/>
          <w:sz w:val="28"/>
          <w:szCs w:val="28"/>
        </w:rPr>
        <w:t>A</w:t>
      </w:r>
      <w:r w:rsidRPr="00EB313D">
        <w:rPr>
          <w:rFonts w:cs="Arial"/>
          <w:bCs/>
          <w:color w:val="auto"/>
          <w:sz w:val="28"/>
          <w:szCs w:val="28"/>
        </w:rPr>
        <w:t>: Approval of New Modules</w:t>
      </w:r>
      <w:bookmarkEnd w:id="3"/>
    </w:p>
    <w:p w14:paraId="7C3798CF" w14:textId="7541D59F" w:rsidR="00702E6A" w:rsidRDefault="00702E6A" w:rsidP="00C15628">
      <w:pPr>
        <w:pStyle w:val="Heading1"/>
        <w:numPr>
          <w:ilvl w:val="0"/>
          <w:numId w:val="31"/>
        </w:numPr>
        <w:spacing w:before="360" w:after="120"/>
      </w:pPr>
      <w:bookmarkStart w:id="4" w:name="_Toc139209183"/>
      <w:r>
        <w:t>Module Requirements</w:t>
      </w:r>
      <w:bookmarkEnd w:id="4"/>
    </w:p>
    <w:p w14:paraId="3C6AF3E5" w14:textId="09F2221D" w:rsidR="00702E6A" w:rsidRPr="00FE4368" w:rsidRDefault="00FE4368" w:rsidP="003C7956">
      <w:pPr>
        <w:spacing w:after="120" w:line="276" w:lineRule="auto"/>
        <w:rPr>
          <w:rFonts w:ascii="Arial" w:hAnsi="Arial" w:cs="Arial"/>
          <w:sz w:val="24"/>
          <w:szCs w:val="24"/>
        </w:rPr>
      </w:pPr>
      <w:r w:rsidRPr="00FE4368">
        <w:rPr>
          <w:rFonts w:ascii="Arial" w:hAnsi="Arial" w:cs="Arial"/>
          <w:sz w:val="24"/>
          <w:szCs w:val="24"/>
        </w:rPr>
        <w:t xml:space="preserve">All modules must adhere to the requirements set out in </w:t>
      </w:r>
      <w:r w:rsidR="007C2447">
        <w:rPr>
          <w:rFonts w:ascii="Arial" w:hAnsi="Arial" w:cs="Arial"/>
          <w:sz w:val="24"/>
          <w:szCs w:val="24"/>
        </w:rPr>
        <w:t xml:space="preserve">Appendix </w:t>
      </w:r>
      <w:r w:rsidR="00814650">
        <w:rPr>
          <w:rFonts w:ascii="Arial" w:hAnsi="Arial" w:cs="Arial"/>
          <w:sz w:val="24"/>
          <w:szCs w:val="24"/>
        </w:rPr>
        <w:t>A</w:t>
      </w:r>
      <w:r w:rsidR="007C2447">
        <w:rPr>
          <w:rFonts w:ascii="Arial" w:hAnsi="Arial" w:cs="Arial"/>
          <w:sz w:val="24"/>
          <w:szCs w:val="24"/>
        </w:rPr>
        <w:t xml:space="preserve"> of </w:t>
      </w:r>
      <w:r w:rsidRPr="00FE4368">
        <w:rPr>
          <w:rFonts w:ascii="Arial" w:hAnsi="Arial" w:cs="Arial"/>
          <w:sz w:val="24"/>
          <w:szCs w:val="24"/>
        </w:rPr>
        <w:t>Annex A of the Codes of Practice for Taught Courses of Study.</w:t>
      </w:r>
    </w:p>
    <w:p w14:paraId="189FE8D1" w14:textId="4D0CC894" w:rsidR="0038490D" w:rsidRDefault="00703B03" w:rsidP="00C15628">
      <w:pPr>
        <w:pStyle w:val="Heading1"/>
        <w:numPr>
          <w:ilvl w:val="0"/>
          <w:numId w:val="31"/>
        </w:numPr>
        <w:spacing w:before="360" w:after="120"/>
      </w:pPr>
      <w:bookmarkStart w:id="5" w:name="_Toc139209184"/>
      <w:r>
        <w:t>New Module Approval Process</w:t>
      </w:r>
      <w:bookmarkEnd w:id="5"/>
    </w:p>
    <w:p w14:paraId="016C1DAC" w14:textId="11CD5450" w:rsidR="00F42079" w:rsidRPr="00211342" w:rsidRDefault="00726024" w:rsidP="003C7956">
      <w:pPr>
        <w:spacing w:after="120" w:line="276" w:lineRule="auto"/>
        <w:rPr>
          <w:rFonts w:ascii="Arial" w:hAnsi="Arial" w:cs="Arial"/>
          <w:sz w:val="24"/>
          <w:szCs w:val="24"/>
        </w:rPr>
      </w:pPr>
      <w:r w:rsidRPr="00E31F4F">
        <w:rPr>
          <w:rFonts w:ascii="Arial" w:hAnsi="Arial" w:cs="Arial"/>
          <w:sz w:val="24"/>
          <w:szCs w:val="24"/>
        </w:rPr>
        <w:t>The procedures for module approval differ</w:t>
      </w:r>
      <w:r w:rsidRPr="00211342">
        <w:rPr>
          <w:rFonts w:ascii="Arial" w:hAnsi="Arial" w:cs="Arial"/>
          <w:sz w:val="24"/>
          <w:szCs w:val="24"/>
        </w:rPr>
        <w:t xml:space="preserve"> </w:t>
      </w:r>
      <w:r>
        <w:rPr>
          <w:rFonts w:ascii="Arial" w:hAnsi="Arial" w:cs="Arial"/>
          <w:sz w:val="24"/>
          <w:szCs w:val="24"/>
        </w:rPr>
        <w:t>and depend on whether the n</w:t>
      </w:r>
      <w:r w:rsidR="00F34630" w:rsidRPr="00211342">
        <w:rPr>
          <w:rFonts w:ascii="Arial" w:hAnsi="Arial" w:cs="Arial"/>
          <w:sz w:val="24"/>
          <w:szCs w:val="24"/>
        </w:rPr>
        <w:t xml:space="preserve">ew module </w:t>
      </w:r>
      <w:r w:rsidR="00211342" w:rsidRPr="00211342">
        <w:rPr>
          <w:rFonts w:ascii="Arial" w:hAnsi="Arial" w:cs="Arial"/>
          <w:sz w:val="24"/>
          <w:szCs w:val="24"/>
        </w:rPr>
        <w:t>c</w:t>
      </w:r>
      <w:r>
        <w:rPr>
          <w:rFonts w:ascii="Arial" w:hAnsi="Arial" w:cs="Arial"/>
          <w:sz w:val="24"/>
          <w:szCs w:val="24"/>
        </w:rPr>
        <w:t>a</w:t>
      </w:r>
      <w:r w:rsidR="00211342" w:rsidRPr="00211342">
        <w:rPr>
          <w:rFonts w:ascii="Arial" w:hAnsi="Arial" w:cs="Arial"/>
          <w:sz w:val="24"/>
          <w:szCs w:val="24"/>
        </w:rPr>
        <w:t>me forward for approval</w:t>
      </w:r>
      <w:r w:rsidR="00BA6643" w:rsidRPr="00211342">
        <w:rPr>
          <w:rFonts w:ascii="Arial" w:hAnsi="Arial" w:cs="Arial"/>
          <w:sz w:val="24"/>
          <w:szCs w:val="24"/>
        </w:rPr>
        <w:t>:</w:t>
      </w:r>
    </w:p>
    <w:p w14:paraId="22CD65A2" w14:textId="192C81E7" w:rsidR="00BA6643" w:rsidRPr="00211342" w:rsidRDefault="00BA6643" w:rsidP="003C7956">
      <w:pPr>
        <w:pStyle w:val="ListParagraph"/>
        <w:numPr>
          <w:ilvl w:val="0"/>
          <w:numId w:val="23"/>
        </w:numPr>
        <w:spacing w:after="120" w:line="240" w:lineRule="auto"/>
        <w:ind w:left="426" w:hanging="284"/>
        <w:contextualSpacing w:val="0"/>
        <w:rPr>
          <w:rFonts w:ascii="Arial" w:hAnsi="Arial" w:cs="Arial"/>
          <w:sz w:val="24"/>
          <w:szCs w:val="24"/>
        </w:rPr>
      </w:pPr>
      <w:r w:rsidRPr="00211342">
        <w:rPr>
          <w:rFonts w:ascii="Arial" w:hAnsi="Arial" w:cs="Arial"/>
          <w:sz w:val="24"/>
          <w:szCs w:val="24"/>
        </w:rPr>
        <w:t>as part of a proposal for a new or substantially amended course of study</w:t>
      </w:r>
      <w:r w:rsidR="00811210">
        <w:rPr>
          <w:rFonts w:ascii="Arial" w:hAnsi="Arial" w:cs="Arial"/>
          <w:sz w:val="24"/>
          <w:szCs w:val="24"/>
        </w:rPr>
        <w:t>;</w:t>
      </w:r>
    </w:p>
    <w:p w14:paraId="5ECE8318" w14:textId="5B802A92" w:rsidR="006457EB" w:rsidRPr="00B04913" w:rsidRDefault="00211342" w:rsidP="00E33469">
      <w:pPr>
        <w:pStyle w:val="ListParagraph"/>
        <w:numPr>
          <w:ilvl w:val="0"/>
          <w:numId w:val="23"/>
        </w:numPr>
        <w:spacing w:line="240" w:lineRule="auto"/>
        <w:ind w:left="426" w:hanging="284"/>
        <w:contextualSpacing w:val="0"/>
      </w:pPr>
      <w:r w:rsidRPr="00211342">
        <w:rPr>
          <w:rFonts w:ascii="Arial" w:hAnsi="Arial" w:cs="Arial"/>
          <w:sz w:val="24"/>
          <w:szCs w:val="24"/>
        </w:rPr>
        <w:t>in isolation and do</w:t>
      </w:r>
      <w:r w:rsidR="005D604C">
        <w:rPr>
          <w:rFonts w:ascii="Arial" w:hAnsi="Arial" w:cs="Arial"/>
          <w:sz w:val="24"/>
          <w:szCs w:val="24"/>
        </w:rPr>
        <w:t>es</w:t>
      </w:r>
      <w:r w:rsidRPr="00211342">
        <w:rPr>
          <w:rFonts w:ascii="Arial" w:hAnsi="Arial" w:cs="Arial"/>
          <w:sz w:val="24"/>
          <w:szCs w:val="24"/>
        </w:rPr>
        <w:t xml:space="preserve"> not form part of a course proposal</w:t>
      </w:r>
      <w:r w:rsidR="00811210">
        <w:rPr>
          <w:rFonts w:ascii="Arial" w:hAnsi="Arial" w:cs="Arial"/>
          <w:sz w:val="24"/>
          <w:szCs w:val="24"/>
        </w:rPr>
        <w:t>.</w:t>
      </w:r>
    </w:p>
    <w:p w14:paraId="4459CA62" w14:textId="455E5C41" w:rsidR="00233B74" w:rsidRPr="00643EA6" w:rsidRDefault="00B04913" w:rsidP="00643EA6">
      <w:pPr>
        <w:pStyle w:val="Heading1"/>
        <w:numPr>
          <w:ilvl w:val="0"/>
          <w:numId w:val="31"/>
        </w:numPr>
        <w:spacing w:before="360" w:after="120"/>
      </w:pPr>
      <w:bookmarkStart w:id="6" w:name="_Toc139209185"/>
      <w:r w:rsidRPr="00643EA6">
        <w:t>New Modules Coming Forward as part of a Course Proposal</w:t>
      </w:r>
      <w:bookmarkEnd w:id="6"/>
    </w:p>
    <w:p w14:paraId="5C964E66" w14:textId="05B2553D" w:rsidR="007C284E" w:rsidRPr="007C284E" w:rsidRDefault="00B15A37" w:rsidP="00C15628">
      <w:pPr>
        <w:pStyle w:val="ListParagraph"/>
        <w:numPr>
          <w:ilvl w:val="1"/>
          <w:numId w:val="31"/>
        </w:numPr>
        <w:spacing w:after="120" w:line="276" w:lineRule="auto"/>
        <w:ind w:left="851" w:hanging="567"/>
        <w:contextualSpacing w:val="0"/>
      </w:pPr>
      <w:r w:rsidRPr="008F1FFC">
        <w:rPr>
          <w:rFonts w:ascii="Arial" w:hAnsi="Arial" w:cs="Arial"/>
          <w:sz w:val="24"/>
          <w:szCs w:val="24"/>
        </w:rPr>
        <w:t>Where the module comes forward as part of a proposal for a new or substantially amended course of study</w:t>
      </w:r>
      <w:r w:rsidR="000A1AF1" w:rsidRPr="008F1FFC">
        <w:rPr>
          <w:rFonts w:ascii="Arial" w:hAnsi="Arial" w:cs="Arial"/>
          <w:sz w:val="24"/>
          <w:szCs w:val="24"/>
        </w:rPr>
        <w:t>, it will</w:t>
      </w:r>
      <w:r w:rsidRPr="008F1FFC">
        <w:rPr>
          <w:rFonts w:ascii="Arial" w:hAnsi="Arial" w:cs="Arial"/>
          <w:sz w:val="24"/>
          <w:szCs w:val="24"/>
        </w:rPr>
        <w:t xml:space="preserve"> be considered by the relevant C</w:t>
      </w:r>
      <w:r w:rsidR="000A1AF1" w:rsidRPr="008F1FFC">
        <w:rPr>
          <w:rFonts w:ascii="Arial" w:hAnsi="Arial" w:cs="Arial"/>
          <w:sz w:val="24"/>
          <w:szCs w:val="24"/>
        </w:rPr>
        <w:t xml:space="preserve">urriculum </w:t>
      </w:r>
      <w:r w:rsidRPr="008F1FFC">
        <w:rPr>
          <w:rFonts w:ascii="Arial" w:hAnsi="Arial" w:cs="Arial"/>
          <w:sz w:val="24"/>
          <w:szCs w:val="24"/>
        </w:rPr>
        <w:t>Team</w:t>
      </w:r>
      <w:r w:rsidR="000A1AF1" w:rsidRPr="008F1FFC">
        <w:rPr>
          <w:rFonts w:ascii="Arial" w:hAnsi="Arial" w:cs="Arial"/>
          <w:sz w:val="24"/>
          <w:szCs w:val="24"/>
        </w:rPr>
        <w:t xml:space="preserve"> within the Division.</w:t>
      </w:r>
    </w:p>
    <w:p w14:paraId="67398780" w14:textId="1059C346" w:rsidR="007C284E" w:rsidRPr="007C284E" w:rsidRDefault="00820119" w:rsidP="06F6CD60">
      <w:pPr>
        <w:pStyle w:val="ListParagraph"/>
        <w:numPr>
          <w:ilvl w:val="1"/>
          <w:numId w:val="31"/>
        </w:numPr>
        <w:spacing w:after="120" w:line="276" w:lineRule="auto"/>
        <w:ind w:left="851" w:hanging="567"/>
      </w:pPr>
      <w:r w:rsidRPr="06F6CD60">
        <w:rPr>
          <w:rFonts w:ascii="Arial" w:hAnsi="Arial" w:cs="Arial"/>
          <w:sz w:val="24"/>
          <w:szCs w:val="24"/>
        </w:rPr>
        <w:t>F</w:t>
      </w:r>
      <w:r w:rsidR="00E12D05" w:rsidRPr="06F6CD60">
        <w:rPr>
          <w:rFonts w:ascii="Arial" w:hAnsi="Arial" w:cs="Arial"/>
          <w:sz w:val="24"/>
          <w:szCs w:val="24"/>
        </w:rPr>
        <w:t xml:space="preserve">or information about </w:t>
      </w:r>
      <w:r w:rsidR="00643EA6" w:rsidRPr="06F6CD60">
        <w:rPr>
          <w:rFonts w:ascii="Arial" w:hAnsi="Arial" w:cs="Arial"/>
          <w:sz w:val="24"/>
          <w:szCs w:val="24"/>
        </w:rPr>
        <w:t xml:space="preserve">the Divisional </w:t>
      </w:r>
      <w:r w:rsidR="00E12D05" w:rsidRPr="06F6CD60">
        <w:rPr>
          <w:rFonts w:ascii="Arial" w:hAnsi="Arial" w:cs="Arial"/>
          <w:sz w:val="24"/>
          <w:szCs w:val="24"/>
        </w:rPr>
        <w:t>Curriculum Team</w:t>
      </w:r>
      <w:r w:rsidR="00643EA6" w:rsidRPr="06F6CD60">
        <w:rPr>
          <w:rFonts w:ascii="Arial" w:hAnsi="Arial" w:cs="Arial"/>
          <w:sz w:val="24"/>
          <w:szCs w:val="24"/>
        </w:rPr>
        <w:t xml:space="preserve"> for new </w:t>
      </w:r>
      <w:r w:rsidR="000212A2" w:rsidRPr="06F6CD60">
        <w:rPr>
          <w:rFonts w:ascii="Arial" w:hAnsi="Arial" w:cs="Arial"/>
          <w:sz w:val="24"/>
          <w:szCs w:val="24"/>
        </w:rPr>
        <w:t xml:space="preserve">and revised </w:t>
      </w:r>
      <w:r w:rsidR="00643EA6" w:rsidRPr="06F6CD60">
        <w:rPr>
          <w:rFonts w:ascii="Arial" w:hAnsi="Arial" w:cs="Arial"/>
          <w:sz w:val="24"/>
          <w:szCs w:val="24"/>
        </w:rPr>
        <w:t>courses</w:t>
      </w:r>
      <w:r w:rsidRPr="06F6CD60">
        <w:rPr>
          <w:rFonts w:ascii="Arial" w:hAnsi="Arial" w:cs="Arial"/>
          <w:sz w:val="24"/>
          <w:szCs w:val="24"/>
        </w:rPr>
        <w:t xml:space="preserve">, see section </w:t>
      </w:r>
      <w:r w:rsidR="009F6984" w:rsidRPr="06F6CD60">
        <w:rPr>
          <w:rFonts w:ascii="Arial" w:hAnsi="Arial" w:cs="Arial"/>
          <w:sz w:val="24"/>
          <w:szCs w:val="24"/>
        </w:rPr>
        <w:t>9</w:t>
      </w:r>
      <w:r w:rsidRPr="06F6CD60">
        <w:rPr>
          <w:rFonts w:ascii="Arial" w:hAnsi="Arial" w:cs="Arial"/>
          <w:sz w:val="24"/>
          <w:szCs w:val="24"/>
        </w:rPr>
        <w:t xml:space="preserve"> </w:t>
      </w:r>
      <w:r w:rsidR="00643EA6" w:rsidRPr="06F6CD60">
        <w:rPr>
          <w:rFonts w:ascii="Arial" w:hAnsi="Arial" w:cs="Arial"/>
          <w:sz w:val="24"/>
          <w:szCs w:val="24"/>
        </w:rPr>
        <w:t>in Annex B of the Codes of Practice for Taught Courses of Study</w:t>
      </w:r>
      <w:r w:rsidRPr="06F6CD60">
        <w:rPr>
          <w:rFonts w:ascii="Arial" w:hAnsi="Arial" w:cs="Arial"/>
          <w:sz w:val="24"/>
          <w:szCs w:val="24"/>
        </w:rPr>
        <w:t>.</w:t>
      </w:r>
    </w:p>
    <w:p w14:paraId="5463C7ED" w14:textId="12C1DD87" w:rsidR="00B15A37" w:rsidRDefault="00C373E0" w:rsidP="00C15628">
      <w:pPr>
        <w:pStyle w:val="Heading2"/>
        <w:numPr>
          <w:ilvl w:val="0"/>
          <w:numId w:val="31"/>
        </w:numPr>
        <w:tabs>
          <w:tab w:val="left" w:pos="709"/>
        </w:tabs>
        <w:spacing w:before="360" w:after="120"/>
        <w:ind w:left="284" w:hanging="284"/>
      </w:pPr>
      <w:bookmarkStart w:id="7" w:name="_Toc139209186"/>
      <w:r w:rsidRPr="00C373E0">
        <w:t>Modules Coming Forward Outside of a Course Proposal</w:t>
      </w:r>
      <w:bookmarkEnd w:id="7"/>
    </w:p>
    <w:p w14:paraId="0F4F893A" w14:textId="5EA52128" w:rsidR="004F3296" w:rsidRDefault="00D24236" w:rsidP="007E458C">
      <w:pPr>
        <w:spacing w:after="120" w:line="276" w:lineRule="auto"/>
        <w:rPr>
          <w:rFonts w:ascii="Arial" w:hAnsi="Arial" w:cs="Arial"/>
          <w:sz w:val="24"/>
          <w:szCs w:val="24"/>
        </w:rPr>
      </w:pPr>
      <w:r w:rsidRPr="06F6CD60">
        <w:rPr>
          <w:rFonts w:ascii="Arial" w:hAnsi="Arial" w:cs="Arial"/>
          <w:sz w:val="24"/>
          <w:szCs w:val="24"/>
        </w:rPr>
        <w:t>N</w:t>
      </w:r>
      <w:r w:rsidR="004F3296" w:rsidRPr="06F6CD60">
        <w:rPr>
          <w:rFonts w:ascii="Arial" w:hAnsi="Arial" w:cs="Arial"/>
          <w:sz w:val="24"/>
          <w:szCs w:val="24"/>
        </w:rPr>
        <w:t xml:space="preserve">ew modules which do not come forward as part of a proposal for a new or substantially revised course of study will be </w:t>
      </w:r>
      <w:r w:rsidR="004E3E27" w:rsidRPr="06F6CD60">
        <w:rPr>
          <w:rFonts w:ascii="Arial" w:hAnsi="Arial" w:cs="Arial"/>
          <w:sz w:val="24"/>
          <w:szCs w:val="24"/>
        </w:rPr>
        <w:t xml:space="preserve">considered by </w:t>
      </w:r>
      <w:r w:rsidR="001C67C4" w:rsidRPr="06F6CD60">
        <w:rPr>
          <w:rFonts w:ascii="Arial" w:hAnsi="Arial" w:cs="Arial"/>
          <w:sz w:val="24"/>
          <w:szCs w:val="24"/>
        </w:rPr>
        <w:t>the Board of Studies</w:t>
      </w:r>
      <w:r w:rsidR="00B9799F" w:rsidRPr="06F6CD60">
        <w:rPr>
          <w:rFonts w:ascii="Arial" w:hAnsi="Arial" w:cs="Arial"/>
          <w:sz w:val="24"/>
          <w:szCs w:val="24"/>
        </w:rPr>
        <w:t xml:space="preserve"> and</w:t>
      </w:r>
      <w:r w:rsidR="00B9799F">
        <w:t xml:space="preserve"> </w:t>
      </w:r>
      <w:r w:rsidR="00917212" w:rsidRPr="06F6CD60">
        <w:rPr>
          <w:rFonts w:ascii="Arial" w:hAnsi="Arial" w:cs="Arial"/>
          <w:sz w:val="24"/>
          <w:szCs w:val="24"/>
        </w:rPr>
        <w:t>the Divisional Education and Student Experience Committee (DESEC)</w:t>
      </w:r>
      <w:r w:rsidR="004C2DB2" w:rsidRPr="06F6CD60">
        <w:rPr>
          <w:rFonts w:ascii="Arial" w:hAnsi="Arial" w:cs="Arial"/>
          <w:sz w:val="24"/>
          <w:szCs w:val="24"/>
        </w:rPr>
        <w:t>/</w:t>
      </w:r>
      <w:r w:rsidRPr="06F6CD60">
        <w:rPr>
          <w:rFonts w:ascii="Arial" w:hAnsi="Arial" w:cs="Arial"/>
          <w:sz w:val="24"/>
          <w:szCs w:val="24"/>
        </w:rPr>
        <w:t xml:space="preserve"> Divisional Graduate Studies and Student Experience Committee (DGSSEC)</w:t>
      </w:r>
      <w:r w:rsidR="00E249ED" w:rsidRPr="06F6CD60">
        <w:rPr>
          <w:rFonts w:ascii="Arial" w:hAnsi="Arial" w:cs="Arial"/>
          <w:sz w:val="24"/>
          <w:szCs w:val="24"/>
        </w:rPr>
        <w:t xml:space="preserve">. </w:t>
      </w:r>
    </w:p>
    <w:p w14:paraId="0606A4E8" w14:textId="2931C948" w:rsidR="003D276C" w:rsidRPr="004F3296" w:rsidRDefault="00260587" w:rsidP="00327CAF">
      <w:pPr>
        <w:ind w:left="709"/>
      </w:pPr>
      <w:r>
        <w:rPr>
          <w:noProof/>
        </w:rPr>
        <w:lastRenderedPageBreak/>
        <w:drawing>
          <wp:inline distT="0" distB="0" distL="0" distR="0" wp14:anchorId="7603A578" wp14:editId="354AD725">
            <wp:extent cx="5486400" cy="1607127"/>
            <wp:effectExtent l="0" t="0" r="19050" b="0"/>
            <wp:docPr id="2" name="Diagram 2" descr="A process chart that starts with 'Preparation of the new module', then consideration by the Board of Studies, and finally 'Final Consideration by DESEC/DGSSE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F4A2516" w14:textId="770F7874" w:rsidR="00B04913" w:rsidRPr="00F42079" w:rsidRDefault="001C021B" w:rsidP="00643EA6">
      <w:pPr>
        <w:pStyle w:val="Heading2"/>
        <w:numPr>
          <w:ilvl w:val="1"/>
          <w:numId w:val="32"/>
        </w:numPr>
        <w:tabs>
          <w:tab w:val="left" w:pos="709"/>
        </w:tabs>
        <w:spacing w:before="360" w:after="120"/>
      </w:pPr>
      <w:bookmarkStart w:id="8" w:name="_Toc139209187"/>
      <w:r>
        <w:t xml:space="preserve">New Module Proposal </w:t>
      </w:r>
      <w:r w:rsidR="00C319D4">
        <w:t>Consideration by the Board of Studies</w:t>
      </w:r>
      <w:bookmarkEnd w:id="8"/>
    </w:p>
    <w:p w14:paraId="7A0D34D7" w14:textId="7FF5D55E" w:rsidR="00FC6D64" w:rsidRDefault="00FC6D64" w:rsidP="06F6CD60">
      <w:pPr>
        <w:pStyle w:val="ListParagraph"/>
        <w:snapToGrid w:val="0"/>
        <w:spacing w:after="120" w:line="276" w:lineRule="auto"/>
        <w:ind w:left="284"/>
        <w:rPr>
          <w:rFonts w:ascii="Arial" w:hAnsi="Arial" w:cs="Arial"/>
          <w:sz w:val="24"/>
          <w:szCs w:val="24"/>
        </w:rPr>
      </w:pPr>
      <w:r w:rsidRPr="06F6CD60">
        <w:rPr>
          <w:rFonts w:ascii="Arial" w:hAnsi="Arial" w:cs="Arial"/>
          <w:sz w:val="24"/>
          <w:szCs w:val="24"/>
        </w:rPr>
        <w:t xml:space="preserve">The new module proposal will be considered by the Board of Studies who will make </w:t>
      </w:r>
      <w:r w:rsidR="10AB5C8B" w:rsidRPr="06F6CD60">
        <w:rPr>
          <w:rFonts w:ascii="Arial" w:hAnsi="Arial" w:cs="Arial"/>
          <w:sz w:val="24"/>
          <w:szCs w:val="24"/>
        </w:rPr>
        <w:t>a</w:t>
      </w:r>
      <w:r w:rsidRPr="06F6CD60">
        <w:rPr>
          <w:rFonts w:ascii="Arial" w:hAnsi="Arial" w:cs="Arial"/>
          <w:sz w:val="24"/>
          <w:szCs w:val="24"/>
        </w:rPr>
        <w:t xml:space="preserve"> recommendation to the </w:t>
      </w:r>
      <w:r w:rsidR="00434763" w:rsidRPr="06F6CD60">
        <w:rPr>
          <w:rFonts w:ascii="Arial" w:hAnsi="Arial" w:cs="Arial"/>
          <w:sz w:val="24"/>
          <w:szCs w:val="24"/>
        </w:rPr>
        <w:t>Divisional Education and Student Experience Committee (DESEC)/</w:t>
      </w:r>
      <w:r w:rsidRPr="06F6CD60">
        <w:rPr>
          <w:rFonts w:ascii="Arial" w:hAnsi="Arial" w:cs="Arial"/>
          <w:sz w:val="24"/>
          <w:szCs w:val="24"/>
        </w:rPr>
        <w:t>Divisional Graduate Studies and Student Experience Committee (DGSSEC)</w:t>
      </w:r>
      <w:r w:rsidR="5532A5FE" w:rsidRPr="06F6CD60">
        <w:rPr>
          <w:rFonts w:ascii="Arial" w:hAnsi="Arial" w:cs="Arial"/>
          <w:sz w:val="24"/>
          <w:szCs w:val="24"/>
        </w:rPr>
        <w:t xml:space="preserve"> as to whether it should be approved</w:t>
      </w:r>
      <w:r w:rsidR="00434763" w:rsidRPr="06F6CD60">
        <w:rPr>
          <w:rFonts w:ascii="Arial" w:hAnsi="Arial" w:cs="Arial"/>
          <w:sz w:val="24"/>
          <w:szCs w:val="24"/>
        </w:rPr>
        <w:t>.</w:t>
      </w:r>
    </w:p>
    <w:p w14:paraId="68130FCC" w14:textId="14C66D28" w:rsidR="00434763" w:rsidRDefault="005B10AF" w:rsidP="00643EA6">
      <w:pPr>
        <w:pStyle w:val="Heading3"/>
        <w:numPr>
          <w:ilvl w:val="1"/>
          <w:numId w:val="32"/>
        </w:numPr>
        <w:spacing w:after="120"/>
      </w:pPr>
      <w:bookmarkStart w:id="9" w:name="_Toc139209188"/>
      <w:r>
        <w:t xml:space="preserve">New Module Proposal </w:t>
      </w:r>
      <w:r w:rsidR="00434763">
        <w:t>Consideration by DESEC/DGSSEC</w:t>
      </w:r>
      <w:bookmarkEnd w:id="9"/>
    </w:p>
    <w:p w14:paraId="3DCD3AD5" w14:textId="7334D50F" w:rsidR="007E458C" w:rsidRDefault="0093524D" w:rsidP="00FA3CA0">
      <w:pPr>
        <w:pStyle w:val="ListParagraph"/>
        <w:numPr>
          <w:ilvl w:val="2"/>
          <w:numId w:val="32"/>
        </w:numPr>
        <w:spacing w:after="120" w:line="276" w:lineRule="auto"/>
        <w:ind w:left="1135" w:hanging="851"/>
        <w:contextualSpacing w:val="0"/>
        <w:rPr>
          <w:rFonts w:ascii="Arial" w:hAnsi="Arial" w:cs="Arial"/>
          <w:sz w:val="24"/>
          <w:szCs w:val="24"/>
        </w:rPr>
      </w:pPr>
      <w:r w:rsidRPr="06F6CD60">
        <w:rPr>
          <w:rFonts w:ascii="Arial" w:hAnsi="Arial" w:cs="Arial"/>
          <w:sz w:val="24"/>
          <w:szCs w:val="24"/>
        </w:rPr>
        <w:t>The DESEC</w:t>
      </w:r>
      <w:r w:rsidR="00E53FA9" w:rsidRPr="06F6CD60">
        <w:rPr>
          <w:rFonts w:ascii="Arial" w:hAnsi="Arial" w:cs="Arial"/>
          <w:sz w:val="24"/>
          <w:szCs w:val="24"/>
        </w:rPr>
        <w:t>/</w:t>
      </w:r>
      <w:r w:rsidRPr="06F6CD60">
        <w:rPr>
          <w:rFonts w:ascii="Arial" w:hAnsi="Arial" w:cs="Arial"/>
          <w:sz w:val="24"/>
          <w:szCs w:val="24"/>
        </w:rPr>
        <w:t>DGSSEC will consider the proposed module</w:t>
      </w:r>
      <w:r w:rsidR="00F1470C" w:rsidRPr="06F6CD60">
        <w:rPr>
          <w:rFonts w:ascii="Arial" w:hAnsi="Arial" w:cs="Arial"/>
          <w:sz w:val="24"/>
          <w:szCs w:val="24"/>
        </w:rPr>
        <w:t xml:space="preserve"> and make the final decision </w:t>
      </w:r>
      <w:r w:rsidR="643E6E3A" w:rsidRPr="06F6CD60">
        <w:rPr>
          <w:rFonts w:ascii="Arial" w:hAnsi="Arial" w:cs="Arial"/>
          <w:sz w:val="24"/>
          <w:szCs w:val="24"/>
        </w:rPr>
        <w:t xml:space="preserve">as to </w:t>
      </w:r>
      <w:r w:rsidR="00F1470C" w:rsidRPr="06F6CD60">
        <w:rPr>
          <w:rFonts w:ascii="Arial" w:hAnsi="Arial" w:cs="Arial"/>
          <w:sz w:val="24"/>
          <w:szCs w:val="24"/>
        </w:rPr>
        <w:t>whether</w:t>
      </w:r>
      <w:r w:rsidRPr="06F6CD60">
        <w:rPr>
          <w:rFonts w:ascii="Arial" w:hAnsi="Arial" w:cs="Arial"/>
          <w:sz w:val="24"/>
          <w:szCs w:val="24"/>
        </w:rPr>
        <w:t xml:space="preserve"> the proposed module</w:t>
      </w:r>
      <w:r w:rsidR="00F1470C" w:rsidRPr="06F6CD60">
        <w:rPr>
          <w:rFonts w:ascii="Arial" w:hAnsi="Arial" w:cs="Arial"/>
          <w:sz w:val="24"/>
          <w:szCs w:val="24"/>
        </w:rPr>
        <w:t xml:space="preserve"> should be approved</w:t>
      </w:r>
      <w:r w:rsidRPr="06F6CD60">
        <w:rPr>
          <w:rFonts w:ascii="Arial" w:hAnsi="Arial" w:cs="Arial"/>
          <w:sz w:val="24"/>
          <w:szCs w:val="24"/>
        </w:rPr>
        <w:t>, approve</w:t>
      </w:r>
      <w:r w:rsidR="00F1470C" w:rsidRPr="06F6CD60">
        <w:rPr>
          <w:rFonts w:ascii="Arial" w:hAnsi="Arial" w:cs="Arial"/>
          <w:sz w:val="24"/>
          <w:szCs w:val="24"/>
        </w:rPr>
        <w:t>d</w:t>
      </w:r>
      <w:r w:rsidRPr="06F6CD60">
        <w:rPr>
          <w:rFonts w:ascii="Arial" w:hAnsi="Arial" w:cs="Arial"/>
          <w:sz w:val="24"/>
          <w:szCs w:val="24"/>
        </w:rPr>
        <w:t xml:space="preserve"> subject to required revisions</w:t>
      </w:r>
      <w:r w:rsidR="474A6912" w:rsidRPr="06F6CD60">
        <w:rPr>
          <w:rFonts w:ascii="Arial" w:hAnsi="Arial" w:cs="Arial"/>
          <w:sz w:val="24"/>
          <w:szCs w:val="24"/>
        </w:rPr>
        <w:t>,</w:t>
      </w:r>
      <w:r w:rsidRPr="06F6CD60">
        <w:rPr>
          <w:rFonts w:ascii="Arial" w:hAnsi="Arial" w:cs="Arial"/>
          <w:sz w:val="24"/>
          <w:szCs w:val="24"/>
        </w:rPr>
        <w:t xml:space="preserve"> or reject</w:t>
      </w:r>
      <w:r w:rsidR="00042B24" w:rsidRPr="06F6CD60">
        <w:rPr>
          <w:rFonts w:ascii="Arial" w:hAnsi="Arial" w:cs="Arial"/>
          <w:sz w:val="24"/>
          <w:szCs w:val="24"/>
        </w:rPr>
        <w:t>ed.</w:t>
      </w:r>
    </w:p>
    <w:p w14:paraId="0178B30F" w14:textId="15076F30" w:rsidR="007E458C" w:rsidRDefault="00C136EE" w:rsidP="00FA3CA0">
      <w:pPr>
        <w:pStyle w:val="ListParagraph"/>
        <w:numPr>
          <w:ilvl w:val="2"/>
          <w:numId w:val="32"/>
        </w:numPr>
        <w:spacing w:after="120" w:line="276" w:lineRule="auto"/>
        <w:ind w:left="1135" w:hanging="851"/>
        <w:contextualSpacing w:val="0"/>
        <w:rPr>
          <w:rFonts w:ascii="Arial" w:hAnsi="Arial" w:cs="Arial"/>
          <w:sz w:val="24"/>
          <w:szCs w:val="24"/>
        </w:rPr>
      </w:pPr>
      <w:r w:rsidRPr="06F6CD60">
        <w:rPr>
          <w:rFonts w:ascii="Arial" w:hAnsi="Arial" w:cs="Arial"/>
          <w:sz w:val="24"/>
          <w:szCs w:val="24"/>
        </w:rPr>
        <w:t>Approval of a module by the relevant DESEC or DGSSEC will confirm that the Committee is satisfied</w:t>
      </w:r>
      <w:r w:rsidR="00002B62" w:rsidRPr="06F6CD60">
        <w:rPr>
          <w:rFonts w:ascii="Arial" w:hAnsi="Arial" w:cs="Arial"/>
          <w:sz w:val="24"/>
          <w:szCs w:val="24"/>
        </w:rPr>
        <w:t xml:space="preserve"> with the module requirements set out in </w:t>
      </w:r>
      <w:r w:rsidR="00731038" w:rsidRPr="06F6CD60">
        <w:rPr>
          <w:rFonts w:ascii="Arial" w:hAnsi="Arial" w:cs="Arial"/>
          <w:sz w:val="24"/>
          <w:szCs w:val="24"/>
        </w:rPr>
        <w:t>Appendix A</w:t>
      </w:r>
      <w:r w:rsidR="651D3B80" w:rsidRPr="06F6CD60">
        <w:rPr>
          <w:rFonts w:ascii="Arial" w:hAnsi="Arial" w:cs="Arial"/>
          <w:sz w:val="24"/>
          <w:szCs w:val="24"/>
        </w:rPr>
        <w:t>,</w:t>
      </w:r>
      <w:r w:rsidR="00731038" w:rsidRPr="06F6CD60">
        <w:rPr>
          <w:rFonts w:ascii="Arial" w:hAnsi="Arial" w:cs="Arial"/>
          <w:sz w:val="24"/>
          <w:szCs w:val="24"/>
        </w:rPr>
        <w:t xml:space="preserve"> Annex A</w:t>
      </w:r>
      <w:r w:rsidR="16268AF9" w:rsidRPr="06F6CD60">
        <w:rPr>
          <w:rFonts w:ascii="Arial" w:hAnsi="Arial" w:cs="Arial"/>
          <w:sz w:val="24"/>
          <w:szCs w:val="24"/>
        </w:rPr>
        <w:t xml:space="preserve"> of</w:t>
      </w:r>
      <w:r w:rsidR="00811210" w:rsidRPr="06F6CD60">
        <w:rPr>
          <w:rFonts w:ascii="Arial" w:hAnsi="Arial" w:cs="Arial"/>
          <w:sz w:val="24"/>
          <w:szCs w:val="24"/>
        </w:rPr>
        <w:t xml:space="preserve"> the Codes of Practices for Taught Courses of Study.</w:t>
      </w:r>
    </w:p>
    <w:p w14:paraId="667BF649" w14:textId="6F8B2054" w:rsidR="00E83DAA" w:rsidRPr="007E458C" w:rsidRDefault="00E53FA9" w:rsidP="00FA3CA0">
      <w:pPr>
        <w:pStyle w:val="ListParagraph"/>
        <w:numPr>
          <w:ilvl w:val="2"/>
          <w:numId w:val="32"/>
        </w:numPr>
        <w:spacing w:after="120" w:line="276" w:lineRule="auto"/>
        <w:ind w:left="1135" w:hanging="851"/>
        <w:contextualSpacing w:val="0"/>
        <w:rPr>
          <w:rFonts w:ascii="Arial" w:hAnsi="Arial" w:cs="Arial"/>
          <w:sz w:val="24"/>
          <w:szCs w:val="24"/>
        </w:rPr>
      </w:pPr>
      <w:r w:rsidRPr="007E458C">
        <w:rPr>
          <w:rFonts w:ascii="Arial" w:hAnsi="Arial" w:cs="Arial"/>
          <w:sz w:val="24"/>
          <w:szCs w:val="24"/>
        </w:rPr>
        <w:t>Consideration of such proposals may be delegated by the DESEC/</w:t>
      </w:r>
      <w:r w:rsidR="004B580C" w:rsidRPr="007E458C">
        <w:rPr>
          <w:rFonts w:ascii="Arial" w:hAnsi="Arial" w:cs="Arial"/>
          <w:sz w:val="24"/>
          <w:szCs w:val="24"/>
        </w:rPr>
        <w:t>DGSSEC</w:t>
      </w:r>
      <w:r w:rsidRPr="007E458C">
        <w:rPr>
          <w:rFonts w:ascii="Arial" w:hAnsi="Arial" w:cs="Arial"/>
          <w:sz w:val="24"/>
          <w:szCs w:val="24"/>
        </w:rPr>
        <w:t xml:space="preserve"> to Chair’s Action or</w:t>
      </w:r>
      <w:r w:rsidR="5E5C09F8" w:rsidRPr="007E458C">
        <w:rPr>
          <w:rFonts w:ascii="Arial" w:hAnsi="Arial" w:cs="Arial"/>
          <w:sz w:val="24"/>
          <w:szCs w:val="24"/>
        </w:rPr>
        <w:t xml:space="preserve"> to</w:t>
      </w:r>
      <w:r w:rsidRPr="007E458C">
        <w:rPr>
          <w:rFonts w:ascii="Arial" w:hAnsi="Arial" w:cs="Arial"/>
          <w:sz w:val="24"/>
          <w:szCs w:val="24"/>
        </w:rPr>
        <w:t xml:space="preserve"> other designated member(s)</w:t>
      </w:r>
      <w:r w:rsidRPr="06F6CD60">
        <w:rPr>
          <w:rStyle w:val="FootnoteReference"/>
          <w:rFonts w:ascii="Arial" w:eastAsiaTheme="majorEastAsia" w:hAnsi="Arial" w:cs="Arial"/>
          <w:sz w:val="24"/>
          <w:szCs w:val="24"/>
        </w:rPr>
        <w:footnoteReference w:id="2"/>
      </w:r>
      <w:r w:rsidRPr="007E458C">
        <w:rPr>
          <w:rFonts w:ascii="Arial" w:hAnsi="Arial" w:cs="Arial"/>
          <w:sz w:val="24"/>
          <w:szCs w:val="24"/>
        </w:rPr>
        <w:t xml:space="preserve"> of the Committee. Such consideration may take place electronically via the University’s designated software package for doing so. </w:t>
      </w:r>
    </w:p>
    <w:p w14:paraId="44266C29" w14:textId="67A14E33" w:rsidR="0005104E" w:rsidRPr="00D6783B" w:rsidRDefault="00053264" w:rsidP="00643EA6">
      <w:pPr>
        <w:pStyle w:val="Heading2"/>
        <w:numPr>
          <w:ilvl w:val="0"/>
          <w:numId w:val="32"/>
        </w:numPr>
        <w:spacing w:before="360" w:after="120"/>
        <w:ind w:left="284" w:hanging="284"/>
        <w:rPr>
          <w:rStyle w:val="Heading3Char"/>
          <w:b/>
          <w:bCs/>
          <w:szCs w:val="26"/>
        </w:rPr>
      </w:pPr>
      <w:bookmarkStart w:id="10" w:name="_Toc139209189"/>
      <w:r w:rsidRPr="00D6783B">
        <w:rPr>
          <w:rStyle w:val="Heading3Char"/>
          <w:b/>
          <w:bCs/>
          <w:szCs w:val="26"/>
        </w:rPr>
        <w:t xml:space="preserve">CASC </w:t>
      </w:r>
      <w:r w:rsidRPr="00FA7149">
        <w:rPr>
          <w:rStyle w:val="Heading3Char"/>
          <w:b/>
          <w:szCs w:val="26"/>
        </w:rPr>
        <w:t>Consideration</w:t>
      </w:r>
      <w:r w:rsidRPr="00D6783B">
        <w:rPr>
          <w:rStyle w:val="Heading3Char"/>
          <w:b/>
          <w:bCs/>
          <w:szCs w:val="26"/>
        </w:rPr>
        <w:t xml:space="preserve"> of Modules</w:t>
      </w:r>
      <w:bookmarkEnd w:id="10"/>
    </w:p>
    <w:p w14:paraId="570328D7" w14:textId="79265776" w:rsidR="00053264" w:rsidRPr="004D6802" w:rsidRDefault="00053264" w:rsidP="00643EA6">
      <w:pPr>
        <w:pStyle w:val="ListParagraph"/>
        <w:numPr>
          <w:ilvl w:val="1"/>
          <w:numId w:val="32"/>
        </w:numPr>
        <w:spacing w:after="120" w:line="276" w:lineRule="auto"/>
        <w:ind w:left="851" w:hanging="567"/>
        <w:contextualSpacing w:val="0"/>
        <w:rPr>
          <w:rFonts w:ascii="Arial" w:hAnsi="Arial" w:cs="Arial"/>
          <w:sz w:val="24"/>
          <w:szCs w:val="24"/>
        </w:rPr>
      </w:pPr>
      <w:r w:rsidRPr="004D6802">
        <w:rPr>
          <w:rFonts w:ascii="Arial" w:hAnsi="Arial" w:cs="Arial"/>
          <w:sz w:val="24"/>
          <w:szCs w:val="24"/>
        </w:rPr>
        <w:t>Individual</w:t>
      </w:r>
      <w:r w:rsidR="00B43FFB" w:rsidRPr="004D6802">
        <w:rPr>
          <w:rFonts w:ascii="Arial" w:hAnsi="Arial" w:cs="Arial"/>
          <w:sz w:val="24"/>
          <w:szCs w:val="24"/>
        </w:rPr>
        <w:t xml:space="preserve"> </w:t>
      </w:r>
      <w:r w:rsidR="00FA7149">
        <w:rPr>
          <w:rFonts w:ascii="Arial" w:hAnsi="Arial" w:cs="Arial"/>
          <w:sz w:val="24"/>
          <w:szCs w:val="24"/>
        </w:rPr>
        <w:t xml:space="preserve">proposals of </w:t>
      </w:r>
      <w:r w:rsidR="00B43FFB" w:rsidRPr="004D6802">
        <w:rPr>
          <w:rFonts w:ascii="Arial" w:hAnsi="Arial" w:cs="Arial"/>
          <w:sz w:val="24"/>
          <w:szCs w:val="24"/>
        </w:rPr>
        <w:t>new modules will not normally be considered by CASC.</w:t>
      </w:r>
    </w:p>
    <w:p w14:paraId="22AC97EF" w14:textId="1A65F6BA" w:rsidR="00132F5D" w:rsidRDefault="00B97A43" w:rsidP="00643EA6">
      <w:pPr>
        <w:pStyle w:val="ListParagraph"/>
        <w:numPr>
          <w:ilvl w:val="1"/>
          <w:numId w:val="32"/>
        </w:numPr>
        <w:spacing w:after="120" w:line="276" w:lineRule="auto"/>
        <w:ind w:left="851" w:hanging="567"/>
        <w:contextualSpacing w:val="0"/>
        <w:rPr>
          <w:rFonts w:ascii="Arial" w:hAnsi="Arial" w:cs="Arial"/>
          <w:sz w:val="24"/>
          <w:szCs w:val="24"/>
        </w:rPr>
      </w:pPr>
      <w:r>
        <w:rPr>
          <w:rFonts w:ascii="Arial" w:hAnsi="Arial" w:cs="Arial"/>
          <w:sz w:val="24"/>
          <w:szCs w:val="24"/>
        </w:rPr>
        <w:lastRenderedPageBreak/>
        <w:t xml:space="preserve">However, </w:t>
      </w:r>
      <w:r w:rsidR="003A6681">
        <w:rPr>
          <w:rFonts w:ascii="Arial" w:hAnsi="Arial" w:cs="Arial"/>
          <w:sz w:val="24"/>
          <w:szCs w:val="24"/>
        </w:rPr>
        <w:t>the following examples of new module proposals may be considered</w:t>
      </w:r>
      <w:r w:rsidR="00A30C21">
        <w:rPr>
          <w:rFonts w:ascii="Arial" w:hAnsi="Arial" w:cs="Arial"/>
          <w:sz w:val="24"/>
          <w:szCs w:val="24"/>
        </w:rPr>
        <w:t xml:space="preserve"> </w:t>
      </w:r>
      <w:r w:rsidR="00A30C21" w:rsidRPr="006E064C">
        <w:rPr>
          <w:rFonts w:ascii="Arial" w:hAnsi="Arial" w:cs="Arial"/>
          <w:sz w:val="24"/>
          <w:szCs w:val="24"/>
        </w:rPr>
        <w:t xml:space="preserve">by the CASC Approval Panel (see section </w:t>
      </w:r>
      <w:r w:rsidR="00D65B78">
        <w:rPr>
          <w:rFonts w:ascii="Arial" w:hAnsi="Arial" w:cs="Arial"/>
          <w:sz w:val="24"/>
          <w:szCs w:val="24"/>
        </w:rPr>
        <w:t>35.1</w:t>
      </w:r>
      <w:r w:rsidR="00A30C21" w:rsidRPr="006E064C">
        <w:rPr>
          <w:rFonts w:ascii="Arial" w:hAnsi="Arial" w:cs="Arial"/>
          <w:sz w:val="24"/>
          <w:szCs w:val="24"/>
        </w:rPr>
        <w:t xml:space="preserve">. of Annex </w:t>
      </w:r>
      <w:r w:rsidR="00D65B78">
        <w:rPr>
          <w:rFonts w:ascii="Arial" w:hAnsi="Arial" w:cs="Arial"/>
          <w:sz w:val="24"/>
          <w:szCs w:val="24"/>
        </w:rPr>
        <w:t>B</w:t>
      </w:r>
      <w:r w:rsidR="00B15989">
        <w:rPr>
          <w:rFonts w:ascii="Arial" w:hAnsi="Arial" w:cs="Arial"/>
          <w:sz w:val="24"/>
          <w:szCs w:val="24"/>
        </w:rPr>
        <w:t xml:space="preserve"> </w:t>
      </w:r>
      <w:r w:rsidR="00B15989" w:rsidRPr="002450E0">
        <w:rPr>
          <w:rFonts w:ascii="Arial" w:hAnsi="Arial" w:cs="Arial"/>
          <w:sz w:val="24"/>
          <w:szCs w:val="24"/>
        </w:rPr>
        <w:t xml:space="preserve">of </w:t>
      </w:r>
      <w:r w:rsidR="00B15989">
        <w:rPr>
          <w:rFonts w:ascii="Arial" w:hAnsi="Arial" w:cs="Arial"/>
          <w:sz w:val="24"/>
          <w:szCs w:val="24"/>
        </w:rPr>
        <w:t>the Codes of Practices for Taught Courses of Study</w:t>
      </w:r>
      <w:r w:rsidR="00A30C21" w:rsidRPr="006E064C">
        <w:rPr>
          <w:rFonts w:ascii="Arial" w:hAnsi="Arial" w:cs="Arial"/>
          <w:sz w:val="24"/>
          <w:szCs w:val="24"/>
        </w:rPr>
        <w:t>)</w:t>
      </w:r>
      <w:r w:rsidR="00A30C21">
        <w:rPr>
          <w:rFonts w:ascii="Arial" w:hAnsi="Arial" w:cs="Arial"/>
          <w:sz w:val="24"/>
          <w:szCs w:val="24"/>
        </w:rPr>
        <w:t>:</w:t>
      </w:r>
    </w:p>
    <w:p w14:paraId="1A94F909" w14:textId="6126A59E" w:rsidR="002142E1" w:rsidRPr="00132F5D" w:rsidRDefault="00A30C21" w:rsidP="00643EA6">
      <w:pPr>
        <w:pStyle w:val="ListParagraph"/>
        <w:numPr>
          <w:ilvl w:val="2"/>
          <w:numId w:val="32"/>
        </w:numPr>
        <w:tabs>
          <w:tab w:val="left" w:pos="1418"/>
        </w:tabs>
        <w:spacing w:after="120" w:line="276" w:lineRule="auto"/>
        <w:ind w:left="1135" w:hanging="851"/>
        <w:contextualSpacing w:val="0"/>
        <w:rPr>
          <w:rFonts w:ascii="Arial" w:hAnsi="Arial" w:cs="Arial"/>
          <w:sz w:val="24"/>
          <w:szCs w:val="24"/>
        </w:rPr>
      </w:pPr>
      <w:r w:rsidRPr="00132F5D">
        <w:rPr>
          <w:rFonts w:ascii="Arial" w:hAnsi="Arial" w:cs="Arial"/>
          <w:sz w:val="24"/>
          <w:szCs w:val="24"/>
        </w:rPr>
        <w:t>W</w:t>
      </w:r>
      <w:r w:rsidR="001C3F49" w:rsidRPr="00132F5D">
        <w:rPr>
          <w:rFonts w:ascii="Arial" w:hAnsi="Arial" w:cs="Arial"/>
          <w:sz w:val="24"/>
          <w:szCs w:val="24"/>
        </w:rPr>
        <w:t xml:space="preserve">here new modules </w:t>
      </w:r>
      <w:r w:rsidR="00A3373F" w:rsidRPr="00132F5D">
        <w:rPr>
          <w:rFonts w:ascii="Arial" w:hAnsi="Arial" w:cs="Arial"/>
          <w:sz w:val="24"/>
          <w:szCs w:val="24"/>
        </w:rPr>
        <w:t>accumulate to 25% of the credit available for a stage, irrespective of the stage of any course</w:t>
      </w:r>
      <w:r w:rsidRPr="00132F5D">
        <w:rPr>
          <w:rFonts w:ascii="Arial" w:hAnsi="Arial" w:cs="Arial"/>
          <w:sz w:val="24"/>
          <w:szCs w:val="24"/>
        </w:rPr>
        <w:t>;</w:t>
      </w:r>
      <w:r w:rsidR="00D6783B" w:rsidRPr="00132F5D">
        <w:rPr>
          <w:rFonts w:ascii="Arial" w:hAnsi="Arial" w:cs="Arial"/>
          <w:sz w:val="24"/>
          <w:szCs w:val="24"/>
        </w:rPr>
        <w:t xml:space="preserve"> </w:t>
      </w:r>
    </w:p>
    <w:p w14:paraId="05AAF174" w14:textId="201FA634" w:rsidR="001D6C12" w:rsidRPr="00386264" w:rsidRDefault="002142E1" w:rsidP="00386264">
      <w:pPr>
        <w:pStyle w:val="ListParagraph"/>
        <w:numPr>
          <w:ilvl w:val="2"/>
          <w:numId w:val="32"/>
        </w:numPr>
        <w:spacing w:after="120" w:line="276" w:lineRule="auto"/>
        <w:ind w:left="1135" w:hanging="851"/>
        <w:contextualSpacing w:val="0"/>
        <w:rPr>
          <w:rStyle w:val="eop"/>
          <w:rFonts w:ascii="Arial" w:hAnsi="Arial" w:cs="Arial"/>
          <w:sz w:val="24"/>
          <w:szCs w:val="24"/>
        </w:rPr>
      </w:pPr>
      <w:r>
        <w:rPr>
          <w:rFonts w:ascii="Arial" w:hAnsi="Arial" w:cs="Arial"/>
          <w:sz w:val="24"/>
          <w:szCs w:val="24"/>
        </w:rPr>
        <w:t xml:space="preserve">Where </w:t>
      </w:r>
      <w:r w:rsidR="00A44C18">
        <w:rPr>
          <w:rFonts w:ascii="Arial" w:hAnsi="Arial" w:cs="Arial"/>
          <w:sz w:val="24"/>
          <w:szCs w:val="24"/>
        </w:rPr>
        <w:t xml:space="preserve">new compulsory, </w:t>
      </w:r>
      <w:r>
        <w:rPr>
          <w:rFonts w:ascii="Arial" w:hAnsi="Arial" w:cs="Arial"/>
          <w:sz w:val="24"/>
          <w:szCs w:val="24"/>
        </w:rPr>
        <w:t>o</w:t>
      </w:r>
      <w:r w:rsidR="00A74385" w:rsidRPr="00A30C21">
        <w:rPr>
          <w:rFonts w:ascii="Arial" w:hAnsi="Arial" w:cs="Arial"/>
          <w:sz w:val="24"/>
          <w:szCs w:val="24"/>
        </w:rPr>
        <w:t xml:space="preserve">ptional or elective modules accumulate to 20% of the credit available for a stage, irrespective of the stage, </w:t>
      </w:r>
      <w:r w:rsidR="00504BB5">
        <w:rPr>
          <w:rFonts w:ascii="Arial" w:hAnsi="Arial" w:cs="Arial"/>
          <w:sz w:val="24"/>
          <w:szCs w:val="24"/>
        </w:rPr>
        <w:t>for any course.</w:t>
      </w:r>
    </w:p>
    <w:p w14:paraId="3189CF7A" w14:textId="77777777" w:rsidR="001D6C12" w:rsidRPr="00502B4F" w:rsidRDefault="001D6C12" w:rsidP="001D6C12">
      <w:pPr>
        <w:pStyle w:val="Heading1"/>
        <w:spacing w:before="400"/>
        <w:jc w:val="center"/>
        <w:rPr>
          <w:rFonts w:cs="Arial"/>
          <w:b w:val="0"/>
          <w:bCs/>
          <w:color w:val="auto"/>
          <w:sz w:val="28"/>
          <w:szCs w:val="28"/>
        </w:rPr>
      </w:pPr>
      <w:bookmarkStart w:id="11" w:name="_Toc119436837"/>
      <w:bookmarkStart w:id="12" w:name="_Toc139209190"/>
      <w:r w:rsidRPr="00502B4F">
        <w:rPr>
          <w:rFonts w:cs="Arial"/>
          <w:bCs/>
          <w:color w:val="auto"/>
          <w:sz w:val="28"/>
          <w:szCs w:val="28"/>
        </w:rPr>
        <w:t>PART B Revisions to Approved Modules</w:t>
      </w:r>
      <w:bookmarkEnd w:id="11"/>
      <w:bookmarkEnd w:id="12"/>
    </w:p>
    <w:p w14:paraId="0EE947AD" w14:textId="17852E4F" w:rsidR="001D6C12" w:rsidRPr="009667D8" w:rsidRDefault="001D6C12" w:rsidP="00122CEA">
      <w:pPr>
        <w:pStyle w:val="Heading1"/>
        <w:numPr>
          <w:ilvl w:val="0"/>
          <w:numId w:val="32"/>
        </w:numPr>
        <w:spacing w:before="400"/>
        <w:rPr>
          <w:rFonts w:cs="Arial"/>
          <w:b w:val="0"/>
          <w:bCs/>
          <w:color w:val="auto"/>
          <w:szCs w:val="24"/>
        </w:rPr>
      </w:pPr>
      <w:bookmarkStart w:id="13" w:name="_Toc119436838"/>
      <w:bookmarkStart w:id="14" w:name="_Toc139209191"/>
      <w:r w:rsidRPr="009667D8">
        <w:rPr>
          <w:rFonts w:cs="Arial"/>
          <w:bCs/>
          <w:color w:val="auto"/>
          <w:szCs w:val="24"/>
        </w:rPr>
        <w:t>Approval Process of Revisions to Modules</w:t>
      </w:r>
      <w:bookmarkEnd w:id="13"/>
      <w:bookmarkEnd w:id="14"/>
    </w:p>
    <w:p w14:paraId="266F6ED9" w14:textId="009FA6C2" w:rsidR="001D6C12" w:rsidRPr="008C7EA2" w:rsidRDefault="001D6C12" w:rsidP="008C7EA2">
      <w:pPr>
        <w:pStyle w:val="ListParagraph"/>
        <w:numPr>
          <w:ilvl w:val="1"/>
          <w:numId w:val="32"/>
        </w:numPr>
        <w:spacing w:after="120"/>
        <w:contextualSpacing w:val="0"/>
        <w:rPr>
          <w:rFonts w:ascii="Arial" w:hAnsi="Arial" w:cs="Arial"/>
          <w:b/>
          <w:bCs/>
          <w:sz w:val="24"/>
          <w:szCs w:val="24"/>
        </w:rPr>
      </w:pPr>
      <w:r w:rsidRPr="008C7EA2">
        <w:rPr>
          <w:rFonts w:ascii="Arial" w:hAnsi="Arial" w:cs="Arial"/>
          <w:b/>
          <w:bCs/>
          <w:sz w:val="24"/>
          <w:szCs w:val="24"/>
        </w:rPr>
        <w:t>Minor changes</w:t>
      </w:r>
      <w:r w:rsidRPr="008C7EA2">
        <w:rPr>
          <w:rFonts w:ascii="Arial" w:hAnsi="Arial" w:cs="Arial"/>
          <w:sz w:val="24"/>
          <w:szCs w:val="24"/>
        </w:rPr>
        <w:t xml:space="preserve"> to existing modules can be approved by the Divisional Boards of Studies or Director of studies, as applicable.</w:t>
      </w:r>
      <w:r w:rsidRPr="008C7EA2">
        <w:rPr>
          <w:rFonts w:ascii="Arial" w:hAnsi="Arial" w:cs="Arial"/>
          <w:b/>
          <w:bCs/>
          <w:sz w:val="24"/>
          <w:szCs w:val="24"/>
        </w:rPr>
        <w:t xml:space="preserve"> </w:t>
      </w:r>
      <w:r w:rsidRPr="008C7EA2">
        <w:rPr>
          <w:rFonts w:ascii="Arial" w:hAnsi="Arial" w:cs="Arial"/>
          <w:sz w:val="24"/>
          <w:szCs w:val="24"/>
        </w:rPr>
        <w:t xml:space="preserve">Such changes should not be approved unless a revised </w:t>
      </w:r>
      <w:r w:rsidRPr="008C7EA2">
        <w:rPr>
          <w:rFonts w:ascii="Arial" w:hAnsi="Arial" w:cs="Arial"/>
          <w:b/>
          <w:bCs/>
          <w:sz w:val="24"/>
          <w:szCs w:val="24"/>
        </w:rPr>
        <w:t>module specification</w:t>
      </w:r>
      <w:r w:rsidRPr="008C7EA2">
        <w:rPr>
          <w:rFonts w:ascii="Arial" w:hAnsi="Arial" w:cs="Arial"/>
          <w:sz w:val="24"/>
          <w:szCs w:val="24"/>
        </w:rPr>
        <w:t xml:space="preserve"> has been submitted.</w:t>
      </w:r>
    </w:p>
    <w:p w14:paraId="1BFC3AC0" w14:textId="16550476" w:rsidR="001D6C12" w:rsidRPr="008C7EA2" w:rsidRDefault="001D6C12" w:rsidP="008C7EA2">
      <w:pPr>
        <w:pStyle w:val="ListParagraph"/>
        <w:numPr>
          <w:ilvl w:val="1"/>
          <w:numId w:val="32"/>
        </w:numPr>
        <w:spacing w:after="120"/>
        <w:contextualSpacing w:val="0"/>
        <w:rPr>
          <w:rFonts w:ascii="Arial" w:hAnsi="Arial" w:cs="Arial"/>
          <w:b/>
          <w:bCs/>
          <w:sz w:val="24"/>
          <w:szCs w:val="24"/>
        </w:rPr>
      </w:pPr>
      <w:r w:rsidRPr="008C7EA2">
        <w:rPr>
          <w:rFonts w:ascii="Arial" w:hAnsi="Arial" w:cs="Arial"/>
          <w:b/>
          <w:bCs/>
          <w:sz w:val="24"/>
          <w:szCs w:val="24"/>
        </w:rPr>
        <w:t>Major and/or material changes</w:t>
      </w:r>
      <w:r w:rsidRPr="008C7EA2">
        <w:rPr>
          <w:rFonts w:ascii="Arial" w:hAnsi="Arial" w:cs="Arial"/>
          <w:sz w:val="24"/>
          <w:szCs w:val="24"/>
        </w:rPr>
        <w:t xml:space="preserve"> are considered for approval</w:t>
      </w:r>
      <w:r w:rsidRPr="008C7EA2">
        <w:rPr>
          <w:rFonts w:ascii="Arial" w:hAnsi="Arial" w:cs="Arial"/>
          <w:b/>
          <w:bCs/>
          <w:sz w:val="24"/>
          <w:szCs w:val="24"/>
        </w:rPr>
        <w:t xml:space="preserve"> </w:t>
      </w:r>
      <w:r w:rsidRPr="008C7EA2">
        <w:rPr>
          <w:rFonts w:ascii="Arial" w:hAnsi="Arial" w:cs="Arial"/>
          <w:sz w:val="24"/>
          <w:szCs w:val="24"/>
        </w:rPr>
        <w:t xml:space="preserve">by the Divisional Education and Student Experience Committee or the Divisional Graduate Studies and Student Experience Committee. Such changes should not be approved unless a revised </w:t>
      </w:r>
      <w:r w:rsidRPr="008C7EA2">
        <w:rPr>
          <w:rFonts w:ascii="Arial" w:hAnsi="Arial" w:cs="Arial"/>
          <w:b/>
          <w:bCs/>
          <w:sz w:val="24"/>
          <w:szCs w:val="24"/>
        </w:rPr>
        <w:t>module specification</w:t>
      </w:r>
      <w:r w:rsidRPr="008C7EA2">
        <w:rPr>
          <w:rFonts w:ascii="Arial" w:hAnsi="Arial" w:cs="Arial"/>
          <w:sz w:val="24"/>
          <w:szCs w:val="24"/>
        </w:rPr>
        <w:t xml:space="preserve"> has been submitted.</w:t>
      </w:r>
    </w:p>
    <w:p w14:paraId="366688E7" w14:textId="44FC9049" w:rsidR="001D6C12" w:rsidRPr="008C7EA2" w:rsidRDefault="001D6C12" w:rsidP="008C7EA2">
      <w:pPr>
        <w:pStyle w:val="ListParagraph"/>
        <w:numPr>
          <w:ilvl w:val="1"/>
          <w:numId w:val="32"/>
        </w:numPr>
        <w:spacing w:after="120"/>
        <w:contextualSpacing w:val="0"/>
        <w:rPr>
          <w:rFonts w:ascii="Arial" w:hAnsi="Arial" w:cs="Arial"/>
          <w:b/>
          <w:bCs/>
          <w:sz w:val="24"/>
          <w:szCs w:val="24"/>
        </w:rPr>
      </w:pPr>
      <w:r w:rsidRPr="008C7EA2">
        <w:rPr>
          <w:rFonts w:ascii="Arial" w:hAnsi="Arial" w:cs="Arial"/>
          <w:b/>
          <w:bCs/>
          <w:sz w:val="24"/>
          <w:szCs w:val="24"/>
        </w:rPr>
        <w:t xml:space="preserve">Module withdrawals of optional modules </w:t>
      </w:r>
      <w:r w:rsidRPr="008C7EA2">
        <w:rPr>
          <w:rFonts w:ascii="Arial" w:hAnsi="Arial" w:cs="Arial"/>
          <w:sz w:val="24"/>
          <w:szCs w:val="24"/>
        </w:rPr>
        <w:t>are considered for approval</w:t>
      </w:r>
      <w:r w:rsidRPr="008C7EA2">
        <w:rPr>
          <w:rFonts w:ascii="Arial" w:hAnsi="Arial" w:cs="Arial"/>
          <w:b/>
          <w:bCs/>
          <w:sz w:val="24"/>
          <w:szCs w:val="24"/>
        </w:rPr>
        <w:t xml:space="preserve"> </w:t>
      </w:r>
      <w:r w:rsidRPr="008C7EA2">
        <w:rPr>
          <w:rFonts w:ascii="Arial" w:hAnsi="Arial" w:cs="Arial"/>
          <w:sz w:val="24"/>
          <w:szCs w:val="24"/>
        </w:rPr>
        <w:t xml:space="preserve">by the Divisional Education and Student Experience Committee or the Divisional Graduate Studies and Student Experience Committee. Such changes should not be approved unless a revised </w:t>
      </w:r>
      <w:r w:rsidRPr="008C7EA2">
        <w:rPr>
          <w:rFonts w:ascii="Arial" w:hAnsi="Arial" w:cs="Arial"/>
          <w:b/>
          <w:bCs/>
          <w:sz w:val="24"/>
          <w:szCs w:val="24"/>
        </w:rPr>
        <w:t>course specification</w:t>
      </w:r>
      <w:r w:rsidRPr="008C7EA2">
        <w:rPr>
          <w:rFonts w:ascii="Arial" w:hAnsi="Arial" w:cs="Arial"/>
          <w:sz w:val="24"/>
          <w:szCs w:val="24"/>
        </w:rPr>
        <w:t xml:space="preserve"> has been submitted.</w:t>
      </w:r>
      <w:r w:rsidR="001A4F86" w:rsidRPr="008C7EA2">
        <w:rPr>
          <w:rFonts w:ascii="Arial" w:hAnsi="Arial" w:cs="Arial"/>
          <w:sz w:val="24"/>
          <w:szCs w:val="24"/>
        </w:rPr>
        <w:t xml:space="preserve"> Please note that</w:t>
      </w:r>
      <w:r w:rsidR="00285B95" w:rsidRPr="008C7EA2">
        <w:rPr>
          <w:rFonts w:ascii="Arial" w:hAnsi="Arial" w:cs="Arial"/>
          <w:sz w:val="24"/>
          <w:szCs w:val="24"/>
        </w:rPr>
        <w:t xml:space="preserve"> withdrawal of optional modules can result in changes to the CMA material information</w:t>
      </w:r>
      <w:r w:rsidR="00E46708" w:rsidRPr="008C7EA2">
        <w:rPr>
          <w:rFonts w:ascii="Arial" w:hAnsi="Arial" w:cs="Arial"/>
          <w:sz w:val="24"/>
          <w:szCs w:val="24"/>
        </w:rPr>
        <w:t xml:space="preserve">, see </w:t>
      </w:r>
      <w:r w:rsidR="009542C9" w:rsidRPr="008C7EA2">
        <w:rPr>
          <w:rFonts w:ascii="Arial" w:hAnsi="Arial" w:cs="Arial"/>
          <w:sz w:val="24"/>
          <w:szCs w:val="24"/>
        </w:rPr>
        <w:t>section 7, below.</w:t>
      </w:r>
    </w:p>
    <w:p w14:paraId="169EE5C1" w14:textId="762F8A92" w:rsidR="001D6C12" w:rsidRPr="008C7EA2" w:rsidRDefault="001D6C12" w:rsidP="008C7EA2">
      <w:pPr>
        <w:pStyle w:val="ListParagraph"/>
        <w:numPr>
          <w:ilvl w:val="1"/>
          <w:numId w:val="32"/>
        </w:numPr>
        <w:spacing w:after="120"/>
        <w:contextualSpacing w:val="0"/>
        <w:rPr>
          <w:rFonts w:ascii="Arial" w:hAnsi="Arial" w:cs="Arial"/>
          <w:b/>
          <w:bCs/>
          <w:sz w:val="24"/>
          <w:szCs w:val="24"/>
        </w:rPr>
      </w:pPr>
      <w:r w:rsidRPr="008C7EA2">
        <w:rPr>
          <w:rFonts w:ascii="Arial" w:hAnsi="Arial" w:cs="Arial"/>
          <w:b/>
          <w:bCs/>
          <w:sz w:val="24"/>
          <w:szCs w:val="24"/>
        </w:rPr>
        <w:t xml:space="preserve">Module withdrawals of elective modules, where the module is not running and has no registered students, </w:t>
      </w:r>
      <w:r w:rsidRPr="008C7EA2">
        <w:rPr>
          <w:rFonts w:ascii="Arial" w:hAnsi="Arial" w:cs="Arial"/>
          <w:sz w:val="24"/>
          <w:szCs w:val="24"/>
        </w:rPr>
        <w:t>can be approved by the Divisional Boards of Studies or Director of Studies, as applicable (where withdrawal is not part of the annual portfolio review).</w:t>
      </w:r>
    </w:p>
    <w:p w14:paraId="68E0DCCD" w14:textId="521B15CF" w:rsidR="001D6C12" w:rsidRPr="008C7EA2" w:rsidRDefault="001D6C12" w:rsidP="008C7EA2">
      <w:pPr>
        <w:pStyle w:val="ListParagraph"/>
        <w:numPr>
          <w:ilvl w:val="1"/>
          <w:numId w:val="32"/>
        </w:numPr>
        <w:spacing w:after="120"/>
        <w:contextualSpacing w:val="0"/>
        <w:rPr>
          <w:rFonts w:ascii="Arial" w:hAnsi="Arial" w:cs="Arial"/>
          <w:sz w:val="24"/>
          <w:szCs w:val="24"/>
        </w:rPr>
      </w:pPr>
      <w:r w:rsidRPr="008C7EA2">
        <w:rPr>
          <w:rFonts w:ascii="Arial" w:hAnsi="Arial" w:cs="Arial"/>
          <w:b/>
          <w:bCs/>
          <w:sz w:val="24"/>
          <w:szCs w:val="24"/>
        </w:rPr>
        <w:t xml:space="preserve">Module withdrawals of optional/elective modules with registered students </w:t>
      </w:r>
      <w:r w:rsidRPr="008C7EA2">
        <w:rPr>
          <w:rFonts w:ascii="Arial" w:hAnsi="Arial" w:cs="Arial"/>
          <w:sz w:val="24"/>
          <w:szCs w:val="24"/>
        </w:rPr>
        <w:t>are considered for approval</w:t>
      </w:r>
      <w:r w:rsidRPr="008C7EA2">
        <w:rPr>
          <w:rFonts w:ascii="Arial" w:hAnsi="Arial" w:cs="Arial"/>
          <w:b/>
          <w:bCs/>
          <w:sz w:val="24"/>
          <w:szCs w:val="24"/>
        </w:rPr>
        <w:t xml:space="preserve"> </w:t>
      </w:r>
      <w:r w:rsidRPr="008C7EA2">
        <w:rPr>
          <w:rFonts w:ascii="Arial" w:hAnsi="Arial" w:cs="Arial"/>
          <w:sz w:val="24"/>
          <w:szCs w:val="24"/>
        </w:rPr>
        <w:t xml:space="preserve">by the Divisional Education and Student Experience Committee or the Divisional Graduate Studies and Student Experience Committee. The Division must follow </w:t>
      </w:r>
      <w:r w:rsidR="008C7EA2">
        <w:rPr>
          <w:rFonts w:ascii="Arial" w:hAnsi="Arial" w:cs="Arial"/>
          <w:sz w:val="24"/>
          <w:szCs w:val="24"/>
        </w:rPr>
        <w:t xml:space="preserve">the </w:t>
      </w:r>
      <w:hyperlink r:id="rId21" w:history="1">
        <w:r w:rsidR="008C7EA2" w:rsidRPr="005700AB">
          <w:rPr>
            <w:rStyle w:val="Hyperlink"/>
            <w:rFonts w:ascii="Arial" w:hAnsi="Arial" w:cs="Arial"/>
            <w:sz w:val="24"/>
            <w:szCs w:val="24"/>
          </w:rPr>
          <w:t>Prin</w:t>
        </w:r>
        <w:r w:rsidR="008C7EA2" w:rsidRPr="005700AB">
          <w:rPr>
            <w:rStyle w:val="Hyperlink"/>
            <w:rFonts w:ascii="Arial" w:hAnsi="Arial" w:cs="Arial"/>
            <w:sz w:val="24"/>
            <w:szCs w:val="24"/>
          </w:rPr>
          <w:t>c</w:t>
        </w:r>
        <w:r w:rsidR="008C7EA2" w:rsidRPr="005700AB">
          <w:rPr>
            <w:rStyle w:val="Hyperlink"/>
            <w:rFonts w:ascii="Arial" w:hAnsi="Arial" w:cs="Arial"/>
            <w:sz w:val="24"/>
            <w:szCs w:val="24"/>
          </w:rPr>
          <w:t>iples of</w:t>
        </w:r>
        <w:r w:rsidR="00313072" w:rsidRPr="005700AB">
          <w:rPr>
            <w:rStyle w:val="Hyperlink"/>
            <w:rFonts w:ascii="Arial" w:hAnsi="Arial" w:cs="Arial"/>
            <w:sz w:val="24"/>
            <w:szCs w:val="24"/>
          </w:rPr>
          <w:t xml:space="preserve"> </w:t>
        </w:r>
        <w:r w:rsidR="00313072" w:rsidRPr="005700AB">
          <w:rPr>
            <w:rStyle w:val="Hyperlink"/>
            <w:rFonts w:ascii="Arial" w:hAnsi="Arial" w:cs="Arial"/>
            <w:sz w:val="24"/>
            <w:szCs w:val="24"/>
          </w:rPr>
          <w:lastRenderedPageBreak/>
          <w:t>Compliance with Consumer Protection Laws</w:t>
        </w:r>
      </w:hyperlink>
      <w:r w:rsidR="00313072">
        <w:rPr>
          <w:rFonts w:ascii="Arial" w:hAnsi="Arial" w:cs="Arial"/>
          <w:sz w:val="24"/>
          <w:szCs w:val="24"/>
        </w:rPr>
        <w:t xml:space="preserve"> and </w:t>
      </w:r>
      <w:hyperlink r:id="rId22" w:history="1">
        <w:r w:rsidR="00313072" w:rsidRPr="005700AB">
          <w:rPr>
            <w:rStyle w:val="Hyperlink"/>
            <w:rFonts w:ascii="Arial" w:hAnsi="Arial" w:cs="Arial"/>
            <w:sz w:val="24"/>
            <w:szCs w:val="24"/>
          </w:rPr>
          <w:t>Policy on</w:t>
        </w:r>
        <w:r w:rsidR="00313072" w:rsidRPr="005700AB">
          <w:rPr>
            <w:rStyle w:val="Hyperlink"/>
            <w:rFonts w:ascii="Arial" w:hAnsi="Arial" w:cs="Arial"/>
            <w:sz w:val="24"/>
            <w:szCs w:val="24"/>
          </w:rPr>
          <w:t xml:space="preserve"> </w:t>
        </w:r>
        <w:r w:rsidR="00313072" w:rsidRPr="005700AB">
          <w:rPr>
            <w:rStyle w:val="Hyperlink"/>
            <w:rFonts w:ascii="Arial" w:hAnsi="Arial" w:cs="Arial"/>
            <w:sz w:val="24"/>
            <w:szCs w:val="24"/>
          </w:rPr>
          <w:t>Communicati</w:t>
        </w:r>
        <w:r w:rsidR="005700AB" w:rsidRPr="005700AB">
          <w:rPr>
            <w:rStyle w:val="Hyperlink"/>
            <w:rFonts w:ascii="Arial" w:hAnsi="Arial" w:cs="Arial"/>
            <w:sz w:val="24"/>
            <w:szCs w:val="24"/>
          </w:rPr>
          <w:t>on</w:t>
        </w:r>
        <w:r w:rsidR="00313072" w:rsidRPr="005700AB">
          <w:rPr>
            <w:rStyle w:val="Hyperlink"/>
            <w:rFonts w:ascii="Arial" w:hAnsi="Arial" w:cs="Arial"/>
            <w:sz w:val="24"/>
            <w:szCs w:val="24"/>
          </w:rPr>
          <w:t xml:space="preserve"> with Applicants and Students</w:t>
        </w:r>
      </w:hyperlink>
      <w:r w:rsidR="00313072">
        <w:rPr>
          <w:rFonts w:ascii="Arial" w:hAnsi="Arial" w:cs="Arial"/>
          <w:sz w:val="24"/>
          <w:szCs w:val="24"/>
        </w:rPr>
        <w:t xml:space="preserve"> </w:t>
      </w:r>
      <w:r w:rsidRPr="008C7EA2">
        <w:rPr>
          <w:rFonts w:ascii="Arial" w:hAnsi="Arial" w:cs="Arial"/>
          <w:sz w:val="24"/>
          <w:szCs w:val="24"/>
        </w:rPr>
        <w:t xml:space="preserve">when considering such withdrawals. </w:t>
      </w:r>
    </w:p>
    <w:p w14:paraId="15838D73" w14:textId="4F831866" w:rsidR="001D6C12" w:rsidRPr="008C7EA2" w:rsidRDefault="001D6C12" w:rsidP="008C7EA2">
      <w:pPr>
        <w:pStyle w:val="ListParagraph"/>
        <w:numPr>
          <w:ilvl w:val="1"/>
          <w:numId w:val="32"/>
        </w:numPr>
        <w:spacing w:after="120"/>
        <w:contextualSpacing w:val="0"/>
        <w:rPr>
          <w:rFonts w:ascii="Arial" w:hAnsi="Arial" w:cs="Arial"/>
          <w:sz w:val="24"/>
          <w:szCs w:val="24"/>
        </w:rPr>
      </w:pPr>
      <w:r w:rsidRPr="008C7EA2">
        <w:rPr>
          <w:rFonts w:ascii="Arial" w:hAnsi="Arial" w:cs="Arial"/>
          <w:b/>
          <w:bCs/>
          <w:sz w:val="24"/>
          <w:szCs w:val="24"/>
        </w:rPr>
        <w:t>Module withdrawals of compulsory modules</w:t>
      </w:r>
      <w:r w:rsidRPr="008C7EA2">
        <w:rPr>
          <w:rFonts w:ascii="Arial" w:hAnsi="Arial" w:cs="Arial"/>
          <w:sz w:val="24"/>
          <w:szCs w:val="24"/>
        </w:rPr>
        <w:t xml:space="preserve"> are considered under changes to material information of courses</w:t>
      </w:r>
      <w:r w:rsidR="00BE2D02" w:rsidRPr="008C7EA2">
        <w:rPr>
          <w:rFonts w:ascii="Arial" w:hAnsi="Arial" w:cs="Arial"/>
          <w:sz w:val="24"/>
          <w:szCs w:val="24"/>
        </w:rPr>
        <w:t xml:space="preserve"> as per section 7, below.</w:t>
      </w:r>
    </w:p>
    <w:p w14:paraId="1D8D0D34" w14:textId="1DF73467" w:rsidR="001D6C12" w:rsidRPr="00D32579" w:rsidRDefault="001D6C12" w:rsidP="00122CEA">
      <w:pPr>
        <w:pStyle w:val="Heading2"/>
        <w:numPr>
          <w:ilvl w:val="0"/>
          <w:numId w:val="32"/>
        </w:numPr>
        <w:tabs>
          <w:tab w:val="left" w:pos="567"/>
        </w:tabs>
        <w:spacing w:before="400"/>
      </w:pPr>
      <w:bookmarkStart w:id="15" w:name="_Toc119436840"/>
      <w:bookmarkStart w:id="16" w:name="_Toc139209192"/>
      <w:r w:rsidRPr="00D32579">
        <w:t>Changes to the Material Information of Modules (‘Material Change’)</w:t>
      </w:r>
      <w:bookmarkEnd w:id="15"/>
      <w:bookmarkEnd w:id="16"/>
    </w:p>
    <w:p w14:paraId="47405796" w14:textId="77777777" w:rsidR="001D6C12" w:rsidRPr="00946592" w:rsidRDefault="001D6C12" w:rsidP="00122CEA">
      <w:pPr>
        <w:pStyle w:val="ListParagraph"/>
        <w:numPr>
          <w:ilvl w:val="1"/>
          <w:numId w:val="32"/>
        </w:numPr>
        <w:spacing w:after="120" w:line="276" w:lineRule="auto"/>
        <w:ind w:left="851" w:hanging="567"/>
        <w:contextualSpacing w:val="0"/>
        <w:rPr>
          <w:rFonts w:ascii="Arial" w:hAnsi="Arial" w:cs="Arial"/>
          <w:b/>
          <w:bCs/>
          <w:sz w:val="24"/>
          <w:szCs w:val="24"/>
        </w:rPr>
      </w:pPr>
      <w:r w:rsidRPr="00946592">
        <w:rPr>
          <w:rFonts w:ascii="Arial" w:hAnsi="Arial" w:cs="Arial"/>
          <w:sz w:val="24"/>
          <w:szCs w:val="24"/>
        </w:rPr>
        <w:t>‘Material Change’ includes any amendment that constitutes a material change to the module information, as outlined by the Competition and Markets Authority (CMA)</w:t>
      </w:r>
      <w:r w:rsidRPr="00946592">
        <w:rPr>
          <w:rFonts w:ascii="Arial" w:hAnsi="Arial" w:cs="Arial"/>
          <w:b/>
          <w:bCs/>
          <w:sz w:val="24"/>
          <w:szCs w:val="24"/>
        </w:rPr>
        <w:t xml:space="preserve">. </w:t>
      </w:r>
    </w:p>
    <w:p w14:paraId="0A6CEB37" w14:textId="613E7601" w:rsidR="001D6C12" w:rsidRPr="00946592" w:rsidRDefault="001D6C12" w:rsidP="00122CEA">
      <w:pPr>
        <w:pStyle w:val="ListParagraph"/>
        <w:numPr>
          <w:ilvl w:val="1"/>
          <w:numId w:val="32"/>
        </w:numPr>
        <w:spacing w:after="120" w:line="276" w:lineRule="auto"/>
        <w:ind w:left="851" w:hanging="567"/>
        <w:contextualSpacing w:val="0"/>
        <w:rPr>
          <w:rFonts w:ascii="Arial" w:hAnsi="Arial" w:cs="Arial"/>
          <w:b/>
          <w:bCs/>
          <w:sz w:val="24"/>
          <w:szCs w:val="24"/>
        </w:rPr>
      </w:pPr>
      <w:r w:rsidRPr="00946592">
        <w:rPr>
          <w:rFonts w:ascii="Arial" w:hAnsi="Arial" w:cs="Arial"/>
          <w:sz w:val="24"/>
          <w:szCs w:val="24"/>
        </w:rPr>
        <w:t xml:space="preserve">The most common examples include (for the full list of material information see Kent’s CMA </w:t>
      </w:r>
      <w:hyperlink r:id="rId23" w:history="1">
        <w:r w:rsidRPr="00946592">
          <w:rPr>
            <w:rStyle w:val="Hyperlink"/>
            <w:rFonts w:ascii="Arial" w:hAnsi="Arial" w:cs="Arial"/>
            <w:sz w:val="24"/>
            <w:szCs w:val="24"/>
          </w:rPr>
          <w:t>web</w:t>
        </w:r>
        <w:r w:rsidRPr="00946592">
          <w:rPr>
            <w:rStyle w:val="Hyperlink"/>
            <w:rFonts w:ascii="Arial" w:hAnsi="Arial" w:cs="Arial"/>
            <w:sz w:val="24"/>
            <w:szCs w:val="24"/>
          </w:rPr>
          <w:t>p</w:t>
        </w:r>
        <w:r w:rsidRPr="00946592">
          <w:rPr>
            <w:rStyle w:val="Hyperlink"/>
            <w:rFonts w:ascii="Arial" w:hAnsi="Arial" w:cs="Arial"/>
            <w:sz w:val="24"/>
            <w:szCs w:val="24"/>
          </w:rPr>
          <w:t>ages</w:t>
        </w:r>
      </w:hyperlink>
      <w:r w:rsidRPr="00946592">
        <w:rPr>
          <w:rFonts w:ascii="Arial" w:hAnsi="Arial" w:cs="Arial"/>
          <w:sz w:val="24"/>
          <w:szCs w:val="24"/>
        </w:rPr>
        <w:t>):</w:t>
      </w:r>
    </w:p>
    <w:p w14:paraId="0F8848AB"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b/>
          <w:bCs/>
          <w:sz w:val="24"/>
          <w:szCs w:val="24"/>
        </w:rPr>
      </w:pPr>
      <w:r w:rsidRPr="00946592">
        <w:rPr>
          <w:rFonts w:ascii="Arial" w:hAnsi="Arial" w:cs="Arial"/>
          <w:sz w:val="24"/>
          <w:szCs w:val="24"/>
        </w:rPr>
        <w:t>Introduction of a new type of assessment (e.g. changing 100% coursework to 100% examination, or introducing a presentation element that is new to the assessment pattern).</w:t>
      </w:r>
    </w:p>
    <w:p w14:paraId="7A58779F"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b/>
          <w:bCs/>
          <w:sz w:val="24"/>
          <w:szCs w:val="24"/>
        </w:rPr>
      </w:pPr>
      <w:r w:rsidRPr="00946592">
        <w:rPr>
          <w:rFonts w:ascii="Arial" w:hAnsi="Arial" w:cs="Arial"/>
          <w:sz w:val="24"/>
          <w:szCs w:val="24"/>
        </w:rPr>
        <w:t>Change to the re-assessment method to repeat only.</w:t>
      </w:r>
    </w:p>
    <w:p w14:paraId="2EF2151C"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b/>
          <w:bCs/>
          <w:sz w:val="24"/>
          <w:szCs w:val="24"/>
        </w:rPr>
      </w:pPr>
      <w:r w:rsidRPr="00946592">
        <w:rPr>
          <w:rFonts w:ascii="Arial" w:hAnsi="Arial" w:cs="Arial"/>
          <w:sz w:val="24"/>
          <w:szCs w:val="24"/>
        </w:rPr>
        <w:t>Making a component of assessment pass-compulsory.</w:t>
      </w:r>
    </w:p>
    <w:p w14:paraId="1820A0E0"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b/>
          <w:bCs/>
          <w:sz w:val="24"/>
          <w:szCs w:val="24"/>
        </w:rPr>
      </w:pPr>
      <w:r w:rsidRPr="00946592">
        <w:rPr>
          <w:rFonts w:ascii="Arial" w:hAnsi="Arial" w:cs="Arial"/>
          <w:sz w:val="24"/>
          <w:szCs w:val="24"/>
        </w:rPr>
        <w:t>Change to the location of the module (e.g. changing the location from Canterbury to Medway where the course is advertised for Canterbury campus only).</w:t>
      </w:r>
    </w:p>
    <w:p w14:paraId="36C872B7"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b/>
          <w:bCs/>
          <w:sz w:val="24"/>
          <w:szCs w:val="24"/>
        </w:rPr>
      </w:pPr>
      <w:r w:rsidRPr="00946592">
        <w:rPr>
          <w:rFonts w:ascii="Arial" w:hAnsi="Arial" w:cs="Arial"/>
          <w:sz w:val="24"/>
          <w:szCs w:val="24"/>
        </w:rPr>
        <w:t>Change to the learning or teaching methods or to the methods of assessment, e.g. a change to the delivery mode from lectures to e-learning.</w:t>
      </w:r>
    </w:p>
    <w:p w14:paraId="42E598F1"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b/>
          <w:bCs/>
          <w:sz w:val="24"/>
          <w:szCs w:val="24"/>
        </w:rPr>
      </w:pPr>
      <w:r w:rsidRPr="00946592">
        <w:rPr>
          <w:rFonts w:ascii="Arial" w:hAnsi="Arial" w:cs="Arial"/>
          <w:sz w:val="24"/>
          <w:szCs w:val="24"/>
        </w:rPr>
        <w:t>Addition of new pre-/co-requisite requirements to advertised optional modules.</w:t>
      </w:r>
    </w:p>
    <w:p w14:paraId="7D2933CF" w14:textId="10399D20" w:rsidR="001D6C12" w:rsidRPr="00F07556" w:rsidRDefault="001D6C12" w:rsidP="00122CEA">
      <w:pPr>
        <w:pStyle w:val="ListParagraph"/>
        <w:numPr>
          <w:ilvl w:val="1"/>
          <w:numId w:val="32"/>
        </w:numPr>
        <w:spacing w:after="120" w:line="276" w:lineRule="auto"/>
        <w:ind w:left="851" w:hanging="567"/>
        <w:contextualSpacing w:val="0"/>
        <w:rPr>
          <w:rFonts w:ascii="Arial" w:hAnsi="Arial" w:cs="Arial"/>
        </w:rPr>
      </w:pPr>
      <w:r w:rsidRPr="00946592">
        <w:rPr>
          <w:rFonts w:ascii="Arial" w:hAnsi="Arial" w:cs="Arial"/>
          <w:sz w:val="24"/>
          <w:szCs w:val="24"/>
        </w:rPr>
        <w:t xml:space="preserve">The module owning Division, when proposing material changes to modules, must follow the process set out in </w:t>
      </w:r>
      <w:r w:rsidR="00946592" w:rsidRPr="00946592">
        <w:rPr>
          <w:rFonts w:ascii="Arial" w:hAnsi="Arial" w:cs="Arial"/>
          <w:sz w:val="24"/>
          <w:szCs w:val="24"/>
        </w:rPr>
        <w:t xml:space="preserve">the </w:t>
      </w:r>
      <w:hyperlink r:id="rId24" w:history="1">
        <w:r w:rsidR="00946592" w:rsidRPr="00946592">
          <w:rPr>
            <w:rStyle w:val="Hyperlink"/>
            <w:rFonts w:ascii="Arial" w:hAnsi="Arial" w:cs="Arial"/>
            <w:sz w:val="24"/>
            <w:szCs w:val="24"/>
          </w:rPr>
          <w:t>Principl</w:t>
        </w:r>
        <w:r w:rsidR="00946592" w:rsidRPr="00946592">
          <w:rPr>
            <w:rStyle w:val="Hyperlink"/>
            <w:rFonts w:ascii="Arial" w:hAnsi="Arial" w:cs="Arial"/>
            <w:sz w:val="24"/>
            <w:szCs w:val="24"/>
          </w:rPr>
          <w:t>e</w:t>
        </w:r>
        <w:r w:rsidR="00946592" w:rsidRPr="00946592">
          <w:rPr>
            <w:rStyle w:val="Hyperlink"/>
            <w:rFonts w:ascii="Arial" w:hAnsi="Arial" w:cs="Arial"/>
            <w:sz w:val="24"/>
            <w:szCs w:val="24"/>
          </w:rPr>
          <w:t>s of Compliance with Consumer Protection Laws</w:t>
        </w:r>
      </w:hyperlink>
      <w:r w:rsidR="00946592" w:rsidRPr="00946592">
        <w:rPr>
          <w:rFonts w:ascii="Arial" w:hAnsi="Arial" w:cs="Arial"/>
          <w:sz w:val="24"/>
          <w:szCs w:val="24"/>
        </w:rPr>
        <w:t xml:space="preserve"> and </w:t>
      </w:r>
      <w:hyperlink r:id="rId25" w:history="1">
        <w:r w:rsidR="00946592" w:rsidRPr="00946592">
          <w:rPr>
            <w:rStyle w:val="Hyperlink"/>
            <w:rFonts w:ascii="Arial" w:hAnsi="Arial" w:cs="Arial"/>
            <w:sz w:val="24"/>
            <w:szCs w:val="24"/>
          </w:rPr>
          <w:t>Policy on Communication with</w:t>
        </w:r>
        <w:r w:rsidR="00946592" w:rsidRPr="00946592">
          <w:rPr>
            <w:rStyle w:val="Hyperlink"/>
            <w:rFonts w:ascii="Arial" w:hAnsi="Arial" w:cs="Arial"/>
            <w:sz w:val="24"/>
            <w:szCs w:val="24"/>
          </w:rPr>
          <w:t xml:space="preserve"> </w:t>
        </w:r>
        <w:r w:rsidR="00946592" w:rsidRPr="00946592">
          <w:rPr>
            <w:rStyle w:val="Hyperlink"/>
            <w:rFonts w:ascii="Arial" w:hAnsi="Arial" w:cs="Arial"/>
            <w:sz w:val="24"/>
            <w:szCs w:val="24"/>
          </w:rPr>
          <w:t>Applicants and Students</w:t>
        </w:r>
      </w:hyperlink>
      <w:r w:rsidR="00946592">
        <w:rPr>
          <w:rFonts w:ascii="Arial" w:hAnsi="Arial" w:cs="Arial"/>
        </w:rPr>
        <w:t>.</w:t>
      </w:r>
    </w:p>
    <w:p w14:paraId="30B5795F" w14:textId="77777777" w:rsidR="001D6C12" w:rsidRPr="003B35EB" w:rsidRDefault="001D6C12" w:rsidP="00122CEA">
      <w:pPr>
        <w:pStyle w:val="Heading2"/>
        <w:numPr>
          <w:ilvl w:val="0"/>
          <w:numId w:val="32"/>
        </w:numPr>
        <w:tabs>
          <w:tab w:val="left" w:pos="426"/>
        </w:tabs>
        <w:spacing w:before="400"/>
        <w:ind w:left="284" w:hanging="284"/>
      </w:pPr>
      <w:bookmarkStart w:id="17" w:name="_Toc119436841"/>
      <w:bookmarkStart w:id="18" w:name="_Toc139209193"/>
      <w:r w:rsidRPr="003B35EB">
        <w:t>Major Changes to Modules</w:t>
      </w:r>
      <w:bookmarkEnd w:id="17"/>
      <w:bookmarkEnd w:id="18"/>
    </w:p>
    <w:p w14:paraId="3CFDFE04" w14:textId="77777777" w:rsidR="001D6C12" w:rsidRPr="00946592" w:rsidRDefault="001D6C12" w:rsidP="00122CEA">
      <w:pPr>
        <w:pStyle w:val="ListParagraph"/>
        <w:numPr>
          <w:ilvl w:val="1"/>
          <w:numId w:val="32"/>
        </w:numPr>
        <w:spacing w:after="120" w:line="240" w:lineRule="auto"/>
        <w:ind w:left="851" w:hanging="567"/>
        <w:contextualSpacing w:val="0"/>
        <w:rPr>
          <w:rFonts w:ascii="Arial" w:hAnsi="Arial" w:cs="Arial"/>
          <w:sz w:val="24"/>
          <w:szCs w:val="24"/>
        </w:rPr>
      </w:pPr>
      <w:r w:rsidRPr="00946592">
        <w:rPr>
          <w:rFonts w:ascii="Arial" w:hAnsi="Arial" w:cs="Arial"/>
          <w:sz w:val="24"/>
          <w:szCs w:val="24"/>
        </w:rPr>
        <w:t>Major changes to a module include:</w:t>
      </w:r>
    </w:p>
    <w:p w14:paraId="7706A462"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946592">
        <w:rPr>
          <w:rFonts w:ascii="Arial" w:hAnsi="Arial" w:cs="Arial"/>
          <w:sz w:val="24"/>
          <w:szCs w:val="24"/>
        </w:rPr>
        <w:lastRenderedPageBreak/>
        <w:t xml:space="preserve">Any amendment resulting in a change to the intended learning outcomes for the module. </w:t>
      </w:r>
    </w:p>
    <w:p w14:paraId="54DD4800"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946592">
        <w:rPr>
          <w:rFonts w:ascii="Arial" w:hAnsi="Arial" w:cs="Arial"/>
          <w:sz w:val="24"/>
          <w:szCs w:val="24"/>
        </w:rPr>
        <w:t xml:space="preserve">A change in the level or volume of credit of a module, as this will necessarily involve a change in learning outcomes and assessment. </w:t>
      </w:r>
    </w:p>
    <w:p w14:paraId="48200057" w14:textId="0307F76F"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946592">
        <w:rPr>
          <w:rFonts w:ascii="Arial" w:hAnsi="Arial" w:cs="Arial"/>
          <w:sz w:val="24"/>
          <w:szCs w:val="24"/>
        </w:rPr>
        <w:t xml:space="preserve">Making changes to the top level of assessment, other than identified in </w:t>
      </w:r>
      <w:r w:rsidR="00643D52" w:rsidRPr="00946592">
        <w:rPr>
          <w:rFonts w:ascii="Arial" w:hAnsi="Arial" w:cs="Arial"/>
          <w:sz w:val="24"/>
          <w:szCs w:val="24"/>
        </w:rPr>
        <w:t>7.2.1</w:t>
      </w:r>
      <w:r w:rsidRPr="00946592">
        <w:rPr>
          <w:rFonts w:ascii="Arial" w:hAnsi="Arial" w:cs="Arial"/>
          <w:sz w:val="24"/>
          <w:szCs w:val="24"/>
        </w:rPr>
        <w:t xml:space="preserve"> above. </w:t>
      </w:r>
    </w:p>
    <w:p w14:paraId="0EB9E95E"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946592">
        <w:rPr>
          <w:rFonts w:ascii="Arial" w:hAnsi="Arial" w:cs="Arial"/>
          <w:sz w:val="24"/>
          <w:szCs w:val="24"/>
        </w:rPr>
        <w:t xml:space="preserve">A combination of minor changes that, when aggregated, can be considered to be a major change. </w:t>
      </w:r>
    </w:p>
    <w:p w14:paraId="0D3A73DF" w14:textId="77777777" w:rsidR="001D6C12" w:rsidRDefault="001D6C12" w:rsidP="00122CEA">
      <w:pPr>
        <w:pStyle w:val="Heading2"/>
        <w:numPr>
          <w:ilvl w:val="0"/>
          <w:numId w:val="32"/>
        </w:numPr>
        <w:tabs>
          <w:tab w:val="left" w:pos="426"/>
        </w:tabs>
        <w:spacing w:before="400"/>
        <w:ind w:left="284" w:hanging="284"/>
      </w:pPr>
      <w:bookmarkStart w:id="19" w:name="_Toc119436842"/>
      <w:bookmarkStart w:id="20" w:name="_Toc139209194"/>
      <w:r w:rsidRPr="002E14C1">
        <w:t>Minor Changes to Modules</w:t>
      </w:r>
      <w:bookmarkEnd w:id="19"/>
      <w:bookmarkEnd w:id="20"/>
    </w:p>
    <w:p w14:paraId="167BF8BF" w14:textId="77777777" w:rsidR="001D6C12" w:rsidRPr="00946592" w:rsidRDefault="001D6C12" w:rsidP="00122CEA">
      <w:pPr>
        <w:pStyle w:val="ListParagraph"/>
        <w:numPr>
          <w:ilvl w:val="1"/>
          <w:numId w:val="32"/>
        </w:numPr>
        <w:spacing w:after="120" w:line="240" w:lineRule="auto"/>
        <w:ind w:left="284" w:hanging="284"/>
        <w:contextualSpacing w:val="0"/>
        <w:rPr>
          <w:rFonts w:ascii="Arial" w:hAnsi="Arial" w:cs="Arial"/>
          <w:sz w:val="24"/>
          <w:szCs w:val="24"/>
        </w:rPr>
      </w:pPr>
      <w:r w:rsidRPr="00946592">
        <w:rPr>
          <w:rFonts w:ascii="Arial" w:hAnsi="Arial" w:cs="Arial"/>
          <w:sz w:val="24"/>
          <w:szCs w:val="24"/>
        </w:rPr>
        <w:t>Minor changes to modules include:</w:t>
      </w:r>
    </w:p>
    <w:p w14:paraId="2D027CD9"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946592">
        <w:rPr>
          <w:rFonts w:ascii="Arial" w:hAnsi="Arial" w:cs="Arial"/>
          <w:sz w:val="24"/>
          <w:szCs w:val="24"/>
        </w:rPr>
        <w:t>Title change that does not result in any other changes</w:t>
      </w:r>
      <w:r w:rsidRPr="00946592">
        <w:rPr>
          <w:rStyle w:val="FootnoteReference"/>
          <w:rFonts w:ascii="Arial" w:hAnsi="Arial" w:cs="Arial"/>
          <w:sz w:val="24"/>
          <w:szCs w:val="24"/>
        </w:rPr>
        <w:footnoteReference w:id="3"/>
      </w:r>
      <w:r w:rsidRPr="00946592">
        <w:rPr>
          <w:rFonts w:ascii="Arial" w:hAnsi="Arial" w:cs="Arial"/>
          <w:sz w:val="24"/>
          <w:szCs w:val="24"/>
        </w:rPr>
        <w:t>.</w:t>
      </w:r>
    </w:p>
    <w:p w14:paraId="537C52EB"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946592">
        <w:rPr>
          <w:rFonts w:ascii="Arial" w:hAnsi="Arial" w:cs="Arial"/>
          <w:sz w:val="24"/>
          <w:szCs w:val="24"/>
        </w:rPr>
        <w:t>Revision of synopsis that does not include any substantive changes to the content of the module.</w:t>
      </w:r>
    </w:p>
    <w:p w14:paraId="6385E327"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946592">
        <w:rPr>
          <w:rFonts w:ascii="Arial" w:hAnsi="Arial" w:cs="Arial"/>
          <w:sz w:val="24"/>
          <w:szCs w:val="24"/>
        </w:rPr>
        <w:t xml:space="preserve">Typos, formatting errors and/or any other type of factual errors (e.g. updating the module code(s), errors arising from moving the module onto the new specification template) that do not alter the content of the module. </w:t>
      </w:r>
    </w:p>
    <w:p w14:paraId="22682A95" w14:textId="77777777" w:rsidR="001D6C12" w:rsidRPr="00330D75" w:rsidRDefault="001D6C12" w:rsidP="00122CEA">
      <w:pPr>
        <w:pStyle w:val="Heading2"/>
        <w:numPr>
          <w:ilvl w:val="0"/>
          <w:numId w:val="32"/>
        </w:numPr>
        <w:tabs>
          <w:tab w:val="left" w:pos="426"/>
        </w:tabs>
        <w:spacing w:before="400"/>
        <w:ind w:left="284" w:hanging="284"/>
      </w:pPr>
      <w:bookmarkStart w:id="21" w:name="_Toc119436843"/>
      <w:bookmarkStart w:id="22" w:name="_Toc139209195"/>
      <w:r w:rsidRPr="00330D75">
        <w:t>QACO Advice Regarding Changes to Modules</w:t>
      </w:r>
      <w:bookmarkEnd w:id="21"/>
      <w:bookmarkEnd w:id="22"/>
    </w:p>
    <w:p w14:paraId="113660B0" w14:textId="15FFE206" w:rsidR="001D6C12" w:rsidRPr="00946592" w:rsidRDefault="001D6C12" w:rsidP="001D6C12">
      <w:pPr>
        <w:pStyle w:val="ListParagraph"/>
        <w:snapToGrid w:val="0"/>
        <w:spacing w:after="120" w:line="276" w:lineRule="auto"/>
        <w:ind w:left="0"/>
        <w:rPr>
          <w:rFonts w:ascii="Arial" w:hAnsi="Arial" w:cs="Arial"/>
          <w:sz w:val="24"/>
          <w:szCs w:val="24"/>
        </w:rPr>
      </w:pPr>
      <w:r w:rsidRPr="00946592">
        <w:rPr>
          <w:rFonts w:ascii="Arial" w:hAnsi="Arial" w:cs="Arial"/>
          <w:sz w:val="24"/>
          <w:szCs w:val="24"/>
        </w:rPr>
        <w:t>Where there is doubt as to whether a proposed change to a module constitutes a material, major or minor change, advice should be sought from the Quality Assurance and Compliance Office (</w:t>
      </w:r>
      <w:hyperlink r:id="rId26" w:history="1">
        <w:r w:rsidR="00946592" w:rsidRPr="00946592">
          <w:rPr>
            <w:rStyle w:val="Hyperlink"/>
            <w:rFonts w:ascii="Arial" w:hAnsi="Arial" w:cs="Arial"/>
            <w:sz w:val="24"/>
            <w:szCs w:val="24"/>
          </w:rPr>
          <w:t>qaco@kent.ac.uk</w:t>
        </w:r>
      </w:hyperlink>
      <w:r w:rsidRPr="00946592">
        <w:rPr>
          <w:rFonts w:ascii="Arial" w:hAnsi="Arial" w:cs="Arial"/>
          <w:sz w:val="24"/>
          <w:szCs w:val="24"/>
        </w:rPr>
        <w:t>)</w:t>
      </w:r>
      <w:r w:rsidR="00946592" w:rsidRPr="00946592">
        <w:rPr>
          <w:rFonts w:ascii="Arial" w:hAnsi="Arial" w:cs="Arial"/>
          <w:sz w:val="24"/>
          <w:szCs w:val="24"/>
        </w:rPr>
        <w:t xml:space="preserve">. </w:t>
      </w:r>
      <w:r w:rsidRPr="00946592">
        <w:rPr>
          <w:rFonts w:ascii="Arial" w:hAnsi="Arial" w:cs="Arial"/>
          <w:sz w:val="24"/>
          <w:szCs w:val="24"/>
        </w:rPr>
        <w:t xml:space="preserve"> </w:t>
      </w:r>
    </w:p>
    <w:p w14:paraId="6E27E925" w14:textId="77777777" w:rsidR="001D6C12" w:rsidRDefault="001D6C12" w:rsidP="00122CEA">
      <w:pPr>
        <w:pStyle w:val="Heading2"/>
        <w:numPr>
          <w:ilvl w:val="0"/>
          <w:numId w:val="32"/>
        </w:numPr>
        <w:tabs>
          <w:tab w:val="left" w:pos="426"/>
        </w:tabs>
        <w:spacing w:before="400"/>
        <w:ind w:left="284" w:hanging="284"/>
      </w:pPr>
      <w:bookmarkStart w:id="23" w:name="_Toc119436844"/>
      <w:bookmarkStart w:id="24" w:name="_Toc139209196"/>
      <w:r>
        <w:t>Module Revisions for a New Course</w:t>
      </w:r>
      <w:bookmarkEnd w:id="23"/>
      <w:bookmarkEnd w:id="24"/>
    </w:p>
    <w:p w14:paraId="0C282CE7" w14:textId="683A744A" w:rsidR="001D6C12" w:rsidRPr="00946592" w:rsidRDefault="001D6C12" w:rsidP="001D6C12">
      <w:pPr>
        <w:spacing w:line="276" w:lineRule="auto"/>
        <w:rPr>
          <w:rFonts w:ascii="Arial" w:hAnsi="Arial" w:cs="Arial"/>
          <w:sz w:val="24"/>
          <w:szCs w:val="24"/>
        </w:rPr>
      </w:pPr>
      <w:r w:rsidRPr="00946592">
        <w:rPr>
          <w:rFonts w:ascii="Arial" w:hAnsi="Arial" w:cs="Arial"/>
          <w:sz w:val="24"/>
          <w:szCs w:val="24"/>
        </w:rPr>
        <w:t>Where a module or a number of modules are being revised for a new course, the proposed changes will be considered by the Divisional Curriculum Group as outlined in Annex B of the Codes of Practice for Taught Courses of Study.</w:t>
      </w:r>
    </w:p>
    <w:p w14:paraId="7C4F4227" w14:textId="77777777" w:rsidR="001D6C12" w:rsidRPr="00304A33" w:rsidRDefault="001D6C12" w:rsidP="00122CEA">
      <w:pPr>
        <w:pStyle w:val="Heading2"/>
        <w:numPr>
          <w:ilvl w:val="0"/>
          <w:numId w:val="32"/>
        </w:numPr>
        <w:tabs>
          <w:tab w:val="left" w:pos="426"/>
        </w:tabs>
        <w:spacing w:before="400"/>
        <w:ind w:left="284" w:hanging="284"/>
      </w:pPr>
      <w:bookmarkStart w:id="25" w:name="_Toc119436845"/>
      <w:bookmarkStart w:id="26" w:name="_Toc139209197"/>
      <w:r w:rsidRPr="00304A33">
        <w:lastRenderedPageBreak/>
        <w:t>Module Revisions that Affect Course Specifications</w:t>
      </w:r>
      <w:bookmarkEnd w:id="25"/>
      <w:bookmarkEnd w:id="26"/>
    </w:p>
    <w:p w14:paraId="07A9C0C4" w14:textId="140D3EB1" w:rsidR="001D6C12" w:rsidRPr="00946592" w:rsidRDefault="001D6C12" w:rsidP="00122CEA">
      <w:pPr>
        <w:pStyle w:val="ListParagraph"/>
        <w:numPr>
          <w:ilvl w:val="1"/>
          <w:numId w:val="32"/>
        </w:numPr>
        <w:spacing w:after="120" w:line="276" w:lineRule="auto"/>
        <w:ind w:left="851" w:hanging="567"/>
        <w:contextualSpacing w:val="0"/>
        <w:rPr>
          <w:rFonts w:ascii="Arial" w:hAnsi="Arial" w:cs="Arial"/>
          <w:sz w:val="24"/>
          <w:szCs w:val="24"/>
        </w:rPr>
      </w:pPr>
      <w:r w:rsidRPr="00946592">
        <w:rPr>
          <w:rFonts w:ascii="Arial" w:hAnsi="Arial" w:cs="Arial"/>
          <w:sz w:val="24"/>
          <w:szCs w:val="24"/>
        </w:rPr>
        <w:t>Where any revisions to modules result in changes to the course specification,</w:t>
      </w:r>
      <w:r w:rsidRPr="00946592">
        <w:rPr>
          <w:rFonts w:ascii="Arial" w:hAnsi="Arial" w:cs="Arial"/>
          <w:b/>
          <w:bCs/>
          <w:sz w:val="24"/>
          <w:szCs w:val="24"/>
        </w:rPr>
        <w:t xml:space="preserve"> </w:t>
      </w:r>
      <w:r w:rsidRPr="00946592">
        <w:rPr>
          <w:rFonts w:ascii="Arial" w:hAnsi="Arial" w:cs="Arial"/>
          <w:sz w:val="24"/>
          <w:szCs w:val="24"/>
        </w:rPr>
        <w:t xml:space="preserve">such revised modules must be approved by the Division before submitting the revised course specification to CASC (see </w:t>
      </w:r>
      <w:r w:rsidR="001B78C9" w:rsidRPr="00946592">
        <w:rPr>
          <w:rFonts w:ascii="Arial" w:hAnsi="Arial" w:cs="Arial"/>
          <w:sz w:val="24"/>
          <w:szCs w:val="24"/>
        </w:rPr>
        <w:t>Part B of Annex B of Codes of Practice for Taught Courses of Study</w:t>
      </w:r>
      <w:r w:rsidRPr="00946592">
        <w:rPr>
          <w:rFonts w:ascii="Arial" w:hAnsi="Arial" w:cs="Arial"/>
          <w:sz w:val="24"/>
          <w:szCs w:val="24"/>
        </w:rPr>
        <w:t>).</w:t>
      </w:r>
    </w:p>
    <w:p w14:paraId="1654D694" w14:textId="77777777" w:rsidR="001D6C12" w:rsidRPr="00946592"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946592">
        <w:rPr>
          <w:rFonts w:ascii="Arial" w:hAnsi="Arial" w:cs="Arial"/>
          <w:sz w:val="24"/>
          <w:szCs w:val="24"/>
        </w:rPr>
        <w:t>It is necessary, therefore, to take account of the annual deadline for submissions to CASC when planning changes to existing modules.</w:t>
      </w:r>
    </w:p>
    <w:p w14:paraId="4FB8A828" w14:textId="77777777" w:rsidR="001D6C12" w:rsidRPr="00946592" w:rsidRDefault="001D6C12" w:rsidP="00122CEA">
      <w:pPr>
        <w:pStyle w:val="ListParagraph"/>
        <w:numPr>
          <w:ilvl w:val="1"/>
          <w:numId w:val="32"/>
        </w:numPr>
        <w:spacing w:after="120" w:line="276" w:lineRule="auto"/>
        <w:ind w:left="851" w:hanging="567"/>
        <w:contextualSpacing w:val="0"/>
        <w:rPr>
          <w:rFonts w:ascii="Arial" w:hAnsi="Arial" w:cs="Arial"/>
          <w:b/>
          <w:bCs/>
          <w:sz w:val="24"/>
          <w:szCs w:val="24"/>
        </w:rPr>
      </w:pPr>
      <w:r w:rsidRPr="00946592">
        <w:rPr>
          <w:rFonts w:ascii="Arial" w:hAnsi="Arial" w:cs="Arial"/>
          <w:sz w:val="24"/>
          <w:szCs w:val="24"/>
        </w:rPr>
        <w:t xml:space="preserve">The module-owning Division must state how any change to an existing module will impact on the learning outcomes of all existing courses of study in which the module is compulsory and for which the module-owning Division is responsible. </w:t>
      </w:r>
    </w:p>
    <w:p w14:paraId="7A17EFCD" w14:textId="270C57B1" w:rsidR="001D6C12" w:rsidRPr="00946592" w:rsidRDefault="001D6C12" w:rsidP="00277F1A">
      <w:pPr>
        <w:pStyle w:val="ListParagraph"/>
        <w:numPr>
          <w:ilvl w:val="1"/>
          <w:numId w:val="32"/>
        </w:numPr>
        <w:spacing w:after="120" w:line="276" w:lineRule="auto"/>
        <w:ind w:left="851" w:hanging="567"/>
        <w:contextualSpacing w:val="0"/>
        <w:rPr>
          <w:rFonts w:ascii="Arial" w:hAnsi="Arial" w:cs="Arial"/>
          <w:b/>
          <w:bCs/>
          <w:sz w:val="24"/>
          <w:szCs w:val="24"/>
        </w:rPr>
      </w:pPr>
      <w:r w:rsidRPr="00946592">
        <w:rPr>
          <w:rFonts w:ascii="Arial" w:hAnsi="Arial" w:cs="Arial"/>
          <w:sz w:val="24"/>
          <w:szCs w:val="24"/>
        </w:rPr>
        <w:t>Where a change to a module will impact on the Course Learning Outcomes, a revised course specification and module mapping must be submitted for re-approval as per this Annex</w:t>
      </w:r>
      <w:r w:rsidR="005A4575" w:rsidRPr="00946592">
        <w:rPr>
          <w:rFonts w:ascii="Arial" w:hAnsi="Arial" w:cs="Arial"/>
          <w:sz w:val="24"/>
          <w:szCs w:val="24"/>
        </w:rPr>
        <w:t xml:space="preserve"> B of the Code of Practice for Taught Courses of Study.</w:t>
      </w:r>
    </w:p>
    <w:p w14:paraId="0357938C" w14:textId="77777777" w:rsidR="001D6C12" w:rsidRPr="00946592" w:rsidRDefault="001D6C12" w:rsidP="00122CEA">
      <w:pPr>
        <w:pStyle w:val="ListParagraph"/>
        <w:numPr>
          <w:ilvl w:val="1"/>
          <w:numId w:val="32"/>
        </w:numPr>
        <w:spacing w:after="120" w:line="240" w:lineRule="auto"/>
        <w:ind w:left="1077" w:hanging="651"/>
        <w:contextualSpacing w:val="0"/>
        <w:rPr>
          <w:rFonts w:ascii="Arial" w:hAnsi="Arial" w:cs="Arial"/>
          <w:b/>
          <w:bCs/>
          <w:sz w:val="24"/>
          <w:szCs w:val="24"/>
        </w:rPr>
      </w:pPr>
      <w:r w:rsidRPr="00946592">
        <w:rPr>
          <w:rFonts w:ascii="Arial" w:hAnsi="Arial" w:cs="Arial"/>
          <w:sz w:val="24"/>
          <w:szCs w:val="24"/>
        </w:rPr>
        <w:t>Other interested Schools/Departments should be consulted as appropriate with regard to changes to modules.</w:t>
      </w:r>
    </w:p>
    <w:p w14:paraId="51C40FF1" w14:textId="77777777" w:rsidR="001D6C12" w:rsidRPr="00C75DFA" w:rsidRDefault="001D6C12" w:rsidP="00122CEA">
      <w:pPr>
        <w:pStyle w:val="Heading2"/>
        <w:numPr>
          <w:ilvl w:val="0"/>
          <w:numId w:val="32"/>
        </w:numPr>
        <w:tabs>
          <w:tab w:val="left" w:pos="426"/>
        </w:tabs>
        <w:spacing w:before="400"/>
        <w:ind w:left="284" w:hanging="284"/>
      </w:pPr>
      <w:bookmarkStart w:id="27" w:name="_Toc119436846"/>
      <w:bookmarkStart w:id="28" w:name="_Toc139209198"/>
      <w:r w:rsidRPr="003B794D">
        <w:t>Module Withdrawal</w:t>
      </w:r>
      <w:bookmarkEnd w:id="27"/>
      <w:bookmarkEnd w:id="28"/>
    </w:p>
    <w:p w14:paraId="69A45F39" w14:textId="77777777" w:rsidR="001D6C12" w:rsidRPr="00277F1A" w:rsidRDefault="001D6C12" w:rsidP="001D6C12">
      <w:pPr>
        <w:pStyle w:val="ListParagraph"/>
        <w:spacing w:after="120"/>
        <w:ind w:left="0"/>
        <w:contextualSpacing w:val="0"/>
        <w:rPr>
          <w:rFonts w:ascii="Arial" w:hAnsi="Arial" w:cs="Arial"/>
          <w:sz w:val="24"/>
          <w:szCs w:val="24"/>
        </w:rPr>
      </w:pPr>
      <w:r w:rsidRPr="00277F1A">
        <w:rPr>
          <w:rFonts w:ascii="Arial" w:hAnsi="Arial" w:cs="Arial"/>
          <w:sz w:val="24"/>
          <w:szCs w:val="24"/>
        </w:rPr>
        <w:t>A module can be considered for withdrawal on the following occasions:</w:t>
      </w:r>
    </w:p>
    <w:p w14:paraId="61E60345" w14:textId="77777777" w:rsidR="001D6C12" w:rsidRPr="00277F1A" w:rsidRDefault="001D6C12" w:rsidP="001D6C12">
      <w:pPr>
        <w:pStyle w:val="ListParagraph"/>
        <w:numPr>
          <w:ilvl w:val="0"/>
          <w:numId w:val="33"/>
        </w:numPr>
        <w:spacing w:after="120" w:line="240" w:lineRule="auto"/>
        <w:ind w:left="709" w:hanging="357"/>
        <w:contextualSpacing w:val="0"/>
        <w:rPr>
          <w:rFonts w:ascii="Arial" w:hAnsi="Arial" w:cs="Arial"/>
          <w:sz w:val="24"/>
          <w:szCs w:val="24"/>
        </w:rPr>
      </w:pPr>
      <w:r w:rsidRPr="00277F1A">
        <w:rPr>
          <w:rFonts w:ascii="Arial" w:hAnsi="Arial" w:cs="Arial"/>
          <w:sz w:val="24"/>
          <w:szCs w:val="24"/>
        </w:rPr>
        <w:t>As part of Annual Divisional Review</w:t>
      </w:r>
    </w:p>
    <w:p w14:paraId="501847AE" w14:textId="77777777" w:rsidR="001D6C12" w:rsidRPr="00277F1A" w:rsidRDefault="001D6C12" w:rsidP="001D6C12">
      <w:pPr>
        <w:pStyle w:val="ListParagraph"/>
        <w:numPr>
          <w:ilvl w:val="0"/>
          <w:numId w:val="33"/>
        </w:numPr>
        <w:spacing w:after="120" w:line="240" w:lineRule="auto"/>
        <w:ind w:left="709" w:hanging="357"/>
        <w:contextualSpacing w:val="0"/>
        <w:rPr>
          <w:rFonts w:ascii="Arial" w:hAnsi="Arial" w:cs="Arial"/>
          <w:sz w:val="24"/>
          <w:szCs w:val="24"/>
        </w:rPr>
      </w:pPr>
      <w:r w:rsidRPr="00277F1A">
        <w:rPr>
          <w:rFonts w:ascii="Arial" w:hAnsi="Arial" w:cs="Arial"/>
          <w:sz w:val="24"/>
          <w:szCs w:val="24"/>
        </w:rPr>
        <w:t>As part of QACO annual review of modules</w:t>
      </w:r>
    </w:p>
    <w:p w14:paraId="4E82C157" w14:textId="77777777" w:rsidR="001D6C12" w:rsidRPr="00277F1A" w:rsidRDefault="001D6C12" w:rsidP="001D6C12">
      <w:pPr>
        <w:pStyle w:val="ListParagraph"/>
        <w:numPr>
          <w:ilvl w:val="0"/>
          <w:numId w:val="33"/>
        </w:numPr>
        <w:spacing w:after="120" w:line="240" w:lineRule="auto"/>
        <w:ind w:left="-142" w:firstLine="504"/>
        <w:contextualSpacing w:val="0"/>
        <w:rPr>
          <w:rFonts w:ascii="Arial" w:hAnsi="Arial" w:cs="Arial"/>
          <w:sz w:val="24"/>
          <w:szCs w:val="24"/>
        </w:rPr>
      </w:pPr>
      <w:r w:rsidRPr="00277F1A">
        <w:rPr>
          <w:rFonts w:ascii="Arial" w:hAnsi="Arial" w:cs="Arial"/>
          <w:sz w:val="24"/>
          <w:szCs w:val="24"/>
        </w:rPr>
        <w:t>As part of a course restructure</w:t>
      </w:r>
    </w:p>
    <w:p w14:paraId="09400C5D" w14:textId="77777777" w:rsidR="001D6C12" w:rsidRPr="00277F1A" w:rsidRDefault="001D6C12" w:rsidP="001D6C12">
      <w:pPr>
        <w:pStyle w:val="ListParagraph"/>
        <w:numPr>
          <w:ilvl w:val="0"/>
          <w:numId w:val="33"/>
        </w:numPr>
        <w:spacing w:after="120" w:line="240" w:lineRule="auto"/>
        <w:ind w:left="709" w:hanging="357"/>
        <w:contextualSpacing w:val="0"/>
        <w:rPr>
          <w:rFonts w:ascii="Arial" w:hAnsi="Arial" w:cs="Arial"/>
          <w:sz w:val="24"/>
          <w:szCs w:val="24"/>
        </w:rPr>
      </w:pPr>
      <w:r w:rsidRPr="00277F1A">
        <w:rPr>
          <w:rFonts w:ascii="Arial" w:hAnsi="Arial" w:cs="Arial"/>
          <w:sz w:val="24"/>
          <w:szCs w:val="24"/>
        </w:rPr>
        <w:t>‘Ad-hoc’ withdrawals, when requested by the Division</w:t>
      </w:r>
    </w:p>
    <w:p w14:paraId="7926F285" w14:textId="77777777" w:rsidR="001D6C12" w:rsidRPr="00C75DFA" w:rsidRDefault="001D6C12" w:rsidP="00122CEA">
      <w:pPr>
        <w:pStyle w:val="Heading3"/>
        <w:numPr>
          <w:ilvl w:val="1"/>
          <w:numId w:val="32"/>
        </w:numPr>
        <w:spacing w:before="400"/>
        <w:ind w:left="851" w:hanging="567"/>
      </w:pPr>
      <w:bookmarkStart w:id="29" w:name="_Toc119436847"/>
      <w:bookmarkStart w:id="30" w:name="_Toc139209199"/>
      <w:r w:rsidRPr="0052384D">
        <w:t>Withdrawing modules as part of Annual Divisional Review</w:t>
      </w:r>
      <w:bookmarkEnd w:id="29"/>
      <w:bookmarkEnd w:id="30"/>
    </w:p>
    <w:p w14:paraId="6632D4FF" w14:textId="77777777" w:rsidR="001D6C12" w:rsidRPr="00277F1A" w:rsidRDefault="001D6C12" w:rsidP="001D6C12">
      <w:pPr>
        <w:pStyle w:val="ListParagraph"/>
        <w:spacing w:after="120" w:line="276" w:lineRule="auto"/>
        <w:ind w:left="284"/>
        <w:contextualSpacing w:val="0"/>
        <w:rPr>
          <w:rFonts w:ascii="Arial" w:hAnsi="Arial" w:cs="Arial"/>
          <w:sz w:val="24"/>
          <w:szCs w:val="24"/>
        </w:rPr>
      </w:pPr>
      <w:r w:rsidRPr="00277F1A">
        <w:rPr>
          <w:rFonts w:ascii="Arial" w:hAnsi="Arial" w:cs="Arial"/>
          <w:sz w:val="24"/>
          <w:szCs w:val="24"/>
        </w:rPr>
        <w:t xml:space="preserve">Divisions will review annually the portfolio of modules that they offer and will make decisions about the retention and withdrawal of those modules (see </w:t>
      </w:r>
      <w:hyperlink r:id="rId27" w:history="1">
        <w:r w:rsidRPr="00277F1A">
          <w:rPr>
            <w:rStyle w:val="Hyperlink"/>
            <w:rFonts w:ascii="Arial" w:hAnsi="Arial" w:cs="Arial"/>
            <w:sz w:val="24"/>
            <w:szCs w:val="24"/>
          </w:rPr>
          <w:t>Anne</w:t>
        </w:r>
        <w:r w:rsidRPr="00277F1A">
          <w:rPr>
            <w:rStyle w:val="Hyperlink"/>
            <w:rFonts w:ascii="Arial" w:hAnsi="Arial" w:cs="Arial"/>
            <w:sz w:val="24"/>
            <w:szCs w:val="24"/>
          </w:rPr>
          <w:t>x</w:t>
        </w:r>
        <w:r w:rsidRPr="00277F1A">
          <w:rPr>
            <w:rStyle w:val="Hyperlink"/>
            <w:rFonts w:ascii="Arial" w:hAnsi="Arial" w:cs="Arial"/>
            <w:sz w:val="24"/>
            <w:szCs w:val="24"/>
          </w:rPr>
          <w:t xml:space="preserve"> E</w:t>
        </w:r>
      </w:hyperlink>
      <w:r w:rsidRPr="00277F1A">
        <w:rPr>
          <w:rFonts w:ascii="Arial" w:hAnsi="Arial" w:cs="Arial"/>
          <w:sz w:val="24"/>
          <w:szCs w:val="24"/>
        </w:rPr>
        <w:t xml:space="preserve"> section 5 of the Taught Code of Practice).</w:t>
      </w:r>
    </w:p>
    <w:p w14:paraId="47221E11" w14:textId="77777777" w:rsidR="001D6C12" w:rsidRPr="0052384D" w:rsidRDefault="001D6C12" w:rsidP="00122CEA">
      <w:pPr>
        <w:pStyle w:val="Heading3"/>
        <w:numPr>
          <w:ilvl w:val="1"/>
          <w:numId w:val="32"/>
        </w:numPr>
        <w:spacing w:before="400"/>
        <w:ind w:left="851" w:hanging="567"/>
      </w:pPr>
      <w:bookmarkStart w:id="31" w:name="_Toc119436848"/>
      <w:bookmarkStart w:id="32" w:name="_Toc139209200"/>
      <w:r w:rsidRPr="0052384D">
        <w:lastRenderedPageBreak/>
        <w:t>Withdrawing Modules as part of QACO annual review of modules</w:t>
      </w:r>
      <w:bookmarkEnd w:id="31"/>
      <w:bookmarkEnd w:id="32"/>
    </w:p>
    <w:p w14:paraId="02E84D71"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 xml:space="preserve">Any module that does not register any students for a period of three consecutive academic years will be considered for withdrawal. </w:t>
      </w:r>
    </w:p>
    <w:p w14:paraId="24EFA4AB"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To facilitate this process, QACO will present each Division in the Autumn Term with a list of modules that have not recorded any student registrations over a three-year period</w:t>
      </w:r>
      <w:r w:rsidRPr="00277F1A">
        <w:rPr>
          <w:rFonts w:ascii="Arial" w:hAnsi="Arial" w:cs="Arial"/>
          <w:sz w:val="24"/>
          <w:szCs w:val="24"/>
          <w:vertAlign w:val="superscript"/>
        </w:rPr>
        <w:footnoteReference w:id="4"/>
      </w:r>
      <w:r w:rsidRPr="00277F1A">
        <w:rPr>
          <w:rFonts w:ascii="Arial" w:hAnsi="Arial" w:cs="Arial"/>
          <w:sz w:val="24"/>
          <w:szCs w:val="24"/>
        </w:rPr>
        <w:t xml:space="preserve">. </w:t>
      </w:r>
    </w:p>
    <w:p w14:paraId="188D0BF1"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 xml:space="preserve">Divisions will be required to annotate and return the list by a stated deadline, indicating which if any of the modules should be retained. </w:t>
      </w:r>
    </w:p>
    <w:p w14:paraId="760FE288"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Any modules not identified by the Division for retention within the deadline set will be withdrawn on the authority of the relevant Divisional Director of Education and UG Student Experience or Divisional Director of Graduate Studies and PG Student Experience.</w:t>
      </w:r>
    </w:p>
    <w:p w14:paraId="5A726E45"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Where a non-recruiting module is marked by a Division for retention, a rationale for doing so must be provided. In such cases, the DDESE/DDGSSE will take the rationale into account before reaching a decision. If the DDESE/DDGSSE is satisfied by the rationale, they will sanction the retention of the module for a further academic year.</w:t>
      </w:r>
    </w:p>
    <w:p w14:paraId="72FD3870"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Where module(s) not owned by a Division contribute to course(s)</w:t>
      </w:r>
      <w:r w:rsidRPr="00277F1A" w:rsidDel="0011518E">
        <w:rPr>
          <w:rFonts w:ascii="Arial" w:hAnsi="Arial" w:cs="Arial"/>
          <w:sz w:val="24"/>
          <w:szCs w:val="24"/>
        </w:rPr>
        <w:t xml:space="preserve"> </w:t>
      </w:r>
      <w:r w:rsidRPr="00277F1A">
        <w:rPr>
          <w:rFonts w:ascii="Arial" w:hAnsi="Arial" w:cs="Arial"/>
          <w:sz w:val="24"/>
          <w:szCs w:val="24"/>
        </w:rPr>
        <w:t xml:space="preserve">offered by that Division, the Division in question must check the list for such modules and must annotate the list to indicate such modules should be retained. </w:t>
      </w:r>
    </w:p>
    <w:p w14:paraId="776B05B0"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 xml:space="preserve">Modules withdrawn through this exercise will be reported as such to the relevant Divisional Education and Student Experience Committee (DESEC) or Divisional Graduate Studies and Student Experience Committee (DGSSEC), as appropriate, which will formally record the withdrawal. </w:t>
      </w:r>
    </w:p>
    <w:p w14:paraId="5FC62B72"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 xml:space="preserve">The Division will report these decisions to the Central Student Administration Office (CSAO). </w:t>
      </w:r>
    </w:p>
    <w:p w14:paraId="507D8DA7" w14:textId="77777777" w:rsidR="001D6C12" w:rsidRDefault="001D6C12" w:rsidP="00122CEA">
      <w:pPr>
        <w:pStyle w:val="Heading3"/>
        <w:numPr>
          <w:ilvl w:val="1"/>
          <w:numId w:val="32"/>
        </w:numPr>
        <w:spacing w:before="400"/>
        <w:ind w:left="851" w:hanging="567"/>
      </w:pPr>
      <w:bookmarkStart w:id="33" w:name="_Toc119436849"/>
      <w:bookmarkStart w:id="34" w:name="_Toc139209201"/>
      <w:r w:rsidRPr="00DF2FDD">
        <w:lastRenderedPageBreak/>
        <w:t>Withdrawing Modules as Part of a Course Restructure</w:t>
      </w:r>
      <w:bookmarkEnd w:id="33"/>
      <w:bookmarkEnd w:id="34"/>
    </w:p>
    <w:p w14:paraId="7BB02651" w14:textId="77777777" w:rsidR="001D6C12" w:rsidRPr="00277F1A" w:rsidRDefault="001D6C12" w:rsidP="001D6C12">
      <w:pPr>
        <w:pStyle w:val="ListParagraph"/>
        <w:spacing w:before="400" w:after="200"/>
        <w:ind w:left="284"/>
        <w:contextualSpacing w:val="0"/>
        <w:rPr>
          <w:rFonts w:ascii="Arial" w:hAnsi="Arial" w:cs="Arial"/>
          <w:sz w:val="24"/>
          <w:szCs w:val="24"/>
        </w:rPr>
      </w:pPr>
      <w:r w:rsidRPr="00277F1A">
        <w:rPr>
          <w:rFonts w:ascii="Arial" w:hAnsi="Arial" w:cs="Arial"/>
          <w:sz w:val="24"/>
          <w:szCs w:val="24"/>
        </w:rPr>
        <w:t>Where withdrawals are part of a course restructure the withdrawal request should be submitted at the same time as the revised course specification and the withdrawal submission should indicate that it is part of a course restructure.</w:t>
      </w:r>
    </w:p>
    <w:p w14:paraId="2FBAEBC9" w14:textId="77777777" w:rsidR="001D6C12" w:rsidRPr="00DF2FDD" w:rsidRDefault="001D6C12" w:rsidP="00122CEA">
      <w:pPr>
        <w:pStyle w:val="Heading3"/>
        <w:numPr>
          <w:ilvl w:val="1"/>
          <w:numId w:val="32"/>
        </w:numPr>
        <w:spacing w:before="400"/>
        <w:ind w:left="851" w:hanging="567"/>
      </w:pPr>
      <w:bookmarkStart w:id="35" w:name="_Toc119436850"/>
      <w:bookmarkStart w:id="36" w:name="_Toc139209202"/>
      <w:r w:rsidRPr="00DF2FDD">
        <w:t>Ad-hoc Module Withdrawals</w:t>
      </w:r>
      <w:bookmarkEnd w:id="35"/>
      <w:bookmarkEnd w:id="36"/>
    </w:p>
    <w:p w14:paraId="30F44953" w14:textId="77777777" w:rsidR="001D6C12" w:rsidRPr="00277F1A" w:rsidRDefault="001D6C12" w:rsidP="001D6C12">
      <w:pPr>
        <w:spacing w:after="120" w:line="276" w:lineRule="auto"/>
        <w:ind w:left="284"/>
        <w:rPr>
          <w:rFonts w:ascii="Arial" w:hAnsi="Arial" w:cs="Arial"/>
          <w:sz w:val="24"/>
          <w:szCs w:val="24"/>
        </w:rPr>
      </w:pPr>
      <w:r w:rsidRPr="00277F1A">
        <w:rPr>
          <w:rFonts w:ascii="Arial" w:hAnsi="Arial" w:cs="Arial"/>
          <w:sz w:val="24"/>
          <w:szCs w:val="24"/>
          <w:lang w:eastAsia="en-GB"/>
        </w:rPr>
        <w:t>Where a Division wishes to propose the withdrawal of a module, it must submit a request to the appropriate D</w:t>
      </w:r>
      <w:r w:rsidRPr="00277F1A">
        <w:rPr>
          <w:rFonts w:ascii="Arial" w:hAnsi="Arial" w:cs="Arial"/>
          <w:sz w:val="24"/>
          <w:szCs w:val="24"/>
        </w:rPr>
        <w:t xml:space="preserve">ESEC/DGSSEC </w:t>
      </w:r>
      <w:r w:rsidRPr="00277F1A">
        <w:rPr>
          <w:rFonts w:ascii="Arial" w:hAnsi="Arial" w:cs="Arial"/>
          <w:sz w:val="24"/>
          <w:szCs w:val="24"/>
          <w:lang w:eastAsia="en-GB"/>
        </w:rPr>
        <w:t xml:space="preserve">via the system used for module approval. The request should be accompanied by the following: </w:t>
      </w:r>
    </w:p>
    <w:p w14:paraId="26ADBDAF"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A statement confirming that no students are registered for the module or will be required to take it, including resitting and intermitting students. If there are students still registered on the module the statement should set out how those students will be properly taught and supported.</w:t>
      </w:r>
    </w:p>
    <w:p w14:paraId="7252B5D1" w14:textId="77777777" w:rsidR="001D6C12" w:rsidRPr="00277F1A" w:rsidRDefault="001D6C12" w:rsidP="00122CEA">
      <w:pPr>
        <w:pStyle w:val="ListParagraph"/>
        <w:numPr>
          <w:ilvl w:val="2"/>
          <w:numId w:val="32"/>
        </w:numPr>
        <w:spacing w:after="120" w:line="276" w:lineRule="auto"/>
        <w:ind w:left="1418" w:hanging="851"/>
        <w:contextualSpacing w:val="0"/>
        <w:rPr>
          <w:rFonts w:ascii="Arial" w:hAnsi="Arial" w:cs="Arial"/>
          <w:sz w:val="24"/>
          <w:szCs w:val="24"/>
        </w:rPr>
      </w:pPr>
      <w:r w:rsidRPr="00277F1A">
        <w:rPr>
          <w:rFonts w:ascii="Arial" w:hAnsi="Arial" w:cs="Arial"/>
          <w:sz w:val="24"/>
          <w:szCs w:val="24"/>
        </w:rPr>
        <w:t xml:space="preserve">A statement that the module is either not a component of any course offered in another School/Department, or, if the module is a component of a course offered in another School/Department a statement that the School/Department has been advised and is in agreement. Evidence in the form of a response from the other School/Department must be provided with the withdrawal request. </w:t>
      </w:r>
    </w:p>
    <w:p w14:paraId="6A160B8F" w14:textId="77777777" w:rsidR="001D6C12" w:rsidRPr="00C75DFA" w:rsidRDefault="001D6C12" w:rsidP="00122CEA">
      <w:pPr>
        <w:pStyle w:val="Heading3"/>
        <w:numPr>
          <w:ilvl w:val="1"/>
          <w:numId w:val="32"/>
        </w:numPr>
        <w:spacing w:before="400"/>
        <w:ind w:left="851" w:hanging="567"/>
      </w:pPr>
      <w:bookmarkStart w:id="37" w:name="_Toc119436851"/>
      <w:bookmarkStart w:id="38" w:name="_Toc139209203"/>
      <w:r w:rsidRPr="00015D5C">
        <w:t>Modules Subject to Articulation Agreement</w:t>
      </w:r>
      <w:bookmarkEnd w:id="37"/>
      <w:bookmarkEnd w:id="38"/>
    </w:p>
    <w:p w14:paraId="150035C1" w14:textId="3F215F7B" w:rsidR="001D6C12" w:rsidRPr="00277F1A" w:rsidRDefault="001D6C12" w:rsidP="00DB5056">
      <w:pPr>
        <w:pStyle w:val="ListParagraph"/>
        <w:spacing w:line="276" w:lineRule="auto"/>
        <w:ind w:left="284"/>
        <w:contextualSpacing w:val="0"/>
        <w:rPr>
          <w:rFonts w:ascii="Arial" w:hAnsi="Arial" w:cs="Arial"/>
          <w:sz w:val="24"/>
          <w:szCs w:val="24"/>
        </w:rPr>
      </w:pPr>
      <w:r w:rsidRPr="00277F1A">
        <w:rPr>
          <w:rFonts w:ascii="Arial" w:hAnsi="Arial" w:cs="Arial"/>
          <w:sz w:val="24"/>
          <w:szCs w:val="24"/>
        </w:rPr>
        <w:t xml:space="preserve">Where a module to be withdrawn is subject to an existing Articulation Agreement, the Division will notify the Quality Assurance and Compliance Office. This may result in a review of the Articulation Agreement. </w:t>
      </w:r>
    </w:p>
    <w:p w14:paraId="454AD461" w14:textId="77777777" w:rsidR="00A01E09" w:rsidRPr="00371C87" w:rsidRDefault="00A01E09" w:rsidP="00371C87">
      <w:pPr>
        <w:rPr>
          <w:rFonts w:ascii="Arial" w:hAnsi="Arial" w:cs="Arial"/>
        </w:rPr>
      </w:pPr>
    </w:p>
    <w:sectPr w:rsidR="00A01E09" w:rsidRPr="00371C87">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9439" w14:textId="77777777" w:rsidR="007054F2" w:rsidRDefault="007054F2" w:rsidP="006566B3">
      <w:pPr>
        <w:spacing w:after="0" w:line="240" w:lineRule="auto"/>
      </w:pPr>
      <w:r>
        <w:separator/>
      </w:r>
    </w:p>
  </w:endnote>
  <w:endnote w:type="continuationSeparator" w:id="0">
    <w:p w14:paraId="2CE6E898" w14:textId="77777777" w:rsidR="007054F2" w:rsidRDefault="007054F2" w:rsidP="006566B3">
      <w:pPr>
        <w:spacing w:after="0" w:line="240" w:lineRule="auto"/>
      </w:pPr>
      <w:r>
        <w:continuationSeparator/>
      </w:r>
    </w:p>
  </w:endnote>
  <w:endnote w:type="continuationNotice" w:id="1">
    <w:p w14:paraId="1266C28A" w14:textId="77777777" w:rsidR="007054F2" w:rsidRDefault="00705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7782" w14:textId="77777777" w:rsidR="00AE0324" w:rsidRDefault="00AE0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FFB7" w14:textId="77777777" w:rsidR="005700AB" w:rsidRDefault="005700AB" w:rsidP="006C01E4">
    <w:pPr>
      <w:pStyle w:val="Footer"/>
      <w:jc w:val="center"/>
      <w:rPr>
        <w:rFonts w:ascii="Arial" w:hAnsi="Arial" w:cs="Arial"/>
        <w:sz w:val="20"/>
        <w:szCs w:val="20"/>
      </w:rPr>
    </w:pPr>
  </w:p>
  <w:p w14:paraId="6E4713D7" w14:textId="4C0FEBE1" w:rsidR="004F4D8A" w:rsidRDefault="004F4D8A" w:rsidP="006C01E4">
    <w:pPr>
      <w:pStyle w:val="Footer"/>
      <w:jc w:val="center"/>
      <w:rPr>
        <w:rFonts w:ascii="Arial" w:hAnsi="Arial" w:cs="Arial"/>
        <w:sz w:val="20"/>
        <w:szCs w:val="20"/>
      </w:rPr>
    </w:pPr>
    <w:r w:rsidRPr="004F4D8A">
      <w:rPr>
        <w:rFonts w:ascii="Arial" w:hAnsi="Arial" w:cs="Arial"/>
        <w:sz w:val="20"/>
        <w:szCs w:val="20"/>
      </w:rPr>
      <w:t xml:space="preserve">Page </w:t>
    </w:r>
    <w:r w:rsidRPr="004F4D8A">
      <w:rPr>
        <w:rFonts w:ascii="Arial" w:hAnsi="Arial" w:cs="Arial"/>
        <w:sz w:val="20"/>
        <w:szCs w:val="20"/>
      </w:rPr>
      <w:fldChar w:fldCharType="begin"/>
    </w:r>
    <w:r w:rsidRPr="004F4D8A">
      <w:rPr>
        <w:rFonts w:ascii="Arial" w:hAnsi="Arial" w:cs="Arial"/>
        <w:sz w:val="20"/>
        <w:szCs w:val="20"/>
      </w:rPr>
      <w:instrText xml:space="preserve"> PAGE  \* Arabic  \* MERGEFORMAT </w:instrText>
    </w:r>
    <w:r w:rsidRPr="004F4D8A">
      <w:rPr>
        <w:rFonts w:ascii="Arial" w:hAnsi="Arial" w:cs="Arial"/>
        <w:sz w:val="20"/>
        <w:szCs w:val="20"/>
      </w:rPr>
      <w:fldChar w:fldCharType="separate"/>
    </w:r>
    <w:r w:rsidRPr="004F4D8A">
      <w:rPr>
        <w:rFonts w:ascii="Arial" w:hAnsi="Arial" w:cs="Arial"/>
        <w:noProof/>
        <w:sz w:val="20"/>
        <w:szCs w:val="20"/>
      </w:rPr>
      <w:t>2</w:t>
    </w:r>
    <w:r w:rsidRPr="004F4D8A">
      <w:rPr>
        <w:rFonts w:ascii="Arial" w:hAnsi="Arial" w:cs="Arial"/>
        <w:sz w:val="20"/>
        <w:szCs w:val="20"/>
      </w:rPr>
      <w:fldChar w:fldCharType="end"/>
    </w:r>
    <w:r w:rsidRPr="004F4D8A">
      <w:rPr>
        <w:rFonts w:ascii="Arial" w:hAnsi="Arial" w:cs="Arial"/>
        <w:sz w:val="20"/>
        <w:szCs w:val="20"/>
      </w:rPr>
      <w:t xml:space="preserve"> of </w:t>
    </w:r>
    <w:r w:rsidRPr="004F4D8A">
      <w:rPr>
        <w:rFonts w:ascii="Arial" w:hAnsi="Arial" w:cs="Arial"/>
        <w:sz w:val="20"/>
        <w:szCs w:val="20"/>
      </w:rPr>
      <w:fldChar w:fldCharType="begin"/>
    </w:r>
    <w:r w:rsidRPr="004F4D8A">
      <w:rPr>
        <w:rFonts w:ascii="Arial" w:hAnsi="Arial" w:cs="Arial"/>
        <w:sz w:val="20"/>
        <w:szCs w:val="20"/>
      </w:rPr>
      <w:instrText xml:space="preserve"> NUMPAGES  \* Arabic  \* MERGEFORMAT </w:instrText>
    </w:r>
    <w:r w:rsidRPr="004F4D8A">
      <w:rPr>
        <w:rFonts w:ascii="Arial" w:hAnsi="Arial" w:cs="Arial"/>
        <w:sz w:val="20"/>
        <w:szCs w:val="20"/>
      </w:rPr>
      <w:fldChar w:fldCharType="separate"/>
    </w:r>
    <w:r w:rsidRPr="004F4D8A">
      <w:rPr>
        <w:rFonts w:ascii="Arial" w:hAnsi="Arial" w:cs="Arial"/>
        <w:noProof/>
        <w:sz w:val="20"/>
        <w:szCs w:val="20"/>
      </w:rPr>
      <w:t>2</w:t>
    </w:r>
    <w:r w:rsidRPr="004F4D8A">
      <w:rPr>
        <w:rFonts w:ascii="Arial" w:hAnsi="Arial" w:cs="Arial"/>
        <w:sz w:val="20"/>
        <w:szCs w:val="20"/>
      </w:rPr>
      <w:fldChar w:fldCharType="end"/>
    </w:r>
  </w:p>
  <w:p w14:paraId="30F94440" w14:textId="77777777" w:rsidR="006C01E4" w:rsidRDefault="006C01E4" w:rsidP="006C01E4">
    <w:pPr>
      <w:pStyle w:val="Footer"/>
      <w:jc w:val="center"/>
      <w:rPr>
        <w:rFonts w:ascii="Arial" w:hAnsi="Arial" w:cs="Arial"/>
        <w:sz w:val="20"/>
        <w:szCs w:val="20"/>
      </w:rPr>
    </w:pPr>
  </w:p>
  <w:p w14:paraId="72264C27" w14:textId="77777777" w:rsidR="006C01E4" w:rsidRDefault="006C01E4" w:rsidP="006C01E4">
    <w:pPr>
      <w:pStyle w:val="Footer"/>
      <w:rPr>
        <w:rFonts w:ascii="Arial" w:hAnsi="Arial" w:cs="Arial"/>
        <w:sz w:val="20"/>
        <w:szCs w:val="20"/>
      </w:rPr>
    </w:pPr>
    <w:r>
      <w:rPr>
        <w:rFonts w:ascii="Arial" w:hAnsi="Arial" w:cs="Arial"/>
        <w:sz w:val="20"/>
        <w:szCs w:val="20"/>
      </w:rPr>
      <w:t>Author: QACO</w:t>
    </w:r>
  </w:p>
  <w:p w14:paraId="424459B2" w14:textId="5C64C595" w:rsidR="006C01E4" w:rsidRDefault="006C01E4" w:rsidP="006C01E4">
    <w:pPr>
      <w:pStyle w:val="Footer"/>
      <w:rPr>
        <w:rFonts w:ascii="Arial" w:hAnsi="Arial" w:cs="Arial"/>
        <w:sz w:val="20"/>
        <w:szCs w:val="20"/>
      </w:rPr>
    </w:pPr>
    <w:r>
      <w:rPr>
        <w:rFonts w:ascii="Arial" w:hAnsi="Arial" w:cs="Arial"/>
        <w:sz w:val="20"/>
        <w:szCs w:val="20"/>
      </w:rPr>
      <w:t>Applies to:</w:t>
    </w:r>
    <w:r w:rsidR="00FA3CA0">
      <w:rPr>
        <w:rFonts w:ascii="Arial" w:hAnsi="Arial" w:cs="Arial"/>
        <w:sz w:val="20"/>
        <w:szCs w:val="20"/>
      </w:rPr>
      <w:t xml:space="preserve"> 2023/24</w:t>
    </w:r>
  </w:p>
  <w:p w14:paraId="5331E04C" w14:textId="0D88C2B9" w:rsidR="006C01E4" w:rsidRDefault="006C01E4" w:rsidP="006C01E4">
    <w:pPr>
      <w:pStyle w:val="Footer"/>
      <w:rPr>
        <w:rFonts w:ascii="Arial" w:hAnsi="Arial" w:cs="Arial"/>
        <w:sz w:val="20"/>
        <w:szCs w:val="20"/>
      </w:rPr>
    </w:pPr>
    <w:r>
      <w:rPr>
        <w:rFonts w:ascii="Arial" w:hAnsi="Arial" w:cs="Arial"/>
        <w:sz w:val="20"/>
        <w:szCs w:val="20"/>
      </w:rPr>
      <w:t>Approved by Senate:</w:t>
    </w:r>
    <w:r w:rsidR="00FA3CA0">
      <w:rPr>
        <w:rFonts w:ascii="Arial" w:hAnsi="Arial" w:cs="Arial"/>
        <w:sz w:val="20"/>
        <w:szCs w:val="20"/>
      </w:rPr>
      <w:t xml:space="preserve"> June 2023</w:t>
    </w:r>
  </w:p>
  <w:p w14:paraId="549719D5" w14:textId="161946F9" w:rsidR="004F4D8A" w:rsidRPr="00762B53" w:rsidRDefault="006C01E4">
    <w:pPr>
      <w:pStyle w:val="Footer"/>
      <w:rPr>
        <w:rFonts w:ascii="Arial" w:hAnsi="Arial" w:cs="Arial"/>
        <w:sz w:val="20"/>
        <w:szCs w:val="20"/>
      </w:rPr>
    </w:pPr>
    <w:r>
      <w:rPr>
        <w:rFonts w:ascii="Arial" w:hAnsi="Arial" w:cs="Arial"/>
        <w:sz w:val="20"/>
        <w:szCs w:val="20"/>
      </w:rPr>
      <w:t>Last Updated:</w:t>
    </w:r>
    <w:r w:rsidR="00FA3CA0">
      <w:rPr>
        <w:rFonts w:ascii="Arial" w:hAnsi="Arial" w:cs="Arial"/>
        <w:sz w:val="20"/>
        <w:szCs w:val="20"/>
      </w:rPr>
      <w:t xml:space="preserve"> </w:t>
    </w:r>
    <w:r w:rsidR="00AE0324">
      <w:t>November 2023</w:t>
    </w:r>
    <w:r>
      <w:rPr>
        <w:rFonts w:ascii="Arial" w:hAnsi="Arial" w:cs="Arial"/>
        <w:sz w:val="20"/>
        <w:szCs w:val="20"/>
      </w:rPr>
      <w:br/>
      <w:t>Next Review:</w:t>
    </w:r>
    <w:r w:rsidR="00FA3CA0">
      <w:rPr>
        <w:rFonts w:ascii="Arial" w:hAnsi="Arial" w:cs="Arial"/>
        <w:sz w:val="20"/>
        <w:szCs w:val="20"/>
      </w:rPr>
      <w:t xml:space="preserve"> September 202</w:t>
    </w:r>
    <w:r w:rsidR="00AE0324">
      <w:rPr>
        <w:rFonts w:ascii="Arial" w:hAnsi="Arial" w:cs="Arial"/>
        <w:sz w:val="20"/>
        <w:szCs w:val="20"/>
      </w:rPr>
      <w:t>4</w:t>
    </w:r>
    <w:r w:rsidR="00A44B4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A25B" w14:textId="77777777" w:rsidR="00AE0324" w:rsidRDefault="00AE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6CE2" w14:textId="77777777" w:rsidR="007054F2" w:rsidRDefault="007054F2" w:rsidP="006566B3">
      <w:pPr>
        <w:spacing w:after="0" w:line="240" w:lineRule="auto"/>
      </w:pPr>
      <w:r>
        <w:separator/>
      </w:r>
    </w:p>
  </w:footnote>
  <w:footnote w:type="continuationSeparator" w:id="0">
    <w:p w14:paraId="5BD7A3F2" w14:textId="77777777" w:rsidR="007054F2" w:rsidRDefault="007054F2" w:rsidP="006566B3">
      <w:pPr>
        <w:spacing w:after="0" w:line="240" w:lineRule="auto"/>
      </w:pPr>
      <w:r>
        <w:continuationSeparator/>
      </w:r>
    </w:p>
  </w:footnote>
  <w:footnote w:type="continuationNotice" w:id="1">
    <w:p w14:paraId="361CFD72" w14:textId="77777777" w:rsidR="007054F2" w:rsidRDefault="007054F2">
      <w:pPr>
        <w:spacing w:after="0" w:line="240" w:lineRule="auto"/>
      </w:pPr>
    </w:p>
  </w:footnote>
  <w:footnote w:id="2">
    <w:p w14:paraId="191390B3" w14:textId="77777777" w:rsidR="00E53FA9" w:rsidRPr="009A04C4" w:rsidRDefault="00E53FA9" w:rsidP="00E53FA9">
      <w:pPr>
        <w:pStyle w:val="FootnoteText"/>
        <w:spacing w:before="60" w:after="60"/>
        <w:ind w:right="284"/>
        <w:rPr>
          <w:rFonts w:ascii="Arial" w:hAnsi="Arial" w:cs="Arial"/>
          <w:sz w:val="22"/>
          <w:szCs w:val="22"/>
        </w:rPr>
      </w:pPr>
      <w:r w:rsidRPr="009A04C4">
        <w:rPr>
          <w:rStyle w:val="FootnoteReference"/>
          <w:rFonts w:ascii="Arial" w:eastAsiaTheme="majorEastAsia" w:hAnsi="Arial" w:cs="Arial"/>
          <w:sz w:val="22"/>
          <w:szCs w:val="22"/>
        </w:rPr>
        <w:footnoteRef/>
      </w:r>
      <w:r w:rsidRPr="009A04C4">
        <w:rPr>
          <w:rFonts w:ascii="Arial" w:hAnsi="Arial" w:cs="Arial"/>
          <w:sz w:val="22"/>
          <w:szCs w:val="22"/>
        </w:rPr>
        <w:t xml:space="preserve"> </w:t>
      </w:r>
      <w:r w:rsidRPr="009A04C4">
        <w:rPr>
          <w:rFonts w:ascii="Arial" w:hAnsi="Arial" w:cs="Arial"/>
          <w:sz w:val="22"/>
          <w:szCs w:val="22"/>
          <w:bdr w:val="none" w:sz="0" w:space="0" w:color="auto" w:frame="1"/>
        </w:rPr>
        <w:t>The designated member will be a Director of the Board of Studies from a different subject area.</w:t>
      </w:r>
    </w:p>
  </w:footnote>
  <w:footnote w:id="3">
    <w:p w14:paraId="5D11AB29" w14:textId="77777777" w:rsidR="001D6C12" w:rsidRPr="00240D2D" w:rsidRDefault="001D6C12" w:rsidP="001D6C12">
      <w:pPr>
        <w:pStyle w:val="FootnoteText"/>
        <w:rPr>
          <w:rFonts w:ascii="Arial" w:hAnsi="Arial" w:cs="Arial"/>
        </w:rPr>
      </w:pPr>
      <w:r w:rsidRPr="00240D2D">
        <w:rPr>
          <w:rStyle w:val="FootnoteReference"/>
          <w:rFonts w:ascii="Arial" w:hAnsi="Arial" w:cs="Arial"/>
        </w:rPr>
        <w:footnoteRef/>
      </w:r>
      <w:r w:rsidRPr="00240D2D">
        <w:rPr>
          <w:rFonts w:ascii="Arial" w:hAnsi="Arial" w:cs="Arial"/>
        </w:rPr>
        <w:t xml:space="preserve"> However, this may result in a material change to the course</w:t>
      </w:r>
      <w:r>
        <w:rPr>
          <w:rFonts w:ascii="Arial" w:hAnsi="Arial" w:cs="Arial"/>
        </w:rPr>
        <w:t>, normally if the change is made to a compulsory module.</w:t>
      </w:r>
    </w:p>
  </w:footnote>
  <w:footnote w:id="4">
    <w:p w14:paraId="09E0308B" w14:textId="1AA29389" w:rsidR="001D6C12" w:rsidRPr="00277F1A" w:rsidRDefault="001D6C12" w:rsidP="001D6C12">
      <w:pPr>
        <w:pStyle w:val="FootnoteText"/>
        <w:spacing w:before="60" w:after="60"/>
        <w:ind w:right="284"/>
        <w:rPr>
          <w:rFonts w:ascii="Arial" w:hAnsi="Arial" w:cs="Arial"/>
        </w:rPr>
      </w:pPr>
      <w:r w:rsidRPr="00277F1A">
        <w:rPr>
          <w:rStyle w:val="FootnoteReference"/>
          <w:rFonts w:ascii="Arial" w:eastAsiaTheme="majorEastAsia" w:hAnsi="Arial" w:cs="Arial"/>
        </w:rPr>
        <w:footnoteRef/>
      </w:r>
      <w:r w:rsidRPr="00277F1A">
        <w:rPr>
          <w:rFonts w:ascii="Arial" w:hAnsi="Arial" w:cs="Arial"/>
        </w:rPr>
        <w:t xml:space="preserve"> </w:t>
      </w:r>
      <w:r w:rsidR="00277F1A" w:rsidRPr="00277F1A">
        <w:rPr>
          <w:rFonts w:ascii="Arial" w:hAnsi="Arial" w:cs="Arial"/>
        </w:rPr>
        <w:t>TBA</w:t>
      </w:r>
      <w:r w:rsidR="00EB353F" w:rsidRPr="00277F1A">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CA46" w14:textId="59CEF967" w:rsidR="00DA4ABB" w:rsidRDefault="00000000">
    <w:pPr>
      <w:pStyle w:val="Header"/>
    </w:pPr>
    <w:r>
      <w:rPr>
        <w:noProof/>
      </w:rPr>
      <w:pict w14:anchorId="7442CE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77.2pt;height:159.0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F8D" w14:textId="654E277D" w:rsidR="008E76A2" w:rsidRDefault="008E76A2" w:rsidP="004F4D8A">
    <w:pPr>
      <w:pStyle w:val="Header"/>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14:anchorId="10ECE415" wp14:editId="6911E2D1">
          <wp:simplePos x="0" y="0"/>
          <wp:positionH relativeFrom="column">
            <wp:posOffset>-913765</wp:posOffset>
          </wp:positionH>
          <wp:positionV relativeFrom="paragraph">
            <wp:posOffset>-449580</wp:posOffset>
          </wp:positionV>
          <wp:extent cx="7560000" cy="1124870"/>
          <wp:effectExtent l="0" t="0" r="3175" b="0"/>
          <wp:wrapSquare wrapText="bothSides"/>
          <wp:docPr id="1"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p>
  <w:p w14:paraId="7993D2D0" w14:textId="268E0817" w:rsidR="006566B3" w:rsidRDefault="004F4D8A" w:rsidP="004F4D8A">
    <w:pPr>
      <w:pStyle w:val="Header"/>
      <w:jc w:val="center"/>
      <w:rPr>
        <w:rFonts w:ascii="Arial" w:hAnsi="Arial" w:cs="Arial"/>
        <w:noProof/>
      </w:rPr>
    </w:pPr>
    <w:r w:rsidRPr="00086B4D">
      <w:rPr>
        <w:rFonts w:ascii="Arial" w:hAnsi="Arial" w:cs="Arial"/>
        <w:b/>
      </w:rPr>
      <w:t>Code of Practice for Taught Courses of Study</w:t>
    </w:r>
    <w:r w:rsidRPr="00086B4D">
      <w:rPr>
        <w:rFonts w:ascii="Arial" w:hAnsi="Arial" w:cs="Arial"/>
        <w:noProof/>
      </w:rPr>
      <w:t xml:space="preserve"> </w:t>
    </w:r>
  </w:p>
  <w:p w14:paraId="169B1641" w14:textId="77777777" w:rsidR="00C07F85" w:rsidRDefault="00C07F85" w:rsidP="004F4D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13A9" w14:textId="48D8B7F6" w:rsidR="00DA4ABB" w:rsidRDefault="00000000">
    <w:pPr>
      <w:pStyle w:val="Header"/>
    </w:pPr>
    <w:r>
      <w:rPr>
        <w:noProof/>
      </w:rPr>
      <w:pict w14:anchorId="3D162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alt="" style="position:absolute;margin-left:0;margin-top:0;width:477.2pt;height:159.0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058"/>
    <w:multiLevelType w:val="multilevel"/>
    <w:tmpl w:val="13367724"/>
    <w:lvl w:ilvl="0">
      <w:start w:val="1"/>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6A4D52"/>
    <w:multiLevelType w:val="multilevel"/>
    <w:tmpl w:val="69F2F410"/>
    <w:lvl w:ilvl="0">
      <w:start w:val="2"/>
      <w:numFmt w:val="decimal"/>
      <w:lvlText w:val="%1."/>
      <w:lvlJc w:val="left"/>
      <w:pPr>
        <w:ind w:left="400" w:hanging="400"/>
      </w:pPr>
      <w:rPr>
        <w:rFonts w:hint="default"/>
      </w:rPr>
    </w:lvl>
    <w:lvl w:ilvl="1">
      <w:start w:val="1"/>
      <w:numFmt w:val="decimal"/>
      <w:lvlText w:val="%1.%2."/>
      <w:lvlJc w:val="left"/>
      <w:pPr>
        <w:ind w:left="1866" w:hanging="720"/>
      </w:pPr>
      <w:rPr>
        <w:rFonts w:hint="default"/>
        <w:color w:val="auto"/>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15:restartNumberingAfterBreak="0">
    <w:nsid w:val="06D602AC"/>
    <w:multiLevelType w:val="hybridMultilevel"/>
    <w:tmpl w:val="B066C790"/>
    <w:lvl w:ilvl="0" w:tplc="870C6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87893"/>
    <w:multiLevelType w:val="hybridMultilevel"/>
    <w:tmpl w:val="37F64A0E"/>
    <w:lvl w:ilvl="0" w:tplc="D3CA9A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D7F6A"/>
    <w:multiLevelType w:val="multilevel"/>
    <w:tmpl w:val="3B6E5A56"/>
    <w:lvl w:ilvl="0">
      <w:start w:val="4"/>
      <w:numFmt w:val="decimal"/>
      <w:lvlText w:val="%1."/>
      <w:lvlJc w:val="left"/>
      <w:pPr>
        <w:ind w:left="400" w:hanging="400"/>
      </w:pPr>
      <w:rPr>
        <w:rFonts w:hint="default"/>
        <w:b/>
        <w:bCs w:val="0"/>
      </w:rPr>
    </w:lvl>
    <w:lvl w:ilvl="1">
      <w:start w:val="1"/>
      <w:numFmt w:val="decimal"/>
      <w:lvlText w:val="%1.%2."/>
      <w:lvlJc w:val="left"/>
      <w:pPr>
        <w:ind w:left="1004" w:hanging="720"/>
      </w:pPr>
      <w:rPr>
        <w:rFonts w:hint="default"/>
        <w:b w:val="0"/>
        <w:bCs w:val="0"/>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F235EDB"/>
    <w:multiLevelType w:val="hybridMultilevel"/>
    <w:tmpl w:val="F20EB538"/>
    <w:lvl w:ilvl="0" w:tplc="B4F00066">
      <w:start w:val="1"/>
      <w:numFmt w:val="lowerLetter"/>
      <w:lvlText w:val="(%1)"/>
      <w:lvlJc w:val="left"/>
      <w:pPr>
        <w:ind w:left="720" w:hanging="360"/>
      </w:pPr>
      <w:rPr>
        <w:rFonts w:ascii="Arial" w:eastAsiaTheme="minorEastAsia" w:hAnsi="Arial" w:cs="Arial"/>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9461F"/>
    <w:multiLevelType w:val="hybridMultilevel"/>
    <w:tmpl w:val="8B2C98D6"/>
    <w:lvl w:ilvl="0" w:tplc="DA7453D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D882CF8"/>
    <w:multiLevelType w:val="multilevel"/>
    <w:tmpl w:val="9E2CAA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143B9"/>
    <w:multiLevelType w:val="hybridMultilevel"/>
    <w:tmpl w:val="B9F44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41527"/>
    <w:multiLevelType w:val="hybridMultilevel"/>
    <w:tmpl w:val="7C8A498C"/>
    <w:lvl w:ilvl="0" w:tplc="CCF09758">
      <w:start w:val="1"/>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11562"/>
    <w:multiLevelType w:val="hybridMultilevel"/>
    <w:tmpl w:val="2A30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42CE8"/>
    <w:multiLevelType w:val="multilevel"/>
    <w:tmpl w:val="E7009916"/>
    <w:lvl w:ilvl="0">
      <w:start w:val="1"/>
      <w:numFmt w:val="decimal"/>
      <w:lvlText w:val="%1."/>
      <w:lvlJc w:val="left"/>
      <w:pPr>
        <w:ind w:left="390" w:hanging="39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15:restartNumberingAfterBreak="0">
    <w:nsid w:val="342F2A5C"/>
    <w:multiLevelType w:val="hybridMultilevel"/>
    <w:tmpl w:val="AF32C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4783B"/>
    <w:multiLevelType w:val="hybridMultilevel"/>
    <w:tmpl w:val="B2E6A1C4"/>
    <w:lvl w:ilvl="0" w:tplc="7394958C">
      <w:start w:val="1"/>
      <w:numFmt w:val="decimal"/>
      <w:lvlText w:val="%1."/>
      <w:lvlJc w:val="left"/>
      <w:pPr>
        <w:ind w:left="217" w:hanging="360"/>
      </w:pPr>
      <w:rPr>
        <w:rFonts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14" w15:restartNumberingAfterBreak="0">
    <w:nsid w:val="41162D1F"/>
    <w:multiLevelType w:val="multilevel"/>
    <w:tmpl w:val="8C3452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76FBE"/>
    <w:multiLevelType w:val="hybridMultilevel"/>
    <w:tmpl w:val="1BCCB1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52AA8"/>
    <w:multiLevelType w:val="hybridMultilevel"/>
    <w:tmpl w:val="8E62D966"/>
    <w:lvl w:ilvl="0" w:tplc="0AEC7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B3F06"/>
    <w:multiLevelType w:val="multilevel"/>
    <w:tmpl w:val="69F2F410"/>
    <w:lvl w:ilvl="0">
      <w:start w:val="2"/>
      <w:numFmt w:val="decimal"/>
      <w:lvlText w:val="%1."/>
      <w:lvlJc w:val="left"/>
      <w:pPr>
        <w:ind w:left="400" w:hanging="400"/>
      </w:pPr>
      <w:rPr>
        <w:rFonts w:hint="default"/>
      </w:rPr>
    </w:lvl>
    <w:lvl w:ilvl="1">
      <w:start w:val="1"/>
      <w:numFmt w:val="decimal"/>
      <w:lvlText w:val="%1.%2."/>
      <w:lvlJc w:val="left"/>
      <w:pPr>
        <w:ind w:left="1866" w:hanging="720"/>
      </w:pPr>
      <w:rPr>
        <w:rFonts w:hint="default"/>
        <w:color w:val="auto"/>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8" w15:restartNumberingAfterBreak="0">
    <w:nsid w:val="49E92D5C"/>
    <w:multiLevelType w:val="multilevel"/>
    <w:tmpl w:val="08D6359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09A5BC1"/>
    <w:multiLevelType w:val="multilevel"/>
    <w:tmpl w:val="48623EC6"/>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F46ABC"/>
    <w:multiLevelType w:val="hybridMultilevel"/>
    <w:tmpl w:val="E1EEF7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2AE25AB"/>
    <w:multiLevelType w:val="hybridMultilevel"/>
    <w:tmpl w:val="218C7898"/>
    <w:lvl w:ilvl="0" w:tplc="AA10C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F6BE5"/>
    <w:multiLevelType w:val="multilevel"/>
    <w:tmpl w:val="114833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309A4"/>
    <w:multiLevelType w:val="multilevel"/>
    <w:tmpl w:val="96ACC8E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15145"/>
    <w:multiLevelType w:val="multilevel"/>
    <w:tmpl w:val="2CA4E998"/>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61F94934"/>
    <w:multiLevelType w:val="multilevel"/>
    <w:tmpl w:val="22EAB82C"/>
    <w:lvl w:ilvl="0">
      <w:start w:val="1"/>
      <w:numFmt w:val="decimal"/>
      <w:lvlText w:val="%1."/>
      <w:lvlJc w:val="left"/>
      <w:pPr>
        <w:ind w:left="644" w:hanging="360"/>
      </w:pPr>
      <w:rPr>
        <w:rFonts w:hint="default"/>
        <w:b/>
        <w:bCs w:val="0"/>
      </w:rPr>
    </w:lvl>
    <w:lvl w:ilvl="1">
      <w:start w:val="1"/>
      <w:numFmt w:val="decimal"/>
      <w:isLgl/>
      <w:lvlText w:val="%1.%2."/>
      <w:lvlJc w:val="left"/>
      <w:pPr>
        <w:ind w:left="1429" w:hanging="720"/>
      </w:pPr>
      <w:rPr>
        <w:rFonts w:ascii="Arial" w:hAnsi="Arial" w:cs="Arial" w:hint="default"/>
        <w:b/>
        <w:bCs w:val="0"/>
        <w:sz w:val="24"/>
        <w:szCs w:val="24"/>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6" w15:restartNumberingAfterBreak="0">
    <w:nsid w:val="63EC1B4F"/>
    <w:multiLevelType w:val="hybridMultilevel"/>
    <w:tmpl w:val="FDC29C34"/>
    <w:lvl w:ilvl="0" w:tplc="DD382710">
      <w:start w:val="3"/>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001084"/>
    <w:multiLevelType w:val="hybridMultilevel"/>
    <w:tmpl w:val="915AD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D10241"/>
    <w:multiLevelType w:val="hybridMultilevel"/>
    <w:tmpl w:val="513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608D6"/>
    <w:multiLevelType w:val="hybridMultilevel"/>
    <w:tmpl w:val="4C027942"/>
    <w:lvl w:ilvl="0" w:tplc="6BE816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6452F"/>
    <w:multiLevelType w:val="hybridMultilevel"/>
    <w:tmpl w:val="A03CAE68"/>
    <w:lvl w:ilvl="0" w:tplc="566AB28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6AB86E78"/>
    <w:multiLevelType w:val="multilevel"/>
    <w:tmpl w:val="4B5A31A0"/>
    <w:lvl w:ilvl="0">
      <w:start w:val="5"/>
      <w:numFmt w:val="decimal"/>
      <w:lvlText w:val="%1."/>
      <w:lvlJc w:val="left"/>
      <w:pPr>
        <w:ind w:left="644" w:hanging="360"/>
      </w:pPr>
      <w:rPr>
        <w:rFonts w:cs="Arial" w:hint="default"/>
        <w:b/>
        <w:color w:val="auto"/>
      </w:rPr>
    </w:lvl>
    <w:lvl w:ilvl="1">
      <w:start w:val="1"/>
      <w:numFmt w:val="decimal"/>
      <w:isLgl/>
      <w:lvlText w:val="%1.%2."/>
      <w:lvlJc w:val="left"/>
      <w:pPr>
        <w:ind w:left="1251" w:hanging="400"/>
      </w:pPr>
      <w:rPr>
        <w:rFonts w:ascii="Arial" w:hAnsi="Arial" w:cs="Arial" w:hint="default"/>
        <w:sz w:val="24"/>
      </w:rPr>
    </w:lvl>
    <w:lvl w:ilvl="2">
      <w:start w:val="1"/>
      <w:numFmt w:val="decimal"/>
      <w:isLgl/>
      <w:lvlText w:val="%1.%2.%3."/>
      <w:lvlJc w:val="left"/>
      <w:pPr>
        <w:ind w:left="2138" w:hanging="720"/>
      </w:pPr>
      <w:rPr>
        <w:rFonts w:ascii="Arial" w:hAnsi="Arial" w:cs="Arial" w:hint="default"/>
        <w:sz w:val="24"/>
      </w:rPr>
    </w:lvl>
    <w:lvl w:ilvl="3">
      <w:start w:val="1"/>
      <w:numFmt w:val="decimal"/>
      <w:isLgl/>
      <w:lvlText w:val="%1.%2.%3.%4."/>
      <w:lvlJc w:val="left"/>
      <w:pPr>
        <w:ind w:left="2705" w:hanging="720"/>
      </w:pPr>
      <w:rPr>
        <w:rFonts w:ascii="Arial" w:hAnsi="Arial" w:cs="Arial" w:hint="default"/>
        <w:sz w:val="24"/>
      </w:rPr>
    </w:lvl>
    <w:lvl w:ilvl="4">
      <w:start w:val="1"/>
      <w:numFmt w:val="decimal"/>
      <w:isLgl/>
      <w:lvlText w:val="%1.%2.%3.%4.%5."/>
      <w:lvlJc w:val="left"/>
      <w:pPr>
        <w:ind w:left="3632" w:hanging="1080"/>
      </w:pPr>
      <w:rPr>
        <w:rFonts w:ascii="Arial" w:hAnsi="Arial" w:cs="Arial" w:hint="default"/>
        <w:sz w:val="24"/>
      </w:rPr>
    </w:lvl>
    <w:lvl w:ilvl="5">
      <w:start w:val="1"/>
      <w:numFmt w:val="decimal"/>
      <w:isLgl/>
      <w:lvlText w:val="%1.%2.%3.%4.%5.%6."/>
      <w:lvlJc w:val="left"/>
      <w:pPr>
        <w:ind w:left="4199" w:hanging="1080"/>
      </w:pPr>
      <w:rPr>
        <w:rFonts w:ascii="Arial" w:hAnsi="Arial" w:cs="Arial" w:hint="default"/>
        <w:sz w:val="24"/>
      </w:rPr>
    </w:lvl>
    <w:lvl w:ilvl="6">
      <w:start w:val="1"/>
      <w:numFmt w:val="decimal"/>
      <w:isLgl/>
      <w:lvlText w:val="%1.%2.%3.%4.%5.%6.%7."/>
      <w:lvlJc w:val="left"/>
      <w:pPr>
        <w:ind w:left="5126" w:hanging="1440"/>
      </w:pPr>
      <w:rPr>
        <w:rFonts w:ascii="Arial" w:hAnsi="Arial" w:cs="Arial" w:hint="default"/>
        <w:sz w:val="24"/>
      </w:rPr>
    </w:lvl>
    <w:lvl w:ilvl="7">
      <w:start w:val="1"/>
      <w:numFmt w:val="decimal"/>
      <w:isLgl/>
      <w:lvlText w:val="%1.%2.%3.%4.%5.%6.%7.%8."/>
      <w:lvlJc w:val="left"/>
      <w:pPr>
        <w:ind w:left="5693" w:hanging="1440"/>
      </w:pPr>
      <w:rPr>
        <w:rFonts w:ascii="Arial" w:hAnsi="Arial" w:cs="Arial" w:hint="default"/>
        <w:sz w:val="24"/>
      </w:rPr>
    </w:lvl>
    <w:lvl w:ilvl="8">
      <w:start w:val="1"/>
      <w:numFmt w:val="decimal"/>
      <w:isLgl/>
      <w:lvlText w:val="%1.%2.%3.%4.%5.%6.%7.%8.%9."/>
      <w:lvlJc w:val="left"/>
      <w:pPr>
        <w:ind w:left="6620" w:hanging="1800"/>
      </w:pPr>
      <w:rPr>
        <w:rFonts w:ascii="Arial" w:hAnsi="Arial" w:cs="Arial" w:hint="default"/>
        <w:sz w:val="24"/>
      </w:rPr>
    </w:lvl>
  </w:abstractNum>
  <w:abstractNum w:abstractNumId="32" w15:restartNumberingAfterBreak="0">
    <w:nsid w:val="6C1D66C1"/>
    <w:multiLevelType w:val="hybridMultilevel"/>
    <w:tmpl w:val="E6808168"/>
    <w:lvl w:ilvl="0" w:tplc="DB5ABF32">
      <w:start w:val="1"/>
      <w:numFmt w:val="decimal"/>
      <w:lvlText w:val="6.3.%1"/>
      <w:lvlJc w:val="left"/>
      <w:pPr>
        <w:ind w:left="720" w:hanging="360"/>
      </w:pPr>
      <w:rPr>
        <w:rFonts w:ascii="Arial" w:hAnsi="Arial" w:cs="Arial"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AA7299"/>
    <w:multiLevelType w:val="hybridMultilevel"/>
    <w:tmpl w:val="6F1C19F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319233936">
    <w:abstractNumId w:val="23"/>
  </w:num>
  <w:num w:numId="2" w16cid:durableId="435906284">
    <w:abstractNumId w:val="10"/>
  </w:num>
  <w:num w:numId="3" w16cid:durableId="446437241">
    <w:abstractNumId w:val="27"/>
  </w:num>
  <w:num w:numId="4" w16cid:durableId="1997682996">
    <w:abstractNumId w:val="12"/>
  </w:num>
  <w:num w:numId="5" w16cid:durableId="2104184115">
    <w:abstractNumId w:val="8"/>
  </w:num>
  <w:num w:numId="6" w16cid:durableId="898900339">
    <w:abstractNumId w:val="28"/>
  </w:num>
  <w:num w:numId="7" w16cid:durableId="422841247">
    <w:abstractNumId w:val="7"/>
  </w:num>
  <w:num w:numId="8" w16cid:durableId="349526050">
    <w:abstractNumId w:val="22"/>
  </w:num>
  <w:num w:numId="9" w16cid:durableId="1280910590">
    <w:abstractNumId w:val="20"/>
  </w:num>
  <w:num w:numId="10" w16cid:durableId="234826839">
    <w:abstractNumId w:val="2"/>
  </w:num>
  <w:num w:numId="11" w16cid:durableId="253323490">
    <w:abstractNumId w:val="16"/>
  </w:num>
  <w:num w:numId="12" w16cid:durableId="333806105">
    <w:abstractNumId w:val="9"/>
  </w:num>
  <w:num w:numId="13" w16cid:durableId="1566524418">
    <w:abstractNumId w:val="18"/>
  </w:num>
  <w:num w:numId="14" w16cid:durableId="14893037">
    <w:abstractNumId w:val="0"/>
  </w:num>
  <w:num w:numId="15" w16cid:durableId="73284041">
    <w:abstractNumId w:val="14"/>
  </w:num>
  <w:num w:numId="16" w16cid:durableId="868183803">
    <w:abstractNumId w:val="17"/>
  </w:num>
  <w:num w:numId="17" w16cid:durableId="348802923">
    <w:abstractNumId w:val="1"/>
  </w:num>
  <w:num w:numId="18" w16cid:durableId="1949852187">
    <w:abstractNumId w:val="24"/>
  </w:num>
  <w:num w:numId="19" w16cid:durableId="1033962041">
    <w:abstractNumId w:val="11"/>
  </w:num>
  <w:num w:numId="20" w16cid:durableId="1951931321">
    <w:abstractNumId w:val="25"/>
  </w:num>
  <w:num w:numId="21" w16cid:durableId="1260024587">
    <w:abstractNumId w:val="13"/>
  </w:num>
  <w:num w:numId="22" w16cid:durableId="1780683342">
    <w:abstractNumId w:val="26"/>
  </w:num>
  <w:num w:numId="23" w16cid:durableId="1407190823">
    <w:abstractNumId w:val="5"/>
  </w:num>
  <w:num w:numId="24" w16cid:durableId="1474788509">
    <w:abstractNumId w:val="3"/>
  </w:num>
  <w:num w:numId="25" w16cid:durableId="656155798">
    <w:abstractNumId w:val="29"/>
  </w:num>
  <w:num w:numId="26" w16cid:durableId="1220479131">
    <w:abstractNumId w:val="21"/>
  </w:num>
  <w:num w:numId="27" w16cid:durableId="1229338410">
    <w:abstractNumId w:val="32"/>
  </w:num>
  <w:num w:numId="28" w16cid:durableId="1914926539">
    <w:abstractNumId w:val="30"/>
  </w:num>
  <w:num w:numId="29" w16cid:durableId="2101440001">
    <w:abstractNumId w:val="6"/>
  </w:num>
  <w:num w:numId="30" w16cid:durableId="1415783875">
    <w:abstractNumId w:val="31"/>
  </w:num>
  <w:num w:numId="31" w16cid:durableId="1598555462">
    <w:abstractNumId w:val="15"/>
  </w:num>
  <w:num w:numId="32" w16cid:durableId="2072533526">
    <w:abstractNumId w:val="4"/>
  </w:num>
  <w:num w:numId="33" w16cid:durableId="869030451">
    <w:abstractNumId w:val="33"/>
  </w:num>
  <w:num w:numId="34" w16cid:durableId="5877344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09"/>
    <w:rsid w:val="000019D2"/>
    <w:rsid w:val="00002B62"/>
    <w:rsid w:val="00003EEC"/>
    <w:rsid w:val="000159A2"/>
    <w:rsid w:val="00016D35"/>
    <w:rsid w:val="000212A2"/>
    <w:rsid w:val="000235FA"/>
    <w:rsid w:val="00032ABD"/>
    <w:rsid w:val="0003514B"/>
    <w:rsid w:val="0003635A"/>
    <w:rsid w:val="0003709C"/>
    <w:rsid w:val="00042B24"/>
    <w:rsid w:val="0004790D"/>
    <w:rsid w:val="0005104E"/>
    <w:rsid w:val="00053264"/>
    <w:rsid w:val="00075DE4"/>
    <w:rsid w:val="00075EF6"/>
    <w:rsid w:val="00080743"/>
    <w:rsid w:val="00096194"/>
    <w:rsid w:val="00096F2D"/>
    <w:rsid w:val="000A0942"/>
    <w:rsid w:val="000A1AF1"/>
    <w:rsid w:val="000C23EF"/>
    <w:rsid w:val="000C5872"/>
    <w:rsid w:val="000D14EB"/>
    <w:rsid w:val="000D3B34"/>
    <w:rsid w:val="000E24F8"/>
    <w:rsid w:val="000E3E42"/>
    <w:rsid w:val="000F1F54"/>
    <w:rsid w:val="000F55C2"/>
    <w:rsid w:val="000F5F71"/>
    <w:rsid w:val="000F7E6B"/>
    <w:rsid w:val="001062F2"/>
    <w:rsid w:val="00110D4B"/>
    <w:rsid w:val="00111912"/>
    <w:rsid w:val="00122CEA"/>
    <w:rsid w:val="00131C49"/>
    <w:rsid w:val="00132E88"/>
    <w:rsid w:val="00132F5D"/>
    <w:rsid w:val="00135976"/>
    <w:rsid w:val="00147895"/>
    <w:rsid w:val="001500F0"/>
    <w:rsid w:val="00153E14"/>
    <w:rsid w:val="001644EF"/>
    <w:rsid w:val="00165D17"/>
    <w:rsid w:val="00171C20"/>
    <w:rsid w:val="00173B71"/>
    <w:rsid w:val="001758F5"/>
    <w:rsid w:val="00183DC9"/>
    <w:rsid w:val="001A3A50"/>
    <w:rsid w:val="001A4F86"/>
    <w:rsid w:val="001A6D03"/>
    <w:rsid w:val="001A7739"/>
    <w:rsid w:val="001B59A0"/>
    <w:rsid w:val="001B78C9"/>
    <w:rsid w:val="001C021B"/>
    <w:rsid w:val="001C3F49"/>
    <w:rsid w:val="001C4AFD"/>
    <w:rsid w:val="001C67C4"/>
    <w:rsid w:val="001C67E3"/>
    <w:rsid w:val="001D133B"/>
    <w:rsid w:val="001D66F9"/>
    <w:rsid w:val="001D6C12"/>
    <w:rsid w:val="001E332B"/>
    <w:rsid w:val="001E6DD2"/>
    <w:rsid w:val="001F1A58"/>
    <w:rsid w:val="00205F8C"/>
    <w:rsid w:val="00211342"/>
    <w:rsid w:val="002142E1"/>
    <w:rsid w:val="00214C59"/>
    <w:rsid w:val="00226DEE"/>
    <w:rsid w:val="0022729F"/>
    <w:rsid w:val="0023025A"/>
    <w:rsid w:val="00232BD3"/>
    <w:rsid w:val="00233B74"/>
    <w:rsid w:val="002409C8"/>
    <w:rsid w:val="00241E58"/>
    <w:rsid w:val="002450E0"/>
    <w:rsid w:val="00245DCA"/>
    <w:rsid w:val="002576FB"/>
    <w:rsid w:val="00260587"/>
    <w:rsid w:val="00265067"/>
    <w:rsid w:val="0027433A"/>
    <w:rsid w:val="00274F9D"/>
    <w:rsid w:val="00277D9D"/>
    <w:rsid w:val="00277F1A"/>
    <w:rsid w:val="002816BF"/>
    <w:rsid w:val="00282786"/>
    <w:rsid w:val="002843EF"/>
    <w:rsid w:val="00285B95"/>
    <w:rsid w:val="00295CF3"/>
    <w:rsid w:val="00295FD0"/>
    <w:rsid w:val="002B0411"/>
    <w:rsid w:val="002B3CBE"/>
    <w:rsid w:val="002D4CF7"/>
    <w:rsid w:val="002E39C9"/>
    <w:rsid w:val="002E7EB5"/>
    <w:rsid w:val="002F6158"/>
    <w:rsid w:val="002F6CC2"/>
    <w:rsid w:val="00304376"/>
    <w:rsid w:val="0030768B"/>
    <w:rsid w:val="00313072"/>
    <w:rsid w:val="00327CAF"/>
    <w:rsid w:val="00327E8A"/>
    <w:rsid w:val="003372E2"/>
    <w:rsid w:val="00340A6E"/>
    <w:rsid w:val="003453DE"/>
    <w:rsid w:val="00354977"/>
    <w:rsid w:val="00356E75"/>
    <w:rsid w:val="0037054E"/>
    <w:rsid w:val="00371C87"/>
    <w:rsid w:val="00383F33"/>
    <w:rsid w:val="0038490D"/>
    <w:rsid w:val="00384B87"/>
    <w:rsid w:val="00386264"/>
    <w:rsid w:val="00391CA7"/>
    <w:rsid w:val="00393707"/>
    <w:rsid w:val="00394161"/>
    <w:rsid w:val="003A6681"/>
    <w:rsid w:val="003A76B9"/>
    <w:rsid w:val="003B2747"/>
    <w:rsid w:val="003B2912"/>
    <w:rsid w:val="003C7956"/>
    <w:rsid w:val="003C7CA5"/>
    <w:rsid w:val="003D276C"/>
    <w:rsid w:val="003D4BBB"/>
    <w:rsid w:val="003D57BD"/>
    <w:rsid w:val="003E1A31"/>
    <w:rsid w:val="003F6120"/>
    <w:rsid w:val="0040173B"/>
    <w:rsid w:val="00402FF2"/>
    <w:rsid w:val="00414C78"/>
    <w:rsid w:val="00426030"/>
    <w:rsid w:val="00430D55"/>
    <w:rsid w:val="00433E50"/>
    <w:rsid w:val="00434763"/>
    <w:rsid w:val="00434A05"/>
    <w:rsid w:val="00447F28"/>
    <w:rsid w:val="00456AC3"/>
    <w:rsid w:val="00460EA3"/>
    <w:rsid w:val="004632E5"/>
    <w:rsid w:val="004839D9"/>
    <w:rsid w:val="00486D44"/>
    <w:rsid w:val="00491D86"/>
    <w:rsid w:val="00494199"/>
    <w:rsid w:val="0049586C"/>
    <w:rsid w:val="004A57DF"/>
    <w:rsid w:val="004B580C"/>
    <w:rsid w:val="004B5BF5"/>
    <w:rsid w:val="004B6157"/>
    <w:rsid w:val="004B61E3"/>
    <w:rsid w:val="004B6391"/>
    <w:rsid w:val="004C2DB2"/>
    <w:rsid w:val="004C5F47"/>
    <w:rsid w:val="004D5700"/>
    <w:rsid w:val="004D6802"/>
    <w:rsid w:val="004E1611"/>
    <w:rsid w:val="004E3E27"/>
    <w:rsid w:val="004F3296"/>
    <w:rsid w:val="004F4D8A"/>
    <w:rsid w:val="005036F4"/>
    <w:rsid w:val="00504BB5"/>
    <w:rsid w:val="00506974"/>
    <w:rsid w:val="00520D17"/>
    <w:rsid w:val="00527F5C"/>
    <w:rsid w:val="00530081"/>
    <w:rsid w:val="0053209D"/>
    <w:rsid w:val="00541759"/>
    <w:rsid w:val="005515C6"/>
    <w:rsid w:val="00554506"/>
    <w:rsid w:val="005568C7"/>
    <w:rsid w:val="00557666"/>
    <w:rsid w:val="00561F73"/>
    <w:rsid w:val="00564B36"/>
    <w:rsid w:val="00566159"/>
    <w:rsid w:val="005700AB"/>
    <w:rsid w:val="00573C11"/>
    <w:rsid w:val="00583CBC"/>
    <w:rsid w:val="005926E3"/>
    <w:rsid w:val="005A4575"/>
    <w:rsid w:val="005B10AF"/>
    <w:rsid w:val="005B42D9"/>
    <w:rsid w:val="005D0A34"/>
    <w:rsid w:val="005D3B35"/>
    <w:rsid w:val="005D46AF"/>
    <w:rsid w:val="005D4998"/>
    <w:rsid w:val="005D604C"/>
    <w:rsid w:val="005E147B"/>
    <w:rsid w:val="005E6805"/>
    <w:rsid w:val="005F1E8B"/>
    <w:rsid w:val="006133DB"/>
    <w:rsid w:val="00615460"/>
    <w:rsid w:val="00617AF7"/>
    <w:rsid w:val="00621A5F"/>
    <w:rsid w:val="00643D52"/>
    <w:rsid w:val="00643EA6"/>
    <w:rsid w:val="00643FA3"/>
    <w:rsid w:val="006457EB"/>
    <w:rsid w:val="006566B3"/>
    <w:rsid w:val="00674455"/>
    <w:rsid w:val="00682B0E"/>
    <w:rsid w:val="00684CFB"/>
    <w:rsid w:val="006857A7"/>
    <w:rsid w:val="00687C97"/>
    <w:rsid w:val="006A4FA8"/>
    <w:rsid w:val="006B25DF"/>
    <w:rsid w:val="006B2C92"/>
    <w:rsid w:val="006B63BB"/>
    <w:rsid w:val="006B6C2D"/>
    <w:rsid w:val="006C01E4"/>
    <w:rsid w:val="006C070B"/>
    <w:rsid w:val="006D0D95"/>
    <w:rsid w:val="006D1DAA"/>
    <w:rsid w:val="006D2E87"/>
    <w:rsid w:val="006E064C"/>
    <w:rsid w:val="006E138B"/>
    <w:rsid w:val="006E46B8"/>
    <w:rsid w:val="006F3DCF"/>
    <w:rsid w:val="007014FE"/>
    <w:rsid w:val="00702E6A"/>
    <w:rsid w:val="00703B03"/>
    <w:rsid w:val="007054F2"/>
    <w:rsid w:val="00710771"/>
    <w:rsid w:val="00720369"/>
    <w:rsid w:val="00726024"/>
    <w:rsid w:val="00731038"/>
    <w:rsid w:val="0073396D"/>
    <w:rsid w:val="00740ED7"/>
    <w:rsid w:val="007431DE"/>
    <w:rsid w:val="00745DA1"/>
    <w:rsid w:val="00762B53"/>
    <w:rsid w:val="00771A6B"/>
    <w:rsid w:val="00776247"/>
    <w:rsid w:val="00781EA1"/>
    <w:rsid w:val="007912DC"/>
    <w:rsid w:val="007B64AC"/>
    <w:rsid w:val="007C2447"/>
    <w:rsid w:val="007C284E"/>
    <w:rsid w:val="007C76C0"/>
    <w:rsid w:val="007D10D7"/>
    <w:rsid w:val="007D7896"/>
    <w:rsid w:val="007E458C"/>
    <w:rsid w:val="007E6D8F"/>
    <w:rsid w:val="007F11CE"/>
    <w:rsid w:val="007F323D"/>
    <w:rsid w:val="007F6699"/>
    <w:rsid w:val="007F783C"/>
    <w:rsid w:val="008068FD"/>
    <w:rsid w:val="00807CA7"/>
    <w:rsid w:val="00811210"/>
    <w:rsid w:val="00814650"/>
    <w:rsid w:val="00815F2E"/>
    <w:rsid w:val="00820119"/>
    <w:rsid w:val="00826256"/>
    <w:rsid w:val="00832C63"/>
    <w:rsid w:val="0085073C"/>
    <w:rsid w:val="00855FC6"/>
    <w:rsid w:val="008640E3"/>
    <w:rsid w:val="008742AE"/>
    <w:rsid w:val="008A444D"/>
    <w:rsid w:val="008C7EA2"/>
    <w:rsid w:val="008E077D"/>
    <w:rsid w:val="008E76A2"/>
    <w:rsid w:val="008F1FFC"/>
    <w:rsid w:val="008F66FA"/>
    <w:rsid w:val="008F6892"/>
    <w:rsid w:val="00900F22"/>
    <w:rsid w:val="009056AE"/>
    <w:rsid w:val="00914CD4"/>
    <w:rsid w:val="00916D76"/>
    <w:rsid w:val="00917212"/>
    <w:rsid w:val="00920840"/>
    <w:rsid w:val="0092657D"/>
    <w:rsid w:val="00934D85"/>
    <w:rsid w:val="0093524D"/>
    <w:rsid w:val="0093767A"/>
    <w:rsid w:val="00940345"/>
    <w:rsid w:val="00943075"/>
    <w:rsid w:val="00946592"/>
    <w:rsid w:val="009542C9"/>
    <w:rsid w:val="00967428"/>
    <w:rsid w:val="00971635"/>
    <w:rsid w:val="00974C03"/>
    <w:rsid w:val="00981200"/>
    <w:rsid w:val="00984987"/>
    <w:rsid w:val="009922D9"/>
    <w:rsid w:val="00992C5B"/>
    <w:rsid w:val="009B0459"/>
    <w:rsid w:val="009B54AC"/>
    <w:rsid w:val="009B6534"/>
    <w:rsid w:val="009C0B35"/>
    <w:rsid w:val="009D3067"/>
    <w:rsid w:val="009E0C30"/>
    <w:rsid w:val="009F61E8"/>
    <w:rsid w:val="009F6984"/>
    <w:rsid w:val="00A01E09"/>
    <w:rsid w:val="00A10276"/>
    <w:rsid w:val="00A10798"/>
    <w:rsid w:val="00A1137B"/>
    <w:rsid w:val="00A119DC"/>
    <w:rsid w:val="00A15A2C"/>
    <w:rsid w:val="00A16335"/>
    <w:rsid w:val="00A24612"/>
    <w:rsid w:val="00A30C21"/>
    <w:rsid w:val="00A3373F"/>
    <w:rsid w:val="00A33BDA"/>
    <w:rsid w:val="00A44B43"/>
    <w:rsid w:val="00A44C18"/>
    <w:rsid w:val="00A6177D"/>
    <w:rsid w:val="00A61A76"/>
    <w:rsid w:val="00A671D9"/>
    <w:rsid w:val="00A74385"/>
    <w:rsid w:val="00A76B98"/>
    <w:rsid w:val="00A77342"/>
    <w:rsid w:val="00A8016A"/>
    <w:rsid w:val="00A816B4"/>
    <w:rsid w:val="00A86264"/>
    <w:rsid w:val="00A86DBB"/>
    <w:rsid w:val="00A96426"/>
    <w:rsid w:val="00AB1525"/>
    <w:rsid w:val="00AC554E"/>
    <w:rsid w:val="00AC70F6"/>
    <w:rsid w:val="00AE0324"/>
    <w:rsid w:val="00AE3244"/>
    <w:rsid w:val="00AE3FED"/>
    <w:rsid w:val="00AE5C82"/>
    <w:rsid w:val="00B03034"/>
    <w:rsid w:val="00B04913"/>
    <w:rsid w:val="00B06C53"/>
    <w:rsid w:val="00B12D1B"/>
    <w:rsid w:val="00B15989"/>
    <w:rsid w:val="00B15A37"/>
    <w:rsid w:val="00B30409"/>
    <w:rsid w:val="00B3592E"/>
    <w:rsid w:val="00B43FFB"/>
    <w:rsid w:val="00B62951"/>
    <w:rsid w:val="00B70FCE"/>
    <w:rsid w:val="00B74592"/>
    <w:rsid w:val="00B9799F"/>
    <w:rsid w:val="00B97A43"/>
    <w:rsid w:val="00BA3268"/>
    <w:rsid w:val="00BA3943"/>
    <w:rsid w:val="00BA6643"/>
    <w:rsid w:val="00BA7376"/>
    <w:rsid w:val="00BB2F53"/>
    <w:rsid w:val="00BB3C9D"/>
    <w:rsid w:val="00BC4502"/>
    <w:rsid w:val="00BD2835"/>
    <w:rsid w:val="00BD51FF"/>
    <w:rsid w:val="00BE2D02"/>
    <w:rsid w:val="00C06E23"/>
    <w:rsid w:val="00C07F85"/>
    <w:rsid w:val="00C10D86"/>
    <w:rsid w:val="00C136EE"/>
    <w:rsid w:val="00C15628"/>
    <w:rsid w:val="00C23557"/>
    <w:rsid w:val="00C243A4"/>
    <w:rsid w:val="00C319D4"/>
    <w:rsid w:val="00C372EA"/>
    <w:rsid w:val="00C373E0"/>
    <w:rsid w:val="00C41393"/>
    <w:rsid w:val="00C4272B"/>
    <w:rsid w:val="00C50B32"/>
    <w:rsid w:val="00C515E2"/>
    <w:rsid w:val="00C5620D"/>
    <w:rsid w:val="00C56485"/>
    <w:rsid w:val="00C63AFE"/>
    <w:rsid w:val="00C64477"/>
    <w:rsid w:val="00C84AF8"/>
    <w:rsid w:val="00C862EC"/>
    <w:rsid w:val="00C9347F"/>
    <w:rsid w:val="00CA7090"/>
    <w:rsid w:val="00CC1E9D"/>
    <w:rsid w:val="00CC342B"/>
    <w:rsid w:val="00CC392A"/>
    <w:rsid w:val="00CC6A46"/>
    <w:rsid w:val="00CD6396"/>
    <w:rsid w:val="00CE44C7"/>
    <w:rsid w:val="00CF3D87"/>
    <w:rsid w:val="00CF60D1"/>
    <w:rsid w:val="00D0670B"/>
    <w:rsid w:val="00D2151B"/>
    <w:rsid w:val="00D24236"/>
    <w:rsid w:val="00D253D8"/>
    <w:rsid w:val="00D27821"/>
    <w:rsid w:val="00D31C02"/>
    <w:rsid w:val="00D35449"/>
    <w:rsid w:val="00D3718C"/>
    <w:rsid w:val="00D4435D"/>
    <w:rsid w:val="00D45D1D"/>
    <w:rsid w:val="00D5124D"/>
    <w:rsid w:val="00D52A86"/>
    <w:rsid w:val="00D65B78"/>
    <w:rsid w:val="00D6701D"/>
    <w:rsid w:val="00D6783B"/>
    <w:rsid w:val="00D73F39"/>
    <w:rsid w:val="00D745F1"/>
    <w:rsid w:val="00D76D88"/>
    <w:rsid w:val="00DA0EF7"/>
    <w:rsid w:val="00DA2C3C"/>
    <w:rsid w:val="00DA4ABB"/>
    <w:rsid w:val="00DA7858"/>
    <w:rsid w:val="00DB3670"/>
    <w:rsid w:val="00DB5056"/>
    <w:rsid w:val="00DC1324"/>
    <w:rsid w:val="00DC2D7B"/>
    <w:rsid w:val="00DC3C08"/>
    <w:rsid w:val="00DC462C"/>
    <w:rsid w:val="00DD021F"/>
    <w:rsid w:val="00DD79EF"/>
    <w:rsid w:val="00DE0C99"/>
    <w:rsid w:val="00DE3A94"/>
    <w:rsid w:val="00DE4D80"/>
    <w:rsid w:val="00DF262A"/>
    <w:rsid w:val="00DF4EEC"/>
    <w:rsid w:val="00DF5A70"/>
    <w:rsid w:val="00DF5E2B"/>
    <w:rsid w:val="00E040C5"/>
    <w:rsid w:val="00E04866"/>
    <w:rsid w:val="00E12D05"/>
    <w:rsid w:val="00E138ED"/>
    <w:rsid w:val="00E1634E"/>
    <w:rsid w:val="00E249ED"/>
    <w:rsid w:val="00E3332B"/>
    <w:rsid w:val="00E33469"/>
    <w:rsid w:val="00E46708"/>
    <w:rsid w:val="00E51477"/>
    <w:rsid w:val="00E53EBC"/>
    <w:rsid w:val="00E53FA9"/>
    <w:rsid w:val="00E55A5B"/>
    <w:rsid w:val="00E61647"/>
    <w:rsid w:val="00E77AF4"/>
    <w:rsid w:val="00E83DAA"/>
    <w:rsid w:val="00E93CC5"/>
    <w:rsid w:val="00EA3DB3"/>
    <w:rsid w:val="00EB2318"/>
    <w:rsid w:val="00EB313D"/>
    <w:rsid w:val="00EB353F"/>
    <w:rsid w:val="00EB4E7C"/>
    <w:rsid w:val="00EB5089"/>
    <w:rsid w:val="00EC1F57"/>
    <w:rsid w:val="00ED427B"/>
    <w:rsid w:val="00ED76BA"/>
    <w:rsid w:val="00F00DA4"/>
    <w:rsid w:val="00F05A13"/>
    <w:rsid w:val="00F1470C"/>
    <w:rsid w:val="00F32887"/>
    <w:rsid w:val="00F345D4"/>
    <w:rsid w:val="00F34630"/>
    <w:rsid w:val="00F40182"/>
    <w:rsid w:val="00F42079"/>
    <w:rsid w:val="00F46FB1"/>
    <w:rsid w:val="00F50768"/>
    <w:rsid w:val="00F6055D"/>
    <w:rsid w:val="00F63534"/>
    <w:rsid w:val="00F65397"/>
    <w:rsid w:val="00F658BD"/>
    <w:rsid w:val="00F72454"/>
    <w:rsid w:val="00F730A4"/>
    <w:rsid w:val="00F80297"/>
    <w:rsid w:val="00F87FC4"/>
    <w:rsid w:val="00F90380"/>
    <w:rsid w:val="00FA3CA0"/>
    <w:rsid w:val="00FA7149"/>
    <w:rsid w:val="00FB2202"/>
    <w:rsid w:val="00FC6D64"/>
    <w:rsid w:val="00FE4368"/>
    <w:rsid w:val="00FE44EC"/>
    <w:rsid w:val="00FF4632"/>
    <w:rsid w:val="00FF4AA0"/>
    <w:rsid w:val="016916DE"/>
    <w:rsid w:val="06F6CD60"/>
    <w:rsid w:val="10AB5C8B"/>
    <w:rsid w:val="16268AF9"/>
    <w:rsid w:val="1F6A5D8E"/>
    <w:rsid w:val="263B08C5"/>
    <w:rsid w:val="365D79D0"/>
    <w:rsid w:val="429C02CA"/>
    <w:rsid w:val="474A6912"/>
    <w:rsid w:val="5532A5FE"/>
    <w:rsid w:val="5CEFE76D"/>
    <w:rsid w:val="5E5C09F8"/>
    <w:rsid w:val="60EDB628"/>
    <w:rsid w:val="61132BC6"/>
    <w:rsid w:val="643E6E3A"/>
    <w:rsid w:val="651D3B80"/>
    <w:rsid w:val="6DD88671"/>
    <w:rsid w:val="71FB0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2E6A"/>
  <w15:chartTrackingRefBased/>
  <w15:docId w15:val="{89F62886-104D-48A0-A1C2-B6417A34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F85"/>
    <w:pPr>
      <w:keepNext/>
      <w:keepLines/>
      <w:spacing w:before="480" w:after="200" w:line="240" w:lineRule="auto"/>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1F1A58"/>
    <w:pPr>
      <w:keepNext/>
      <w:keepLines/>
      <w:spacing w:before="480" w:after="200" w:line="240" w:lineRule="auto"/>
      <w:ind w:left="851" w:hanging="567"/>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561F73"/>
    <w:pPr>
      <w:keepNext/>
      <w:keepLines/>
      <w:spacing w:before="360" w:after="200" w:line="240" w:lineRule="auto"/>
      <w:ind w:left="1418" w:hanging="709"/>
      <w:outlineLvl w:val="2"/>
    </w:pPr>
    <w:rPr>
      <w:rFonts w:ascii="Arial" w:eastAsiaTheme="majorEastAsia" w:hAnsi="Arial" w:cstheme="majorBidi"/>
      <w:b/>
      <w:color w:val="000000" w:themeColor="text1"/>
      <w:sz w:val="24"/>
      <w:szCs w:val="24"/>
    </w:rPr>
  </w:style>
  <w:style w:type="paragraph" w:styleId="Heading4">
    <w:name w:val="heading 4"/>
    <w:basedOn w:val="Normal"/>
    <w:next w:val="Normal"/>
    <w:link w:val="Heading4Char"/>
    <w:uiPriority w:val="9"/>
    <w:unhideWhenUsed/>
    <w:qFormat/>
    <w:rsid w:val="00434A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E09"/>
    <w:pPr>
      <w:ind w:left="720"/>
      <w:contextualSpacing/>
    </w:pPr>
  </w:style>
  <w:style w:type="character" w:customStyle="1" w:styleId="normaltextrun">
    <w:name w:val="normaltextrun"/>
    <w:basedOn w:val="DefaultParagraphFont"/>
    <w:rsid w:val="00A01E09"/>
  </w:style>
  <w:style w:type="character" w:styleId="Hyperlink">
    <w:name w:val="Hyperlink"/>
    <w:basedOn w:val="DefaultParagraphFont"/>
    <w:uiPriority w:val="99"/>
    <w:unhideWhenUsed/>
    <w:rsid w:val="00583CBC"/>
    <w:rPr>
      <w:color w:val="0563C1" w:themeColor="hyperlink"/>
      <w:u w:val="single"/>
    </w:rPr>
  </w:style>
  <w:style w:type="character" w:customStyle="1" w:styleId="eop">
    <w:name w:val="eop"/>
    <w:basedOn w:val="DefaultParagraphFont"/>
    <w:rsid w:val="00383F33"/>
  </w:style>
  <w:style w:type="paragraph" w:customStyle="1" w:styleId="paragraph">
    <w:name w:val="paragraph"/>
    <w:basedOn w:val="Normal"/>
    <w:rsid w:val="004B63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6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6B3"/>
  </w:style>
  <w:style w:type="paragraph" w:styleId="Footer">
    <w:name w:val="footer"/>
    <w:basedOn w:val="Normal"/>
    <w:link w:val="FooterChar"/>
    <w:uiPriority w:val="99"/>
    <w:unhideWhenUsed/>
    <w:rsid w:val="00656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6B3"/>
  </w:style>
  <w:style w:type="character" w:customStyle="1" w:styleId="Heading1Char">
    <w:name w:val="Heading 1 Char"/>
    <w:basedOn w:val="DefaultParagraphFont"/>
    <w:link w:val="Heading1"/>
    <w:uiPriority w:val="9"/>
    <w:rsid w:val="00C07F85"/>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1F1A58"/>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561F73"/>
    <w:rPr>
      <w:rFonts w:ascii="Arial" w:eastAsiaTheme="majorEastAsia" w:hAnsi="Arial" w:cstheme="majorBidi"/>
      <w:b/>
      <w:color w:val="000000" w:themeColor="text1"/>
      <w:sz w:val="24"/>
      <w:szCs w:val="24"/>
    </w:rPr>
  </w:style>
  <w:style w:type="character" w:styleId="UnresolvedMention">
    <w:name w:val="Unresolved Mention"/>
    <w:basedOn w:val="DefaultParagraphFont"/>
    <w:uiPriority w:val="99"/>
    <w:semiHidden/>
    <w:unhideWhenUsed/>
    <w:rsid w:val="00674455"/>
    <w:rPr>
      <w:color w:val="605E5C"/>
      <w:shd w:val="clear" w:color="auto" w:fill="E1DFDD"/>
    </w:rPr>
  </w:style>
  <w:style w:type="paragraph" w:styleId="TOCHeading">
    <w:name w:val="TOC Heading"/>
    <w:basedOn w:val="Heading1"/>
    <w:next w:val="Normal"/>
    <w:uiPriority w:val="39"/>
    <w:unhideWhenUsed/>
    <w:qFormat/>
    <w:rsid w:val="002E39C9"/>
    <w:pPr>
      <w:spacing w:line="276" w:lineRule="auto"/>
      <w:outlineLvl w:val="9"/>
    </w:pPr>
    <w:rPr>
      <w:b w:val="0"/>
      <w:bCs/>
      <w:sz w:val="28"/>
      <w:szCs w:val="28"/>
      <w:lang w:val="en-US" w:eastAsia="en-US"/>
    </w:rPr>
  </w:style>
  <w:style w:type="paragraph" w:styleId="TOC1">
    <w:name w:val="toc 1"/>
    <w:basedOn w:val="Normal"/>
    <w:next w:val="Normal"/>
    <w:autoRedefine/>
    <w:uiPriority w:val="39"/>
    <w:unhideWhenUsed/>
    <w:rsid w:val="002E39C9"/>
    <w:pPr>
      <w:spacing w:before="120" w:after="0"/>
    </w:pPr>
    <w:rPr>
      <w:rFonts w:cstheme="minorHAnsi"/>
      <w:b/>
      <w:bCs/>
      <w:i/>
      <w:iCs/>
      <w:sz w:val="24"/>
      <w:szCs w:val="24"/>
    </w:rPr>
  </w:style>
  <w:style w:type="paragraph" w:styleId="TOC2">
    <w:name w:val="toc 2"/>
    <w:basedOn w:val="Normal"/>
    <w:next w:val="Normal"/>
    <w:autoRedefine/>
    <w:uiPriority w:val="39"/>
    <w:unhideWhenUsed/>
    <w:rsid w:val="002E39C9"/>
    <w:pPr>
      <w:spacing w:before="120" w:after="0"/>
      <w:ind w:left="220"/>
    </w:pPr>
    <w:rPr>
      <w:rFonts w:cstheme="minorHAnsi"/>
      <w:b/>
      <w:bCs/>
    </w:rPr>
  </w:style>
  <w:style w:type="paragraph" w:styleId="TOC3">
    <w:name w:val="toc 3"/>
    <w:basedOn w:val="Normal"/>
    <w:next w:val="Normal"/>
    <w:autoRedefine/>
    <w:uiPriority w:val="39"/>
    <w:unhideWhenUsed/>
    <w:rsid w:val="002E39C9"/>
    <w:pPr>
      <w:spacing w:after="0"/>
      <w:ind w:left="440"/>
    </w:pPr>
    <w:rPr>
      <w:rFonts w:cstheme="minorHAnsi"/>
      <w:sz w:val="20"/>
      <w:szCs w:val="20"/>
    </w:rPr>
  </w:style>
  <w:style w:type="paragraph" w:styleId="TOC4">
    <w:name w:val="toc 4"/>
    <w:basedOn w:val="Normal"/>
    <w:next w:val="Normal"/>
    <w:autoRedefine/>
    <w:uiPriority w:val="39"/>
    <w:semiHidden/>
    <w:unhideWhenUsed/>
    <w:rsid w:val="002E39C9"/>
    <w:pPr>
      <w:spacing w:after="0"/>
      <w:ind w:left="660"/>
    </w:pPr>
    <w:rPr>
      <w:rFonts w:cstheme="minorHAnsi"/>
      <w:sz w:val="20"/>
      <w:szCs w:val="20"/>
    </w:rPr>
  </w:style>
  <w:style w:type="paragraph" w:styleId="TOC5">
    <w:name w:val="toc 5"/>
    <w:basedOn w:val="Normal"/>
    <w:next w:val="Normal"/>
    <w:autoRedefine/>
    <w:uiPriority w:val="39"/>
    <w:semiHidden/>
    <w:unhideWhenUsed/>
    <w:rsid w:val="002E39C9"/>
    <w:pPr>
      <w:spacing w:after="0"/>
      <w:ind w:left="880"/>
    </w:pPr>
    <w:rPr>
      <w:rFonts w:cstheme="minorHAnsi"/>
      <w:sz w:val="20"/>
      <w:szCs w:val="20"/>
    </w:rPr>
  </w:style>
  <w:style w:type="paragraph" w:styleId="TOC6">
    <w:name w:val="toc 6"/>
    <w:basedOn w:val="Normal"/>
    <w:next w:val="Normal"/>
    <w:autoRedefine/>
    <w:uiPriority w:val="39"/>
    <w:semiHidden/>
    <w:unhideWhenUsed/>
    <w:rsid w:val="002E39C9"/>
    <w:pPr>
      <w:spacing w:after="0"/>
      <w:ind w:left="1100"/>
    </w:pPr>
    <w:rPr>
      <w:rFonts w:cstheme="minorHAnsi"/>
      <w:sz w:val="20"/>
      <w:szCs w:val="20"/>
    </w:rPr>
  </w:style>
  <w:style w:type="paragraph" w:styleId="TOC7">
    <w:name w:val="toc 7"/>
    <w:basedOn w:val="Normal"/>
    <w:next w:val="Normal"/>
    <w:autoRedefine/>
    <w:uiPriority w:val="39"/>
    <w:semiHidden/>
    <w:unhideWhenUsed/>
    <w:rsid w:val="002E39C9"/>
    <w:pPr>
      <w:spacing w:after="0"/>
      <w:ind w:left="1320"/>
    </w:pPr>
    <w:rPr>
      <w:rFonts w:cstheme="minorHAnsi"/>
      <w:sz w:val="20"/>
      <w:szCs w:val="20"/>
    </w:rPr>
  </w:style>
  <w:style w:type="paragraph" w:styleId="TOC8">
    <w:name w:val="toc 8"/>
    <w:basedOn w:val="Normal"/>
    <w:next w:val="Normal"/>
    <w:autoRedefine/>
    <w:uiPriority w:val="39"/>
    <w:semiHidden/>
    <w:unhideWhenUsed/>
    <w:rsid w:val="002E39C9"/>
    <w:pPr>
      <w:spacing w:after="0"/>
      <w:ind w:left="1540"/>
    </w:pPr>
    <w:rPr>
      <w:rFonts w:cstheme="minorHAnsi"/>
      <w:sz w:val="20"/>
      <w:szCs w:val="20"/>
    </w:rPr>
  </w:style>
  <w:style w:type="paragraph" w:styleId="TOC9">
    <w:name w:val="toc 9"/>
    <w:basedOn w:val="Normal"/>
    <w:next w:val="Normal"/>
    <w:autoRedefine/>
    <w:uiPriority w:val="39"/>
    <w:semiHidden/>
    <w:unhideWhenUsed/>
    <w:rsid w:val="002E39C9"/>
    <w:pPr>
      <w:spacing w:after="0"/>
      <w:ind w:left="1760"/>
    </w:pPr>
    <w:rPr>
      <w:rFonts w:cstheme="minorHAnsi"/>
      <w:sz w:val="20"/>
      <w:szCs w:val="20"/>
    </w:rPr>
  </w:style>
  <w:style w:type="paragraph" w:styleId="Title">
    <w:name w:val="Title"/>
    <w:basedOn w:val="Normal"/>
    <w:next w:val="Normal"/>
    <w:link w:val="TitleChar"/>
    <w:uiPriority w:val="10"/>
    <w:qFormat/>
    <w:rsid w:val="00C07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F8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434A05"/>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semiHidden/>
    <w:rsid w:val="00E53FA9"/>
    <w:pPr>
      <w:snapToGrid w:val="0"/>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E53FA9"/>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E53FA9"/>
    <w:rPr>
      <w:vertAlign w:val="superscript"/>
    </w:rPr>
  </w:style>
  <w:style w:type="paragraph" w:styleId="NoSpacing">
    <w:name w:val="No Spacing"/>
    <w:uiPriority w:val="1"/>
    <w:qFormat/>
    <w:rsid w:val="00B03034"/>
    <w:pPr>
      <w:spacing w:after="0" w:line="240" w:lineRule="auto"/>
    </w:pPr>
  </w:style>
  <w:style w:type="paragraph" w:styleId="Revision">
    <w:name w:val="Revision"/>
    <w:hidden/>
    <w:uiPriority w:val="99"/>
    <w:semiHidden/>
    <w:rsid w:val="00615460"/>
    <w:pPr>
      <w:spacing w:after="0" w:line="240" w:lineRule="auto"/>
    </w:pPr>
  </w:style>
  <w:style w:type="character" w:styleId="FollowedHyperlink">
    <w:name w:val="FollowedHyperlink"/>
    <w:basedOn w:val="DefaultParagraphFont"/>
    <w:uiPriority w:val="99"/>
    <w:semiHidden/>
    <w:unhideWhenUsed/>
    <w:rsid w:val="00AE0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8789">
      <w:bodyDiv w:val="1"/>
      <w:marLeft w:val="0"/>
      <w:marRight w:val="0"/>
      <w:marTop w:val="0"/>
      <w:marBottom w:val="0"/>
      <w:divBdr>
        <w:top w:val="none" w:sz="0" w:space="0" w:color="auto"/>
        <w:left w:val="none" w:sz="0" w:space="0" w:color="auto"/>
        <w:bottom w:val="none" w:sz="0" w:space="0" w:color="auto"/>
        <w:right w:val="none" w:sz="0" w:space="0" w:color="auto"/>
      </w:divBdr>
      <w:divsChild>
        <w:div w:id="293800029">
          <w:marLeft w:val="0"/>
          <w:marRight w:val="0"/>
          <w:marTop w:val="0"/>
          <w:marBottom w:val="0"/>
          <w:divBdr>
            <w:top w:val="none" w:sz="0" w:space="0" w:color="auto"/>
            <w:left w:val="none" w:sz="0" w:space="0" w:color="auto"/>
            <w:bottom w:val="none" w:sz="0" w:space="0" w:color="auto"/>
            <w:right w:val="none" w:sz="0" w:space="0" w:color="auto"/>
          </w:divBdr>
          <w:divsChild>
            <w:div w:id="227809076">
              <w:marLeft w:val="0"/>
              <w:marRight w:val="0"/>
              <w:marTop w:val="0"/>
              <w:marBottom w:val="0"/>
              <w:divBdr>
                <w:top w:val="none" w:sz="0" w:space="0" w:color="auto"/>
                <w:left w:val="none" w:sz="0" w:space="0" w:color="auto"/>
                <w:bottom w:val="none" w:sz="0" w:space="0" w:color="auto"/>
                <w:right w:val="none" w:sz="0" w:space="0" w:color="auto"/>
              </w:divBdr>
            </w:div>
            <w:div w:id="1154639995">
              <w:marLeft w:val="0"/>
              <w:marRight w:val="0"/>
              <w:marTop w:val="0"/>
              <w:marBottom w:val="0"/>
              <w:divBdr>
                <w:top w:val="none" w:sz="0" w:space="0" w:color="auto"/>
                <w:left w:val="none" w:sz="0" w:space="0" w:color="auto"/>
                <w:bottom w:val="none" w:sz="0" w:space="0" w:color="auto"/>
                <w:right w:val="none" w:sz="0" w:space="0" w:color="auto"/>
              </w:divBdr>
            </w:div>
            <w:div w:id="1424956164">
              <w:marLeft w:val="0"/>
              <w:marRight w:val="0"/>
              <w:marTop w:val="0"/>
              <w:marBottom w:val="0"/>
              <w:divBdr>
                <w:top w:val="none" w:sz="0" w:space="0" w:color="auto"/>
                <w:left w:val="none" w:sz="0" w:space="0" w:color="auto"/>
                <w:bottom w:val="none" w:sz="0" w:space="0" w:color="auto"/>
                <w:right w:val="none" w:sz="0" w:space="0" w:color="auto"/>
              </w:divBdr>
            </w:div>
            <w:div w:id="2017531425">
              <w:marLeft w:val="0"/>
              <w:marRight w:val="0"/>
              <w:marTop w:val="0"/>
              <w:marBottom w:val="0"/>
              <w:divBdr>
                <w:top w:val="none" w:sz="0" w:space="0" w:color="auto"/>
                <w:left w:val="none" w:sz="0" w:space="0" w:color="auto"/>
                <w:bottom w:val="none" w:sz="0" w:space="0" w:color="auto"/>
                <w:right w:val="none" w:sz="0" w:space="0" w:color="auto"/>
              </w:divBdr>
            </w:div>
          </w:divsChild>
        </w:div>
        <w:div w:id="1973048407">
          <w:marLeft w:val="0"/>
          <w:marRight w:val="0"/>
          <w:marTop w:val="0"/>
          <w:marBottom w:val="0"/>
          <w:divBdr>
            <w:top w:val="none" w:sz="0" w:space="0" w:color="auto"/>
            <w:left w:val="none" w:sz="0" w:space="0" w:color="auto"/>
            <w:bottom w:val="none" w:sz="0" w:space="0" w:color="auto"/>
            <w:right w:val="none" w:sz="0" w:space="0" w:color="auto"/>
          </w:divBdr>
          <w:divsChild>
            <w:div w:id="1071195975">
              <w:marLeft w:val="0"/>
              <w:marRight w:val="0"/>
              <w:marTop w:val="0"/>
              <w:marBottom w:val="0"/>
              <w:divBdr>
                <w:top w:val="none" w:sz="0" w:space="0" w:color="auto"/>
                <w:left w:val="none" w:sz="0" w:space="0" w:color="auto"/>
                <w:bottom w:val="none" w:sz="0" w:space="0" w:color="auto"/>
                <w:right w:val="none" w:sz="0" w:space="0" w:color="auto"/>
              </w:divBdr>
            </w:div>
            <w:div w:id="1176845045">
              <w:marLeft w:val="0"/>
              <w:marRight w:val="0"/>
              <w:marTop w:val="0"/>
              <w:marBottom w:val="0"/>
              <w:divBdr>
                <w:top w:val="none" w:sz="0" w:space="0" w:color="auto"/>
                <w:left w:val="none" w:sz="0" w:space="0" w:color="auto"/>
                <w:bottom w:val="none" w:sz="0" w:space="0" w:color="auto"/>
                <w:right w:val="none" w:sz="0" w:space="0" w:color="auto"/>
              </w:divBdr>
            </w:div>
            <w:div w:id="14873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education/documents/cma/principles-of-compliance-with-consumer-rights-protection-laws.docx" TargetMode="External"/><Relationship Id="rId18" Type="http://schemas.openxmlformats.org/officeDocument/2006/relationships/diagramQuickStyle" Target="diagrams/quickStyle1.xml"/><Relationship Id="rId26" Type="http://schemas.openxmlformats.org/officeDocument/2006/relationships/hyperlink" Target="mailto:qaco@kent.ac.uk" TargetMode="External"/><Relationship Id="rId3" Type="http://schemas.openxmlformats.org/officeDocument/2006/relationships/customXml" Target="../customXml/item3.xml"/><Relationship Id="rId21" Type="http://schemas.openxmlformats.org/officeDocument/2006/relationships/hyperlink" Target="https://www.kent.ac.uk/education/documents/cma/principles-of-compliance-with-consumer-rights-protection-laws.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ent.ac.uk/education/documents/code-of-practice-taught/code-of-practice-taught-annex-b-approval-of-taught-courses.docx" TargetMode="External"/><Relationship Id="rId17" Type="http://schemas.openxmlformats.org/officeDocument/2006/relationships/diagramLayout" Target="diagrams/layout1.xml"/><Relationship Id="rId25" Type="http://schemas.openxmlformats.org/officeDocument/2006/relationships/hyperlink" Target="https://www.kent.ac.uk/education/documents/cma/policy-on-communication-with-applicants-and-students.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documents/code-of-practice-taught/code-of-practice-taught-annex-a.docx" TargetMode="External"/><Relationship Id="rId24" Type="http://schemas.openxmlformats.org/officeDocument/2006/relationships/hyperlink" Target="https://www.kent.ac.uk/education/documents/cma/principles-of-compliance-with-consumer-rights-protection-laws.docx"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kent.ac.uk/education/regulatory-framework/assessment-regulations-framework" TargetMode="External"/><Relationship Id="rId23" Type="http://schemas.openxmlformats.org/officeDocument/2006/relationships/hyperlink" Target="https://www.kent.ac.uk/education/cma/cma-material-informa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education/documents/cma/policy-on-communication-with-applicants-and-students.docx" TargetMode="External"/><Relationship Id="rId22" Type="http://schemas.openxmlformats.org/officeDocument/2006/relationships/hyperlink" Target="https://www.kent.ac.uk/education/documents/cma/policy-on-communication-with-applicants-and-students.docx" TargetMode="External"/><Relationship Id="rId27" Type="http://schemas.openxmlformats.org/officeDocument/2006/relationships/hyperlink" Target="https://www.kent.ac.uk/teaching/qa/codes/taught/documents/copt2020-annexe-annual-monitoring-v2.pdf"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47934-60B9-174C-B8BD-EC4493CE3F86}" type="doc">
      <dgm:prSet loTypeId="urn:microsoft.com/office/officeart/2005/8/layout/process1" loCatId="" qsTypeId="urn:microsoft.com/office/officeart/2005/8/quickstyle/simple1" qsCatId="simple" csTypeId="urn:microsoft.com/office/officeart/2005/8/colors/accent1_2" csCatId="accent1" phldr="1"/>
      <dgm:spPr/>
    </dgm:pt>
    <dgm:pt modelId="{099F22F8-6BFF-7D45-ACDB-7491C58246B1}">
      <dgm:prSet phldrT="[Text]" custT="1"/>
      <dgm:spPr>
        <a:solidFill>
          <a:srgbClr val="0085CF"/>
        </a:solidFill>
      </dgm:spPr>
      <dgm:t>
        <a:bodyPr/>
        <a:lstStyle/>
        <a:p>
          <a:r>
            <a:rPr lang="en-GB" sz="1200">
              <a:latin typeface="Arial" panose="020B0604020202020204" pitchFamily="34" charset="0"/>
              <a:cs typeface="Arial" panose="020B0604020202020204" pitchFamily="34" charset="0"/>
            </a:rPr>
            <a:t>Preparation of the new module</a:t>
          </a:r>
        </a:p>
      </dgm:t>
    </dgm:pt>
    <dgm:pt modelId="{6430191F-E430-BE49-A807-DFAF1EF80442}" type="parTrans" cxnId="{53D2E986-A3FB-C04F-A47E-5F4B25089372}">
      <dgm:prSet/>
      <dgm:spPr/>
      <dgm:t>
        <a:bodyPr/>
        <a:lstStyle/>
        <a:p>
          <a:endParaRPr lang="en-GB"/>
        </a:p>
      </dgm:t>
    </dgm:pt>
    <dgm:pt modelId="{6E481AED-3E0E-EB44-93D0-FAD87097F803}" type="sibTrans" cxnId="{53D2E986-A3FB-C04F-A47E-5F4B25089372}">
      <dgm:prSet/>
      <dgm:spPr>
        <a:solidFill>
          <a:srgbClr val="002F70"/>
        </a:solidFill>
      </dgm:spPr>
      <dgm:t>
        <a:bodyPr/>
        <a:lstStyle/>
        <a:p>
          <a:endParaRPr lang="en-GB"/>
        </a:p>
      </dgm:t>
    </dgm:pt>
    <dgm:pt modelId="{AF95CF48-401D-654A-951A-F7A3D8D0179F}">
      <dgm:prSet phldrT="[Text]" custT="1"/>
      <dgm:spPr>
        <a:solidFill>
          <a:srgbClr val="0085CF"/>
        </a:solidFill>
      </dgm:spPr>
      <dgm:t>
        <a:bodyPr/>
        <a:lstStyle/>
        <a:p>
          <a:r>
            <a:rPr lang="en-GB" sz="1200">
              <a:latin typeface="Arial" panose="020B0604020202020204" pitchFamily="34" charset="0"/>
              <a:cs typeface="Arial" panose="020B0604020202020204" pitchFamily="34" charset="0"/>
            </a:rPr>
            <a:t>Consideration by the Board of Studies</a:t>
          </a:r>
        </a:p>
      </dgm:t>
    </dgm:pt>
    <dgm:pt modelId="{88CC73B4-64BD-D34A-927B-550FAAAC0997}" type="parTrans" cxnId="{98035088-A68A-9844-941A-67D62A4EACE7}">
      <dgm:prSet/>
      <dgm:spPr/>
      <dgm:t>
        <a:bodyPr/>
        <a:lstStyle/>
        <a:p>
          <a:endParaRPr lang="en-GB"/>
        </a:p>
      </dgm:t>
    </dgm:pt>
    <dgm:pt modelId="{B232DFA3-2EA7-EA44-ACA5-51FD0865E386}" type="sibTrans" cxnId="{98035088-A68A-9844-941A-67D62A4EACE7}">
      <dgm:prSet/>
      <dgm:spPr>
        <a:solidFill>
          <a:srgbClr val="002F70"/>
        </a:solidFill>
      </dgm:spPr>
      <dgm:t>
        <a:bodyPr/>
        <a:lstStyle/>
        <a:p>
          <a:endParaRPr lang="en-GB"/>
        </a:p>
      </dgm:t>
    </dgm:pt>
    <dgm:pt modelId="{50E84460-809A-A547-B170-45B777E8C016}">
      <dgm:prSet phldrT="[Text]"/>
      <dgm:spPr>
        <a:solidFill>
          <a:srgbClr val="0085CF"/>
        </a:solidFill>
      </dgm:spPr>
      <dgm:t>
        <a:bodyPr/>
        <a:lstStyle/>
        <a:p>
          <a:r>
            <a:rPr lang="en-GB">
              <a:latin typeface="Arial" panose="020B0604020202020204" pitchFamily="34" charset="0"/>
              <a:cs typeface="Arial" panose="020B0604020202020204" pitchFamily="34" charset="0"/>
            </a:rPr>
            <a:t>Final Consideration by DESEC/DGSSEC</a:t>
          </a:r>
        </a:p>
      </dgm:t>
    </dgm:pt>
    <dgm:pt modelId="{7ED0AAC7-2646-7B4F-9B6D-139BCE35270C}" type="parTrans" cxnId="{D8551EBA-13F5-8248-AA72-C6BD3C383A9E}">
      <dgm:prSet/>
      <dgm:spPr/>
      <dgm:t>
        <a:bodyPr/>
        <a:lstStyle/>
        <a:p>
          <a:endParaRPr lang="en-GB"/>
        </a:p>
      </dgm:t>
    </dgm:pt>
    <dgm:pt modelId="{541E0E28-879A-734B-95B7-57805F055862}" type="sibTrans" cxnId="{D8551EBA-13F5-8248-AA72-C6BD3C383A9E}">
      <dgm:prSet/>
      <dgm:spPr/>
      <dgm:t>
        <a:bodyPr/>
        <a:lstStyle/>
        <a:p>
          <a:endParaRPr lang="en-GB"/>
        </a:p>
      </dgm:t>
    </dgm:pt>
    <dgm:pt modelId="{2AB011B7-8D80-BF42-9418-9734CE7AE3C7}" type="pres">
      <dgm:prSet presAssocID="{76447934-60B9-174C-B8BD-EC4493CE3F86}" presName="Name0" presStyleCnt="0">
        <dgm:presLayoutVars>
          <dgm:dir/>
          <dgm:resizeHandles val="exact"/>
        </dgm:presLayoutVars>
      </dgm:prSet>
      <dgm:spPr/>
    </dgm:pt>
    <dgm:pt modelId="{7326F01A-AED6-2F4E-A101-4CB60B1D16FA}" type="pres">
      <dgm:prSet presAssocID="{099F22F8-6BFF-7D45-ACDB-7491C58246B1}" presName="node" presStyleLbl="node1" presStyleIdx="0" presStyleCnt="3">
        <dgm:presLayoutVars>
          <dgm:bulletEnabled val="1"/>
        </dgm:presLayoutVars>
      </dgm:prSet>
      <dgm:spPr/>
    </dgm:pt>
    <dgm:pt modelId="{52E7AD22-0B7B-0D47-B388-197CB081F41F}" type="pres">
      <dgm:prSet presAssocID="{6E481AED-3E0E-EB44-93D0-FAD87097F803}" presName="sibTrans" presStyleLbl="sibTrans2D1" presStyleIdx="0" presStyleCnt="2"/>
      <dgm:spPr/>
    </dgm:pt>
    <dgm:pt modelId="{B19EAC89-465A-EA49-B42D-AC3336E6BC28}" type="pres">
      <dgm:prSet presAssocID="{6E481AED-3E0E-EB44-93D0-FAD87097F803}" presName="connectorText" presStyleLbl="sibTrans2D1" presStyleIdx="0" presStyleCnt="2"/>
      <dgm:spPr/>
    </dgm:pt>
    <dgm:pt modelId="{B77A1C9A-71C7-E048-A70C-354016322162}" type="pres">
      <dgm:prSet presAssocID="{AF95CF48-401D-654A-951A-F7A3D8D0179F}" presName="node" presStyleLbl="node1" presStyleIdx="1" presStyleCnt="3">
        <dgm:presLayoutVars>
          <dgm:bulletEnabled val="1"/>
        </dgm:presLayoutVars>
      </dgm:prSet>
      <dgm:spPr/>
    </dgm:pt>
    <dgm:pt modelId="{8429DF25-520A-9A4E-B42C-AE712432B580}" type="pres">
      <dgm:prSet presAssocID="{B232DFA3-2EA7-EA44-ACA5-51FD0865E386}" presName="sibTrans" presStyleLbl="sibTrans2D1" presStyleIdx="1" presStyleCnt="2"/>
      <dgm:spPr/>
    </dgm:pt>
    <dgm:pt modelId="{555AD408-7422-D046-8FA3-B6988760A184}" type="pres">
      <dgm:prSet presAssocID="{B232DFA3-2EA7-EA44-ACA5-51FD0865E386}" presName="connectorText" presStyleLbl="sibTrans2D1" presStyleIdx="1" presStyleCnt="2"/>
      <dgm:spPr/>
    </dgm:pt>
    <dgm:pt modelId="{B30CD833-556F-4144-A347-EF8F78F94735}" type="pres">
      <dgm:prSet presAssocID="{50E84460-809A-A547-B170-45B777E8C016}" presName="node" presStyleLbl="node1" presStyleIdx="2" presStyleCnt="3">
        <dgm:presLayoutVars>
          <dgm:bulletEnabled val="1"/>
        </dgm:presLayoutVars>
      </dgm:prSet>
      <dgm:spPr/>
    </dgm:pt>
  </dgm:ptLst>
  <dgm:cxnLst>
    <dgm:cxn modelId="{F06FDC41-195D-9E4A-9CCC-0D7D7D4AE0BD}" type="presOf" srcId="{B232DFA3-2EA7-EA44-ACA5-51FD0865E386}" destId="{8429DF25-520A-9A4E-B42C-AE712432B580}" srcOrd="0" destOrd="0" presId="urn:microsoft.com/office/officeart/2005/8/layout/process1"/>
    <dgm:cxn modelId="{337CDB65-715B-DD40-B346-AC6B88E0F203}" type="presOf" srcId="{AF95CF48-401D-654A-951A-F7A3D8D0179F}" destId="{B77A1C9A-71C7-E048-A70C-354016322162}" srcOrd="0" destOrd="0" presId="urn:microsoft.com/office/officeart/2005/8/layout/process1"/>
    <dgm:cxn modelId="{DF93EA4C-5AC7-BE42-8B84-E339D5B70E30}" type="presOf" srcId="{76447934-60B9-174C-B8BD-EC4493CE3F86}" destId="{2AB011B7-8D80-BF42-9418-9734CE7AE3C7}" srcOrd="0" destOrd="0" presId="urn:microsoft.com/office/officeart/2005/8/layout/process1"/>
    <dgm:cxn modelId="{167E704E-49FA-0B4C-B93A-507DC8202C8D}" type="presOf" srcId="{B232DFA3-2EA7-EA44-ACA5-51FD0865E386}" destId="{555AD408-7422-D046-8FA3-B6988760A184}" srcOrd="1" destOrd="0" presId="urn:microsoft.com/office/officeart/2005/8/layout/process1"/>
    <dgm:cxn modelId="{53D2E986-A3FB-C04F-A47E-5F4B25089372}" srcId="{76447934-60B9-174C-B8BD-EC4493CE3F86}" destId="{099F22F8-6BFF-7D45-ACDB-7491C58246B1}" srcOrd="0" destOrd="0" parTransId="{6430191F-E430-BE49-A807-DFAF1EF80442}" sibTransId="{6E481AED-3E0E-EB44-93D0-FAD87097F803}"/>
    <dgm:cxn modelId="{98035088-A68A-9844-941A-67D62A4EACE7}" srcId="{76447934-60B9-174C-B8BD-EC4493CE3F86}" destId="{AF95CF48-401D-654A-951A-F7A3D8D0179F}" srcOrd="1" destOrd="0" parTransId="{88CC73B4-64BD-D34A-927B-550FAAAC0997}" sibTransId="{B232DFA3-2EA7-EA44-ACA5-51FD0865E386}"/>
    <dgm:cxn modelId="{759C5088-95CF-804A-AD2E-F3BB1070263F}" type="presOf" srcId="{099F22F8-6BFF-7D45-ACDB-7491C58246B1}" destId="{7326F01A-AED6-2F4E-A101-4CB60B1D16FA}" srcOrd="0" destOrd="0" presId="urn:microsoft.com/office/officeart/2005/8/layout/process1"/>
    <dgm:cxn modelId="{A705BD90-493B-C047-ACA3-2D064CE715E3}" type="presOf" srcId="{6E481AED-3E0E-EB44-93D0-FAD87097F803}" destId="{52E7AD22-0B7B-0D47-B388-197CB081F41F}" srcOrd="0" destOrd="0" presId="urn:microsoft.com/office/officeart/2005/8/layout/process1"/>
    <dgm:cxn modelId="{D8551EBA-13F5-8248-AA72-C6BD3C383A9E}" srcId="{76447934-60B9-174C-B8BD-EC4493CE3F86}" destId="{50E84460-809A-A547-B170-45B777E8C016}" srcOrd="2" destOrd="0" parTransId="{7ED0AAC7-2646-7B4F-9B6D-139BCE35270C}" sibTransId="{541E0E28-879A-734B-95B7-57805F055862}"/>
    <dgm:cxn modelId="{096426F0-CC07-DC4A-9190-94E74A945DB0}" type="presOf" srcId="{6E481AED-3E0E-EB44-93D0-FAD87097F803}" destId="{B19EAC89-465A-EA49-B42D-AC3336E6BC28}" srcOrd="1" destOrd="0" presId="urn:microsoft.com/office/officeart/2005/8/layout/process1"/>
    <dgm:cxn modelId="{BD0C01FE-3519-3E4C-8E64-DA329403DE64}" type="presOf" srcId="{50E84460-809A-A547-B170-45B777E8C016}" destId="{B30CD833-556F-4144-A347-EF8F78F94735}" srcOrd="0" destOrd="0" presId="urn:microsoft.com/office/officeart/2005/8/layout/process1"/>
    <dgm:cxn modelId="{2D875E76-0AA2-6343-B40E-74AA23504322}" type="presParOf" srcId="{2AB011B7-8D80-BF42-9418-9734CE7AE3C7}" destId="{7326F01A-AED6-2F4E-A101-4CB60B1D16FA}" srcOrd="0" destOrd="0" presId="urn:microsoft.com/office/officeart/2005/8/layout/process1"/>
    <dgm:cxn modelId="{25F39DF0-3DDD-7642-835C-70EF807017A4}" type="presParOf" srcId="{2AB011B7-8D80-BF42-9418-9734CE7AE3C7}" destId="{52E7AD22-0B7B-0D47-B388-197CB081F41F}" srcOrd="1" destOrd="0" presId="urn:microsoft.com/office/officeart/2005/8/layout/process1"/>
    <dgm:cxn modelId="{0141D1C3-3ADD-9D48-A25D-44C458E3D0C5}" type="presParOf" srcId="{52E7AD22-0B7B-0D47-B388-197CB081F41F}" destId="{B19EAC89-465A-EA49-B42D-AC3336E6BC28}" srcOrd="0" destOrd="0" presId="urn:microsoft.com/office/officeart/2005/8/layout/process1"/>
    <dgm:cxn modelId="{88E154C0-BD64-E64B-983F-BFF5602BF291}" type="presParOf" srcId="{2AB011B7-8D80-BF42-9418-9734CE7AE3C7}" destId="{B77A1C9A-71C7-E048-A70C-354016322162}" srcOrd="2" destOrd="0" presId="urn:microsoft.com/office/officeart/2005/8/layout/process1"/>
    <dgm:cxn modelId="{ED4A43F7-35B7-054A-B8AA-DF049FFCEAE9}" type="presParOf" srcId="{2AB011B7-8D80-BF42-9418-9734CE7AE3C7}" destId="{8429DF25-520A-9A4E-B42C-AE712432B580}" srcOrd="3" destOrd="0" presId="urn:microsoft.com/office/officeart/2005/8/layout/process1"/>
    <dgm:cxn modelId="{A31524A4-2F62-714D-838E-90F05914525D}" type="presParOf" srcId="{8429DF25-520A-9A4E-B42C-AE712432B580}" destId="{555AD408-7422-D046-8FA3-B6988760A184}" srcOrd="0" destOrd="0" presId="urn:microsoft.com/office/officeart/2005/8/layout/process1"/>
    <dgm:cxn modelId="{44933AF9-F586-3247-962D-D31CD1D8787A}" type="presParOf" srcId="{2AB011B7-8D80-BF42-9418-9734CE7AE3C7}" destId="{B30CD833-556F-4144-A347-EF8F78F94735}"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26F01A-AED6-2F4E-A101-4CB60B1D16FA}">
      <dsp:nvSpPr>
        <dsp:cNvPr id="0" name=""/>
        <dsp:cNvSpPr/>
      </dsp:nvSpPr>
      <dsp:spPr>
        <a:xfrm>
          <a:off x="4822" y="371188"/>
          <a:ext cx="1441251" cy="864750"/>
        </a:xfrm>
        <a:prstGeom prst="roundRect">
          <a:avLst>
            <a:gd name="adj" fmla="val 10000"/>
          </a:avLst>
        </a:prstGeom>
        <a:solidFill>
          <a:srgbClr val="0085C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Preparation of the new module</a:t>
          </a:r>
        </a:p>
      </dsp:txBody>
      <dsp:txXfrm>
        <a:off x="30150" y="396516"/>
        <a:ext cx="1390595" cy="814094"/>
      </dsp:txXfrm>
    </dsp:sp>
    <dsp:sp modelId="{52E7AD22-0B7B-0D47-B388-197CB081F41F}">
      <dsp:nvSpPr>
        <dsp:cNvPr id="0" name=""/>
        <dsp:cNvSpPr/>
      </dsp:nvSpPr>
      <dsp:spPr>
        <a:xfrm>
          <a:off x="1590198" y="624848"/>
          <a:ext cx="305545" cy="357430"/>
        </a:xfrm>
        <a:prstGeom prst="rightArrow">
          <a:avLst>
            <a:gd name="adj1" fmla="val 60000"/>
            <a:gd name="adj2" fmla="val 50000"/>
          </a:avLst>
        </a:prstGeom>
        <a:solidFill>
          <a:srgbClr val="002F7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590198" y="696334"/>
        <a:ext cx="213882" cy="214458"/>
      </dsp:txXfrm>
    </dsp:sp>
    <dsp:sp modelId="{B77A1C9A-71C7-E048-A70C-354016322162}">
      <dsp:nvSpPr>
        <dsp:cNvPr id="0" name=""/>
        <dsp:cNvSpPr/>
      </dsp:nvSpPr>
      <dsp:spPr>
        <a:xfrm>
          <a:off x="2022574" y="371188"/>
          <a:ext cx="1441251" cy="864750"/>
        </a:xfrm>
        <a:prstGeom prst="roundRect">
          <a:avLst>
            <a:gd name="adj" fmla="val 10000"/>
          </a:avLst>
        </a:prstGeom>
        <a:solidFill>
          <a:srgbClr val="0085C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Consideration by the Board of Studies</a:t>
          </a:r>
        </a:p>
      </dsp:txBody>
      <dsp:txXfrm>
        <a:off x="2047902" y="396516"/>
        <a:ext cx="1390595" cy="814094"/>
      </dsp:txXfrm>
    </dsp:sp>
    <dsp:sp modelId="{8429DF25-520A-9A4E-B42C-AE712432B580}">
      <dsp:nvSpPr>
        <dsp:cNvPr id="0" name=""/>
        <dsp:cNvSpPr/>
      </dsp:nvSpPr>
      <dsp:spPr>
        <a:xfrm>
          <a:off x="3607950" y="624848"/>
          <a:ext cx="305545" cy="357430"/>
        </a:xfrm>
        <a:prstGeom prst="rightArrow">
          <a:avLst>
            <a:gd name="adj1" fmla="val 60000"/>
            <a:gd name="adj2" fmla="val 50000"/>
          </a:avLst>
        </a:prstGeom>
        <a:solidFill>
          <a:srgbClr val="002F7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607950" y="696334"/>
        <a:ext cx="213882" cy="214458"/>
      </dsp:txXfrm>
    </dsp:sp>
    <dsp:sp modelId="{B30CD833-556F-4144-A347-EF8F78F94735}">
      <dsp:nvSpPr>
        <dsp:cNvPr id="0" name=""/>
        <dsp:cNvSpPr/>
      </dsp:nvSpPr>
      <dsp:spPr>
        <a:xfrm>
          <a:off x="4040326" y="371188"/>
          <a:ext cx="1441251" cy="864750"/>
        </a:xfrm>
        <a:prstGeom prst="roundRect">
          <a:avLst>
            <a:gd name="adj" fmla="val 10000"/>
          </a:avLst>
        </a:prstGeom>
        <a:solidFill>
          <a:srgbClr val="0085C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Final Consideration by DESEC/DGSSEC</a:t>
          </a:r>
        </a:p>
      </dsp:txBody>
      <dsp:txXfrm>
        <a:off x="4065654" y="396516"/>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1035F-9852-41AF-AC0D-EB8DB775204A}">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85EF9917-E4D7-5D4F-A776-F630D8EF2A81}">
  <ds:schemaRefs>
    <ds:schemaRef ds:uri="http://schemas.openxmlformats.org/officeDocument/2006/bibliography"/>
  </ds:schemaRefs>
</ds:datastoreItem>
</file>

<file path=customXml/itemProps3.xml><?xml version="1.0" encoding="utf-8"?>
<ds:datastoreItem xmlns:ds="http://schemas.openxmlformats.org/officeDocument/2006/customXml" ds:itemID="{10EBF19F-A063-4E79-8192-F347C4788E6D}">
  <ds:schemaRefs>
    <ds:schemaRef ds:uri="http://schemas.microsoft.com/sharepoint/v3/contenttype/forms"/>
  </ds:schemaRefs>
</ds:datastoreItem>
</file>

<file path=customXml/itemProps4.xml><?xml version="1.0" encoding="utf-8"?>
<ds:datastoreItem xmlns:ds="http://schemas.openxmlformats.org/officeDocument/2006/customXml" ds:itemID="{25CD7595-222C-437A-9324-35A8FF94E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2573</Words>
  <Characters>14672</Characters>
  <Application>Microsoft Office Word</Application>
  <DocSecurity>0</DocSecurity>
  <Lines>122</Lines>
  <Paragraphs>34</Paragraphs>
  <ScaleCrop>false</ScaleCrop>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3</cp:revision>
  <cp:lastPrinted>2023-05-03T15:54:00Z</cp:lastPrinted>
  <dcterms:created xsi:type="dcterms:W3CDTF">2023-07-02T15:54:00Z</dcterms:created>
  <dcterms:modified xsi:type="dcterms:W3CDTF">2023-11-13T10:08:00Z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