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7E58" w:rsidR="00731F69" w:rsidP="00457E58" w:rsidRDefault="00457E58" w14:paraId="21E9AA24" w14:textId="77777777">
      <w:pPr>
        <w:pStyle w:val="Title"/>
        <w:spacing w:after="120"/>
        <w:jc w:val="left"/>
        <w:rPr>
          <w:rFonts w:ascii="Arial" w:hAnsi="Arial" w:cs="Arial"/>
          <w:sz w:val="32"/>
          <w:szCs w:val="22"/>
        </w:rPr>
      </w:pPr>
      <w:r w:rsidRPr="00457E58">
        <w:rPr>
          <w:rFonts w:ascii="Arial" w:hAnsi="Arial" w:cs="Arial"/>
          <w:sz w:val="32"/>
          <w:szCs w:val="22"/>
        </w:rPr>
        <w:t xml:space="preserve">Annex E: </w:t>
      </w:r>
      <w:r w:rsidRPr="00457E58" w:rsidR="00731F69">
        <w:rPr>
          <w:rFonts w:ascii="Arial" w:hAnsi="Arial" w:cs="Arial"/>
          <w:sz w:val="32"/>
          <w:szCs w:val="22"/>
        </w:rPr>
        <w:t>School Annual Course Monitoring Report Template</w:t>
      </w:r>
    </w:p>
    <w:p w:rsidRPr="00457E58" w:rsidR="00731F69" w:rsidP="00457E58" w:rsidRDefault="00731F69" w14:paraId="1C30F202" w14:textId="77777777">
      <w:pPr>
        <w:pStyle w:val="BodyText"/>
        <w:spacing w:before="0" w:after="120"/>
        <w:jc w:val="left"/>
        <w:rPr>
          <w:rFonts w:ascii="Arial" w:hAnsi="Arial" w:cs="Arial"/>
          <w:b/>
          <w:bCs/>
          <w:i/>
          <w:sz w:val="22"/>
          <w:szCs w:val="20"/>
        </w:rPr>
      </w:pPr>
    </w:p>
    <w:p w:rsidRPr="00457E58" w:rsidR="00731F69" w:rsidP="00457E58" w:rsidRDefault="00731F69" w14:paraId="1CC102C8" w14:textId="77777777">
      <w:pPr>
        <w:spacing w:after="120" w:line="240" w:lineRule="auto"/>
        <w:ind w:left="0" w:firstLine="0"/>
        <w:jc w:val="left"/>
        <w:rPr>
          <w:i/>
          <w:sz w:val="24"/>
        </w:rPr>
      </w:pPr>
      <w:r w:rsidRPr="00457E58">
        <w:rPr>
          <w:i/>
          <w:sz w:val="24"/>
        </w:rPr>
        <w:t xml:space="preserve">Delete all text shown in italics before submitting the report. </w:t>
      </w:r>
    </w:p>
    <w:p w:rsidRPr="00457E58" w:rsidR="00731F69" w:rsidP="00457E58" w:rsidRDefault="00731F69" w14:paraId="33947425" w14:textId="77777777">
      <w:pPr>
        <w:spacing w:after="120" w:line="240" w:lineRule="auto"/>
        <w:ind w:left="0" w:firstLine="0"/>
        <w:jc w:val="left"/>
        <w:rPr>
          <w:i/>
          <w:sz w:val="24"/>
        </w:rPr>
      </w:pPr>
      <w:r w:rsidRPr="00457E58">
        <w:rPr>
          <w:i/>
          <w:sz w:val="24"/>
        </w:rPr>
        <w:t xml:space="preserve">Insert text in the sections provided. </w:t>
      </w:r>
    </w:p>
    <w:p w:rsidRPr="00457E58" w:rsidR="00731F69" w:rsidP="00457E58" w:rsidRDefault="00731F69" w14:paraId="61387FD6" w14:textId="77777777">
      <w:pPr>
        <w:spacing w:after="120" w:line="240" w:lineRule="auto"/>
        <w:ind w:left="0" w:firstLine="0"/>
        <w:jc w:val="left"/>
        <w:rPr>
          <w:sz w:val="24"/>
        </w:rPr>
      </w:pPr>
      <w:r w:rsidRPr="00457E58">
        <w:rPr>
          <w:i/>
          <w:sz w:val="24"/>
        </w:rPr>
        <w:t>See Annex E of the Code of Practice for Quality Assurance of Research Courses before completing this template</w:t>
      </w:r>
      <w:r w:rsidRPr="00457E58" w:rsidDel="008C33B3">
        <w:rPr>
          <w:i/>
          <w:sz w:val="24"/>
        </w:rPr>
        <w:t xml:space="preserve"> </w:t>
      </w:r>
    </w:p>
    <w:p w:rsidRPr="00457E58" w:rsidR="00731F69" w:rsidP="00457E58" w:rsidRDefault="00731F69" w14:paraId="4F8D311F" w14:textId="77777777">
      <w:pPr>
        <w:spacing w:after="120" w:line="240" w:lineRule="auto"/>
        <w:ind w:left="0" w:firstLine="0"/>
        <w:jc w:val="left"/>
        <w:rPr>
          <w:i/>
          <w:sz w:val="24"/>
        </w:rPr>
      </w:pPr>
      <w:r w:rsidRPr="00457E58">
        <w:rPr>
          <w:i/>
          <w:sz w:val="24"/>
        </w:rPr>
        <w:t>This report should normally be no more than four pages in length.</w:t>
      </w:r>
    </w:p>
    <w:p w:rsidRPr="00457E58" w:rsidR="00731F69" w:rsidP="00457E58" w:rsidRDefault="00731F69" w14:paraId="76A2602E" w14:textId="77777777">
      <w:pPr>
        <w:spacing w:after="120" w:line="240" w:lineRule="auto"/>
        <w:ind w:left="0" w:firstLine="0"/>
        <w:jc w:val="left"/>
        <w:rPr>
          <w:i/>
          <w:sz w:val="24"/>
        </w:rPr>
      </w:pPr>
      <w:r w:rsidRPr="00457E58">
        <w:rPr>
          <w:i/>
          <w:sz w:val="24"/>
        </w:rPr>
        <w:t>N.B. Where the text states ‘School’ this should be understood to refer to ‘School’ or ’Department’ at the sub-divisional level, as appropriate.</w:t>
      </w:r>
    </w:p>
    <w:p w:rsidRPr="00457E58" w:rsidR="00731F69" w:rsidP="00457E58" w:rsidRDefault="00731F69" w14:paraId="4E50B075" w14:textId="77777777">
      <w:pPr>
        <w:pStyle w:val="BodyText"/>
        <w:pBdr>
          <w:bottom w:val="single" w:color="auto" w:sz="6" w:space="1"/>
        </w:pBdr>
        <w:spacing w:before="0" w:after="120"/>
        <w:jc w:val="left"/>
        <w:rPr>
          <w:rFonts w:ascii="Arial" w:hAnsi="Arial" w:cs="Arial"/>
          <w:i/>
          <w:sz w:val="22"/>
          <w:szCs w:val="20"/>
        </w:rPr>
      </w:pPr>
    </w:p>
    <w:p w:rsidR="00457E58" w:rsidP="00457E58" w:rsidRDefault="00457E58" w14:paraId="088E5A24" w14:textId="77777777">
      <w:pPr>
        <w:tabs>
          <w:tab w:val="num" w:pos="567"/>
        </w:tabs>
        <w:spacing w:after="120" w:line="240" w:lineRule="auto"/>
        <w:jc w:val="left"/>
        <w:rPr>
          <w:b/>
          <w:sz w:val="24"/>
        </w:rPr>
      </w:pPr>
    </w:p>
    <w:p w:rsidRPr="00457E58" w:rsidR="00731F69" w:rsidP="00457E58" w:rsidRDefault="00731F69" w14:paraId="5824BE31" w14:textId="77777777">
      <w:pPr>
        <w:tabs>
          <w:tab w:val="num" w:pos="567"/>
        </w:tabs>
        <w:spacing w:after="120" w:line="240" w:lineRule="auto"/>
        <w:jc w:val="left"/>
        <w:rPr>
          <w:sz w:val="24"/>
        </w:rPr>
      </w:pPr>
      <w:r w:rsidRPr="00457E58">
        <w:rPr>
          <w:b/>
          <w:sz w:val="24"/>
        </w:rPr>
        <w:t>School</w:t>
      </w:r>
      <w:r w:rsidRPr="00457E58">
        <w:rPr>
          <w:sz w:val="24"/>
        </w:rPr>
        <w:t>:</w:t>
      </w:r>
    </w:p>
    <w:p w:rsidRPr="00457E58" w:rsidR="00731F69" w:rsidP="00457E58" w:rsidRDefault="00731F69" w14:paraId="14A13099" w14:textId="77777777">
      <w:pPr>
        <w:tabs>
          <w:tab w:val="num" w:pos="567"/>
        </w:tabs>
        <w:spacing w:after="120" w:line="240" w:lineRule="auto"/>
        <w:jc w:val="left"/>
        <w:rPr>
          <w:b/>
          <w:sz w:val="24"/>
        </w:rPr>
      </w:pPr>
      <w:r w:rsidRPr="00457E58">
        <w:rPr>
          <w:b/>
          <w:sz w:val="24"/>
        </w:rPr>
        <w:t xml:space="preserve">Division: </w:t>
      </w:r>
    </w:p>
    <w:p w:rsidRPr="00457E58" w:rsidR="00731F69" w:rsidP="00457E58" w:rsidRDefault="00731F69" w14:paraId="06D22C69" w14:textId="77777777">
      <w:pPr>
        <w:tabs>
          <w:tab w:val="num" w:pos="567"/>
        </w:tabs>
        <w:spacing w:after="120" w:line="240" w:lineRule="auto"/>
        <w:jc w:val="left"/>
        <w:rPr>
          <w:b/>
          <w:sz w:val="24"/>
        </w:rPr>
      </w:pPr>
      <w:r w:rsidRPr="00457E58">
        <w:rPr>
          <w:b/>
          <w:sz w:val="24"/>
        </w:rPr>
        <w:t xml:space="preserve">Completed by: </w:t>
      </w:r>
    </w:p>
    <w:p w:rsidRPr="00457E58" w:rsidR="00731F69" w:rsidP="00457E58" w:rsidRDefault="00731F69" w14:paraId="47FE6EEB" w14:textId="77777777">
      <w:pPr>
        <w:spacing w:after="120" w:line="240" w:lineRule="auto"/>
        <w:jc w:val="left"/>
        <w:rPr>
          <w:b/>
          <w:sz w:val="24"/>
        </w:rPr>
      </w:pPr>
      <w:r w:rsidRPr="00457E58">
        <w:rPr>
          <w:b/>
          <w:sz w:val="24"/>
        </w:rPr>
        <w:t xml:space="preserve">Divisional Director of Graduate Studies and PG Student Experience: </w:t>
      </w:r>
    </w:p>
    <w:p w:rsidR="00731F69" w:rsidP="00457E58" w:rsidRDefault="00731F69" w14:paraId="06F1FEBF" w14:textId="77777777">
      <w:pPr>
        <w:spacing w:after="120" w:line="240" w:lineRule="auto"/>
        <w:jc w:val="left"/>
        <w:rPr>
          <w:b/>
        </w:rPr>
      </w:pPr>
    </w:p>
    <w:p w:rsidR="00500F78" w:rsidP="00500F78" w:rsidRDefault="00500F78" w14:paraId="0CC6A2E8" w14:textId="77777777">
      <w:pPr>
        <w:pStyle w:val="Heading1"/>
        <w:numPr>
          <w:ilvl w:val="0"/>
          <w:numId w:val="0"/>
        </w:numPr>
        <w:ind w:left="566" w:hanging="566"/>
      </w:pPr>
      <w:r>
        <w:t>Please provide:</w:t>
      </w:r>
    </w:p>
    <w:p w:rsidRPr="00457E58" w:rsidR="00731F69" w:rsidP="00457E58" w:rsidRDefault="00731F69" w14:paraId="3B6456A1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Number of research students covered by the report (with a breakdown into year groups)</w:t>
      </w:r>
      <w:r w:rsidR="00500F78">
        <w:rPr>
          <w:b/>
          <w:sz w:val="24"/>
        </w:rPr>
        <w:t>.</w:t>
      </w:r>
    </w:p>
    <w:p w:rsidR="00731F69" w:rsidP="00457E58" w:rsidRDefault="00731F69" w14:paraId="135C28BF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5193DB16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3048C192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 report on the induction, probation, end of year, submission and continuation year reviews that have taken place during the last academic year. This should include statistics and a commentary on completion rates within the school (</w:t>
      </w:r>
      <w:r w:rsidRPr="00457E58">
        <w:rPr>
          <w:b/>
          <w:i/>
          <w:sz w:val="24"/>
        </w:rPr>
        <w:t>please complete the template Appendix A for PGR progression monitoring statistics</w:t>
      </w:r>
      <w:r w:rsidRPr="00457E58">
        <w:rPr>
          <w:b/>
          <w:sz w:val="24"/>
        </w:rPr>
        <w:t>).</w:t>
      </w:r>
    </w:p>
    <w:p w:rsidR="00731F69" w:rsidP="00457E58" w:rsidRDefault="00731F69" w14:paraId="7236CB10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3B191A87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4D1B6E4E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commentary on the School’s consideration of student feedback (obtained via annual reports, progression reviews, postgraduate student representatives, Student Voice Forums and the postgraduate research </w:t>
      </w:r>
      <w:r w:rsidRPr="00457E58">
        <w:rPr>
          <w:b/>
          <w:sz w:val="24"/>
        </w:rPr>
        <w:lastRenderedPageBreak/>
        <w:t>student survey) and an indication of actions already taken and planned as a result of this feedback.</w:t>
      </w:r>
    </w:p>
    <w:p w:rsidR="00731F69" w:rsidP="00457E58" w:rsidRDefault="00731F69" w14:paraId="30638832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756CA22E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6396AB81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Information about the standard of learning resources for postgraduate researchers</w:t>
      </w:r>
      <w:r w:rsidR="00500F78">
        <w:rPr>
          <w:b/>
          <w:sz w:val="24"/>
        </w:rPr>
        <w:t>.</w:t>
      </w:r>
    </w:p>
    <w:p w:rsidR="00731F69" w:rsidP="00457E58" w:rsidRDefault="00731F69" w14:paraId="263E6A2D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437C12EB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09EEA1A8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 commentary on the quality of the research environment available to postgraduate researchers within the School.</w:t>
      </w:r>
    </w:p>
    <w:p w:rsidR="00731F69" w:rsidP="00457E58" w:rsidRDefault="00731F69" w14:paraId="22BC6D2B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31B4DADF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023D6519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 report on the adequacy of research skills training for postgraduate research students within the School.</w:t>
      </w:r>
    </w:p>
    <w:p w:rsidR="00731F69" w:rsidP="00457E58" w:rsidRDefault="00731F69" w14:paraId="085C1985" w14:textId="77777777">
      <w:pPr>
        <w:pStyle w:val="ListParagraph"/>
        <w:tabs>
          <w:tab w:val="num" w:pos="567"/>
        </w:tabs>
        <w:spacing w:after="120"/>
        <w:ind w:left="567" w:hanging="567"/>
        <w:rPr>
          <w:rFonts w:ascii="Arial" w:hAnsi="Arial" w:cs="Arial"/>
          <w:szCs w:val="22"/>
        </w:rPr>
      </w:pPr>
    </w:p>
    <w:p w:rsidRPr="00457E58" w:rsidR="00500F78" w:rsidP="00457E58" w:rsidRDefault="00500F78" w14:paraId="504BC7F4" w14:textId="77777777">
      <w:pPr>
        <w:pStyle w:val="ListParagraph"/>
        <w:tabs>
          <w:tab w:val="num" w:pos="567"/>
        </w:tabs>
        <w:spacing w:after="120"/>
        <w:ind w:left="567" w:hanging="567"/>
        <w:rPr>
          <w:rFonts w:ascii="Arial" w:hAnsi="Arial" w:cs="Arial"/>
          <w:szCs w:val="22"/>
        </w:rPr>
      </w:pPr>
    </w:p>
    <w:p w:rsidRPr="00457E58" w:rsidR="00731F69" w:rsidP="00457E58" w:rsidRDefault="00731F69" w14:paraId="0642B4CD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report on the School’s consideration of feedback obtained from External Examiners. </w:t>
      </w:r>
    </w:p>
    <w:p w:rsidR="00731F69" w:rsidP="00457E58" w:rsidRDefault="00731F69" w14:paraId="481EC682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5FB23F3E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54311B71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A commentary on any developments or enhancements made to the course over the last </w:t>
      </w:r>
      <w:r w:rsidR="00500F78">
        <w:rPr>
          <w:b/>
          <w:sz w:val="24"/>
        </w:rPr>
        <w:t xml:space="preserve">academic </w:t>
      </w:r>
      <w:r w:rsidRPr="00457E58">
        <w:rPr>
          <w:b/>
          <w:sz w:val="24"/>
        </w:rPr>
        <w:t>year.</w:t>
      </w:r>
    </w:p>
    <w:p w:rsidR="00731F69" w:rsidP="00457E58" w:rsidRDefault="00731F69" w14:paraId="7AF6A9CB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63DCD897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2A6DFED6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 xml:space="preserve">Comments from supervisory staff on the availability and appropriateness of staff training opportunities, including (where appropriate) the identification of possible areas of shortfall in the University’s provision in this area. </w:t>
      </w:r>
    </w:p>
    <w:p w:rsidR="00731F69" w:rsidP="00457E58" w:rsidRDefault="00731F69" w14:paraId="58D61362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27B286EC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06EEC9EE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Statistical data on applications and admissions to the course(s) with a commentary on whether or not this indicates that the course(s) are able to recruit satisfactorily.</w:t>
      </w:r>
    </w:p>
    <w:p w:rsidR="00731F69" w:rsidP="00457E58" w:rsidRDefault="00731F69" w14:paraId="11C559CC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5B12B2A3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775BF4A6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Any matters raised with respect to accessibility to the curriculum (care should be taken not to identify individual students).</w:t>
      </w:r>
    </w:p>
    <w:p w:rsidR="00731F69" w:rsidP="00457E58" w:rsidRDefault="00731F69" w14:paraId="1DC5718D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500F78" w:rsidP="00457E58" w:rsidRDefault="00500F78" w14:paraId="3AA201C5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742AAA58" w14:textId="7777777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right="0" w:hanging="567"/>
        <w:jc w:val="left"/>
        <w:rPr>
          <w:b/>
          <w:sz w:val="24"/>
        </w:rPr>
      </w:pPr>
      <w:r w:rsidRPr="00457E58">
        <w:rPr>
          <w:b/>
          <w:sz w:val="24"/>
        </w:rPr>
        <w:t>Any proposed changes to the course(s) and any implications for resources and staff development in respect of such changes.</w:t>
      </w:r>
    </w:p>
    <w:p w:rsidRPr="00457E58" w:rsidR="00731F69" w:rsidP="00457E58" w:rsidRDefault="00731F69" w14:paraId="23D5F29F" w14:textId="77777777">
      <w:pPr>
        <w:tabs>
          <w:tab w:val="num" w:pos="567"/>
        </w:tabs>
        <w:spacing w:after="120" w:line="240" w:lineRule="auto"/>
        <w:ind w:left="567" w:hanging="567"/>
        <w:jc w:val="left"/>
        <w:rPr>
          <w:sz w:val="24"/>
        </w:rPr>
      </w:pPr>
    </w:p>
    <w:p w:rsidRPr="00457E58" w:rsidR="00731F69" w:rsidP="00457E58" w:rsidRDefault="00731F69" w14:paraId="61C992F4" w14:textId="77777777">
      <w:pPr>
        <w:spacing w:after="120" w:line="240" w:lineRule="auto"/>
        <w:jc w:val="left"/>
        <w:rPr>
          <w:sz w:val="24"/>
        </w:rPr>
      </w:pPr>
    </w:p>
    <w:p w:rsidRPr="00457E58" w:rsidR="00731F69" w:rsidP="00B23FCF" w:rsidRDefault="00B23FCF" w14:paraId="0D1788A4" w14:textId="77777777">
      <w:pPr>
        <w:spacing w:after="120" w:line="240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t xml:space="preserve">Note: </w:t>
      </w:r>
      <w:r w:rsidRPr="00457E58" w:rsidR="00731F69">
        <w:rPr>
          <w:i/>
          <w:sz w:val="24"/>
        </w:rPr>
        <w:t>Appendix A (template for PGR progression monitoring statistics) must be completed and included with this report.</w:t>
      </w:r>
    </w:p>
    <w:p w:rsidRPr="00457E58" w:rsidR="002750C2" w:rsidP="00457E58" w:rsidRDefault="002750C2" w14:paraId="5AE1A191" w14:textId="77777777">
      <w:pPr>
        <w:spacing w:after="120" w:line="240" w:lineRule="auto"/>
        <w:jc w:val="left"/>
        <w:rPr>
          <w:sz w:val="24"/>
        </w:rPr>
      </w:pPr>
    </w:p>
    <w:sectPr w:rsidRPr="00457E58" w:rsidR="002750C2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792B0BA9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036B3D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79C764CF" w14:textId="66BEE0E5">
    <w:pPr>
      <w:pStyle w:val="Header"/>
      <w:rPr>
        <w:noProof/>
        <w:sz w:val="20"/>
      </w:rPr>
    </w:pPr>
  </w:p>
  <w:p w:rsidR="002750C2" w:rsidP="002F7E36" w:rsidRDefault="002750C2" w14:paraId="71734565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1819DC" w:rsidP="002F7E36" w:rsidRDefault="001819DC" w14:paraId="284DB95C" w14:textId="7DC37A67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201ADE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201ADE">
      <w:rPr>
        <w:rStyle w:val="eop"/>
        <w:sz w:val="20"/>
        <w:szCs w:val="20"/>
      </w:rPr>
      <w:t>3</w:t>
    </w:r>
  </w:p>
  <w:p w:rsidR="002F7E36" w:rsidP="002F7E36" w:rsidRDefault="002750C2" w14:paraId="6E3A189E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273B10A6" w:rsidRDefault="00201ADE" w14:paraId="45CF5903" w14:textId="4EB9960D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273B10A6" w:rsidR="273B10A6">
      <w:rPr>
        <w:rStyle w:val="normaltextrun"/>
        <w:rFonts w:ascii="Arial" w:hAnsi="Arial" w:cs="Arial"/>
        <w:sz w:val="20"/>
        <w:szCs w:val="20"/>
      </w:rPr>
      <w:t xml:space="preserve">Template </w:t>
    </w:r>
    <w:r w:rsidRPr="273B10A6" w:rsidR="273B10A6">
      <w:rPr>
        <w:rStyle w:val="normaltextrun"/>
        <w:rFonts w:ascii="Arial" w:hAnsi="Arial" w:cs="Arial"/>
        <w:sz w:val="20"/>
        <w:szCs w:val="20"/>
      </w:rPr>
      <w:t xml:space="preserve">Last Revised: </w:t>
    </w:r>
    <w:r w:rsidRPr="273B10A6" w:rsidR="273B10A6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273B10A6" w:rsidRDefault="00160E87" w14:paraId="3E96AC6B" w14:textId="0953EAF4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273B10A6" w:rsidR="273B10A6">
      <w:rPr>
        <w:rStyle w:val="normaltextrun"/>
        <w:rFonts w:ascii="Arial" w:hAnsi="Arial" w:cs="Arial"/>
        <w:sz w:val="20"/>
        <w:szCs w:val="20"/>
      </w:rPr>
      <w:t>Next review: September 202</w:t>
    </w:r>
    <w:r w:rsidRPr="273B10A6" w:rsidR="273B10A6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35616707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160E8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160E87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74BA4F6E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2A8631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201ADE" w14:paraId="2733E08C" w14:textId="69F009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B3B6B" wp14:editId="7A53C78F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01ADE" w:rsidRDefault="00516BB0" w14:paraId="0C3A3261" w14:textId="7B1BA4EB">
    <w:pPr>
      <w:pStyle w:val="Header"/>
      <w:ind w:left="567"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>Code of Practice for Quality Assurance of Research Courses of Study</w:t>
    </w:r>
  </w:p>
  <w:p w:rsidR="002750C2" w:rsidRDefault="002750C2" w14:paraId="2FAB6C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60B7"/>
    <w:multiLevelType w:val="multilevel"/>
    <w:tmpl w:val="1686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295065904">
    <w:abstractNumId w:val="1"/>
  </w:num>
  <w:num w:numId="2" w16cid:durableId="293873477">
    <w:abstractNumId w:val="2"/>
  </w:num>
  <w:num w:numId="3" w16cid:durableId="94958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160E87"/>
    <w:rsid w:val="001819DC"/>
    <w:rsid w:val="00201ADE"/>
    <w:rsid w:val="002750C2"/>
    <w:rsid w:val="002E2660"/>
    <w:rsid w:val="002F7E36"/>
    <w:rsid w:val="00457E58"/>
    <w:rsid w:val="00500F78"/>
    <w:rsid w:val="00516BB0"/>
    <w:rsid w:val="006F60A4"/>
    <w:rsid w:val="00731F69"/>
    <w:rsid w:val="00B23FCF"/>
    <w:rsid w:val="273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E4550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E36"/>
    <w:pPr>
      <w:keepNext/>
      <w:keepLines/>
      <w:numPr>
        <w:numId w:val="1"/>
      </w:numPr>
      <w:tabs>
        <w:tab w:val="left" w:pos="567"/>
      </w:tabs>
      <w:spacing w:after="120" w:line="240" w:lineRule="auto"/>
      <w:ind w:right="0" w:hanging="567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E3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31F69"/>
    <w:pPr>
      <w:spacing w:before="240" w:after="0" w:line="240" w:lineRule="auto"/>
      <w:ind w:left="0" w:right="0" w:firstLine="0"/>
    </w:pPr>
    <w:rPr>
      <w:rFonts w:ascii="Plantin" w:hAnsi="Plantin" w:eastAsia="Times New Roman" w:cs="Times New Roman"/>
      <w:color w:val="auto"/>
      <w:sz w:val="24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731F69"/>
    <w:rPr>
      <w:rFonts w:ascii="Plantin" w:hAnsi="Plantin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1F69"/>
    <w:pPr>
      <w:spacing w:after="0" w:line="240" w:lineRule="auto"/>
      <w:ind w:left="0" w:right="0" w:firstLine="0"/>
      <w:jc w:val="center"/>
    </w:pPr>
    <w:rPr>
      <w:rFonts w:ascii="Plantin" w:hAnsi="Plantin" w:eastAsia="Times New Roman" w:cs="Times New Roman"/>
      <w:b/>
      <w:bCs/>
      <w:color w:val="auto"/>
      <w:sz w:val="28"/>
      <w:szCs w:val="24"/>
      <w:lang w:eastAsia="en-US"/>
    </w:rPr>
  </w:style>
  <w:style w:type="character" w:styleId="TitleChar" w:customStyle="1">
    <w:name w:val="Title Char"/>
    <w:basedOn w:val="DefaultParagraphFont"/>
    <w:link w:val="Title"/>
    <w:rsid w:val="00731F69"/>
    <w:rPr>
      <w:rFonts w:ascii="Plantin" w:hAnsi="Plantin" w:eastAsia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31F69"/>
    <w:pPr>
      <w:spacing w:after="0" w:line="240" w:lineRule="auto"/>
      <w:ind w:left="72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F0162D79-C582-4123-AA5A-7223F91C4021}"/>
</file>

<file path=customXml/itemProps2.xml><?xml version="1.0" encoding="utf-8"?>
<ds:datastoreItem xmlns:ds="http://schemas.openxmlformats.org/officeDocument/2006/customXml" ds:itemID="{B671BB79-CE31-401D-9B89-1C51DBBC8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5049-AB30-4FB8-A3BE-F4318F74B6E9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9</cp:revision>
  <dcterms:created xsi:type="dcterms:W3CDTF">2021-07-15T10:26:00Z</dcterms:created>
  <dcterms:modified xsi:type="dcterms:W3CDTF">2023-11-10T12:17:52Z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