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7D3" w:rsidP="003919BE" w:rsidRDefault="00C5675B" w14:paraId="48143C30" w14:textId="74C189FB">
      <w:pPr>
        <w:pStyle w:val="Title"/>
        <w:spacing w:after="360"/>
        <w:contextualSpacing w:val="0"/>
        <w:jc w:val="center"/>
        <w:rPr>
          <w:rFonts w:ascii="Arial" w:hAnsi="Arial" w:cs="Arial"/>
          <w:b/>
          <w:bCs/>
          <w:sz w:val="32"/>
          <w:szCs w:val="32"/>
        </w:rPr>
      </w:pPr>
      <w:r w:rsidRPr="006A77D3">
        <w:rPr>
          <w:rFonts w:ascii="Arial" w:hAnsi="Arial" w:cs="Arial"/>
          <w:b/>
          <w:bCs/>
          <w:sz w:val="32"/>
          <w:szCs w:val="32"/>
        </w:rPr>
        <w:t xml:space="preserve">Annex 4: </w:t>
      </w:r>
      <w:r w:rsidRPr="006A77D3" w:rsidR="000E3729">
        <w:rPr>
          <w:rFonts w:ascii="Arial" w:hAnsi="Arial" w:cs="Arial"/>
          <w:b/>
          <w:bCs/>
          <w:sz w:val="32"/>
          <w:szCs w:val="32"/>
        </w:rPr>
        <w:t>Technical Proficiency in English Language</w:t>
      </w:r>
    </w:p>
    <w:sdt>
      <w:sdtPr>
        <w:rPr>
          <w:rFonts w:asciiTheme="minorHAnsi" w:hAnsiTheme="minorHAnsi" w:eastAsiaTheme="minorHAnsi" w:cstheme="minorBidi"/>
          <w:b w:val="0"/>
          <w:bCs w:val="0"/>
          <w:color w:val="auto"/>
          <w:sz w:val="22"/>
          <w:szCs w:val="22"/>
          <w:lang w:val="en-GB"/>
        </w:rPr>
        <w:id w:val="-935214873"/>
        <w:docPartObj>
          <w:docPartGallery w:val="Table of Contents"/>
          <w:docPartUnique/>
        </w:docPartObj>
      </w:sdtPr>
      <w:sdtEndPr>
        <w:rPr>
          <w:noProof/>
        </w:rPr>
      </w:sdtEndPr>
      <w:sdtContent>
        <w:p w:rsidRPr="00CD7FDF" w:rsidR="00CD7FDF" w:rsidRDefault="00CD7FDF" w14:paraId="26BF819A" w14:textId="4053A656">
          <w:pPr>
            <w:pStyle w:val="TOCHeading"/>
            <w:rPr>
              <w:rFonts w:ascii="Arial" w:hAnsi="Arial" w:cs="Arial"/>
              <w:color w:val="auto"/>
              <w:sz w:val="22"/>
              <w:szCs w:val="22"/>
            </w:rPr>
          </w:pPr>
          <w:r w:rsidRPr="00CD7FDF">
            <w:rPr>
              <w:rFonts w:ascii="Arial" w:hAnsi="Arial" w:cs="Arial"/>
              <w:color w:val="auto"/>
              <w:sz w:val="22"/>
              <w:szCs w:val="22"/>
            </w:rPr>
            <w:t>Table of Contents</w:t>
          </w:r>
        </w:p>
        <w:p w:rsidRPr="00CD7FDF" w:rsidR="00CD7FDF" w:rsidRDefault="00CD7FDF" w14:paraId="0AD233CC" w14:textId="69C1CE8C">
          <w:pPr>
            <w:pStyle w:val="TOC1"/>
            <w:tabs>
              <w:tab w:val="left" w:pos="480"/>
              <w:tab w:val="right" w:leader="dot" w:pos="9016"/>
            </w:tabs>
            <w:rPr>
              <w:rFonts w:ascii="Arial" w:hAnsi="Arial" w:cs="Arial"/>
              <w:b w:val="0"/>
              <w:bCs w:val="0"/>
              <w:i w:val="0"/>
              <w:iCs w:val="0"/>
              <w:noProof/>
              <w:sz w:val="22"/>
              <w:szCs w:val="22"/>
            </w:rPr>
          </w:pPr>
          <w:r w:rsidRPr="00CD7FDF">
            <w:rPr>
              <w:rFonts w:ascii="Arial" w:hAnsi="Arial" w:cs="Arial"/>
              <w:b w:val="0"/>
              <w:bCs w:val="0"/>
              <w:i w:val="0"/>
              <w:iCs w:val="0"/>
              <w:sz w:val="22"/>
              <w:szCs w:val="22"/>
            </w:rPr>
            <w:fldChar w:fldCharType="begin"/>
          </w:r>
          <w:r w:rsidRPr="00CD7FDF">
            <w:rPr>
              <w:rFonts w:ascii="Arial" w:hAnsi="Arial" w:cs="Arial"/>
              <w:b w:val="0"/>
              <w:bCs w:val="0"/>
              <w:i w:val="0"/>
              <w:iCs w:val="0"/>
              <w:sz w:val="22"/>
              <w:szCs w:val="22"/>
            </w:rPr>
            <w:instrText xml:space="preserve"> TOC \o "1-3" \h \z \u </w:instrText>
          </w:r>
          <w:r w:rsidRPr="00CD7FDF">
            <w:rPr>
              <w:rFonts w:ascii="Arial" w:hAnsi="Arial" w:cs="Arial"/>
              <w:b w:val="0"/>
              <w:bCs w:val="0"/>
              <w:i w:val="0"/>
              <w:iCs w:val="0"/>
              <w:sz w:val="22"/>
              <w:szCs w:val="22"/>
            </w:rPr>
            <w:fldChar w:fldCharType="separate"/>
          </w:r>
          <w:hyperlink w:history="1" w:anchor="_Toc139151484">
            <w:r w:rsidRPr="00CD7FDF">
              <w:rPr>
                <w:rStyle w:val="Hyperlink"/>
                <w:rFonts w:ascii="Arial" w:hAnsi="Arial" w:cs="Arial"/>
                <w:b w:val="0"/>
                <w:bCs w:val="0"/>
                <w:i w:val="0"/>
                <w:iCs w:val="0"/>
                <w:noProof/>
                <w:color w:val="auto"/>
                <w:sz w:val="22"/>
                <w:szCs w:val="22"/>
              </w:rPr>
              <w:t>1.</w:t>
            </w:r>
            <w:r w:rsidRPr="00CD7FDF">
              <w:rPr>
                <w:rFonts w:ascii="Arial" w:hAnsi="Arial" w:cs="Arial"/>
                <w:b w:val="0"/>
                <w:bCs w:val="0"/>
                <w:i w:val="0"/>
                <w:iCs w:val="0"/>
                <w:noProof/>
                <w:sz w:val="22"/>
                <w:szCs w:val="22"/>
              </w:rPr>
              <w:tab/>
            </w:r>
            <w:r w:rsidRPr="00CD7FDF">
              <w:rPr>
                <w:rStyle w:val="Hyperlink"/>
                <w:rFonts w:ascii="Arial" w:hAnsi="Arial" w:cs="Arial"/>
                <w:b w:val="0"/>
                <w:bCs w:val="0"/>
                <w:i w:val="0"/>
                <w:iCs w:val="0"/>
                <w:noProof/>
                <w:color w:val="auto"/>
                <w:sz w:val="22"/>
                <w:szCs w:val="22"/>
              </w:rPr>
              <w:t>Purpose and Scope</w:t>
            </w:r>
            <w:r w:rsidRPr="00CD7FDF">
              <w:rPr>
                <w:rFonts w:ascii="Arial" w:hAnsi="Arial" w:cs="Arial"/>
                <w:b w:val="0"/>
                <w:bCs w:val="0"/>
                <w:i w:val="0"/>
                <w:iCs w:val="0"/>
                <w:noProof/>
                <w:webHidden/>
                <w:sz w:val="22"/>
                <w:szCs w:val="22"/>
              </w:rPr>
              <w:tab/>
            </w:r>
            <w:r w:rsidRPr="00CD7FDF">
              <w:rPr>
                <w:rFonts w:ascii="Arial" w:hAnsi="Arial" w:cs="Arial"/>
                <w:b w:val="0"/>
                <w:bCs w:val="0"/>
                <w:i w:val="0"/>
                <w:iCs w:val="0"/>
                <w:noProof/>
                <w:webHidden/>
                <w:sz w:val="22"/>
                <w:szCs w:val="22"/>
              </w:rPr>
              <w:fldChar w:fldCharType="begin"/>
            </w:r>
            <w:r w:rsidRPr="00CD7FDF">
              <w:rPr>
                <w:rFonts w:ascii="Arial" w:hAnsi="Arial" w:cs="Arial"/>
                <w:b w:val="0"/>
                <w:bCs w:val="0"/>
                <w:i w:val="0"/>
                <w:iCs w:val="0"/>
                <w:noProof/>
                <w:webHidden/>
                <w:sz w:val="22"/>
                <w:szCs w:val="22"/>
              </w:rPr>
              <w:instrText xml:space="preserve"> PAGEREF _Toc139151484 \h </w:instrText>
            </w:r>
            <w:r w:rsidRPr="00CD7FDF">
              <w:rPr>
                <w:rFonts w:ascii="Arial" w:hAnsi="Arial" w:cs="Arial"/>
                <w:b w:val="0"/>
                <w:bCs w:val="0"/>
                <w:i w:val="0"/>
                <w:iCs w:val="0"/>
                <w:noProof/>
                <w:webHidden/>
                <w:sz w:val="22"/>
                <w:szCs w:val="22"/>
              </w:rPr>
            </w:r>
            <w:r w:rsidRPr="00CD7FDF">
              <w:rPr>
                <w:rFonts w:ascii="Arial" w:hAnsi="Arial" w:cs="Arial"/>
                <w:b w:val="0"/>
                <w:bCs w:val="0"/>
                <w:i w:val="0"/>
                <w:iCs w:val="0"/>
                <w:noProof/>
                <w:webHidden/>
                <w:sz w:val="22"/>
                <w:szCs w:val="22"/>
              </w:rPr>
              <w:fldChar w:fldCharType="separate"/>
            </w:r>
            <w:r w:rsidRPr="00CD7FDF">
              <w:rPr>
                <w:rFonts w:ascii="Arial" w:hAnsi="Arial" w:cs="Arial"/>
                <w:b w:val="0"/>
                <w:bCs w:val="0"/>
                <w:i w:val="0"/>
                <w:iCs w:val="0"/>
                <w:noProof/>
                <w:webHidden/>
                <w:sz w:val="22"/>
                <w:szCs w:val="22"/>
              </w:rPr>
              <w:t>1</w:t>
            </w:r>
            <w:r w:rsidRPr="00CD7FDF">
              <w:rPr>
                <w:rFonts w:ascii="Arial" w:hAnsi="Arial" w:cs="Arial"/>
                <w:b w:val="0"/>
                <w:bCs w:val="0"/>
                <w:i w:val="0"/>
                <w:iCs w:val="0"/>
                <w:noProof/>
                <w:webHidden/>
                <w:sz w:val="22"/>
                <w:szCs w:val="22"/>
              </w:rPr>
              <w:fldChar w:fldCharType="end"/>
            </w:r>
          </w:hyperlink>
        </w:p>
        <w:p w:rsidRPr="00CD7FDF" w:rsidR="00CD7FDF" w:rsidRDefault="00000000" w14:paraId="3D19CB16" w14:textId="5C66DAFB">
          <w:pPr>
            <w:pStyle w:val="TOC1"/>
            <w:tabs>
              <w:tab w:val="left" w:pos="480"/>
              <w:tab w:val="right" w:leader="dot" w:pos="9016"/>
            </w:tabs>
            <w:rPr>
              <w:rFonts w:ascii="Arial" w:hAnsi="Arial" w:cs="Arial"/>
              <w:b w:val="0"/>
              <w:bCs w:val="0"/>
              <w:i w:val="0"/>
              <w:iCs w:val="0"/>
              <w:noProof/>
              <w:sz w:val="22"/>
              <w:szCs w:val="22"/>
            </w:rPr>
          </w:pPr>
          <w:hyperlink w:history="1" w:anchor="_Toc139151485">
            <w:r w:rsidRPr="00CD7FDF" w:rsidR="00CD7FDF">
              <w:rPr>
                <w:rStyle w:val="Hyperlink"/>
                <w:rFonts w:ascii="Arial" w:hAnsi="Arial" w:cs="Arial"/>
                <w:b w:val="0"/>
                <w:bCs w:val="0"/>
                <w:i w:val="0"/>
                <w:iCs w:val="0"/>
                <w:noProof/>
                <w:color w:val="auto"/>
                <w:sz w:val="22"/>
                <w:szCs w:val="22"/>
              </w:rPr>
              <w:t>2.</w:t>
            </w:r>
            <w:r w:rsidRPr="00CD7FDF" w:rsidR="00CD7FDF">
              <w:rPr>
                <w:rFonts w:ascii="Arial" w:hAnsi="Arial" w:cs="Arial"/>
                <w:b w:val="0"/>
                <w:bCs w:val="0"/>
                <w:i w:val="0"/>
                <w:iCs w:val="0"/>
                <w:noProof/>
                <w:sz w:val="22"/>
                <w:szCs w:val="22"/>
              </w:rPr>
              <w:tab/>
            </w:r>
            <w:r w:rsidRPr="00CD7FDF" w:rsidR="00CD7FDF">
              <w:rPr>
                <w:rStyle w:val="Hyperlink"/>
                <w:rFonts w:ascii="Arial" w:hAnsi="Arial" w:cs="Arial"/>
                <w:b w:val="0"/>
                <w:bCs w:val="0"/>
                <w:i w:val="0"/>
                <w:iCs w:val="0"/>
                <w:noProof/>
                <w:color w:val="auto"/>
                <w:sz w:val="22"/>
                <w:szCs w:val="22"/>
              </w:rPr>
              <w:t>Principles of Assessing Technical Proficiency in English Language</w:t>
            </w:r>
            <w:r w:rsidRPr="00CD7FDF" w:rsidR="00CD7FDF">
              <w:rPr>
                <w:rFonts w:ascii="Arial" w:hAnsi="Arial" w:cs="Arial"/>
                <w:b w:val="0"/>
                <w:bCs w:val="0"/>
                <w:i w:val="0"/>
                <w:iCs w:val="0"/>
                <w:noProof/>
                <w:webHidden/>
                <w:sz w:val="22"/>
                <w:szCs w:val="22"/>
              </w:rPr>
              <w:tab/>
            </w:r>
            <w:r w:rsidRPr="00CD7FDF" w:rsidR="00CD7FDF">
              <w:rPr>
                <w:rFonts w:ascii="Arial" w:hAnsi="Arial" w:cs="Arial"/>
                <w:b w:val="0"/>
                <w:bCs w:val="0"/>
                <w:i w:val="0"/>
                <w:iCs w:val="0"/>
                <w:noProof/>
                <w:webHidden/>
                <w:sz w:val="22"/>
                <w:szCs w:val="22"/>
              </w:rPr>
              <w:fldChar w:fldCharType="begin"/>
            </w:r>
            <w:r w:rsidRPr="00CD7FDF" w:rsidR="00CD7FDF">
              <w:rPr>
                <w:rFonts w:ascii="Arial" w:hAnsi="Arial" w:cs="Arial"/>
                <w:b w:val="0"/>
                <w:bCs w:val="0"/>
                <w:i w:val="0"/>
                <w:iCs w:val="0"/>
                <w:noProof/>
                <w:webHidden/>
                <w:sz w:val="22"/>
                <w:szCs w:val="22"/>
              </w:rPr>
              <w:instrText xml:space="preserve"> PAGEREF _Toc139151485 \h </w:instrText>
            </w:r>
            <w:r w:rsidRPr="00CD7FDF" w:rsidR="00CD7FDF">
              <w:rPr>
                <w:rFonts w:ascii="Arial" w:hAnsi="Arial" w:cs="Arial"/>
                <w:b w:val="0"/>
                <w:bCs w:val="0"/>
                <w:i w:val="0"/>
                <w:iCs w:val="0"/>
                <w:noProof/>
                <w:webHidden/>
                <w:sz w:val="22"/>
                <w:szCs w:val="22"/>
              </w:rPr>
            </w:r>
            <w:r w:rsidRPr="00CD7FDF" w:rsidR="00CD7FDF">
              <w:rPr>
                <w:rFonts w:ascii="Arial" w:hAnsi="Arial" w:cs="Arial"/>
                <w:b w:val="0"/>
                <w:bCs w:val="0"/>
                <w:i w:val="0"/>
                <w:iCs w:val="0"/>
                <w:noProof/>
                <w:webHidden/>
                <w:sz w:val="22"/>
                <w:szCs w:val="22"/>
              </w:rPr>
              <w:fldChar w:fldCharType="separate"/>
            </w:r>
            <w:r w:rsidRPr="00CD7FDF" w:rsidR="00CD7FDF">
              <w:rPr>
                <w:rFonts w:ascii="Arial" w:hAnsi="Arial" w:cs="Arial"/>
                <w:b w:val="0"/>
                <w:bCs w:val="0"/>
                <w:i w:val="0"/>
                <w:iCs w:val="0"/>
                <w:noProof/>
                <w:webHidden/>
                <w:sz w:val="22"/>
                <w:szCs w:val="22"/>
              </w:rPr>
              <w:t>2</w:t>
            </w:r>
            <w:r w:rsidRPr="00CD7FDF" w:rsidR="00CD7FDF">
              <w:rPr>
                <w:rFonts w:ascii="Arial" w:hAnsi="Arial" w:cs="Arial"/>
                <w:b w:val="0"/>
                <w:bCs w:val="0"/>
                <w:i w:val="0"/>
                <w:iCs w:val="0"/>
                <w:noProof/>
                <w:webHidden/>
                <w:sz w:val="22"/>
                <w:szCs w:val="22"/>
              </w:rPr>
              <w:fldChar w:fldCharType="end"/>
            </w:r>
          </w:hyperlink>
        </w:p>
        <w:p w:rsidRPr="00CD7FDF" w:rsidR="00CD7FDF" w:rsidRDefault="00000000" w14:paraId="2190EAC1" w14:textId="6502366E">
          <w:pPr>
            <w:pStyle w:val="TOC1"/>
            <w:tabs>
              <w:tab w:val="left" w:pos="480"/>
              <w:tab w:val="right" w:leader="dot" w:pos="9016"/>
            </w:tabs>
            <w:rPr>
              <w:rFonts w:ascii="Arial" w:hAnsi="Arial" w:cs="Arial"/>
              <w:b w:val="0"/>
              <w:bCs w:val="0"/>
              <w:i w:val="0"/>
              <w:iCs w:val="0"/>
              <w:noProof/>
              <w:sz w:val="22"/>
              <w:szCs w:val="22"/>
            </w:rPr>
          </w:pPr>
          <w:hyperlink w:history="1" w:anchor="_Toc139151486">
            <w:r w:rsidRPr="00CD7FDF" w:rsidR="00CD7FDF">
              <w:rPr>
                <w:rStyle w:val="Hyperlink"/>
                <w:rFonts w:ascii="Arial" w:hAnsi="Arial" w:cs="Arial"/>
                <w:b w:val="0"/>
                <w:bCs w:val="0"/>
                <w:i w:val="0"/>
                <w:iCs w:val="0"/>
                <w:noProof/>
                <w:color w:val="auto"/>
                <w:sz w:val="22"/>
                <w:szCs w:val="22"/>
              </w:rPr>
              <w:t>3.</w:t>
            </w:r>
            <w:r w:rsidRPr="00CD7FDF" w:rsidR="00CD7FDF">
              <w:rPr>
                <w:rFonts w:ascii="Arial" w:hAnsi="Arial" w:cs="Arial"/>
                <w:b w:val="0"/>
                <w:bCs w:val="0"/>
                <w:i w:val="0"/>
                <w:iCs w:val="0"/>
                <w:noProof/>
                <w:sz w:val="22"/>
                <w:szCs w:val="22"/>
              </w:rPr>
              <w:tab/>
            </w:r>
            <w:r w:rsidRPr="00CD7FDF" w:rsidR="00CD7FDF">
              <w:rPr>
                <w:rStyle w:val="Hyperlink"/>
                <w:rFonts w:ascii="Arial" w:hAnsi="Arial" w:cs="Arial"/>
                <w:b w:val="0"/>
                <w:bCs w:val="0"/>
                <w:i w:val="0"/>
                <w:iCs w:val="0"/>
                <w:noProof/>
                <w:color w:val="auto"/>
                <w:sz w:val="22"/>
                <w:szCs w:val="22"/>
              </w:rPr>
              <w:t>Technical Proficiency in English Language and Marking</w:t>
            </w:r>
            <w:r w:rsidRPr="00CD7FDF" w:rsidR="00CD7FDF">
              <w:rPr>
                <w:rFonts w:ascii="Arial" w:hAnsi="Arial" w:cs="Arial"/>
                <w:b w:val="0"/>
                <w:bCs w:val="0"/>
                <w:i w:val="0"/>
                <w:iCs w:val="0"/>
                <w:noProof/>
                <w:webHidden/>
                <w:sz w:val="22"/>
                <w:szCs w:val="22"/>
              </w:rPr>
              <w:tab/>
            </w:r>
            <w:r w:rsidRPr="00CD7FDF" w:rsidR="00CD7FDF">
              <w:rPr>
                <w:rFonts w:ascii="Arial" w:hAnsi="Arial" w:cs="Arial"/>
                <w:b w:val="0"/>
                <w:bCs w:val="0"/>
                <w:i w:val="0"/>
                <w:iCs w:val="0"/>
                <w:noProof/>
                <w:webHidden/>
                <w:sz w:val="22"/>
                <w:szCs w:val="22"/>
              </w:rPr>
              <w:fldChar w:fldCharType="begin"/>
            </w:r>
            <w:r w:rsidRPr="00CD7FDF" w:rsidR="00CD7FDF">
              <w:rPr>
                <w:rFonts w:ascii="Arial" w:hAnsi="Arial" w:cs="Arial"/>
                <w:b w:val="0"/>
                <w:bCs w:val="0"/>
                <w:i w:val="0"/>
                <w:iCs w:val="0"/>
                <w:noProof/>
                <w:webHidden/>
                <w:sz w:val="22"/>
                <w:szCs w:val="22"/>
              </w:rPr>
              <w:instrText xml:space="preserve"> PAGEREF _Toc139151486 \h </w:instrText>
            </w:r>
            <w:r w:rsidRPr="00CD7FDF" w:rsidR="00CD7FDF">
              <w:rPr>
                <w:rFonts w:ascii="Arial" w:hAnsi="Arial" w:cs="Arial"/>
                <w:b w:val="0"/>
                <w:bCs w:val="0"/>
                <w:i w:val="0"/>
                <w:iCs w:val="0"/>
                <w:noProof/>
                <w:webHidden/>
                <w:sz w:val="22"/>
                <w:szCs w:val="22"/>
              </w:rPr>
            </w:r>
            <w:r w:rsidRPr="00CD7FDF" w:rsidR="00CD7FDF">
              <w:rPr>
                <w:rFonts w:ascii="Arial" w:hAnsi="Arial" w:cs="Arial"/>
                <w:b w:val="0"/>
                <w:bCs w:val="0"/>
                <w:i w:val="0"/>
                <w:iCs w:val="0"/>
                <w:noProof/>
                <w:webHidden/>
                <w:sz w:val="22"/>
                <w:szCs w:val="22"/>
              </w:rPr>
              <w:fldChar w:fldCharType="separate"/>
            </w:r>
            <w:r w:rsidRPr="00CD7FDF" w:rsidR="00CD7FDF">
              <w:rPr>
                <w:rFonts w:ascii="Arial" w:hAnsi="Arial" w:cs="Arial"/>
                <w:b w:val="0"/>
                <w:bCs w:val="0"/>
                <w:i w:val="0"/>
                <w:iCs w:val="0"/>
                <w:noProof/>
                <w:webHidden/>
                <w:sz w:val="22"/>
                <w:szCs w:val="22"/>
              </w:rPr>
              <w:t>2</w:t>
            </w:r>
            <w:r w:rsidRPr="00CD7FDF" w:rsidR="00CD7FDF">
              <w:rPr>
                <w:rFonts w:ascii="Arial" w:hAnsi="Arial" w:cs="Arial"/>
                <w:b w:val="0"/>
                <w:bCs w:val="0"/>
                <w:i w:val="0"/>
                <w:iCs w:val="0"/>
                <w:noProof/>
                <w:webHidden/>
                <w:sz w:val="22"/>
                <w:szCs w:val="22"/>
              </w:rPr>
              <w:fldChar w:fldCharType="end"/>
            </w:r>
          </w:hyperlink>
        </w:p>
        <w:p w:rsidRPr="00CD7FDF" w:rsidR="00CD7FDF" w:rsidRDefault="00000000" w14:paraId="4F8AA6D5" w14:textId="34EE8174">
          <w:pPr>
            <w:pStyle w:val="TOC1"/>
            <w:tabs>
              <w:tab w:val="right" w:leader="dot" w:pos="9016"/>
            </w:tabs>
            <w:rPr>
              <w:rFonts w:ascii="Arial" w:hAnsi="Arial" w:cs="Arial"/>
              <w:b w:val="0"/>
              <w:bCs w:val="0"/>
              <w:i w:val="0"/>
              <w:iCs w:val="0"/>
              <w:noProof/>
              <w:sz w:val="22"/>
              <w:szCs w:val="22"/>
            </w:rPr>
          </w:pPr>
          <w:hyperlink w:history="1" w:anchor="_Toc139151487">
            <w:r w:rsidRPr="00CD7FDF" w:rsidR="00CD7FDF">
              <w:rPr>
                <w:rStyle w:val="Hyperlink"/>
                <w:rFonts w:ascii="Arial" w:hAnsi="Arial" w:cs="Arial"/>
                <w:b w:val="0"/>
                <w:bCs w:val="0"/>
                <w:i w:val="0"/>
                <w:iCs w:val="0"/>
                <w:noProof/>
                <w:color w:val="auto"/>
                <w:sz w:val="22"/>
                <w:szCs w:val="22"/>
              </w:rPr>
              <w:t>Grade Criteria: Communication Skills, including Technical Proficiency in English Language</w:t>
            </w:r>
            <w:r w:rsidRPr="00CD7FDF" w:rsidR="00CD7FDF">
              <w:rPr>
                <w:rFonts w:ascii="Arial" w:hAnsi="Arial" w:cs="Arial"/>
                <w:b w:val="0"/>
                <w:bCs w:val="0"/>
                <w:i w:val="0"/>
                <w:iCs w:val="0"/>
                <w:noProof/>
                <w:webHidden/>
                <w:sz w:val="22"/>
                <w:szCs w:val="22"/>
              </w:rPr>
              <w:tab/>
            </w:r>
            <w:r w:rsidRPr="00CD7FDF" w:rsidR="00CD7FDF">
              <w:rPr>
                <w:rFonts w:ascii="Arial" w:hAnsi="Arial" w:cs="Arial"/>
                <w:b w:val="0"/>
                <w:bCs w:val="0"/>
                <w:i w:val="0"/>
                <w:iCs w:val="0"/>
                <w:noProof/>
                <w:webHidden/>
                <w:sz w:val="22"/>
                <w:szCs w:val="22"/>
              </w:rPr>
              <w:fldChar w:fldCharType="begin"/>
            </w:r>
            <w:r w:rsidRPr="00CD7FDF" w:rsidR="00CD7FDF">
              <w:rPr>
                <w:rFonts w:ascii="Arial" w:hAnsi="Arial" w:cs="Arial"/>
                <w:b w:val="0"/>
                <w:bCs w:val="0"/>
                <w:i w:val="0"/>
                <w:iCs w:val="0"/>
                <w:noProof/>
                <w:webHidden/>
                <w:sz w:val="22"/>
                <w:szCs w:val="22"/>
              </w:rPr>
              <w:instrText xml:space="preserve"> PAGEREF _Toc139151487 \h </w:instrText>
            </w:r>
            <w:r w:rsidRPr="00CD7FDF" w:rsidR="00CD7FDF">
              <w:rPr>
                <w:rFonts w:ascii="Arial" w:hAnsi="Arial" w:cs="Arial"/>
                <w:b w:val="0"/>
                <w:bCs w:val="0"/>
                <w:i w:val="0"/>
                <w:iCs w:val="0"/>
                <w:noProof/>
                <w:webHidden/>
                <w:sz w:val="22"/>
                <w:szCs w:val="22"/>
              </w:rPr>
            </w:r>
            <w:r w:rsidRPr="00CD7FDF" w:rsidR="00CD7FDF">
              <w:rPr>
                <w:rFonts w:ascii="Arial" w:hAnsi="Arial" w:cs="Arial"/>
                <w:b w:val="0"/>
                <w:bCs w:val="0"/>
                <w:i w:val="0"/>
                <w:iCs w:val="0"/>
                <w:noProof/>
                <w:webHidden/>
                <w:sz w:val="22"/>
                <w:szCs w:val="22"/>
              </w:rPr>
              <w:fldChar w:fldCharType="separate"/>
            </w:r>
            <w:r w:rsidRPr="00CD7FDF" w:rsidR="00CD7FDF">
              <w:rPr>
                <w:rFonts w:ascii="Arial" w:hAnsi="Arial" w:cs="Arial"/>
                <w:b w:val="0"/>
                <w:bCs w:val="0"/>
                <w:i w:val="0"/>
                <w:iCs w:val="0"/>
                <w:noProof/>
                <w:webHidden/>
                <w:sz w:val="22"/>
                <w:szCs w:val="22"/>
              </w:rPr>
              <w:t>4</w:t>
            </w:r>
            <w:r w:rsidRPr="00CD7FDF" w:rsidR="00CD7FDF">
              <w:rPr>
                <w:rFonts w:ascii="Arial" w:hAnsi="Arial" w:cs="Arial"/>
                <w:b w:val="0"/>
                <w:bCs w:val="0"/>
                <w:i w:val="0"/>
                <w:iCs w:val="0"/>
                <w:noProof/>
                <w:webHidden/>
                <w:sz w:val="22"/>
                <w:szCs w:val="22"/>
              </w:rPr>
              <w:fldChar w:fldCharType="end"/>
            </w:r>
          </w:hyperlink>
        </w:p>
        <w:p w:rsidRPr="00CD7FDF" w:rsidR="00CD7FDF" w:rsidRDefault="00000000" w14:paraId="152F267A" w14:textId="5C29F1F3">
          <w:pPr>
            <w:pStyle w:val="TOC2"/>
            <w:tabs>
              <w:tab w:val="right" w:leader="dot" w:pos="9016"/>
            </w:tabs>
            <w:rPr>
              <w:rFonts w:ascii="Arial" w:hAnsi="Arial" w:cs="Arial"/>
              <w:b w:val="0"/>
              <w:bCs w:val="0"/>
              <w:noProof/>
            </w:rPr>
          </w:pPr>
          <w:hyperlink w:history="1" w:anchor="_Toc139151488">
            <w:r w:rsidRPr="00CD7FDF" w:rsidR="00CD7FDF">
              <w:rPr>
                <w:rStyle w:val="Hyperlink"/>
                <w:rFonts w:ascii="Arial" w:hAnsi="Arial" w:cs="Arial"/>
                <w:b w:val="0"/>
                <w:bCs w:val="0"/>
                <w:noProof/>
                <w:color w:val="auto"/>
              </w:rPr>
              <w:t>Level 3</w:t>
            </w:r>
            <w:r w:rsidRPr="00CD7FDF" w:rsidR="00CD7FDF">
              <w:rPr>
                <w:rFonts w:ascii="Arial" w:hAnsi="Arial" w:cs="Arial"/>
                <w:b w:val="0"/>
                <w:bCs w:val="0"/>
                <w:noProof/>
                <w:webHidden/>
              </w:rPr>
              <w:tab/>
            </w:r>
            <w:r w:rsidRPr="00CD7FDF" w:rsidR="00CD7FDF">
              <w:rPr>
                <w:rFonts w:ascii="Arial" w:hAnsi="Arial" w:cs="Arial"/>
                <w:b w:val="0"/>
                <w:bCs w:val="0"/>
                <w:noProof/>
                <w:webHidden/>
              </w:rPr>
              <w:fldChar w:fldCharType="begin"/>
            </w:r>
            <w:r w:rsidRPr="00CD7FDF" w:rsidR="00CD7FDF">
              <w:rPr>
                <w:rFonts w:ascii="Arial" w:hAnsi="Arial" w:cs="Arial"/>
                <w:b w:val="0"/>
                <w:bCs w:val="0"/>
                <w:noProof/>
                <w:webHidden/>
              </w:rPr>
              <w:instrText xml:space="preserve"> PAGEREF _Toc139151488 \h </w:instrText>
            </w:r>
            <w:r w:rsidRPr="00CD7FDF" w:rsidR="00CD7FDF">
              <w:rPr>
                <w:rFonts w:ascii="Arial" w:hAnsi="Arial" w:cs="Arial"/>
                <w:b w:val="0"/>
                <w:bCs w:val="0"/>
                <w:noProof/>
                <w:webHidden/>
              </w:rPr>
            </w:r>
            <w:r w:rsidRPr="00CD7FDF" w:rsidR="00CD7FDF">
              <w:rPr>
                <w:rFonts w:ascii="Arial" w:hAnsi="Arial" w:cs="Arial"/>
                <w:b w:val="0"/>
                <w:bCs w:val="0"/>
                <w:noProof/>
                <w:webHidden/>
              </w:rPr>
              <w:fldChar w:fldCharType="separate"/>
            </w:r>
            <w:r w:rsidRPr="00CD7FDF" w:rsidR="00CD7FDF">
              <w:rPr>
                <w:rFonts w:ascii="Arial" w:hAnsi="Arial" w:cs="Arial"/>
                <w:b w:val="0"/>
                <w:bCs w:val="0"/>
                <w:noProof/>
                <w:webHidden/>
              </w:rPr>
              <w:t>4</w:t>
            </w:r>
            <w:r w:rsidRPr="00CD7FDF" w:rsidR="00CD7FDF">
              <w:rPr>
                <w:rFonts w:ascii="Arial" w:hAnsi="Arial" w:cs="Arial"/>
                <w:b w:val="0"/>
                <w:bCs w:val="0"/>
                <w:noProof/>
                <w:webHidden/>
              </w:rPr>
              <w:fldChar w:fldCharType="end"/>
            </w:r>
          </w:hyperlink>
        </w:p>
        <w:p w:rsidRPr="00CD7FDF" w:rsidR="00CD7FDF" w:rsidRDefault="00000000" w14:paraId="4CE3DBC7" w14:textId="3EAB2363">
          <w:pPr>
            <w:pStyle w:val="TOC2"/>
            <w:tabs>
              <w:tab w:val="right" w:leader="dot" w:pos="9016"/>
            </w:tabs>
            <w:rPr>
              <w:rFonts w:ascii="Arial" w:hAnsi="Arial" w:cs="Arial"/>
              <w:b w:val="0"/>
              <w:bCs w:val="0"/>
              <w:noProof/>
            </w:rPr>
          </w:pPr>
          <w:hyperlink w:history="1" w:anchor="_Toc139151489">
            <w:r w:rsidRPr="00CD7FDF" w:rsidR="00CD7FDF">
              <w:rPr>
                <w:rStyle w:val="Hyperlink"/>
                <w:rFonts w:ascii="Arial" w:hAnsi="Arial" w:cs="Arial"/>
                <w:b w:val="0"/>
                <w:bCs w:val="0"/>
                <w:noProof/>
                <w:color w:val="auto"/>
              </w:rPr>
              <w:t>Level 4</w:t>
            </w:r>
            <w:r w:rsidRPr="00CD7FDF" w:rsidR="00CD7FDF">
              <w:rPr>
                <w:rFonts w:ascii="Arial" w:hAnsi="Arial" w:cs="Arial"/>
                <w:b w:val="0"/>
                <w:bCs w:val="0"/>
                <w:noProof/>
                <w:webHidden/>
              </w:rPr>
              <w:tab/>
            </w:r>
            <w:r w:rsidRPr="00CD7FDF" w:rsidR="00CD7FDF">
              <w:rPr>
                <w:rFonts w:ascii="Arial" w:hAnsi="Arial" w:cs="Arial"/>
                <w:b w:val="0"/>
                <w:bCs w:val="0"/>
                <w:noProof/>
                <w:webHidden/>
              </w:rPr>
              <w:fldChar w:fldCharType="begin"/>
            </w:r>
            <w:r w:rsidRPr="00CD7FDF" w:rsidR="00CD7FDF">
              <w:rPr>
                <w:rFonts w:ascii="Arial" w:hAnsi="Arial" w:cs="Arial"/>
                <w:b w:val="0"/>
                <w:bCs w:val="0"/>
                <w:noProof/>
                <w:webHidden/>
              </w:rPr>
              <w:instrText xml:space="preserve"> PAGEREF _Toc139151489 \h </w:instrText>
            </w:r>
            <w:r w:rsidRPr="00CD7FDF" w:rsidR="00CD7FDF">
              <w:rPr>
                <w:rFonts w:ascii="Arial" w:hAnsi="Arial" w:cs="Arial"/>
                <w:b w:val="0"/>
                <w:bCs w:val="0"/>
                <w:noProof/>
                <w:webHidden/>
              </w:rPr>
            </w:r>
            <w:r w:rsidRPr="00CD7FDF" w:rsidR="00CD7FDF">
              <w:rPr>
                <w:rFonts w:ascii="Arial" w:hAnsi="Arial" w:cs="Arial"/>
                <w:b w:val="0"/>
                <w:bCs w:val="0"/>
                <w:noProof/>
                <w:webHidden/>
              </w:rPr>
              <w:fldChar w:fldCharType="separate"/>
            </w:r>
            <w:r w:rsidRPr="00CD7FDF" w:rsidR="00CD7FDF">
              <w:rPr>
                <w:rFonts w:ascii="Arial" w:hAnsi="Arial" w:cs="Arial"/>
                <w:b w:val="0"/>
                <w:bCs w:val="0"/>
                <w:noProof/>
                <w:webHidden/>
              </w:rPr>
              <w:t>5</w:t>
            </w:r>
            <w:r w:rsidRPr="00CD7FDF" w:rsidR="00CD7FDF">
              <w:rPr>
                <w:rFonts w:ascii="Arial" w:hAnsi="Arial" w:cs="Arial"/>
                <w:b w:val="0"/>
                <w:bCs w:val="0"/>
                <w:noProof/>
                <w:webHidden/>
              </w:rPr>
              <w:fldChar w:fldCharType="end"/>
            </w:r>
          </w:hyperlink>
        </w:p>
        <w:p w:rsidRPr="00CD7FDF" w:rsidR="00CD7FDF" w:rsidRDefault="00000000" w14:paraId="5C7349BE" w14:textId="71C0891F">
          <w:pPr>
            <w:pStyle w:val="TOC2"/>
            <w:tabs>
              <w:tab w:val="right" w:leader="dot" w:pos="9016"/>
            </w:tabs>
            <w:rPr>
              <w:rFonts w:ascii="Arial" w:hAnsi="Arial" w:cs="Arial"/>
              <w:b w:val="0"/>
              <w:bCs w:val="0"/>
              <w:noProof/>
            </w:rPr>
          </w:pPr>
          <w:hyperlink w:history="1" w:anchor="_Toc139151490">
            <w:r w:rsidRPr="00CD7FDF" w:rsidR="00CD7FDF">
              <w:rPr>
                <w:rStyle w:val="Hyperlink"/>
                <w:rFonts w:ascii="Arial" w:hAnsi="Arial" w:cs="Arial"/>
                <w:b w:val="0"/>
                <w:bCs w:val="0"/>
                <w:noProof/>
                <w:color w:val="auto"/>
              </w:rPr>
              <w:t>Level 5</w:t>
            </w:r>
            <w:r w:rsidRPr="00CD7FDF" w:rsidR="00CD7FDF">
              <w:rPr>
                <w:rFonts w:ascii="Arial" w:hAnsi="Arial" w:cs="Arial"/>
                <w:b w:val="0"/>
                <w:bCs w:val="0"/>
                <w:noProof/>
                <w:webHidden/>
              </w:rPr>
              <w:tab/>
            </w:r>
            <w:r w:rsidRPr="00CD7FDF" w:rsidR="00CD7FDF">
              <w:rPr>
                <w:rFonts w:ascii="Arial" w:hAnsi="Arial" w:cs="Arial"/>
                <w:b w:val="0"/>
                <w:bCs w:val="0"/>
                <w:noProof/>
                <w:webHidden/>
              </w:rPr>
              <w:fldChar w:fldCharType="begin"/>
            </w:r>
            <w:r w:rsidRPr="00CD7FDF" w:rsidR="00CD7FDF">
              <w:rPr>
                <w:rFonts w:ascii="Arial" w:hAnsi="Arial" w:cs="Arial"/>
                <w:b w:val="0"/>
                <w:bCs w:val="0"/>
                <w:noProof/>
                <w:webHidden/>
              </w:rPr>
              <w:instrText xml:space="preserve"> PAGEREF _Toc139151490 \h </w:instrText>
            </w:r>
            <w:r w:rsidRPr="00CD7FDF" w:rsidR="00CD7FDF">
              <w:rPr>
                <w:rFonts w:ascii="Arial" w:hAnsi="Arial" w:cs="Arial"/>
                <w:b w:val="0"/>
                <w:bCs w:val="0"/>
                <w:noProof/>
                <w:webHidden/>
              </w:rPr>
            </w:r>
            <w:r w:rsidRPr="00CD7FDF" w:rsidR="00CD7FDF">
              <w:rPr>
                <w:rFonts w:ascii="Arial" w:hAnsi="Arial" w:cs="Arial"/>
                <w:b w:val="0"/>
                <w:bCs w:val="0"/>
                <w:noProof/>
                <w:webHidden/>
              </w:rPr>
              <w:fldChar w:fldCharType="separate"/>
            </w:r>
            <w:r w:rsidRPr="00CD7FDF" w:rsidR="00CD7FDF">
              <w:rPr>
                <w:rFonts w:ascii="Arial" w:hAnsi="Arial" w:cs="Arial"/>
                <w:b w:val="0"/>
                <w:bCs w:val="0"/>
                <w:noProof/>
                <w:webHidden/>
              </w:rPr>
              <w:t>7</w:t>
            </w:r>
            <w:r w:rsidRPr="00CD7FDF" w:rsidR="00CD7FDF">
              <w:rPr>
                <w:rFonts w:ascii="Arial" w:hAnsi="Arial" w:cs="Arial"/>
                <w:b w:val="0"/>
                <w:bCs w:val="0"/>
                <w:noProof/>
                <w:webHidden/>
              </w:rPr>
              <w:fldChar w:fldCharType="end"/>
            </w:r>
          </w:hyperlink>
        </w:p>
        <w:p w:rsidRPr="00CD7FDF" w:rsidR="00CD7FDF" w:rsidRDefault="00000000" w14:paraId="4DE0DFCE" w14:textId="312D3AC0">
          <w:pPr>
            <w:pStyle w:val="TOC2"/>
            <w:tabs>
              <w:tab w:val="right" w:leader="dot" w:pos="9016"/>
            </w:tabs>
            <w:rPr>
              <w:rFonts w:ascii="Arial" w:hAnsi="Arial" w:cs="Arial"/>
              <w:b w:val="0"/>
              <w:bCs w:val="0"/>
              <w:noProof/>
            </w:rPr>
          </w:pPr>
          <w:hyperlink w:history="1" w:anchor="_Toc139151491">
            <w:r w:rsidRPr="00CD7FDF" w:rsidR="00CD7FDF">
              <w:rPr>
                <w:rStyle w:val="Hyperlink"/>
                <w:rFonts w:ascii="Arial" w:hAnsi="Arial" w:cs="Arial"/>
                <w:b w:val="0"/>
                <w:bCs w:val="0"/>
                <w:noProof/>
                <w:color w:val="auto"/>
              </w:rPr>
              <w:t>Level 6</w:t>
            </w:r>
            <w:r w:rsidRPr="00CD7FDF" w:rsidR="00CD7FDF">
              <w:rPr>
                <w:rFonts w:ascii="Arial" w:hAnsi="Arial" w:cs="Arial"/>
                <w:b w:val="0"/>
                <w:bCs w:val="0"/>
                <w:noProof/>
                <w:webHidden/>
              </w:rPr>
              <w:tab/>
            </w:r>
            <w:r w:rsidRPr="00CD7FDF" w:rsidR="00CD7FDF">
              <w:rPr>
                <w:rFonts w:ascii="Arial" w:hAnsi="Arial" w:cs="Arial"/>
                <w:b w:val="0"/>
                <w:bCs w:val="0"/>
                <w:noProof/>
                <w:webHidden/>
              </w:rPr>
              <w:fldChar w:fldCharType="begin"/>
            </w:r>
            <w:r w:rsidRPr="00CD7FDF" w:rsidR="00CD7FDF">
              <w:rPr>
                <w:rFonts w:ascii="Arial" w:hAnsi="Arial" w:cs="Arial"/>
                <w:b w:val="0"/>
                <w:bCs w:val="0"/>
                <w:noProof/>
                <w:webHidden/>
              </w:rPr>
              <w:instrText xml:space="preserve"> PAGEREF _Toc139151491 \h </w:instrText>
            </w:r>
            <w:r w:rsidRPr="00CD7FDF" w:rsidR="00CD7FDF">
              <w:rPr>
                <w:rFonts w:ascii="Arial" w:hAnsi="Arial" w:cs="Arial"/>
                <w:b w:val="0"/>
                <w:bCs w:val="0"/>
                <w:noProof/>
                <w:webHidden/>
              </w:rPr>
            </w:r>
            <w:r w:rsidRPr="00CD7FDF" w:rsidR="00CD7FDF">
              <w:rPr>
                <w:rFonts w:ascii="Arial" w:hAnsi="Arial" w:cs="Arial"/>
                <w:b w:val="0"/>
                <w:bCs w:val="0"/>
                <w:noProof/>
                <w:webHidden/>
              </w:rPr>
              <w:fldChar w:fldCharType="separate"/>
            </w:r>
            <w:r w:rsidRPr="00CD7FDF" w:rsidR="00CD7FDF">
              <w:rPr>
                <w:rFonts w:ascii="Arial" w:hAnsi="Arial" w:cs="Arial"/>
                <w:b w:val="0"/>
                <w:bCs w:val="0"/>
                <w:noProof/>
                <w:webHidden/>
              </w:rPr>
              <w:t>8</w:t>
            </w:r>
            <w:r w:rsidRPr="00CD7FDF" w:rsidR="00CD7FDF">
              <w:rPr>
                <w:rFonts w:ascii="Arial" w:hAnsi="Arial" w:cs="Arial"/>
                <w:b w:val="0"/>
                <w:bCs w:val="0"/>
                <w:noProof/>
                <w:webHidden/>
              </w:rPr>
              <w:fldChar w:fldCharType="end"/>
            </w:r>
          </w:hyperlink>
        </w:p>
        <w:p w:rsidRPr="00CD7FDF" w:rsidR="00CD7FDF" w:rsidRDefault="00000000" w14:paraId="46F6BD40" w14:textId="5740D810">
          <w:pPr>
            <w:pStyle w:val="TOC2"/>
            <w:tabs>
              <w:tab w:val="right" w:leader="dot" w:pos="9016"/>
            </w:tabs>
            <w:rPr>
              <w:rFonts w:ascii="Arial" w:hAnsi="Arial" w:cs="Arial"/>
              <w:b w:val="0"/>
              <w:bCs w:val="0"/>
              <w:noProof/>
            </w:rPr>
          </w:pPr>
          <w:hyperlink w:history="1" w:anchor="_Toc139151492">
            <w:r w:rsidRPr="00CD7FDF" w:rsidR="00CD7FDF">
              <w:rPr>
                <w:rStyle w:val="Hyperlink"/>
                <w:rFonts w:ascii="Arial" w:hAnsi="Arial" w:cs="Arial"/>
                <w:b w:val="0"/>
                <w:bCs w:val="0"/>
                <w:noProof/>
                <w:color w:val="auto"/>
              </w:rPr>
              <w:t>Level 7</w:t>
            </w:r>
            <w:r w:rsidRPr="00CD7FDF" w:rsidR="00CD7FDF">
              <w:rPr>
                <w:rFonts w:ascii="Arial" w:hAnsi="Arial" w:cs="Arial"/>
                <w:b w:val="0"/>
                <w:bCs w:val="0"/>
                <w:noProof/>
                <w:webHidden/>
              </w:rPr>
              <w:tab/>
            </w:r>
            <w:r w:rsidRPr="00CD7FDF" w:rsidR="00CD7FDF">
              <w:rPr>
                <w:rFonts w:ascii="Arial" w:hAnsi="Arial" w:cs="Arial"/>
                <w:b w:val="0"/>
                <w:bCs w:val="0"/>
                <w:noProof/>
                <w:webHidden/>
              </w:rPr>
              <w:fldChar w:fldCharType="begin"/>
            </w:r>
            <w:r w:rsidRPr="00CD7FDF" w:rsidR="00CD7FDF">
              <w:rPr>
                <w:rFonts w:ascii="Arial" w:hAnsi="Arial" w:cs="Arial"/>
                <w:b w:val="0"/>
                <w:bCs w:val="0"/>
                <w:noProof/>
                <w:webHidden/>
              </w:rPr>
              <w:instrText xml:space="preserve"> PAGEREF _Toc139151492 \h </w:instrText>
            </w:r>
            <w:r w:rsidRPr="00CD7FDF" w:rsidR="00CD7FDF">
              <w:rPr>
                <w:rFonts w:ascii="Arial" w:hAnsi="Arial" w:cs="Arial"/>
                <w:b w:val="0"/>
                <w:bCs w:val="0"/>
                <w:noProof/>
                <w:webHidden/>
              </w:rPr>
            </w:r>
            <w:r w:rsidRPr="00CD7FDF" w:rsidR="00CD7FDF">
              <w:rPr>
                <w:rFonts w:ascii="Arial" w:hAnsi="Arial" w:cs="Arial"/>
                <w:b w:val="0"/>
                <w:bCs w:val="0"/>
                <w:noProof/>
                <w:webHidden/>
              </w:rPr>
              <w:fldChar w:fldCharType="separate"/>
            </w:r>
            <w:r w:rsidRPr="00CD7FDF" w:rsidR="00CD7FDF">
              <w:rPr>
                <w:rFonts w:ascii="Arial" w:hAnsi="Arial" w:cs="Arial"/>
                <w:b w:val="0"/>
                <w:bCs w:val="0"/>
                <w:noProof/>
                <w:webHidden/>
              </w:rPr>
              <w:t>10</w:t>
            </w:r>
            <w:r w:rsidRPr="00CD7FDF" w:rsidR="00CD7FDF">
              <w:rPr>
                <w:rFonts w:ascii="Arial" w:hAnsi="Arial" w:cs="Arial"/>
                <w:b w:val="0"/>
                <w:bCs w:val="0"/>
                <w:noProof/>
                <w:webHidden/>
              </w:rPr>
              <w:fldChar w:fldCharType="end"/>
            </w:r>
          </w:hyperlink>
        </w:p>
        <w:p w:rsidR="00CD7FDF" w:rsidRDefault="00CD7FDF" w14:paraId="1BDBC372" w14:textId="6DADD1B9">
          <w:r w:rsidRPr="00CD7FDF">
            <w:rPr>
              <w:rFonts w:ascii="Arial" w:hAnsi="Arial" w:cs="Arial"/>
              <w:noProof/>
            </w:rPr>
            <w:fldChar w:fldCharType="end"/>
          </w:r>
        </w:p>
      </w:sdtContent>
    </w:sdt>
    <w:p w:rsidR="00CD7FDF" w:rsidP="00CD7FDF" w:rsidRDefault="00CD7FDF" w14:paraId="4E97D8B9" w14:textId="68B06FCC"/>
    <w:p w:rsidR="00CD7FDF" w:rsidRDefault="00CD7FDF" w14:paraId="49016BBA" w14:textId="16147892">
      <w:r>
        <w:br w:type="page"/>
      </w:r>
    </w:p>
    <w:p w:rsidRPr="00CD7FDF" w:rsidR="00CD7FDF" w:rsidP="00CD7FDF" w:rsidRDefault="00CD7FDF" w14:paraId="6D02C49F" w14:textId="77777777"/>
    <w:p w:rsidR="006A77D3" w:rsidP="003919BE" w:rsidRDefault="006A77D3" w14:paraId="393E98CD" w14:textId="17DFAEC7">
      <w:pPr>
        <w:pStyle w:val="Heading1"/>
        <w:numPr>
          <w:ilvl w:val="0"/>
          <w:numId w:val="6"/>
        </w:numPr>
        <w:spacing w:after="120"/>
        <w:ind w:left="425" w:hanging="425"/>
        <w:rPr>
          <w:rFonts w:ascii="Arial" w:hAnsi="Arial" w:cs="Arial"/>
          <w:b/>
          <w:bCs/>
          <w:color w:val="auto"/>
          <w:sz w:val="24"/>
          <w:szCs w:val="24"/>
        </w:rPr>
      </w:pPr>
      <w:bookmarkStart w:name="_Toc139151484" w:id="0"/>
      <w:r w:rsidRPr="006A77D3">
        <w:rPr>
          <w:rFonts w:ascii="Arial" w:hAnsi="Arial" w:cs="Arial"/>
          <w:b/>
          <w:bCs/>
          <w:color w:val="auto"/>
          <w:sz w:val="24"/>
          <w:szCs w:val="24"/>
        </w:rPr>
        <w:t>Purpose and Scope</w:t>
      </w:r>
      <w:bookmarkEnd w:id="0"/>
    </w:p>
    <w:p w:rsidRPr="0050016B" w:rsidR="0050016B" w:rsidP="0050016B" w:rsidRDefault="006A77D3" w14:paraId="27BB8DAC" w14:textId="77777777">
      <w:pPr>
        <w:pStyle w:val="ListParagraph"/>
        <w:numPr>
          <w:ilvl w:val="1"/>
          <w:numId w:val="6"/>
        </w:numPr>
        <w:spacing w:after="120" w:line="259" w:lineRule="auto"/>
        <w:ind w:hanging="720"/>
        <w:contextualSpacing w:val="0"/>
        <w:rPr>
          <w:rFonts w:ascii="Arial" w:hAnsi="Arial" w:cs="Arial"/>
          <w:i/>
          <w:iCs/>
          <w:sz w:val="24"/>
          <w:szCs w:val="24"/>
        </w:rPr>
      </w:pPr>
      <w:r w:rsidRPr="003919BE">
        <w:rPr>
          <w:rFonts w:ascii="Arial" w:hAnsi="Arial" w:cs="Arial"/>
          <w:sz w:val="24"/>
          <w:szCs w:val="24"/>
        </w:rPr>
        <w:t xml:space="preserve">The University accepts the premise that technical proficiency in the use of the English language is a legitimate skill that students should be expected to develop where this is appropriate to the subject matter and level of the course.  </w:t>
      </w:r>
    </w:p>
    <w:p w:rsidRPr="0050016B" w:rsidR="0050016B" w:rsidP="0050016B" w:rsidRDefault="006A77D3" w14:paraId="0BFEF7A6" w14:textId="77777777">
      <w:pPr>
        <w:pStyle w:val="ListParagraph"/>
        <w:numPr>
          <w:ilvl w:val="1"/>
          <w:numId w:val="6"/>
        </w:numPr>
        <w:spacing w:after="120" w:line="259" w:lineRule="auto"/>
        <w:ind w:hanging="720"/>
        <w:contextualSpacing w:val="0"/>
        <w:rPr>
          <w:rFonts w:ascii="Arial" w:hAnsi="Arial" w:cs="Arial"/>
          <w:i/>
          <w:iCs/>
          <w:sz w:val="24"/>
          <w:szCs w:val="24"/>
        </w:rPr>
      </w:pPr>
      <w:r w:rsidRPr="003919BE">
        <w:rPr>
          <w:rFonts w:ascii="Arial" w:hAnsi="Arial" w:cs="Arial"/>
          <w:sz w:val="24"/>
          <w:szCs w:val="24"/>
        </w:rPr>
        <w:t xml:space="preserve">In order to comply with this requirement, we are required to have regulations in place for assessing English language proficiency and that these regulations cover all of our courses.  </w:t>
      </w:r>
    </w:p>
    <w:p w:rsidR="0050016B" w:rsidP="0050016B" w:rsidRDefault="006A77D3" w14:paraId="0276B283" w14:textId="77777777">
      <w:pPr>
        <w:pStyle w:val="ListParagraph"/>
        <w:numPr>
          <w:ilvl w:val="1"/>
          <w:numId w:val="6"/>
        </w:numPr>
        <w:spacing w:after="120" w:line="259" w:lineRule="auto"/>
        <w:ind w:hanging="720"/>
        <w:contextualSpacing w:val="0"/>
        <w:rPr>
          <w:rFonts w:ascii="Arial" w:hAnsi="Arial" w:cs="Arial"/>
          <w:i/>
          <w:iCs/>
          <w:sz w:val="24"/>
          <w:szCs w:val="24"/>
        </w:rPr>
      </w:pPr>
      <w:r w:rsidRPr="003919BE">
        <w:rPr>
          <w:rFonts w:ascii="Arial" w:hAnsi="Arial" w:cs="Arial"/>
          <w:sz w:val="24"/>
          <w:szCs w:val="24"/>
        </w:rPr>
        <w:t>It should be noted, however, that the implementation of these regulations remains subject to the requirements of the Equality Act 2010 and must be varied to allow for reasonable adjustments to be made in all cases where not to do so would compromise Kent’s compliance with its obligations under the act.</w:t>
      </w:r>
      <w:r w:rsidRPr="003919BE">
        <w:rPr>
          <w:rFonts w:ascii="Arial" w:hAnsi="Arial" w:cs="Arial"/>
          <w:i/>
          <w:iCs/>
          <w:sz w:val="24"/>
          <w:szCs w:val="24"/>
        </w:rPr>
        <w:t xml:space="preserve"> </w:t>
      </w:r>
    </w:p>
    <w:p w:rsidR="00D43FC4" w:rsidP="00D43FC4" w:rsidRDefault="00020A92" w14:paraId="5D94DA91" w14:textId="77777777">
      <w:pPr>
        <w:pStyle w:val="ListParagraph"/>
        <w:numPr>
          <w:ilvl w:val="1"/>
          <w:numId w:val="6"/>
        </w:numPr>
        <w:spacing w:after="120" w:line="259" w:lineRule="auto"/>
        <w:ind w:hanging="720"/>
        <w:contextualSpacing w:val="0"/>
        <w:rPr>
          <w:rFonts w:ascii="Arial" w:hAnsi="Arial" w:cs="Arial"/>
          <w:sz w:val="24"/>
          <w:szCs w:val="24"/>
        </w:rPr>
      </w:pPr>
      <w:r w:rsidRPr="00D43FC4">
        <w:rPr>
          <w:rFonts w:ascii="Arial" w:hAnsi="Arial" w:cs="Arial"/>
          <w:b/>
          <w:bCs/>
          <w:sz w:val="24"/>
          <w:szCs w:val="24"/>
        </w:rPr>
        <w:t xml:space="preserve">The </w:t>
      </w:r>
      <w:proofErr w:type="spellStart"/>
      <w:r w:rsidRPr="00D43FC4">
        <w:rPr>
          <w:rFonts w:ascii="Arial" w:hAnsi="Arial" w:cs="Arial"/>
          <w:b/>
          <w:bCs/>
          <w:sz w:val="24"/>
          <w:szCs w:val="24"/>
        </w:rPr>
        <w:t>OfS</w:t>
      </w:r>
      <w:proofErr w:type="spellEnd"/>
      <w:r w:rsidRPr="00D43FC4">
        <w:rPr>
          <w:rFonts w:ascii="Arial" w:hAnsi="Arial" w:cs="Arial"/>
          <w:b/>
          <w:bCs/>
          <w:sz w:val="24"/>
          <w:szCs w:val="24"/>
        </w:rPr>
        <w:t xml:space="preserve"> Condition B4: Assessment, regulations, and awards</w:t>
      </w:r>
      <w:r w:rsidR="00D43FC4">
        <w:rPr>
          <w:rFonts w:ascii="Arial" w:hAnsi="Arial" w:cs="Arial"/>
          <w:b/>
          <w:bCs/>
          <w:sz w:val="24"/>
          <w:szCs w:val="24"/>
        </w:rPr>
        <w:t xml:space="preserve"> </w:t>
      </w:r>
      <w:r w:rsidRPr="00D43FC4" w:rsidR="00D43FC4">
        <w:rPr>
          <w:rFonts w:ascii="Arial" w:hAnsi="Arial" w:cs="Arial"/>
          <w:sz w:val="24"/>
          <w:szCs w:val="24"/>
        </w:rPr>
        <w:t>states that the provider must ensure that:</w:t>
      </w:r>
    </w:p>
    <w:p w:rsidR="00D43FC4" w:rsidP="00D43FC4" w:rsidRDefault="00D43FC4" w14:paraId="35A1F19F" w14:textId="77777777">
      <w:pPr>
        <w:pStyle w:val="ListParagraph"/>
        <w:numPr>
          <w:ilvl w:val="2"/>
          <w:numId w:val="6"/>
        </w:numPr>
        <w:spacing w:after="120" w:line="259" w:lineRule="auto"/>
        <w:ind w:left="1418" w:hanging="142"/>
        <w:contextualSpacing w:val="0"/>
        <w:rPr>
          <w:rFonts w:ascii="Arial" w:hAnsi="Arial" w:cs="Arial"/>
          <w:sz w:val="24"/>
          <w:szCs w:val="24"/>
        </w:rPr>
      </w:pPr>
      <w:r w:rsidRPr="00D43FC4">
        <w:rPr>
          <w:rFonts w:ascii="Arial" w:hAnsi="Arial" w:cs="Arial"/>
          <w:sz w:val="24"/>
          <w:szCs w:val="24"/>
        </w:rPr>
        <w:t xml:space="preserve">Students are assessed effectively; </w:t>
      </w:r>
    </w:p>
    <w:p w:rsidR="00D43FC4" w:rsidP="00D43FC4" w:rsidRDefault="00D43FC4" w14:paraId="229927C7" w14:textId="77777777">
      <w:pPr>
        <w:pStyle w:val="ListParagraph"/>
        <w:numPr>
          <w:ilvl w:val="2"/>
          <w:numId w:val="6"/>
        </w:numPr>
        <w:spacing w:after="120" w:line="259" w:lineRule="auto"/>
        <w:ind w:left="1418" w:hanging="142"/>
        <w:contextualSpacing w:val="0"/>
        <w:rPr>
          <w:rFonts w:ascii="Arial" w:hAnsi="Arial" w:cs="Arial"/>
          <w:sz w:val="24"/>
          <w:szCs w:val="24"/>
        </w:rPr>
      </w:pPr>
      <w:r w:rsidRPr="00D43FC4">
        <w:rPr>
          <w:rFonts w:ascii="Arial" w:hAnsi="Arial" w:cs="Arial"/>
          <w:sz w:val="24"/>
          <w:szCs w:val="24"/>
        </w:rPr>
        <w:t xml:space="preserve">Each assessment is valid and reliable; </w:t>
      </w:r>
    </w:p>
    <w:p w:rsidR="00D43FC4" w:rsidP="00D43FC4" w:rsidRDefault="00D43FC4" w14:paraId="366A402C" w14:textId="77777777">
      <w:pPr>
        <w:pStyle w:val="ListParagraph"/>
        <w:numPr>
          <w:ilvl w:val="2"/>
          <w:numId w:val="6"/>
        </w:numPr>
        <w:spacing w:after="120" w:line="259" w:lineRule="auto"/>
        <w:ind w:left="1418" w:hanging="142"/>
        <w:contextualSpacing w:val="0"/>
        <w:rPr>
          <w:rFonts w:ascii="Arial" w:hAnsi="Arial" w:cs="Arial"/>
          <w:sz w:val="24"/>
          <w:szCs w:val="24"/>
        </w:rPr>
      </w:pPr>
      <w:r w:rsidRPr="00D43FC4">
        <w:rPr>
          <w:rFonts w:ascii="Arial" w:hAnsi="Arial" w:cs="Arial"/>
          <w:sz w:val="24"/>
          <w:szCs w:val="24"/>
        </w:rPr>
        <w:t xml:space="preserve">Academic regulations are designed to ensure that relevant awards are credible; </w:t>
      </w:r>
    </w:p>
    <w:p w:rsidR="00D43FC4" w:rsidP="00D43FC4" w:rsidRDefault="00D43FC4" w14:paraId="769FBE22" w14:textId="77777777">
      <w:pPr>
        <w:pStyle w:val="ListParagraph"/>
        <w:numPr>
          <w:ilvl w:val="2"/>
          <w:numId w:val="6"/>
        </w:numPr>
        <w:spacing w:after="120" w:line="259" w:lineRule="auto"/>
        <w:ind w:left="1418" w:hanging="142"/>
        <w:contextualSpacing w:val="0"/>
        <w:rPr>
          <w:rFonts w:ascii="Arial" w:hAnsi="Arial" w:cs="Arial"/>
          <w:sz w:val="24"/>
          <w:szCs w:val="24"/>
        </w:rPr>
      </w:pPr>
      <w:r w:rsidRPr="00D43FC4">
        <w:rPr>
          <w:rFonts w:ascii="Arial" w:hAnsi="Arial" w:cs="Arial"/>
          <w:sz w:val="24"/>
          <w:szCs w:val="24"/>
        </w:rPr>
        <w:t xml:space="preserve">Academic regulations are designed to ensure effective assessment of technical proficiency in the English language in a manner that appropriately reflects the level and content of the course; and </w:t>
      </w:r>
    </w:p>
    <w:p w:rsidRPr="00D43FC4" w:rsidR="00D43FC4" w:rsidP="00D43FC4" w:rsidRDefault="00D43FC4" w14:paraId="63C9997C" w14:textId="1D01979B">
      <w:pPr>
        <w:pStyle w:val="ListParagraph"/>
        <w:numPr>
          <w:ilvl w:val="2"/>
          <w:numId w:val="6"/>
        </w:numPr>
        <w:spacing w:after="120" w:line="259" w:lineRule="auto"/>
        <w:ind w:left="1418" w:hanging="142"/>
        <w:contextualSpacing w:val="0"/>
        <w:rPr>
          <w:rFonts w:ascii="Arial" w:hAnsi="Arial" w:cs="Arial"/>
          <w:sz w:val="24"/>
          <w:szCs w:val="24"/>
        </w:rPr>
      </w:pPr>
      <w:r w:rsidRPr="00D43FC4">
        <w:rPr>
          <w:rFonts w:ascii="Arial" w:hAnsi="Arial" w:cs="Arial"/>
          <w:sz w:val="24"/>
          <w:szCs w:val="24"/>
        </w:rPr>
        <w:t>Relevant awards granted to students are credible at the point of being granted and when compared to those granted previously</w:t>
      </w:r>
      <w:r>
        <w:rPr>
          <w:rFonts w:ascii="Arial" w:hAnsi="Arial" w:cs="Arial"/>
          <w:sz w:val="24"/>
          <w:szCs w:val="24"/>
        </w:rPr>
        <w:t>.</w:t>
      </w:r>
    </w:p>
    <w:p w:rsidRPr="0050016B" w:rsidR="0050016B" w:rsidP="0050016B" w:rsidRDefault="0050016B" w14:paraId="1DB182DD" w14:textId="51C2476E">
      <w:pPr>
        <w:pStyle w:val="ListParagraph"/>
        <w:numPr>
          <w:ilvl w:val="1"/>
          <w:numId w:val="6"/>
        </w:numPr>
        <w:spacing w:after="120" w:line="259" w:lineRule="auto"/>
        <w:ind w:hanging="720"/>
        <w:contextualSpacing w:val="0"/>
        <w:rPr>
          <w:rFonts w:ascii="Arial" w:hAnsi="Arial" w:cs="Arial"/>
          <w:i/>
          <w:iCs/>
          <w:sz w:val="24"/>
          <w:szCs w:val="24"/>
        </w:rPr>
      </w:pPr>
      <w:r w:rsidRPr="0050016B">
        <w:rPr>
          <w:rFonts w:ascii="Arial" w:hAnsi="Arial" w:cs="Arial"/>
          <w:sz w:val="24"/>
          <w:szCs w:val="24"/>
        </w:rPr>
        <w:t xml:space="preserve">The purposes of this annex to the University’s Assessment Regulations Framework </w:t>
      </w:r>
      <w:r w:rsidRPr="0050016B" w:rsidR="009F24DC">
        <w:rPr>
          <w:rFonts w:ascii="Arial" w:hAnsi="Arial" w:cs="Arial"/>
          <w:sz w:val="24"/>
          <w:szCs w:val="24"/>
        </w:rPr>
        <w:t>are</w:t>
      </w:r>
      <w:r w:rsidRPr="0050016B">
        <w:rPr>
          <w:rFonts w:ascii="Arial" w:hAnsi="Arial" w:cs="Arial"/>
          <w:sz w:val="24"/>
          <w:szCs w:val="24"/>
        </w:rPr>
        <w:t xml:space="preserve"> therefore twofold:   </w:t>
      </w:r>
    </w:p>
    <w:p w:rsidRPr="0050016B" w:rsidR="0050016B" w:rsidP="00D43FC4" w:rsidRDefault="0050016B" w14:paraId="3DF6094A" w14:textId="77777777">
      <w:pPr>
        <w:pStyle w:val="ListParagraph"/>
        <w:numPr>
          <w:ilvl w:val="0"/>
          <w:numId w:val="4"/>
        </w:numPr>
        <w:spacing w:after="120" w:line="259" w:lineRule="auto"/>
        <w:ind w:left="1077" w:hanging="357"/>
        <w:contextualSpacing w:val="0"/>
        <w:rPr>
          <w:rFonts w:ascii="Arial" w:hAnsi="Arial" w:cs="Arial"/>
          <w:sz w:val="24"/>
          <w:szCs w:val="24"/>
        </w:rPr>
      </w:pPr>
      <w:r w:rsidRPr="0050016B">
        <w:rPr>
          <w:rFonts w:ascii="Arial" w:hAnsi="Arial" w:cs="Arial"/>
          <w:sz w:val="24"/>
          <w:szCs w:val="24"/>
        </w:rPr>
        <w:t>it explicates the regulatory requirements for ensuring compliance with Condition of Registration B4.iv (above); and by doing so</w:t>
      </w:r>
    </w:p>
    <w:p w:rsidR="003F19FA" w:rsidP="003F19FA" w:rsidRDefault="0050016B" w14:paraId="653A4340" w14:textId="77777777">
      <w:pPr>
        <w:pStyle w:val="ListParagraph"/>
        <w:numPr>
          <w:ilvl w:val="0"/>
          <w:numId w:val="4"/>
        </w:numPr>
        <w:spacing w:after="120" w:line="259" w:lineRule="auto"/>
        <w:ind w:left="1077" w:hanging="357"/>
        <w:contextualSpacing w:val="0"/>
        <w:rPr>
          <w:rFonts w:ascii="Arial" w:hAnsi="Arial" w:cs="Arial"/>
          <w:sz w:val="24"/>
          <w:szCs w:val="24"/>
        </w:rPr>
      </w:pPr>
      <w:r w:rsidRPr="0050016B">
        <w:rPr>
          <w:rFonts w:ascii="Arial" w:hAnsi="Arial" w:cs="Arial"/>
          <w:sz w:val="24"/>
          <w:szCs w:val="24"/>
        </w:rPr>
        <w:t>it provides direction to teaching staff and assessors on how to undertake the assessment of technical proficiency in English language effectively and in which assessments.</w:t>
      </w:r>
    </w:p>
    <w:p w:rsidR="003F19FA" w:rsidP="003F19FA" w:rsidRDefault="0050016B" w14:paraId="13CF7342" w14:textId="77777777">
      <w:pPr>
        <w:pStyle w:val="ListParagraph"/>
        <w:numPr>
          <w:ilvl w:val="1"/>
          <w:numId w:val="6"/>
        </w:numPr>
        <w:spacing w:after="120" w:line="259" w:lineRule="auto"/>
        <w:ind w:hanging="720"/>
        <w:contextualSpacing w:val="0"/>
        <w:rPr>
          <w:rFonts w:ascii="Arial" w:hAnsi="Arial" w:cs="Arial"/>
          <w:sz w:val="24"/>
          <w:szCs w:val="24"/>
        </w:rPr>
      </w:pPr>
      <w:r w:rsidRPr="003F19FA">
        <w:rPr>
          <w:rFonts w:ascii="Arial" w:hAnsi="Arial" w:cs="Arial"/>
          <w:sz w:val="24"/>
          <w:szCs w:val="24"/>
        </w:rPr>
        <w:t>These regulations</w:t>
      </w:r>
      <w:r w:rsidRPr="003F19FA">
        <w:rPr>
          <w:rFonts w:ascii="Arial" w:hAnsi="Arial" w:cs="Arial"/>
          <w:b/>
          <w:bCs/>
          <w:sz w:val="24"/>
          <w:szCs w:val="24"/>
        </w:rPr>
        <w:t xml:space="preserve"> apply to all of the University’s courses and modules</w:t>
      </w:r>
      <w:r w:rsidRPr="003F19FA">
        <w:rPr>
          <w:rFonts w:ascii="Arial" w:hAnsi="Arial" w:cs="Arial"/>
          <w:sz w:val="24"/>
          <w:szCs w:val="24"/>
        </w:rPr>
        <w:t xml:space="preserve">, as relevant to the level and content of the curriculum, with the exception of those courses and modules not delivered in English.    </w:t>
      </w:r>
    </w:p>
    <w:p w:rsidRPr="00975613" w:rsidR="000E3729" w:rsidP="000E3729" w:rsidRDefault="0050016B" w14:paraId="3079CFA8" w14:textId="03DACE95">
      <w:pPr>
        <w:pStyle w:val="ListParagraph"/>
        <w:numPr>
          <w:ilvl w:val="1"/>
          <w:numId w:val="6"/>
        </w:numPr>
        <w:spacing w:after="120" w:line="259" w:lineRule="auto"/>
        <w:ind w:hanging="720"/>
        <w:contextualSpacing w:val="0"/>
        <w:rPr>
          <w:rFonts w:ascii="Arial" w:hAnsi="Arial" w:cs="Arial"/>
          <w:sz w:val="24"/>
          <w:szCs w:val="24"/>
        </w:rPr>
      </w:pPr>
      <w:r w:rsidRPr="003F19FA">
        <w:rPr>
          <w:rFonts w:ascii="Arial" w:hAnsi="Arial" w:cs="Arial"/>
          <w:sz w:val="24"/>
          <w:szCs w:val="24"/>
        </w:rPr>
        <w:t xml:space="preserve">These regulations </w:t>
      </w:r>
      <w:r w:rsidRPr="003F19FA">
        <w:rPr>
          <w:rFonts w:ascii="Arial" w:hAnsi="Arial" w:cs="Arial"/>
          <w:b/>
          <w:bCs/>
          <w:sz w:val="24"/>
          <w:szCs w:val="24"/>
        </w:rPr>
        <w:t>apply to all written and spoken assessments</w:t>
      </w:r>
      <w:r w:rsidRPr="003F19FA">
        <w:rPr>
          <w:rFonts w:ascii="Arial" w:hAnsi="Arial" w:cs="Arial"/>
          <w:sz w:val="24"/>
          <w:szCs w:val="24"/>
        </w:rPr>
        <w:t xml:space="preserve"> in which effective communication in English is important to the successful completion of the assessment, including examinations. </w:t>
      </w:r>
    </w:p>
    <w:p w:rsidRPr="005E0697" w:rsidR="00122834" w:rsidP="00122834" w:rsidRDefault="00122834" w14:paraId="7B6B307B" w14:textId="70180BEC">
      <w:pPr>
        <w:pStyle w:val="Heading1"/>
        <w:numPr>
          <w:ilvl w:val="0"/>
          <w:numId w:val="6"/>
        </w:numPr>
        <w:spacing w:after="120"/>
        <w:ind w:left="425" w:hanging="425"/>
      </w:pPr>
      <w:bookmarkStart w:name="_Toc139151485" w:id="1"/>
      <w:r w:rsidRPr="00122834">
        <w:rPr>
          <w:rFonts w:ascii="Arial" w:hAnsi="Arial" w:cs="Arial"/>
          <w:b/>
          <w:bCs/>
          <w:color w:val="auto"/>
          <w:sz w:val="24"/>
          <w:szCs w:val="24"/>
        </w:rPr>
        <w:t xml:space="preserve">Principles of Assessing Technical Proficiency in English </w:t>
      </w:r>
      <w:r w:rsidRPr="00122834" w:rsidR="00975613">
        <w:rPr>
          <w:rFonts w:ascii="Arial" w:hAnsi="Arial" w:cs="Arial"/>
          <w:b/>
          <w:bCs/>
          <w:color w:val="auto"/>
          <w:sz w:val="24"/>
          <w:szCs w:val="24"/>
        </w:rPr>
        <w:t>Language</w:t>
      </w:r>
      <w:bookmarkEnd w:id="1"/>
    </w:p>
    <w:p w:rsidR="00975613" w:rsidP="00975613" w:rsidRDefault="000E3729" w14:paraId="7E5CDE90" w14:textId="77777777">
      <w:pPr>
        <w:pStyle w:val="ListParagraph"/>
        <w:numPr>
          <w:ilvl w:val="1"/>
          <w:numId w:val="6"/>
        </w:numPr>
        <w:spacing w:after="120" w:line="259" w:lineRule="auto"/>
        <w:ind w:hanging="720"/>
        <w:contextualSpacing w:val="0"/>
        <w:rPr>
          <w:rFonts w:ascii="Arial" w:hAnsi="Arial" w:cs="Arial"/>
          <w:sz w:val="24"/>
          <w:szCs w:val="24"/>
        </w:rPr>
      </w:pPr>
      <w:r w:rsidRPr="00975613">
        <w:rPr>
          <w:rFonts w:ascii="Arial" w:hAnsi="Arial" w:cs="Arial"/>
          <w:sz w:val="24"/>
          <w:szCs w:val="24"/>
        </w:rPr>
        <w:t xml:space="preserve">Assessment of technical proficiency in English language should focus on the following matters, as relevant to the format, level and purpose of the assessment: </w:t>
      </w:r>
    </w:p>
    <w:p w:rsidR="0025513F" w:rsidP="0025513F" w:rsidRDefault="000E3729" w14:paraId="4160AB9F" w14:textId="77777777">
      <w:pPr>
        <w:pStyle w:val="ListParagraph"/>
        <w:numPr>
          <w:ilvl w:val="2"/>
          <w:numId w:val="6"/>
        </w:numPr>
        <w:tabs>
          <w:tab w:val="left" w:pos="1134"/>
        </w:tabs>
        <w:spacing w:after="120" w:line="259" w:lineRule="auto"/>
        <w:ind w:firstLine="131"/>
        <w:contextualSpacing w:val="0"/>
        <w:rPr>
          <w:rFonts w:ascii="Arial" w:hAnsi="Arial" w:cs="Arial"/>
          <w:sz w:val="24"/>
          <w:szCs w:val="24"/>
        </w:rPr>
      </w:pPr>
      <w:r w:rsidRPr="00975613">
        <w:rPr>
          <w:rFonts w:ascii="Arial" w:hAnsi="Arial" w:cs="Arial"/>
          <w:sz w:val="24"/>
          <w:szCs w:val="24"/>
        </w:rPr>
        <w:t>Overall construction of the piece of assessed work;</w:t>
      </w:r>
    </w:p>
    <w:p w:rsidR="0025513F" w:rsidP="0025513F" w:rsidRDefault="000E3729" w14:paraId="2F24BC34" w14:textId="77777777">
      <w:pPr>
        <w:pStyle w:val="ListParagraph"/>
        <w:numPr>
          <w:ilvl w:val="2"/>
          <w:numId w:val="6"/>
        </w:numPr>
        <w:tabs>
          <w:tab w:val="left" w:pos="1134"/>
        </w:tabs>
        <w:spacing w:after="120" w:line="259" w:lineRule="auto"/>
        <w:ind w:firstLine="131"/>
        <w:contextualSpacing w:val="0"/>
        <w:rPr>
          <w:rFonts w:ascii="Arial" w:hAnsi="Arial" w:cs="Arial"/>
          <w:sz w:val="24"/>
          <w:szCs w:val="24"/>
        </w:rPr>
      </w:pPr>
      <w:r w:rsidRPr="0025513F">
        <w:rPr>
          <w:rFonts w:ascii="Arial" w:hAnsi="Arial" w:cs="Arial"/>
          <w:sz w:val="24"/>
          <w:szCs w:val="24"/>
        </w:rPr>
        <w:t xml:space="preserve">Technically proficient use of sentence and paragraph structure; and  </w:t>
      </w:r>
    </w:p>
    <w:p w:rsidRPr="002905D2" w:rsidR="000E3729" w:rsidP="002905D2" w:rsidRDefault="000E3729" w14:paraId="2DFBCD19" w14:textId="01F0FDED">
      <w:pPr>
        <w:pStyle w:val="ListParagraph"/>
        <w:numPr>
          <w:ilvl w:val="2"/>
          <w:numId w:val="6"/>
        </w:numPr>
        <w:tabs>
          <w:tab w:val="left" w:pos="1134"/>
        </w:tabs>
        <w:spacing w:after="120" w:line="259" w:lineRule="auto"/>
        <w:ind w:firstLine="131"/>
        <w:contextualSpacing w:val="0"/>
        <w:rPr>
          <w:rFonts w:ascii="Arial" w:hAnsi="Arial" w:cs="Arial"/>
          <w:sz w:val="24"/>
          <w:szCs w:val="24"/>
        </w:rPr>
      </w:pPr>
      <w:r w:rsidRPr="0025513F">
        <w:rPr>
          <w:rFonts w:ascii="Arial" w:hAnsi="Arial" w:cs="Arial"/>
          <w:sz w:val="24"/>
          <w:szCs w:val="24"/>
        </w:rPr>
        <w:t xml:space="preserve">Correct and consistent use of grammar, punctuation and spelling.  </w:t>
      </w:r>
    </w:p>
    <w:p w:rsidR="002905D2" w:rsidP="002905D2" w:rsidRDefault="000E3729" w14:paraId="6CB2974D" w14:textId="77777777">
      <w:pPr>
        <w:pStyle w:val="ListParagraph"/>
        <w:numPr>
          <w:ilvl w:val="1"/>
          <w:numId w:val="6"/>
        </w:numPr>
        <w:spacing w:after="120" w:line="259" w:lineRule="auto"/>
        <w:ind w:hanging="720"/>
        <w:contextualSpacing w:val="0"/>
        <w:rPr>
          <w:rFonts w:ascii="Arial" w:hAnsi="Arial" w:cs="Arial"/>
          <w:sz w:val="24"/>
          <w:szCs w:val="24"/>
        </w:rPr>
      </w:pPr>
      <w:r w:rsidRPr="002905D2">
        <w:rPr>
          <w:rFonts w:ascii="Arial" w:hAnsi="Arial" w:cs="Arial"/>
          <w:sz w:val="24"/>
          <w:szCs w:val="24"/>
        </w:rPr>
        <w:t>Course Assessment Strategies must set out how the diet of assessment for a course will ensure the development of the students’ ability to become technically proficient in their use of English to a standard that is commensurate with their level of study</w:t>
      </w:r>
      <w:r w:rsidR="002905D2">
        <w:rPr>
          <w:rFonts w:ascii="Arial" w:hAnsi="Arial" w:cs="Arial"/>
          <w:sz w:val="24"/>
          <w:szCs w:val="24"/>
        </w:rPr>
        <w:t>.</w:t>
      </w:r>
      <w:r w:rsidRPr="002905D2">
        <w:rPr>
          <w:rFonts w:ascii="Arial" w:hAnsi="Arial" w:cs="Arial"/>
          <w:sz w:val="24"/>
          <w:szCs w:val="24"/>
        </w:rPr>
        <w:t xml:space="preserve"> </w:t>
      </w:r>
    </w:p>
    <w:p w:rsidR="00204319" w:rsidP="002905D2" w:rsidRDefault="000E3729" w14:paraId="5A8F7DCA" w14:textId="77777777">
      <w:pPr>
        <w:pStyle w:val="ListParagraph"/>
        <w:numPr>
          <w:ilvl w:val="1"/>
          <w:numId w:val="6"/>
        </w:numPr>
        <w:spacing w:after="120" w:line="259" w:lineRule="auto"/>
        <w:ind w:hanging="720"/>
        <w:contextualSpacing w:val="0"/>
        <w:rPr>
          <w:rFonts w:ascii="Arial" w:hAnsi="Arial" w:cs="Arial"/>
          <w:sz w:val="24"/>
          <w:szCs w:val="24"/>
        </w:rPr>
      </w:pPr>
      <w:r w:rsidRPr="002905D2">
        <w:rPr>
          <w:rFonts w:ascii="Arial" w:hAnsi="Arial" w:cs="Arial"/>
          <w:sz w:val="24"/>
          <w:szCs w:val="24"/>
        </w:rPr>
        <w:t xml:space="preserve">Staff may not edit student’s work in advance of its formal submission. </w:t>
      </w:r>
    </w:p>
    <w:p w:rsidR="00204319" w:rsidP="00204319" w:rsidRDefault="000E3729" w14:paraId="7D52D534" w14:textId="77777777">
      <w:pPr>
        <w:pStyle w:val="ListParagraph"/>
        <w:numPr>
          <w:ilvl w:val="2"/>
          <w:numId w:val="7"/>
        </w:numPr>
        <w:spacing w:after="120"/>
        <w:rPr>
          <w:rFonts w:ascii="Arial" w:hAnsi="Arial" w:cs="Arial"/>
          <w:sz w:val="24"/>
          <w:szCs w:val="24"/>
        </w:rPr>
      </w:pPr>
      <w:r w:rsidRPr="00204319">
        <w:rPr>
          <w:rFonts w:ascii="Arial" w:hAnsi="Arial" w:cs="Arial"/>
          <w:sz w:val="24"/>
          <w:szCs w:val="24"/>
        </w:rPr>
        <w:t xml:space="preserve">With regard to proofreading any drafts of written work assessed on a formative basis, markers may highlight spelling mistakes, typographical errors, misused words and phrases, and lapses in sentence construction, grammar or punctuation in their constructive advice to students. </w:t>
      </w:r>
    </w:p>
    <w:p w:rsidRPr="00E5241C" w:rsidR="000E3729" w:rsidP="00E5241C" w:rsidRDefault="000E3729" w14:paraId="76823E99" w14:textId="06868662">
      <w:pPr>
        <w:pStyle w:val="ListParagraph"/>
        <w:numPr>
          <w:ilvl w:val="2"/>
          <w:numId w:val="7"/>
        </w:numPr>
        <w:spacing w:after="120" w:line="259" w:lineRule="auto"/>
        <w:contextualSpacing w:val="0"/>
        <w:rPr>
          <w:rFonts w:ascii="Arial" w:hAnsi="Arial" w:cs="Arial"/>
          <w:sz w:val="24"/>
          <w:szCs w:val="24"/>
        </w:rPr>
      </w:pPr>
      <w:r w:rsidRPr="00204319">
        <w:rPr>
          <w:rFonts w:ascii="Arial" w:hAnsi="Arial" w:cs="Arial"/>
          <w:sz w:val="24"/>
          <w:szCs w:val="24"/>
        </w:rPr>
        <w:t xml:space="preserve">However, such advice should not amount to the systematic and comprehensive correction of errors in spelling, grammar or punctuation throughout an entire piece of work prior to its submission for summative marking. </w:t>
      </w:r>
    </w:p>
    <w:p w:rsidRPr="00183F1D" w:rsidR="00E75BEB" w:rsidP="00183F1D" w:rsidRDefault="00183F1D" w14:paraId="45B4276D" w14:textId="747EB618">
      <w:pPr>
        <w:pStyle w:val="Heading1"/>
        <w:numPr>
          <w:ilvl w:val="0"/>
          <w:numId w:val="6"/>
        </w:numPr>
        <w:spacing w:after="120"/>
        <w:ind w:left="425" w:hanging="425"/>
        <w:rPr>
          <w:rFonts w:ascii="Arial" w:hAnsi="Arial" w:cs="Arial"/>
          <w:b/>
          <w:bCs/>
          <w:color w:val="auto"/>
          <w:sz w:val="24"/>
          <w:szCs w:val="24"/>
        </w:rPr>
      </w:pPr>
      <w:bookmarkStart w:name="_Toc139151486" w:id="2"/>
      <w:r w:rsidRPr="00122834">
        <w:rPr>
          <w:rFonts w:ascii="Arial" w:hAnsi="Arial" w:cs="Arial"/>
          <w:b/>
          <w:bCs/>
          <w:color w:val="auto"/>
          <w:sz w:val="24"/>
          <w:szCs w:val="24"/>
        </w:rPr>
        <w:t>Technical Proficiency in English Language</w:t>
      </w:r>
      <w:r w:rsidRPr="00183F1D">
        <w:rPr>
          <w:rFonts w:ascii="Arial" w:hAnsi="Arial" w:cs="Arial"/>
          <w:b/>
          <w:bCs/>
          <w:color w:val="auto"/>
          <w:sz w:val="24"/>
          <w:szCs w:val="24"/>
        </w:rPr>
        <w:t xml:space="preserve"> and Marking</w:t>
      </w:r>
      <w:bookmarkEnd w:id="2"/>
    </w:p>
    <w:p w:rsidR="00183F1D" w:rsidP="00183F1D" w:rsidRDefault="000E3729" w14:paraId="786CA120" w14:textId="77777777">
      <w:pPr>
        <w:pStyle w:val="ListParagraph"/>
        <w:numPr>
          <w:ilvl w:val="1"/>
          <w:numId w:val="6"/>
        </w:numPr>
        <w:spacing w:after="120" w:line="259" w:lineRule="auto"/>
        <w:ind w:hanging="720"/>
        <w:contextualSpacing w:val="0"/>
        <w:rPr>
          <w:rFonts w:ascii="Arial" w:hAnsi="Arial" w:cs="Arial"/>
          <w:sz w:val="24"/>
          <w:szCs w:val="24"/>
        </w:rPr>
      </w:pPr>
      <w:r w:rsidRPr="00183F1D">
        <w:rPr>
          <w:rFonts w:ascii="Arial" w:hAnsi="Arial" w:cs="Arial"/>
          <w:sz w:val="24"/>
          <w:szCs w:val="24"/>
        </w:rPr>
        <w:t>Where technical proficiency in written English is assessed, students must be informed through an assessment brief of the need for them to use correct and consistent grammar, punctuation and spelling throughout their assignment.</w:t>
      </w:r>
    </w:p>
    <w:p w:rsidR="00183F1D" w:rsidP="00183F1D" w:rsidRDefault="000E3729" w14:paraId="33ACC7BF" w14:textId="77777777">
      <w:pPr>
        <w:pStyle w:val="ListParagraph"/>
        <w:numPr>
          <w:ilvl w:val="2"/>
          <w:numId w:val="10"/>
        </w:numPr>
        <w:spacing w:after="120" w:line="259" w:lineRule="auto"/>
        <w:contextualSpacing w:val="0"/>
        <w:rPr>
          <w:rFonts w:ascii="Arial" w:hAnsi="Arial" w:cs="Arial"/>
          <w:sz w:val="24"/>
          <w:szCs w:val="24"/>
        </w:rPr>
      </w:pPr>
      <w:r w:rsidRPr="00183F1D">
        <w:rPr>
          <w:rFonts w:ascii="Arial" w:hAnsi="Arial" w:cs="Arial"/>
          <w:sz w:val="24"/>
          <w:szCs w:val="24"/>
        </w:rPr>
        <w:t xml:space="preserve">The brief must include the </w:t>
      </w:r>
      <w:r w:rsidRPr="00183F1D" w:rsidR="00115C96">
        <w:rPr>
          <w:rFonts w:ascii="Arial" w:hAnsi="Arial" w:cs="Arial"/>
          <w:sz w:val="24"/>
          <w:szCs w:val="24"/>
        </w:rPr>
        <w:t>m</w:t>
      </w:r>
      <w:r w:rsidRPr="00183F1D" w:rsidR="00455C19">
        <w:rPr>
          <w:rFonts w:ascii="Arial" w:hAnsi="Arial" w:cs="Arial"/>
          <w:sz w:val="24"/>
          <w:szCs w:val="24"/>
        </w:rPr>
        <w:t>arking</w:t>
      </w:r>
      <w:r w:rsidRPr="00183F1D">
        <w:rPr>
          <w:rFonts w:ascii="Arial" w:hAnsi="Arial" w:cs="Arial"/>
          <w:sz w:val="24"/>
          <w:szCs w:val="24"/>
        </w:rPr>
        <w:t xml:space="preserve"> criteria to be used to assess students’ work, showing the breakdown of marks to be awarded for demonstrating technical proficiency in English.  </w:t>
      </w:r>
    </w:p>
    <w:p w:rsidR="00183F1D" w:rsidP="00183F1D" w:rsidRDefault="000E3729" w14:paraId="37BF53CB" w14:textId="77777777">
      <w:pPr>
        <w:pStyle w:val="ListParagraph"/>
        <w:numPr>
          <w:ilvl w:val="2"/>
          <w:numId w:val="10"/>
        </w:numPr>
        <w:spacing w:after="120" w:line="259" w:lineRule="auto"/>
        <w:contextualSpacing w:val="0"/>
        <w:rPr>
          <w:rFonts w:ascii="Arial" w:hAnsi="Arial" w:cs="Arial"/>
          <w:sz w:val="24"/>
          <w:szCs w:val="24"/>
        </w:rPr>
      </w:pPr>
      <w:r w:rsidRPr="00183F1D">
        <w:rPr>
          <w:rFonts w:ascii="Arial" w:hAnsi="Arial" w:cs="Arial"/>
          <w:sz w:val="24"/>
          <w:szCs w:val="24"/>
        </w:rPr>
        <w:t xml:space="preserve">At the top end of the scale students are expected to demonstrate a high level of with no or very few minor typographical errors, grammatical issues or punctuation mistakes. </w:t>
      </w:r>
    </w:p>
    <w:p w:rsidRPr="00EA3672" w:rsidR="000E3729" w:rsidP="00EA3672" w:rsidRDefault="000E3729" w14:paraId="427A3740" w14:textId="0B5959D1">
      <w:pPr>
        <w:pStyle w:val="ListParagraph"/>
        <w:numPr>
          <w:ilvl w:val="2"/>
          <w:numId w:val="10"/>
        </w:numPr>
        <w:spacing w:after="120" w:line="259" w:lineRule="auto"/>
        <w:contextualSpacing w:val="0"/>
        <w:rPr>
          <w:rFonts w:ascii="Arial" w:hAnsi="Arial" w:cs="Arial"/>
          <w:sz w:val="24"/>
          <w:szCs w:val="24"/>
        </w:rPr>
      </w:pPr>
      <w:r w:rsidRPr="00183F1D">
        <w:rPr>
          <w:rFonts w:ascii="Arial" w:hAnsi="Arial" w:cs="Arial"/>
          <w:sz w:val="24"/>
          <w:szCs w:val="24"/>
        </w:rPr>
        <w:t xml:space="preserve">Towards the lower end of the scale, students’ work may demonstrate a reasonable or basic standard of written communication, containing a number of errors in grammar, punctuation or other areas.  </w:t>
      </w:r>
    </w:p>
    <w:p w:rsidR="00EE374E" w:rsidP="00EE374E" w:rsidRDefault="000E3729" w14:paraId="65A5EAE9" w14:textId="6AA08EE3">
      <w:pPr>
        <w:pStyle w:val="ListParagraph"/>
        <w:numPr>
          <w:ilvl w:val="1"/>
          <w:numId w:val="6"/>
        </w:numPr>
        <w:spacing w:after="120" w:line="259" w:lineRule="auto"/>
        <w:ind w:hanging="720"/>
        <w:contextualSpacing w:val="0"/>
        <w:rPr>
          <w:rFonts w:ascii="Arial" w:hAnsi="Arial" w:cs="Arial"/>
          <w:sz w:val="24"/>
          <w:szCs w:val="24"/>
        </w:rPr>
      </w:pPr>
      <w:r w:rsidRPr="00EA3672">
        <w:rPr>
          <w:rFonts w:ascii="Arial" w:hAnsi="Arial" w:cs="Arial"/>
          <w:sz w:val="24"/>
          <w:szCs w:val="24"/>
        </w:rPr>
        <w:t xml:space="preserve">Marks should be disaggregated and awarded for the different components to be assessed (see </w:t>
      </w:r>
      <w:r w:rsidR="00D33C43">
        <w:rPr>
          <w:rFonts w:ascii="Arial" w:hAnsi="Arial" w:cs="Arial"/>
          <w:sz w:val="24"/>
          <w:szCs w:val="24"/>
        </w:rPr>
        <w:t>3.1</w:t>
      </w:r>
      <w:r w:rsidRPr="00EA3672">
        <w:rPr>
          <w:rFonts w:ascii="Arial" w:hAnsi="Arial" w:cs="Arial"/>
          <w:sz w:val="24"/>
          <w:szCs w:val="24"/>
        </w:rPr>
        <w:t xml:space="preserve"> above) in order to ensure students understand where they have performed well or poorly in an assessment, enabling them to identify areas where further development is required. Assessment feedback given to students should enable them to understand how they can improve and where support is available to enable them to do so. </w:t>
      </w:r>
    </w:p>
    <w:p w:rsidR="00EE374E" w:rsidP="00EE374E" w:rsidRDefault="000E3729" w14:paraId="20887876" w14:textId="77777777">
      <w:pPr>
        <w:pStyle w:val="ListParagraph"/>
        <w:numPr>
          <w:ilvl w:val="1"/>
          <w:numId w:val="6"/>
        </w:numPr>
        <w:spacing w:after="120" w:line="259" w:lineRule="auto"/>
        <w:ind w:hanging="720"/>
        <w:contextualSpacing w:val="0"/>
        <w:rPr>
          <w:rFonts w:ascii="Arial" w:hAnsi="Arial" w:cs="Arial"/>
          <w:sz w:val="24"/>
          <w:szCs w:val="24"/>
        </w:rPr>
      </w:pPr>
      <w:r w:rsidRPr="00EE374E">
        <w:rPr>
          <w:rFonts w:ascii="Arial" w:hAnsi="Arial" w:cs="Arial"/>
          <w:sz w:val="24"/>
          <w:szCs w:val="24"/>
        </w:rPr>
        <w:t xml:space="preserve">Where a student performs consistently poorly with regard to technical proficiency in English language, markers should direct them to the guidance and support available with regard to developing their skills in written English, proofreading and oral communication, and so enable them to develop the good practice in this area that is necessary for success in their studies and beyond. </w:t>
      </w:r>
    </w:p>
    <w:p w:rsidR="003545F9" w:rsidP="00EE374E" w:rsidRDefault="00C02098" w14:paraId="28F3CF49" w14:textId="26D1E529">
      <w:pPr>
        <w:pStyle w:val="ListParagraph"/>
        <w:numPr>
          <w:ilvl w:val="1"/>
          <w:numId w:val="6"/>
        </w:numPr>
        <w:spacing w:after="120" w:line="259" w:lineRule="auto"/>
        <w:ind w:hanging="720"/>
        <w:contextualSpacing w:val="0"/>
        <w:rPr>
          <w:rFonts w:ascii="Arial" w:hAnsi="Arial" w:cs="Arial"/>
          <w:sz w:val="24"/>
          <w:szCs w:val="24"/>
        </w:rPr>
      </w:pPr>
      <w:r w:rsidRPr="00EE374E">
        <w:rPr>
          <w:rFonts w:ascii="Arial" w:hAnsi="Arial" w:cs="Arial"/>
          <w:sz w:val="24"/>
          <w:szCs w:val="24"/>
        </w:rPr>
        <w:t xml:space="preserve">To construct marking criteria </w:t>
      </w:r>
      <w:r w:rsidRPr="00EE374E" w:rsidR="004E7572">
        <w:rPr>
          <w:rFonts w:ascii="Arial" w:hAnsi="Arial" w:cs="Arial"/>
          <w:sz w:val="24"/>
          <w:szCs w:val="24"/>
        </w:rPr>
        <w:t>for</w:t>
      </w:r>
      <w:r w:rsidRPr="00EE374E">
        <w:rPr>
          <w:rFonts w:ascii="Arial" w:hAnsi="Arial" w:cs="Arial"/>
          <w:sz w:val="24"/>
          <w:szCs w:val="24"/>
        </w:rPr>
        <w:t xml:space="preserve"> assess</w:t>
      </w:r>
      <w:r w:rsidRPr="00EE374E" w:rsidR="004E7572">
        <w:rPr>
          <w:rFonts w:ascii="Arial" w:hAnsi="Arial" w:cs="Arial"/>
          <w:sz w:val="24"/>
          <w:szCs w:val="24"/>
        </w:rPr>
        <w:t>ing</w:t>
      </w:r>
      <w:r w:rsidRPr="00EE374E">
        <w:rPr>
          <w:rFonts w:ascii="Arial" w:hAnsi="Arial" w:cs="Arial"/>
          <w:sz w:val="24"/>
          <w:szCs w:val="24"/>
        </w:rPr>
        <w:t xml:space="preserve"> technical proficiency in English language in relevant </w:t>
      </w:r>
      <w:r w:rsidRPr="00EE374E" w:rsidR="004E7572">
        <w:rPr>
          <w:rFonts w:ascii="Arial" w:hAnsi="Arial" w:cs="Arial"/>
          <w:sz w:val="24"/>
          <w:szCs w:val="24"/>
        </w:rPr>
        <w:t xml:space="preserve">student </w:t>
      </w:r>
      <w:r w:rsidRPr="00EE374E">
        <w:rPr>
          <w:rFonts w:ascii="Arial" w:hAnsi="Arial" w:cs="Arial"/>
          <w:sz w:val="24"/>
          <w:szCs w:val="24"/>
        </w:rPr>
        <w:t xml:space="preserve">work, markers should consult the attached University guidance document on </w:t>
      </w:r>
      <w:hyperlink w:history="1" w:anchor="_Grade_Criteria:_Communication">
        <w:r w:rsidRPr="0018452F">
          <w:rPr>
            <w:rStyle w:val="Hyperlink"/>
            <w:rFonts w:ascii="Arial" w:hAnsi="Arial" w:cs="Arial"/>
            <w:i/>
            <w:iCs/>
            <w:sz w:val="24"/>
            <w:szCs w:val="24"/>
          </w:rPr>
          <w:t xml:space="preserve">Grade Criteria: Communication Skills, including </w:t>
        </w:r>
        <w:r w:rsidRPr="0018452F" w:rsidR="004E7572">
          <w:rPr>
            <w:rStyle w:val="Hyperlink"/>
            <w:rFonts w:ascii="Arial" w:hAnsi="Arial" w:cs="Arial"/>
            <w:i/>
            <w:iCs/>
            <w:sz w:val="24"/>
            <w:szCs w:val="24"/>
          </w:rPr>
          <w:t>Technical Proficiency in English Language</w:t>
        </w:r>
      </w:hyperlink>
      <w:r w:rsidRPr="00EE374E" w:rsidR="004E7572">
        <w:rPr>
          <w:rFonts w:ascii="Arial" w:hAnsi="Arial" w:cs="Arial"/>
          <w:sz w:val="24"/>
          <w:szCs w:val="24"/>
        </w:rPr>
        <w:t xml:space="preserve">. </w:t>
      </w:r>
    </w:p>
    <w:p w:rsidRPr="00DF101E" w:rsidR="00DF101E" w:rsidP="003545F9" w:rsidRDefault="004E7572" w14:paraId="2BF3A0A0" w14:textId="77777777">
      <w:pPr>
        <w:pStyle w:val="ListParagraph"/>
        <w:numPr>
          <w:ilvl w:val="2"/>
          <w:numId w:val="10"/>
        </w:numPr>
        <w:spacing w:after="120" w:line="259" w:lineRule="auto"/>
        <w:contextualSpacing w:val="0"/>
        <w:rPr>
          <w:rFonts w:ascii="Arial" w:hAnsi="Arial" w:cs="Arial"/>
          <w:sz w:val="24"/>
          <w:szCs w:val="24"/>
        </w:rPr>
      </w:pPr>
      <w:r w:rsidRPr="00DF101E">
        <w:rPr>
          <w:rFonts w:ascii="Arial" w:hAnsi="Arial" w:cs="Arial"/>
          <w:sz w:val="24"/>
          <w:szCs w:val="24"/>
        </w:rPr>
        <w:t>This overarching criteria should be applied with respect to written or oral assessed work that attract</w:t>
      </w:r>
      <w:r w:rsidRPr="00DF101E" w:rsidR="000C5921">
        <w:rPr>
          <w:rFonts w:ascii="Arial" w:hAnsi="Arial" w:cs="Arial"/>
          <w:sz w:val="24"/>
          <w:szCs w:val="24"/>
        </w:rPr>
        <w:t>s</w:t>
      </w:r>
      <w:r w:rsidRPr="00DF101E">
        <w:rPr>
          <w:rFonts w:ascii="Arial" w:hAnsi="Arial" w:cs="Arial"/>
          <w:sz w:val="24"/>
          <w:szCs w:val="24"/>
        </w:rPr>
        <w:t xml:space="preserve"> a mark out of 100, such as essays, dissertations, reports, individual examination questions, oral presentations, or any similar English language-based assessment that requires a qualitative judgement by the marker against criterion referenced standards.  </w:t>
      </w:r>
    </w:p>
    <w:p w:rsidRPr="00DF101E" w:rsidR="00B57582" w:rsidP="003545F9" w:rsidRDefault="000C5921" w14:paraId="70D18703" w14:textId="5388CA21">
      <w:pPr>
        <w:pStyle w:val="ListParagraph"/>
        <w:numPr>
          <w:ilvl w:val="2"/>
          <w:numId w:val="10"/>
        </w:numPr>
        <w:spacing w:after="120" w:line="259" w:lineRule="auto"/>
        <w:contextualSpacing w:val="0"/>
        <w:rPr>
          <w:rFonts w:ascii="Arial" w:hAnsi="Arial" w:cs="Arial"/>
          <w:sz w:val="24"/>
          <w:szCs w:val="24"/>
        </w:rPr>
      </w:pPr>
      <w:r w:rsidRPr="00DF101E">
        <w:rPr>
          <w:rFonts w:ascii="Arial" w:hAnsi="Arial" w:cs="Arial"/>
          <w:sz w:val="24"/>
          <w:szCs w:val="24"/>
        </w:rPr>
        <w:t xml:space="preserve">The Grade Criteria document indicates that for a piece of such work to be awarded an overall mark in the relevant class band, the standard of technical proficiency demonstrated must be commensurate to the level of achievement set out in the criteria for that class of marks. </w:t>
      </w:r>
      <w:r w:rsidRPr="00DF101E" w:rsidR="009C4CF8">
        <w:rPr>
          <w:rFonts w:ascii="Arial" w:hAnsi="Arial" w:cs="Arial"/>
          <w:sz w:val="24"/>
          <w:szCs w:val="24"/>
        </w:rPr>
        <w:t xml:space="preserve"> </w:t>
      </w:r>
      <w:bookmarkStart w:name="_Hlk132711737" w:id="3"/>
    </w:p>
    <w:p w:rsidRPr="009C4CF8" w:rsidR="009C4CF8" w:rsidP="009C4CF8" w:rsidRDefault="009C4CF8" w14:paraId="2C61667F" w14:textId="3D850B9B">
      <w:pPr>
        <w:rPr>
          <w:rFonts w:ascii="Times New Roman" w:hAnsi="Times New Roman" w:cs="Times New Roman"/>
          <w:b/>
          <w:bCs/>
          <w:color w:val="000000" w:themeColor="text1"/>
          <w:sz w:val="16"/>
          <w:szCs w:val="16"/>
        </w:rPr>
        <w:sectPr w:rsidRPr="009C4CF8" w:rsidR="009C4CF8" w:rsidSect="00C644B2">
          <w:headerReference w:type="default" r:id="rId11"/>
          <w:footerReference w:type="default" r:id="rId12"/>
          <w:type w:val="continuous"/>
          <w:pgSz w:w="11906" w:h="16838" w:orient="portrait"/>
          <w:pgMar w:top="1440" w:right="1440" w:bottom="1440" w:left="1440" w:header="708" w:footer="708" w:gutter="0"/>
          <w:cols w:space="708"/>
          <w:docGrid w:linePitch="360"/>
        </w:sectPr>
      </w:pPr>
    </w:p>
    <w:p w:rsidRPr="00426C71" w:rsidR="003758AF" w:rsidP="00426C71" w:rsidRDefault="00FE1E0D" w14:paraId="3FDCD11A" w14:textId="7E9463E5">
      <w:pPr>
        <w:pStyle w:val="Heading1"/>
        <w:jc w:val="center"/>
        <w:rPr>
          <w:rFonts w:ascii="Arial" w:hAnsi="Arial" w:cs="Arial"/>
          <w:b/>
          <w:bCs/>
          <w:color w:val="auto"/>
          <w:sz w:val="24"/>
          <w:szCs w:val="24"/>
        </w:rPr>
      </w:pPr>
      <w:bookmarkStart w:name="_Grade_Criteria:_Communication" w:id="4"/>
      <w:bookmarkStart w:name="_Toc139151487" w:id="5"/>
      <w:bookmarkEnd w:id="3"/>
      <w:bookmarkEnd w:id="4"/>
      <w:r w:rsidRPr="00426C71">
        <w:rPr>
          <w:rFonts w:ascii="Arial" w:hAnsi="Arial" w:cs="Arial"/>
          <w:b/>
          <w:bCs/>
          <w:color w:val="auto"/>
          <w:sz w:val="24"/>
          <w:szCs w:val="24"/>
        </w:rPr>
        <w:t>Grade Criteria: Communication Skills, including Technical Proficiency in English Language</w:t>
      </w:r>
      <w:bookmarkEnd w:id="5"/>
    </w:p>
    <w:p w:rsidRPr="00426C71" w:rsidR="00FE1E0D" w:rsidP="00426C71" w:rsidRDefault="00426C71" w14:paraId="65FEE497" w14:textId="647275C3">
      <w:pPr>
        <w:pStyle w:val="Heading2"/>
        <w:rPr>
          <w:rFonts w:ascii="Arial" w:hAnsi="Arial" w:cs="Arial"/>
          <w:b/>
          <w:bCs/>
          <w:color w:val="auto"/>
          <w:sz w:val="24"/>
          <w:szCs w:val="24"/>
        </w:rPr>
      </w:pPr>
      <w:bookmarkStart w:name="_Toc139151488" w:id="6"/>
      <w:r w:rsidRPr="00426C71">
        <w:rPr>
          <w:rFonts w:ascii="Arial" w:hAnsi="Arial" w:cs="Arial"/>
          <w:b/>
          <w:bCs/>
          <w:color w:val="auto"/>
          <w:sz w:val="24"/>
          <w:szCs w:val="24"/>
        </w:rPr>
        <w:t>Level 3</w:t>
      </w:r>
      <w:bookmarkEnd w:id="6"/>
    </w:p>
    <w:tbl>
      <w:tblPr>
        <w:tblStyle w:val="TableGrid"/>
        <w:tblW w:w="14596" w:type="dxa"/>
        <w:tblLook w:val="04A0" w:firstRow="1" w:lastRow="0" w:firstColumn="1" w:lastColumn="0" w:noHBand="0" w:noVBand="1"/>
      </w:tblPr>
      <w:tblGrid>
        <w:gridCol w:w="1970"/>
        <w:gridCol w:w="1982"/>
        <w:gridCol w:w="1985"/>
        <w:gridCol w:w="2547"/>
        <w:gridCol w:w="2143"/>
        <w:gridCol w:w="2126"/>
        <w:gridCol w:w="1843"/>
      </w:tblGrid>
      <w:tr w:rsidRPr="00351439" w:rsidR="003758AF" w:rsidTr="00DF20E1" w14:paraId="668BA10E" w14:textId="77777777">
        <w:trPr>
          <w:tblHeader/>
        </w:trPr>
        <w:tc>
          <w:tcPr>
            <w:tcW w:w="1970" w:type="dxa"/>
            <w:shd w:val="clear" w:color="auto" w:fill="D9D9D9" w:themeFill="background1" w:themeFillShade="D9"/>
            <w:vAlign w:val="center"/>
          </w:tcPr>
          <w:p w:rsidRPr="00351439" w:rsidR="003758AF" w:rsidP="006E6FC2" w:rsidRDefault="003758AF" w14:paraId="1426843F" w14:textId="77777777">
            <w:pPr>
              <w:rPr>
                <w:rFonts w:ascii="Arial" w:hAnsi="Arial" w:cs="Arial"/>
                <w:color w:val="000000" w:themeColor="text1"/>
              </w:rPr>
            </w:pPr>
            <w:r w:rsidRPr="00351439">
              <w:rPr>
                <w:rFonts w:ascii="Arial" w:hAnsi="Arial" w:cs="Arial"/>
                <w:b/>
              </w:rPr>
              <w:t>0-29</w:t>
            </w:r>
          </w:p>
        </w:tc>
        <w:tc>
          <w:tcPr>
            <w:tcW w:w="1982" w:type="dxa"/>
            <w:shd w:val="clear" w:color="auto" w:fill="D9D9D9" w:themeFill="background1" w:themeFillShade="D9"/>
            <w:vAlign w:val="center"/>
          </w:tcPr>
          <w:p w:rsidRPr="00351439" w:rsidR="003758AF" w:rsidP="006E6FC2" w:rsidRDefault="003758AF" w14:paraId="24AC23E7" w14:textId="77777777">
            <w:pPr>
              <w:rPr>
                <w:rFonts w:ascii="Arial" w:hAnsi="Arial" w:cs="Arial"/>
                <w:color w:val="000000" w:themeColor="text1"/>
              </w:rPr>
            </w:pPr>
            <w:r w:rsidRPr="00351439">
              <w:rPr>
                <w:rFonts w:ascii="Arial" w:hAnsi="Arial" w:cs="Arial"/>
                <w:b/>
              </w:rPr>
              <w:t>30-39</w:t>
            </w:r>
          </w:p>
        </w:tc>
        <w:tc>
          <w:tcPr>
            <w:tcW w:w="1985" w:type="dxa"/>
            <w:shd w:val="clear" w:color="auto" w:fill="D9D9D9" w:themeFill="background1" w:themeFillShade="D9"/>
            <w:vAlign w:val="center"/>
          </w:tcPr>
          <w:p w:rsidRPr="00351439" w:rsidR="003758AF" w:rsidP="006E6FC2" w:rsidRDefault="003758AF" w14:paraId="7AEA258A" w14:textId="77777777">
            <w:pPr>
              <w:rPr>
                <w:rFonts w:ascii="Arial" w:hAnsi="Arial" w:cs="Arial"/>
                <w:color w:val="000000" w:themeColor="text1"/>
              </w:rPr>
            </w:pPr>
            <w:r w:rsidRPr="00351439">
              <w:rPr>
                <w:rFonts w:ascii="Arial" w:hAnsi="Arial" w:cs="Arial"/>
                <w:b/>
              </w:rPr>
              <w:t>40-49</w:t>
            </w:r>
          </w:p>
        </w:tc>
        <w:tc>
          <w:tcPr>
            <w:tcW w:w="2547" w:type="dxa"/>
            <w:shd w:val="clear" w:color="auto" w:fill="D9D9D9" w:themeFill="background1" w:themeFillShade="D9"/>
            <w:vAlign w:val="center"/>
          </w:tcPr>
          <w:p w:rsidRPr="00351439" w:rsidR="003758AF" w:rsidP="006E6FC2" w:rsidRDefault="003758AF" w14:paraId="03AF0A0F" w14:textId="77777777">
            <w:pPr>
              <w:rPr>
                <w:rFonts w:ascii="Arial" w:hAnsi="Arial" w:cs="Arial"/>
                <w:color w:val="000000" w:themeColor="text1"/>
              </w:rPr>
            </w:pPr>
            <w:r w:rsidRPr="00351439">
              <w:rPr>
                <w:rFonts w:ascii="Arial" w:hAnsi="Arial" w:cs="Arial"/>
                <w:b/>
              </w:rPr>
              <w:t>50-59</w:t>
            </w:r>
          </w:p>
        </w:tc>
        <w:tc>
          <w:tcPr>
            <w:tcW w:w="2143" w:type="dxa"/>
            <w:shd w:val="clear" w:color="auto" w:fill="D9D9D9" w:themeFill="background1" w:themeFillShade="D9"/>
            <w:vAlign w:val="center"/>
          </w:tcPr>
          <w:p w:rsidRPr="00351439" w:rsidR="003758AF" w:rsidP="006E6FC2" w:rsidRDefault="003758AF" w14:paraId="6D219CB7" w14:textId="77777777">
            <w:pPr>
              <w:spacing w:before="6"/>
              <w:ind w:left="107" w:right="156"/>
              <w:rPr>
                <w:rFonts w:ascii="Arial" w:hAnsi="Arial" w:cs="Arial"/>
                <w:color w:val="000000" w:themeColor="text1"/>
              </w:rPr>
            </w:pPr>
            <w:r w:rsidRPr="00351439">
              <w:rPr>
                <w:rFonts w:ascii="Arial" w:hAnsi="Arial" w:cs="Arial"/>
                <w:b/>
              </w:rPr>
              <w:t>60-69</w:t>
            </w:r>
          </w:p>
        </w:tc>
        <w:tc>
          <w:tcPr>
            <w:tcW w:w="2126" w:type="dxa"/>
            <w:shd w:val="clear" w:color="auto" w:fill="D9D9D9" w:themeFill="background1" w:themeFillShade="D9"/>
            <w:vAlign w:val="center"/>
          </w:tcPr>
          <w:p w:rsidRPr="00351439" w:rsidR="003758AF" w:rsidP="006E6FC2" w:rsidRDefault="003758AF" w14:paraId="3D860C52" w14:textId="77777777">
            <w:pPr>
              <w:rPr>
                <w:rFonts w:ascii="Arial" w:hAnsi="Arial" w:cs="Arial"/>
                <w:shd w:val="clear" w:color="auto" w:fill="FAF9F8"/>
              </w:rPr>
            </w:pPr>
            <w:r w:rsidRPr="00351439">
              <w:rPr>
                <w:rFonts w:ascii="Arial" w:hAnsi="Arial" w:cs="Arial"/>
                <w:b/>
              </w:rPr>
              <w:t>70-79</w:t>
            </w:r>
          </w:p>
        </w:tc>
        <w:tc>
          <w:tcPr>
            <w:tcW w:w="1843" w:type="dxa"/>
            <w:shd w:val="clear" w:color="auto" w:fill="D9D9D9" w:themeFill="background1" w:themeFillShade="D9"/>
            <w:vAlign w:val="center"/>
          </w:tcPr>
          <w:p w:rsidRPr="00351439" w:rsidR="003758AF" w:rsidP="006E6FC2" w:rsidRDefault="003758AF" w14:paraId="5A9378BC" w14:textId="77777777">
            <w:pPr>
              <w:rPr>
                <w:rFonts w:ascii="Arial" w:hAnsi="Arial" w:cs="Arial"/>
                <w:shd w:val="clear" w:color="auto" w:fill="FAF9F8"/>
              </w:rPr>
            </w:pPr>
            <w:r w:rsidRPr="00351439">
              <w:rPr>
                <w:rFonts w:ascii="Arial" w:hAnsi="Arial" w:cs="Arial"/>
                <w:b/>
              </w:rPr>
              <w:t>80-100</w:t>
            </w:r>
          </w:p>
        </w:tc>
      </w:tr>
      <w:tr w:rsidRPr="00351439" w:rsidR="003758AF" w:rsidTr="00DF20E1" w14:paraId="59A86EB2" w14:textId="77777777">
        <w:tc>
          <w:tcPr>
            <w:tcW w:w="1970" w:type="dxa"/>
          </w:tcPr>
          <w:p w:rsidRPr="00351439" w:rsidR="003758AF" w:rsidP="006E6FC2" w:rsidRDefault="003758AF" w14:paraId="15AE9159" w14:textId="77777777">
            <w:pPr>
              <w:rPr>
                <w:rFonts w:ascii="Arial" w:hAnsi="Arial" w:cs="Arial"/>
                <w:color w:val="000000" w:themeColor="text1"/>
              </w:rPr>
            </w:pPr>
            <w:r w:rsidRPr="00351439">
              <w:rPr>
                <w:rFonts w:ascii="Arial" w:hAnsi="Arial" w:cs="Arial"/>
                <w:color w:val="000000" w:themeColor="text1"/>
              </w:rPr>
              <w:t xml:space="preserve">The student is not able to sufficiently express ideas and convey clear meaning, with </w:t>
            </w:r>
            <w:r w:rsidRPr="00351439">
              <w:rPr>
                <w:rFonts w:ascii="Arial" w:hAnsi="Arial" w:cs="Arial"/>
              </w:rPr>
              <w:t xml:space="preserve">no attempt to organise verbally </w:t>
            </w:r>
            <w:r w:rsidRPr="00351439">
              <w:rPr>
                <w:rFonts w:ascii="Arial" w:hAnsi="Arial" w:cs="Arial"/>
                <w:color w:val="000000" w:themeColor="text1"/>
              </w:rPr>
              <w:t>and/or in writing. No</w:t>
            </w:r>
            <w:r w:rsidRPr="00351439">
              <w:rPr>
                <w:rFonts w:ascii="Arial" w:hAnsi="Arial" w:cs="Arial"/>
              </w:rPr>
              <w:t xml:space="preserve">  evident progression. Coherence is very limited with inaccurate or no use of cohesive devices. No paragraphs and very </w:t>
            </w:r>
            <w:r w:rsidRPr="00351439">
              <w:rPr>
                <w:rFonts w:ascii="Arial" w:hAnsi="Arial" w:cs="Arial"/>
                <w:color w:val="000000" w:themeColor="text1"/>
              </w:rPr>
              <w:t xml:space="preserve">many errors in spelling, vocabulary and syntax. </w:t>
            </w:r>
            <w:r w:rsidRPr="00351439">
              <w:rPr>
                <w:rFonts w:ascii="Arial" w:hAnsi="Arial" w:cs="Arial"/>
              </w:rPr>
              <w:t xml:space="preserve"> </w:t>
            </w:r>
            <w:r w:rsidRPr="00351439">
              <w:rPr>
                <w:rFonts w:ascii="Arial" w:hAnsi="Arial" w:eastAsia="Calibri" w:cs="Arial"/>
              </w:rPr>
              <w:t xml:space="preserve">Little or no identification of issues, no examples to support claims. </w:t>
            </w:r>
            <w:r w:rsidRPr="00351439">
              <w:rPr>
                <w:rFonts w:ascii="Arial" w:hAnsi="Arial" w:cs="Arial"/>
                <w:color w:val="000000" w:themeColor="text1"/>
              </w:rPr>
              <w:t>They have been unable to demonstrate literacy skills.</w:t>
            </w:r>
          </w:p>
        </w:tc>
        <w:tc>
          <w:tcPr>
            <w:tcW w:w="1982" w:type="dxa"/>
          </w:tcPr>
          <w:p w:rsidRPr="00351439" w:rsidR="003758AF" w:rsidP="006E6FC2" w:rsidRDefault="003758AF" w14:paraId="650AAF17" w14:textId="77777777">
            <w:pPr>
              <w:rPr>
                <w:rFonts w:ascii="Arial" w:hAnsi="Arial" w:cs="Arial"/>
                <w:color w:val="000000" w:themeColor="text1"/>
              </w:rPr>
            </w:pPr>
            <w:r w:rsidRPr="00351439">
              <w:rPr>
                <w:rFonts w:ascii="Arial" w:hAnsi="Arial" w:cs="Arial"/>
                <w:color w:val="000000" w:themeColor="text1"/>
              </w:rPr>
              <w:t>The student is not able to sufficiently express ideas and convey clear meaning, with l</w:t>
            </w:r>
            <w:r w:rsidRPr="00351439">
              <w:rPr>
                <w:rFonts w:ascii="Arial" w:hAnsi="Arial" w:cs="Arial"/>
              </w:rPr>
              <w:t xml:space="preserve">imited attempt to organise verbally </w:t>
            </w:r>
            <w:r w:rsidRPr="00351439">
              <w:rPr>
                <w:rFonts w:ascii="Arial" w:hAnsi="Arial" w:cs="Arial"/>
                <w:color w:val="000000" w:themeColor="text1"/>
              </w:rPr>
              <w:t xml:space="preserve">and/or in </w:t>
            </w:r>
            <w:r w:rsidRPr="00351439">
              <w:rPr>
                <w:rFonts w:ascii="Arial" w:hAnsi="Arial" w:cs="Arial"/>
              </w:rPr>
              <w:t>writing,  with little progression. Coherence is limited with some inaccuracies in use of cohesive devices. Paragraph progression is confusing.</w:t>
            </w:r>
            <w:r w:rsidRPr="00351439">
              <w:rPr>
                <w:rFonts w:ascii="Arial" w:hAnsi="Arial" w:cs="Arial"/>
                <w:color w:val="000000" w:themeColor="text1"/>
              </w:rPr>
              <w:t xml:space="preserve"> Uses inaccurate terminology, with many errors in spelling, vocabulary and syntax. They </w:t>
            </w:r>
            <w:r w:rsidRPr="00351439">
              <w:rPr>
                <w:rFonts w:ascii="Arial" w:hAnsi="Arial" w:cs="Arial"/>
                <w:color w:val="000000" w:themeColor="text1"/>
              </w:rPr>
              <w:t>have been unable to demonstrate consistently literacy skills.</w:t>
            </w:r>
          </w:p>
        </w:tc>
        <w:tc>
          <w:tcPr>
            <w:tcW w:w="1985" w:type="dxa"/>
          </w:tcPr>
          <w:p w:rsidRPr="00351439" w:rsidR="003758AF" w:rsidP="006E6FC2" w:rsidRDefault="003758AF" w14:paraId="65EBE231" w14:textId="1D9CAE2A">
            <w:pPr>
              <w:spacing w:line="276" w:lineRule="auto"/>
              <w:rPr>
                <w:rFonts w:ascii="Arial" w:hAnsi="Arial" w:cs="Arial"/>
              </w:rPr>
            </w:pPr>
            <w:r w:rsidRPr="00351439">
              <w:rPr>
                <w:rFonts w:ascii="Arial" w:hAnsi="Arial" w:cs="Arial"/>
                <w:color w:val="000000" w:themeColor="text1"/>
              </w:rPr>
              <w:t xml:space="preserve">The student can communicate information, ideas, problems and solutions </w:t>
            </w:r>
            <w:r w:rsidRPr="00351439">
              <w:rPr>
                <w:rFonts w:ascii="Arial" w:hAnsi="Arial" w:cs="Arial"/>
              </w:rPr>
              <w:t xml:space="preserve">verbally </w:t>
            </w:r>
            <w:r w:rsidRPr="00351439">
              <w:rPr>
                <w:rFonts w:ascii="Arial" w:hAnsi="Arial" w:cs="Arial"/>
                <w:color w:val="000000" w:themeColor="text1"/>
              </w:rPr>
              <w:t xml:space="preserve">and/or in writing, with clear expression and style overall. </w:t>
            </w:r>
            <w:r w:rsidRPr="00351439">
              <w:rPr>
                <w:rFonts w:ascii="Arial" w:hAnsi="Arial" w:cs="Arial"/>
              </w:rPr>
              <w:t xml:space="preserve">Some organisation but limited or unclear progression. Coherence is limited with cohesive devices sometimes misused. Paragraphs may not be fully developed, </w:t>
            </w:r>
            <w:r w:rsidRPr="00351439">
              <w:rPr>
                <w:rFonts w:ascii="Arial" w:hAnsi="Arial" w:cs="Arial"/>
                <w:color w:val="000000" w:themeColor="text1"/>
              </w:rPr>
              <w:t>though there are s</w:t>
            </w:r>
            <w:r w:rsidRPr="00351439">
              <w:rPr>
                <w:rFonts w:ascii="Arial" w:hAnsi="Arial" w:cs="Arial"/>
              </w:rPr>
              <w:t>everal errors of vocabulary, syntax, spelling and punctuation</w:t>
            </w:r>
            <w:r w:rsidRPr="00351439">
              <w:rPr>
                <w:rFonts w:ascii="Arial" w:hAnsi="Arial" w:cs="Arial"/>
                <w:color w:val="000000" w:themeColor="text1"/>
              </w:rPr>
              <w:t xml:space="preserve">. They </w:t>
            </w:r>
            <w:r w:rsidRPr="00351439" w:rsidR="00DF20E1">
              <w:rPr>
                <w:rFonts w:ascii="Arial" w:hAnsi="Arial" w:cs="Arial"/>
                <w:color w:val="000000" w:themeColor="text1"/>
              </w:rPr>
              <w:t>have demonstrated</w:t>
            </w:r>
            <w:r w:rsidRPr="00351439">
              <w:rPr>
                <w:rFonts w:ascii="Arial" w:hAnsi="Arial" w:cs="Arial"/>
                <w:color w:val="000000" w:themeColor="text1"/>
              </w:rPr>
              <w:t xml:space="preserve"> literacy skills.</w:t>
            </w:r>
          </w:p>
          <w:p w:rsidRPr="00351439" w:rsidR="003758AF" w:rsidP="006E6FC2" w:rsidRDefault="003758AF" w14:paraId="25514DAA" w14:textId="77777777">
            <w:pPr>
              <w:rPr>
                <w:rFonts w:ascii="Arial" w:hAnsi="Arial" w:cs="Arial"/>
                <w:color w:val="000000" w:themeColor="text1"/>
              </w:rPr>
            </w:pPr>
          </w:p>
          <w:p w:rsidRPr="00351439" w:rsidR="003758AF" w:rsidP="006E6FC2" w:rsidRDefault="003758AF" w14:paraId="6C4A2FAF" w14:textId="77777777">
            <w:pPr>
              <w:rPr>
                <w:rFonts w:ascii="Arial" w:hAnsi="Arial" w:cs="Arial"/>
                <w:color w:val="000000" w:themeColor="text1"/>
              </w:rPr>
            </w:pPr>
          </w:p>
        </w:tc>
        <w:tc>
          <w:tcPr>
            <w:tcW w:w="2547" w:type="dxa"/>
          </w:tcPr>
          <w:p w:rsidRPr="00351439" w:rsidR="003758AF" w:rsidP="006E6FC2" w:rsidRDefault="003758AF" w14:paraId="75144B46" w14:textId="77777777">
            <w:pPr>
              <w:spacing w:line="276" w:lineRule="auto"/>
              <w:rPr>
                <w:rFonts w:ascii="Arial" w:hAnsi="Arial" w:cs="Arial"/>
                <w:color w:val="000000" w:themeColor="text1"/>
              </w:rPr>
            </w:pPr>
            <w:r w:rsidRPr="00351439">
              <w:rPr>
                <w:rFonts w:ascii="Arial" w:hAnsi="Arial" w:cs="Arial"/>
                <w:color w:val="000000" w:themeColor="text1"/>
              </w:rPr>
              <w:t xml:space="preserve">The student can consistently and confidently communicate information, ideas, problems and solutions </w:t>
            </w:r>
            <w:r w:rsidRPr="00351439">
              <w:rPr>
                <w:rFonts w:ascii="Arial" w:hAnsi="Arial" w:cs="Arial"/>
              </w:rPr>
              <w:t xml:space="preserve">verbally </w:t>
            </w:r>
            <w:r w:rsidRPr="00351439">
              <w:rPr>
                <w:rFonts w:ascii="Arial" w:hAnsi="Arial" w:cs="Arial"/>
                <w:color w:val="000000" w:themeColor="text1"/>
              </w:rPr>
              <w:t xml:space="preserve">and/or in writing, showing a clear, expressive style and a range of vocabulary. </w:t>
            </w:r>
            <w:r w:rsidRPr="00351439">
              <w:rPr>
                <w:rFonts w:ascii="Arial" w:hAnsi="Arial" w:cs="Arial"/>
              </w:rPr>
              <w:t xml:space="preserve">Organisation and overall progression are evident. Well-linked ideas but cohesion is sometimes overtly artificial. Paragraphs are well developed. There may be minor errors of vocabulary, syntax, spelling and </w:t>
            </w:r>
            <w:r w:rsidRPr="00351439">
              <w:rPr>
                <w:rFonts w:ascii="Arial" w:hAnsi="Arial" w:cs="Arial"/>
              </w:rPr>
              <w:t>punctuation but these do not detract from the overall meaning.</w:t>
            </w:r>
            <w:r w:rsidRPr="00351439">
              <w:rPr>
                <w:rFonts w:ascii="Arial" w:hAnsi="Arial" w:cs="Arial"/>
                <w:color w:val="000000" w:themeColor="text1"/>
              </w:rPr>
              <w:t xml:space="preserve"> They have consistently demonstrated good literacy skills.</w:t>
            </w:r>
          </w:p>
          <w:p w:rsidRPr="00351439" w:rsidR="003758AF" w:rsidP="006E6FC2" w:rsidRDefault="003758AF" w14:paraId="2698C2A1" w14:textId="77777777">
            <w:pPr>
              <w:rPr>
                <w:rFonts w:ascii="Arial" w:hAnsi="Arial" w:cs="Arial"/>
                <w:color w:val="000000" w:themeColor="text1"/>
              </w:rPr>
            </w:pPr>
          </w:p>
        </w:tc>
        <w:tc>
          <w:tcPr>
            <w:tcW w:w="2143" w:type="dxa"/>
          </w:tcPr>
          <w:p w:rsidRPr="00351439" w:rsidR="003758AF" w:rsidP="006E6FC2" w:rsidRDefault="003758AF" w14:paraId="4D6F5A40" w14:textId="77777777">
            <w:pPr>
              <w:spacing w:before="6"/>
              <w:ind w:left="107" w:right="156"/>
              <w:rPr>
                <w:rFonts w:ascii="Arial" w:hAnsi="Arial" w:cs="Arial"/>
                <w:color w:val="000000" w:themeColor="text1"/>
              </w:rPr>
            </w:pPr>
            <w:r w:rsidRPr="00351439">
              <w:rPr>
                <w:rFonts w:ascii="Arial" w:hAnsi="Arial" w:cs="Arial"/>
                <w:color w:val="000000" w:themeColor="text1"/>
              </w:rPr>
              <w:t xml:space="preserve">The student can communicate information, ideas, problems and solutions with a high-degree of proficiency </w:t>
            </w:r>
            <w:r w:rsidRPr="00351439">
              <w:rPr>
                <w:rFonts w:ascii="Arial" w:hAnsi="Arial" w:cs="Arial"/>
              </w:rPr>
              <w:t xml:space="preserve">verbally </w:t>
            </w:r>
            <w:r w:rsidRPr="00351439">
              <w:rPr>
                <w:rFonts w:ascii="Arial" w:hAnsi="Arial" w:cs="Arial"/>
                <w:color w:val="000000" w:themeColor="text1"/>
              </w:rPr>
              <w:t xml:space="preserve">and/or in writing. </w:t>
            </w:r>
            <w:r w:rsidRPr="00351439">
              <w:rPr>
                <w:rFonts w:ascii="Arial" w:hAnsi="Arial" w:cs="Arial"/>
              </w:rPr>
              <w:t>Organisation is clearly evident and logical, and there is clear overall progression. Well-linked ideas but cohesion may occasionally be artificial. Paragraphs are fully developed.</w:t>
            </w:r>
            <w:r w:rsidRPr="00351439">
              <w:rPr>
                <w:rFonts w:ascii="Arial" w:hAnsi="Arial" w:cs="Arial"/>
                <w:color w:val="000000" w:themeColor="text1"/>
              </w:rPr>
              <w:t xml:space="preserve"> They have a </w:t>
            </w:r>
            <w:r w:rsidRPr="00351439">
              <w:rPr>
                <w:rFonts w:ascii="Arial" w:hAnsi="Arial" w:cs="Arial"/>
                <w:color w:val="000000" w:themeColor="text1"/>
              </w:rPr>
              <w:t>clear, fluent and expressive style with appropriate vocabulary a</w:t>
            </w:r>
            <w:r w:rsidRPr="00351439">
              <w:rPr>
                <w:rFonts w:ascii="Arial" w:hAnsi="Arial" w:cs="Arial"/>
              </w:rPr>
              <w:t xml:space="preserve">nd high standards of syntax, spelling and punctuation. </w:t>
            </w:r>
            <w:r w:rsidRPr="00351439">
              <w:rPr>
                <w:rFonts w:ascii="Arial" w:hAnsi="Arial" w:cs="Arial"/>
                <w:color w:val="000000" w:themeColor="text1"/>
              </w:rPr>
              <w:t>They have a high standard of literacy skills.</w:t>
            </w:r>
          </w:p>
        </w:tc>
        <w:tc>
          <w:tcPr>
            <w:tcW w:w="2126" w:type="dxa"/>
          </w:tcPr>
          <w:p w:rsidRPr="00351439" w:rsidR="003758AF" w:rsidP="006E6FC2" w:rsidRDefault="003758AF" w14:paraId="43E63931" w14:textId="77777777">
            <w:pPr>
              <w:rPr>
                <w:rFonts w:ascii="Arial" w:hAnsi="Arial" w:cs="Arial"/>
              </w:rPr>
            </w:pPr>
            <w:r w:rsidRPr="00351439">
              <w:rPr>
                <w:rFonts w:ascii="Arial" w:hAnsi="Arial" w:cs="Arial"/>
                <w:shd w:val="clear" w:color="auto" w:fill="FAF9F8"/>
              </w:rPr>
              <w:t xml:space="preserve">The student can communicate information, ideas, problems and solutions to an accomplished level </w:t>
            </w:r>
            <w:r w:rsidRPr="00351439">
              <w:rPr>
                <w:rFonts w:ascii="Arial" w:hAnsi="Arial" w:cs="Arial"/>
              </w:rPr>
              <w:t xml:space="preserve">verbally </w:t>
            </w:r>
            <w:r w:rsidRPr="00351439">
              <w:rPr>
                <w:rFonts w:ascii="Arial" w:hAnsi="Arial" w:cs="Arial"/>
                <w:color w:val="000000" w:themeColor="text1"/>
              </w:rPr>
              <w:t>and/or in writing</w:t>
            </w:r>
            <w:r w:rsidRPr="00351439">
              <w:rPr>
                <w:rFonts w:ascii="Arial" w:hAnsi="Arial" w:cs="Arial"/>
                <w:shd w:val="clear" w:color="auto" w:fill="FAF9F8"/>
              </w:rPr>
              <w:t>.</w:t>
            </w:r>
            <w:r w:rsidRPr="00351439">
              <w:rPr>
                <w:rFonts w:ascii="Arial" w:hAnsi="Arial" w:cs="Arial"/>
              </w:rPr>
              <w:t xml:space="preserve"> </w:t>
            </w:r>
          </w:p>
          <w:p w:rsidRPr="00351439" w:rsidR="003758AF" w:rsidP="006E6FC2" w:rsidRDefault="003758AF" w14:paraId="722CF4E0" w14:textId="77777777">
            <w:pPr>
              <w:spacing w:line="276" w:lineRule="auto"/>
              <w:rPr>
                <w:rFonts w:ascii="Arial" w:hAnsi="Arial" w:cs="Arial"/>
              </w:rPr>
            </w:pPr>
            <w:r w:rsidRPr="00351439">
              <w:rPr>
                <w:rFonts w:ascii="Arial" w:hAnsi="Arial" w:cs="Arial"/>
              </w:rPr>
              <w:t>Work is clearly organised, with logical progression throughout. Full cohesion and coherence with good paragraph development.</w:t>
            </w:r>
          </w:p>
          <w:p w:rsidRPr="00351439" w:rsidR="003758AF" w:rsidP="006E6FC2" w:rsidRDefault="003758AF" w14:paraId="41BB1AAE" w14:textId="77777777">
            <w:pPr>
              <w:rPr>
                <w:rFonts w:ascii="Arial" w:hAnsi="Arial" w:cs="Arial"/>
                <w:color w:val="000000" w:themeColor="text1"/>
              </w:rPr>
            </w:pPr>
            <w:r w:rsidRPr="00351439">
              <w:rPr>
                <w:rFonts w:ascii="Arial" w:hAnsi="Arial" w:cs="Arial"/>
                <w:shd w:val="clear" w:color="auto" w:fill="FAF9F8"/>
              </w:rPr>
              <w:t xml:space="preserve">They have shown an accurate, fluent, sophisticated style and exhibit very high standards </w:t>
            </w:r>
            <w:r w:rsidRPr="00351439">
              <w:rPr>
                <w:rFonts w:ascii="Arial" w:hAnsi="Arial" w:cs="Arial"/>
              </w:rPr>
              <w:t>of syntax, spelling and punctuation</w:t>
            </w:r>
            <w:r w:rsidRPr="00351439">
              <w:rPr>
                <w:rFonts w:ascii="Arial" w:hAnsi="Arial" w:cs="Arial"/>
                <w:shd w:val="clear" w:color="auto" w:fill="FAF9F8"/>
              </w:rPr>
              <w:t xml:space="preserve">. </w:t>
            </w:r>
            <w:r w:rsidRPr="00351439">
              <w:rPr>
                <w:rFonts w:ascii="Arial" w:hAnsi="Arial" w:cs="Arial"/>
                <w:color w:val="000000" w:themeColor="text1"/>
              </w:rPr>
              <w:t>They have a very high standard of literacy skills.</w:t>
            </w:r>
          </w:p>
        </w:tc>
        <w:tc>
          <w:tcPr>
            <w:tcW w:w="1843" w:type="dxa"/>
          </w:tcPr>
          <w:p w:rsidRPr="00351439" w:rsidR="003758AF" w:rsidP="006E6FC2" w:rsidRDefault="003758AF" w14:paraId="41FB4EDE" w14:textId="77777777">
            <w:pPr>
              <w:spacing w:line="276" w:lineRule="auto"/>
              <w:rPr>
                <w:rFonts w:ascii="Arial" w:hAnsi="Arial" w:cs="Arial"/>
              </w:rPr>
            </w:pPr>
            <w:r w:rsidRPr="00351439">
              <w:rPr>
                <w:rFonts w:ascii="Arial" w:hAnsi="Arial" w:cs="Arial"/>
                <w:shd w:val="clear" w:color="auto" w:fill="FAF9F8"/>
              </w:rPr>
              <w:t xml:space="preserve">The student can communicate information, ideas, problems and solutions to an accomplished level </w:t>
            </w:r>
            <w:r w:rsidRPr="00351439">
              <w:rPr>
                <w:rFonts w:ascii="Arial" w:hAnsi="Arial" w:cs="Arial"/>
              </w:rPr>
              <w:t xml:space="preserve">verbally </w:t>
            </w:r>
            <w:r w:rsidRPr="00351439">
              <w:rPr>
                <w:rFonts w:ascii="Arial" w:hAnsi="Arial" w:cs="Arial"/>
                <w:color w:val="000000" w:themeColor="text1"/>
              </w:rPr>
              <w:t>and/or in writing</w:t>
            </w:r>
            <w:r w:rsidRPr="00351439">
              <w:rPr>
                <w:rFonts w:ascii="Arial" w:hAnsi="Arial" w:cs="Arial"/>
              </w:rPr>
              <w:t>. Work is very well organised with very clear and logical progression throughout. Full cohesion and coherence with excellent paragraph development.</w:t>
            </w:r>
          </w:p>
          <w:p w:rsidRPr="00351439" w:rsidR="003758AF" w:rsidP="006E6FC2" w:rsidRDefault="003758AF" w14:paraId="610D6354" w14:textId="77777777">
            <w:pPr>
              <w:rPr>
                <w:rFonts w:ascii="Arial" w:hAnsi="Arial" w:cs="Arial"/>
                <w:shd w:val="clear" w:color="auto" w:fill="FAF9F8"/>
              </w:rPr>
            </w:pPr>
            <w:r w:rsidRPr="00351439">
              <w:rPr>
                <w:rFonts w:ascii="Arial" w:hAnsi="Arial" w:cs="Arial"/>
                <w:shd w:val="clear" w:color="auto" w:fill="FAF9F8"/>
              </w:rPr>
              <w:t xml:space="preserve">They have shown an accurate, fluent, sophisticated style and exhibit excellent standards </w:t>
            </w:r>
            <w:r w:rsidRPr="00351439">
              <w:rPr>
                <w:rFonts w:ascii="Arial" w:hAnsi="Arial" w:cs="Arial"/>
              </w:rPr>
              <w:t>of syntax, spelling and punctuation</w:t>
            </w:r>
            <w:r w:rsidRPr="00351439">
              <w:rPr>
                <w:rFonts w:ascii="Arial" w:hAnsi="Arial" w:cs="Arial"/>
                <w:shd w:val="clear" w:color="auto" w:fill="FAF9F8"/>
              </w:rPr>
              <w:t>. They possess excellent literacy skills.</w:t>
            </w:r>
          </w:p>
        </w:tc>
      </w:tr>
    </w:tbl>
    <w:p w:rsidRPr="00426C71" w:rsidR="00426C71" w:rsidP="00EE3644" w:rsidRDefault="00426C71" w14:paraId="6D9B63C2" w14:textId="44CCF880">
      <w:pPr>
        <w:pStyle w:val="Heading2"/>
        <w:spacing w:before="120"/>
        <w:rPr>
          <w:rFonts w:ascii="Arial" w:hAnsi="Arial" w:cs="Arial"/>
          <w:b/>
          <w:bCs/>
          <w:color w:val="auto"/>
          <w:sz w:val="24"/>
          <w:szCs w:val="24"/>
        </w:rPr>
      </w:pPr>
      <w:bookmarkStart w:name="_Toc139151489" w:id="7"/>
      <w:r w:rsidRPr="00426C71">
        <w:rPr>
          <w:rFonts w:ascii="Arial" w:hAnsi="Arial" w:cs="Arial"/>
          <w:b/>
          <w:bCs/>
          <w:color w:val="auto"/>
          <w:sz w:val="24"/>
          <w:szCs w:val="24"/>
        </w:rPr>
        <w:t>Level 4</w:t>
      </w:r>
      <w:bookmarkEnd w:id="7"/>
    </w:p>
    <w:tbl>
      <w:tblPr>
        <w:tblStyle w:val="TableGrid"/>
        <w:tblW w:w="14596" w:type="dxa"/>
        <w:tblLook w:val="04A0" w:firstRow="1" w:lastRow="0" w:firstColumn="1" w:lastColumn="0" w:noHBand="0" w:noVBand="1"/>
      </w:tblPr>
      <w:tblGrid>
        <w:gridCol w:w="1991"/>
        <w:gridCol w:w="2004"/>
        <w:gridCol w:w="2007"/>
        <w:gridCol w:w="2432"/>
        <w:gridCol w:w="2149"/>
        <w:gridCol w:w="2170"/>
        <w:gridCol w:w="1843"/>
      </w:tblGrid>
      <w:tr w:rsidRPr="00351439" w:rsidR="00426C71" w:rsidTr="004D1067" w14:paraId="720B3E06" w14:textId="77777777">
        <w:trPr>
          <w:tblHeader/>
        </w:trPr>
        <w:tc>
          <w:tcPr>
            <w:tcW w:w="1991" w:type="dxa"/>
            <w:shd w:val="clear" w:color="auto" w:fill="D9D9D9" w:themeFill="background1" w:themeFillShade="D9"/>
            <w:vAlign w:val="center"/>
          </w:tcPr>
          <w:p w:rsidRPr="00351439" w:rsidR="00426C71" w:rsidP="006E6FC2" w:rsidRDefault="00426C71" w14:paraId="2D3B6E7C" w14:textId="77777777">
            <w:pPr>
              <w:rPr>
                <w:rFonts w:ascii="Arial" w:hAnsi="Arial" w:cs="Arial"/>
                <w:color w:val="000000" w:themeColor="text1"/>
              </w:rPr>
            </w:pPr>
            <w:r w:rsidRPr="00351439">
              <w:rPr>
                <w:rFonts w:ascii="Arial" w:hAnsi="Arial" w:cs="Arial"/>
                <w:b/>
              </w:rPr>
              <w:t>0-29</w:t>
            </w:r>
          </w:p>
        </w:tc>
        <w:tc>
          <w:tcPr>
            <w:tcW w:w="2004" w:type="dxa"/>
            <w:shd w:val="clear" w:color="auto" w:fill="D9D9D9" w:themeFill="background1" w:themeFillShade="D9"/>
            <w:vAlign w:val="center"/>
          </w:tcPr>
          <w:p w:rsidRPr="00351439" w:rsidR="00426C71" w:rsidP="006E6FC2" w:rsidRDefault="00426C71" w14:paraId="5C0A5AFE" w14:textId="77777777">
            <w:pPr>
              <w:rPr>
                <w:rFonts w:ascii="Arial" w:hAnsi="Arial" w:cs="Arial"/>
                <w:color w:val="000000" w:themeColor="text1"/>
              </w:rPr>
            </w:pPr>
            <w:r w:rsidRPr="00351439">
              <w:rPr>
                <w:rFonts w:ascii="Arial" w:hAnsi="Arial" w:cs="Arial"/>
                <w:b/>
              </w:rPr>
              <w:t>30-39</w:t>
            </w:r>
          </w:p>
        </w:tc>
        <w:tc>
          <w:tcPr>
            <w:tcW w:w="2007" w:type="dxa"/>
            <w:shd w:val="clear" w:color="auto" w:fill="D9D9D9" w:themeFill="background1" w:themeFillShade="D9"/>
            <w:vAlign w:val="center"/>
          </w:tcPr>
          <w:p w:rsidRPr="00351439" w:rsidR="00426C71" w:rsidP="006E6FC2" w:rsidRDefault="00426C71" w14:paraId="1451BB36" w14:textId="77777777">
            <w:pPr>
              <w:rPr>
                <w:rFonts w:ascii="Arial" w:hAnsi="Arial" w:cs="Arial"/>
                <w:color w:val="000000" w:themeColor="text1"/>
              </w:rPr>
            </w:pPr>
            <w:r w:rsidRPr="00351439">
              <w:rPr>
                <w:rFonts w:ascii="Arial" w:hAnsi="Arial" w:cs="Arial"/>
                <w:b/>
              </w:rPr>
              <w:t>40-49</w:t>
            </w:r>
          </w:p>
        </w:tc>
        <w:tc>
          <w:tcPr>
            <w:tcW w:w="2432" w:type="dxa"/>
            <w:shd w:val="clear" w:color="auto" w:fill="D9D9D9" w:themeFill="background1" w:themeFillShade="D9"/>
            <w:vAlign w:val="center"/>
          </w:tcPr>
          <w:p w:rsidRPr="00351439" w:rsidR="00426C71" w:rsidP="006E6FC2" w:rsidRDefault="00426C71" w14:paraId="1E87C08A" w14:textId="77777777">
            <w:pPr>
              <w:rPr>
                <w:rFonts w:ascii="Arial" w:hAnsi="Arial" w:cs="Arial"/>
                <w:color w:val="000000" w:themeColor="text1"/>
              </w:rPr>
            </w:pPr>
            <w:r w:rsidRPr="00351439">
              <w:rPr>
                <w:rFonts w:ascii="Arial" w:hAnsi="Arial" w:cs="Arial"/>
                <w:b/>
              </w:rPr>
              <w:t>50-59</w:t>
            </w:r>
          </w:p>
        </w:tc>
        <w:tc>
          <w:tcPr>
            <w:tcW w:w="2149" w:type="dxa"/>
            <w:shd w:val="clear" w:color="auto" w:fill="D9D9D9" w:themeFill="background1" w:themeFillShade="D9"/>
            <w:vAlign w:val="center"/>
          </w:tcPr>
          <w:p w:rsidRPr="00351439" w:rsidR="00426C71" w:rsidP="006E6FC2" w:rsidRDefault="00426C71" w14:paraId="58F23144" w14:textId="77777777">
            <w:pPr>
              <w:spacing w:before="6"/>
              <w:ind w:left="107" w:right="156"/>
              <w:rPr>
                <w:rFonts w:ascii="Arial" w:hAnsi="Arial" w:cs="Arial"/>
                <w:color w:val="000000" w:themeColor="text1"/>
              </w:rPr>
            </w:pPr>
            <w:r w:rsidRPr="00351439">
              <w:rPr>
                <w:rFonts w:ascii="Arial" w:hAnsi="Arial" w:cs="Arial"/>
                <w:b/>
              </w:rPr>
              <w:t>60-69</w:t>
            </w:r>
          </w:p>
        </w:tc>
        <w:tc>
          <w:tcPr>
            <w:tcW w:w="2170" w:type="dxa"/>
            <w:shd w:val="clear" w:color="auto" w:fill="D9D9D9" w:themeFill="background1" w:themeFillShade="D9"/>
            <w:vAlign w:val="center"/>
          </w:tcPr>
          <w:p w:rsidRPr="00351439" w:rsidR="00426C71" w:rsidP="006E6FC2" w:rsidRDefault="00426C71" w14:paraId="5E58F450" w14:textId="77777777">
            <w:pPr>
              <w:rPr>
                <w:rFonts w:ascii="Arial" w:hAnsi="Arial" w:cs="Arial"/>
                <w:shd w:val="clear" w:color="auto" w:fill="FAF9F8"/>
              </w:rPr>
            </w:pPr>
            <w:r w:rsidRPr="00351439">
              <w:rPr>
                <w:rFonts w:ascii="Arial" w:hAnsi="Arial" w:cs="Arial"/>
                <w:b/>
              </w:rPr>
              <w:t>70-79</w:t>
            </w:r>
          </w:p>
        </w:tc>
        <w:tc>
          <w:tcPr>
            <w:tcW w:w="1843" w:type="dxa"/>
            <w:shd w:val="clear" w:color="auto" w:fill="D9D9D9" w:themeFill="background1" w:themeFillShade="D9"/>
            <w:vAlign w:val="center"/>
          </w:tcPr>
          <w:p w:rsidRPr="00351439" w:rsidR="00426C71" w:rsidP="006E6FC2" w:rsidRDefault="00426C71" w14:paraId="15A18F82" w14:textId="77777777">
            <w:pPr>
              <w:rPr>
                <w:rFonts w:ascii="Arial" w:hAnsi="Arial" w:cs="Arial"/>
                <w:shd w:val="clear" w:color="auto" w:fill="FAF9F8"/>
              </w:rPr>
            </w:pPr>
            <w:r w:rsidRPr="00351439">
              <w:rPr>
                <w:rFonts w:ascii="Arial" w:hAnsi="Arial" w:cs="Arial"/>
                <w:b/>
              </w:rPr>
              <w:t>80-100</w:t>
            </w:r>
          </w:p>
        </w:tc>
      </w:tr>
      <w:tr w:rsidRPr="00351439" w:rsidR="00426C71" w:rsidTr="004D1067" w14:paraId="353FFBFF" w14:textId="77777777">
        <w:tc>
          <w:tcPr>
            <w:tcW w:w="1991" w:type="dxa"/>
          </w:tcPr>
          <w:p w:rsidRPr="00351439" w:rsidR="00426C71" w:rsidP="006E6FC2" w:rsidRDefault="00426C71" w14:paraId="3457572E" w14:textId="77777777">
            <w:pPr>
              <w:rPr>
                <w:rFonts w:ascii="Arial" w:hAnsi="Arial" w:cs="Arial"/>
              </w:rPr>
            </w:pPr>
            <w:r w:rsidRPr="00351439">
              <w:rPr>
                <w:rFonts w:ascii="Arial" w:hAnsi="Arial" w:cs="Arial"/>
              </w:rPr>
              <w:t xml:space="preserve">The student is not able to sufficiently express ideas and convey clear meaning, with no attempt to organise verbally and/or in writing. No  evident progression. Coherence is very limited with </w:t>
            </w:r>
            <w:r w:rsidRPr="00351439">
              <w:rPr>
                <w:rFonts w:ascii="Arial" w:hAnsi="Arial" w:cs="Arial"/>
              </w:rPr>
              <w:t>inaccurate or no use of cohesive devices. No paragraphs and very many errors in spelling, vocabulary and syntax.  Little or no identification of issues, no examples to support claims. They have been unable to demonstrate literacy skills.</w:t>
            </w:r>
          </w:p>
        </w:tc>
        <w:tc>
          <w:tcPr>
            <w:tcW w:w="2004" w:type="dxa"/>
          </w:tcPr>
          <w:p w:rsidRPr="00351439" w:rsidR="00426C71" w:rsidP="006E6FC2" w:rsidRDefault="00426C71" w14:paraId="15B841E0" w14:textId="77777777">
            <w:pPr>
              <w:rPr>
                <w:rFonts w:ascii="Arial" w:hAnsi="Arial" w:cs="Arial"/>
              </w:rPr>
            </w:pPr>
            <w:r w:rsidRPr="00351439">
              <w:rPr>
                <w:rFonts w:ascii="Arial" w:hAnsi="Arial" w:cs="Arial"/>
              </w:rPr>
              <w:t xml:space="preserve">The student is not able to sufficiently express ideas and convey clear meaning, with limited attempt to organise verbally </w:t>
            </w:r>
            <w:r w:rsidRPr="00351439">
              <w:rPr>
                <w:rFonts w:ascii="Arial" w:hAnsi="Arial" w:cs="Arial"/>
                <w:color w:val="000000" w:themeColor="text1"/>
              </w:rPr>
              <w:t>and/or in writing</w:t>
            </w:r>
            <w:r w:rsidRPr="00351439">
              <w:rPr>
                <w:rFonts w:ascii="Arial" w:hAnsi="Arial" w:cs="Arial"/>
              </w:rPr>
              <w:t xml:space="preserve"> with little progression. Coherence is limited with some </w:t>
            </w:r>
            <w:r w:rsidRPr="00351439">
              <w:rPr>
                <w:rFonts w:ascii="Arial" w:hAnsi="Arial" w:cs="Arial"/>
              </w:rPr>
              <w:t>inaccuracies in use of cohesive devices. Paragraph progression is confusing. Uses inaccurate terminology, with many errors in spelling, vocabulary and syntax. They have been unable to demonstrate consistently literacy skills.</w:t>
            </w:r>
          </w:p>
        </w:tc>
        <w:tc>
          <w:tcPr>
            <w:tcW w:w="2007" w:type="dxa"/>
          </w:tcPr>
          <w:p w:rsidRPr="00351439" w:rsidR="00426C71" w:rsidP="006E6FC2" w:rsidRDefault="00426C71" w14:paraId="58C3F0C3" w14:textId="77777777">
            <w:pPr>
              <w:spacing w:line="276" w:lineRule="auto"/>
              <w:rPr>
                <w:rFonts w:ascii="Arial" w:hAnsi="Arial" w:cs="Arial"/>
              </w:rPr>
            </w:pPr>
            <w:r w:rsidRPr="00351439">
              <w:rPr>
                <w:rFonts w:ascii="Arial" w:hAnsi="Arial" w:cs="Arial"/>
              </w:rPr>
              <w:t xml:space="preserve">The student can communicate information, ideas, problems and solutions verbally </w:t>
            </w:r>
            <w:r w:rsidRPr="00351439">
              <w:rPr>
                <w:rFonts w:ascii="Arial" w:hAnsi="Arial" w:cs="Arial"/>
                <w:color w:val="000000" w:themeColor="text1"/>
              </w:rPr>
              <w:t>and/or in writing</w:t>
            </w:r>
            <w:r w:rsidRPr="00351439">
              <w:rPr>
                <w:rFonts w:ascii="Arial" w:hAnsi="Arial" w:cs="Arial"/>
              </w:rPr>
              <w:t xml:space="preserve">, with clear expression and style overall. Organisation is </w:t>
            </w:r>
            <w:r w:rsidRPr="00351439">
              <w:rPr>
                <w:rFonts w:ascii="Arial" w:hAnsi="Arial" w:cs="Arial"/>
              </w:rPr>
              <w:t>evident and there is some overall progression. Some well-linked ideas but cohesion is often overtly artificial. Paragraphs are mostly well developed, though there are some errors of vocabulary, syntax, spelling and punctuation. They have  demonstrated literacy skills.</w:t>
            </w:r>
          </w:p>
          <w:p w:rsidRPr="00351439" w:rsidR="00426C71" w:rsidP="006E6FC2" w:rsidRDefault="00426C71" w14:paraId="6FF84021" w14:textId="77777777">
            <w:pPr>
              <w:rPr>
                <w:rFonts w:ascii="Arial" w:hAnsi="Arial" w:cs="Arial"/>
              </w:rPr>
            </w:pPr>
          </w:p>
          <w:p w:rsidRPr="00351439" w:rsidR="00426C71" w:rsidP="006E6FC2" w:rsidRDefault="00426C71" w14:paraId="21C12348" w14:textId="77777777">
            <w:pPr>
              <w:rPr>
                <w:rFonts w:ascii="Arial" w:hAnsi="Arial" w:cs="Arial"/>
              </w:rPr>
            </w:pPr>
          </w:p>
        </w:tc>
        <w:tc>
          <w:tcPr>
            <w:tcW w:w="2432" w:type="dxa"/>
          </w:tcPr>
          <w:p w:rsidRPr="00351439" w:rsidR="00426C71" w:rsidP="006E6FC2" w:rsidRDefault="00426C71" w14:paraId="09734D36" w14:textId="77777777">
            <w:pPr>
              <w:spacing w:line="276" w:lineRule="auto"/>
              <w:rPr>
                <w:rFonts w:ascii="Arial" w:hAnsi="Arial" w:cs="Arial"/>
              </w:rPr>
            </w:pPr>
            <w:r w:rsidRPr="00351439">
              <w:rPr>
                <w:rFonts w:ascii="Arial" w:hAnsi="Arial" w:cs="Arial"/>
              </w:rPr>
              <w:t xml:space="preserve">The student can consistently and confidently communicate information, ideas, problems and solutions verbally </w:t>
            </w:r>
            <w:r w:rsidRPr="00351439">
              <w:rPr>
                <w:rFonts w:ascii="Arial" w:hAnsi="Arial" w:cs="Arial"/>
                <w:color w:val="000000" w:themeColor="text1"/>
              </w:rPr>
              <w:t>and/or in writing</w:t>
            </w:r>
            <w:r w:rsidRPr="00351439">
              <w:rPr>
                <w:rFonts w:ascii="Arial" w:hAnsi="Arial" w:cs="Arial"/>
              </w:rPr>
              <w:t xml:space="preserve">, showing a clear, expressive style and a </w:t>
            </w:r>
            <w:r w:rsidRPr="00351439">
              <w:rPr>
                <w:rFonts w:ascii="Arial" w:hAnsi="Arial" w:cs="Arial"/>
              </w:rPr>
              <w:t>range of vocabulary. Organisation is clearly evident and there is clear overall progression. Well-linked ideas but cohesion is sometimes artificial. Paragraphs are well developed.  There may be minor errors of vocabulary, syntax, spelling and punctuation but these do not detract from the overall meaning. They have consistently demonstrated good literacy skills.</w:t>
            </w:r>
          </w:p>
          <w:p w:rsidRPr="00351439" w:rsidR="00426C71" w:rsidP="006E6FC2" w:rsidRDefault="00426C71" w14:paraId="2765D21B" w14:textId="77777777">
            <w:pPr>
              <w:rPr>
                <w:rFonts w:ascii="Arial" w:hAnsi="Arial" w:cs="Arial"/>
              </w:rPr>
            </w:pPr>
          </w:p>
        </w:tc>
        <w:tc>
          <w:tcPr>
            <w:tcW w:w="2149" w:type="dxa"/>
          </w:tcPr>
          <w:p w:rsidRPr="00351439" w:rsidR="00426C71" w:rsidP="006E6FC2" w:rsidRDefault="00426C71" w14:paraId="083A2636" w14:textId="77777777">
            <w:pPr>
              <w:spacing w:before="6"/>
              <w:ind w:left="107" w:right="156"/>
              <w:rPr>
                <w:rFonts w:ascii="Arial" w:hAnsi="Arial" w:cs="Arial"/>
              </w:rPr>
            </w:pPr>
            <w:r w:rsidRPr="00351439">
              <w:rPr>
                <w:rFonts w:ascii="Arial" w:hAnsi="Arial" w:cs="Arial"/>
              </w:rPr>
              <w:t xml:space="preserve">The student can communicate information, ideas, problems and solutions with a high-degree of proficiency verbally </w:t>
            </w:r>
            <w:r w:rsidRPr="00351439">
              <w:rPr>
                <w:rFonts w:ascii="Arial" w:hAnsi="Arial" w:cs="Arial"/>
                <w:color w:val="000000" w:themeColor="text1"/>
              </w:rPr>
              <w:t>and/or in writing</w:t>
            </w:r>
            <w:r w:rsidRPr="00351439">
              <w:rPr>
                <w:rFonts w:ascii="Arial" w:hAnsi="Arial" w:cs="Arial"/>
              </w:rPr>
              <w:t xml:space="preserve">. Logically organised with </w:t>
            </w:r>
            <w:r w:rsidRPr="00351439">
              <w:rPr>
                <w:rFonts w:ascii="Arial" w:hAnsi="Arial" w:cs="Arial"/>
              </w:rPr>
              <w:t>clear and effective progression of ideas with effective linking. Cohesion and coherence evident throughout with clear paragraph development. They have a clear, fluent and expressive style with appropriate vocabulary and high standards of syntax, spelling and punctuation. They have a high standard of literacy skills.</w:t>
            </w:r>
          </w:p>
        </w:tc>
        <w:tc>
          <w:tcPr>
            <w:tcW w:w="2170" w:type="dxa"/>
          </w:tcPr>
          <w:p w:rsidRPr="00351439" w:rsidR="00426C71" w:rsidP="006E6FC2" w:rsidRDefault="00426C71" w14:paraId="39D89546" w14:textId="77777777">
            <w:pPr>
              <w:rPr>
                <w:rFonts w:ascii="Arial" w:hAnsi="Arial" w:cs="Arial"/>
              </w:rPr>
            </w:pPr>
            <w:r w:rsidRPr="00351439">
              <w:rPr>
                <w:rFonts w:ascii="Arial" w:hAnsi="Arial" w:cs="Arial"/>
              </w:rPr>
              <w:t xml:space="preserve">The student can communicate information, ideas, problems and solutions to an accomplished level verbally </w:t>
            </w:r>
            <w:r w:rsidRPr="00351439">
              <w:rPr>
                <w:rFonts w:ascii="Arial" w:hAnsi="Arial" w:cs="Arial"/>
                <w:color w:val="000000" w:themeColor="text1"/>
              </w:rPr>
              <w:t>and/or in writing</w:t>
            </w:r>
            <w:r w:rsidRPr="00351439">
              <w:rPr>
                <w:rFonts w:ascii="Arial" w:hAnsi="Arial" w:cs="Arial"/>
              </w:rPr>
              <w:t xml:space="preserve">. </w:t>
            </w:r>
          </w:p>
          <w:p w:rsidRPr="00351439" w:rsidR="00426C71" w:rsidP="006E6FC2" w:rsidRDefault="00426C71" w14:paraId="44E365FC" w14:textId="77777777">
            <w:pPr>
              <w:spacing w:line="276" w:lineRule="auto"/>
              <w:rPr>
                <w:rFonts w:ascii="Arial" w:hAnsi="Arial" w:cs="Arial"/>
              </w:rPr>
            </w:pPr>
            <w:r w:rsidRPr="00351439">
              <w:rPr>
                <w:rFonts w:ascii="Arial" w:hAnsi="Arial" w:cs="Arial"/>
              </w:rPr>
              <w:t xml:space="preserve">Work is well organised with clear and logical </w:t>
            </w:r>
            <w:r w:rsidRPr="00351439">
              <w:rPr>
                <w:rFonts w:ascii="Arial" w:hAnsi="Arial" w:cs="Arial"/>
              </w:rPr>
              <w:t>progression throughout. Full cohesion and coherence with good paragraph development.</w:t>
            </w:r>
          </w:p>
          <w:p w:rsidRPr="00351439" w:rsidR="00426C71" w:rsidP="006E6FC2" w:rsidRDefault="00426C71" w14:paraId="62CC604B" w14:textId="77777777">
            <w:pPr>
              <w:rPr>
                <w:rFonts w:ascii="Arial" w:hAnsi="Arial" w:cs="Arial"/>
              </w:rPr>
            </w:pPr>
            <w:r w:rsidRPr="00351439">
              <w:rPr>
                <w:rFonts w:ascii="Arial" w:hAnsi="Arial" w:cs="Arial"/>
              </w:rPr>
              <w:t>They have shown an accurate, fluent, sophisticated style and exhibit very high standards of syntax, spelling and punctuation. They have a very high standard of literacy skills.</w:t>
            </w:r>
          </w:p>
        </w:tc>
        <w:tc>
          <w:tcPr>
            <w:tcW w:w="1843" w:type="dxa"/>
          </w:tcPr>
          <w:p w:rsidRPr="00351439" w:rsidR="00426C71" w:rsidP="006E6FC2" w:rsidRDefault="00426C71" w14:paraId="5596FEBA" w14:textId="77777777">
            <w:pPr>
              <w:spacing w:line="276" w:lineRule="auto"/>
              <w:rPr>
                <w:rFonts w:ascii="Arial" w:hAnsi="Arial" w:cs="Arial"/>
              </w:rPr>
            </w:pPr>
            <w:r w:rsidRPr="00351439">
              <w:rPr>
                <w:rFonts w:ascii="Arial" w:hAnsi="Arial" w:cs="Arial"/>
              </w:rPr>
              <w:t xml:space="preserve">The student can communicate information, ideas, problems and solutions to an accomplished level verbally </w:t>
            </w:r>
            <w:r w:rsidRPr="00351439">
              <w:rPr>
                <w:rFonts w:ascii="Arial" w:hAnsi="Arial" w:cs="Arial"/>
                <w:color w:val="000000" w:themeColor="text1"/>
              </w:rPr>
              <w:t>and/or in writing</w:t>
            </w:r>
            <w:r w:rsidRPr="00351439">
              <w:rPr>
                <w:rFonts w:ascii="Arial" w:hAnsi="Arial" w:cs="Arial"/>
              </w:rPr>
              <w:t xml:space="preserve">. Work is </w:t>
            </w:r>
            <w:r w:rsidRPr="00351439">
              <w:rPr>
                <w:rFonts w:ascii="Arial" w:hAnsi="Arial" w:cs="Arial"/>
              </w:rPr>
              <w:t>extremely well organised with very clear and logical progression throughout. Full cohesion and coherence with excellent paragraph development.</w:t>
            </w:r>
          </w:p>
          <w:p w:rsidRPr="00351439" w:rsidR="00426C71" w:rsidP="006E6FC2" w:rsidRDefault="00426C71" w14:paraId="1CB70B7A" w14:textId="77777777">
            <w:pPr>
              <w:rPr>
                <w:rFonts w:ascii="Arial" w:hAnsi="Arial" w:cs="Arial"/>
              </w:rPr>
            </w:pPr>
            <w:r w:rsidRPr="00351439">
              <w:rPr>
                <w:rFonts w:ascii="Arial" w:hAnsi="Arial" w:cs="Arial"/>
              </w:rPr>
              <w:t>They have shown an accurate, fluent, sophisticated style and exhibit excellent standards of syntax, spelling and punctuation. They possess excellent literacy skills.</w:t>
            </w:r>
          </w:p>
        </w:tc>
      </w:tr>
    </w:tbl>
    <w:p w:rsidRPr="00426C71" w:rsidR="00426C71" w:rsidP="00EE3644" w:rsidRDefault="00426C71" w14:paraId="5A1C0A63" w14:textId="46D26109">
      <w:pPr>
        <w:pStyle w:val="Heading2"/>
        <w:spacing w:before="120"/>
        <w:rPr>
          <w:rFonts w:ascii="Arial" w:hAnsi="Arial" w:cs="Arial"/>
          <w:b/>
          <w:bCs/>
          <w:color w:val="auto"/>
          <w:sz w:val="24"/>
          <w:szCs w:val="24"/>
        </w:rPr>
      </w:pPr>
      <w:bookmarkStart w:name="_Toc139151490" w:id="8"/>
      <w:r w:rsidRPr="00426C71">
        <w:rPr>
          <w:rFonts w:ascii="Arial" w:hAnsi="Arial" w:cs="Arial"/>
          <w:b/>
          <w:bCs/>
          <w:color w:val="auto"/>
          <w:sz w:val="24"/>
          <w:szCs w:val="24"/>
        </w:rPr>
        <w:t>Level 5</w:t>
      </w:r>
      <w:bookmarkEnd w:id="8"/>
    </w:p>
    <w:tbl>
      <w:tblPr>
        <w:tblStyle w:val="TableGrid"/>
        <w:tblW w:w="14596" w:type="dxa"/>
        <w:tblLook w:val="04A0" w:firstRow="1" w:lastRow="0" w:firstColumn="1" w:lastColumn="0" w:noHBand="0" w:noVBand="1"/>
      </w:tblPr>
      <w:tblGrid>
        <w:gridCol w:w="1908"/>
        <w:gridCol w:w="1915"/>
        <w:gridCol w:w="1918"/>
        <w:gridCol w:w="2662"/>
        <w:gridCol w:w="2213"/>
        <w:gridCol w:w="2137"/>
        <w:gridCol w:w="1843"/>
      </w:tblGrid>
      <w:tr w:rsidRPr="00351439" w:rsidR="00426C71" w:rsidTr="004D1067" w14:paraId="1799B6E2" w14:textId="77777777">
        <w:trPr>
          <w:tblHeader/>
        </w:trPr>
        <w:tc>
          <w:tcPr>
            <w:tcW w:w="1908" w:type="dxa"/>
            <w:shd w:val="clear" w:color="auto" w:fill="D9D9D9" w:themeFill="background1" w:themeFillShade="D9"/>
            <w:vAlign w:val="center"/>
          </w:tcPr>
          <w:p w:rsidRPr="00351439" w:rsidR="00426C71" w:rsidP="006E6FC2" w:rsidRDefault="00426C71" w14:paraId="7619CF1C" w14:textId="77777777">
            <w:pPr>
              <w:rPr>
                <w:rFonts w:ascii="Arial" w:hAnsi="Arial" w:cs="Arial"/>
                <w:color w:val="000000" w:themeColor="text1"/>
              </w:rPr>
            </w:pPr>
            <w:r w:rsidRPr="00351439">
              <w:rPr>
                <w:rFonts w:ascii="Arial" w:hAnsi="Arial" w:cs="Arial"/>
                <w:b/>
              </w:rPr>
              <w:t>0-29</w:t>
            </w:r>
          </w:p>
        </w:tc>
        <w:tc>
          <w:tcPr>
            <w:tcW w:w="1915" w:type="dxa"/>
            <w:shd w:val="clear" w:color="auto" w:fill="D9D9D9" w:themeFill="background1" w:themeFillShade="D9"/>
            <w:vAlign w:val="center"/>
          </w:tcPr>
          <w:p w:rsidRPr="00351439" w:rsidR="00426C71" w:rsidP="006E6FC2" w:rsidRDefault="00426C71" w14:paraId="572B6958" w14:textId="77777777">
            <w:pPr>
              <w:rPr>
                <w:rFonts w:ascii="Arial" w:hAnsi="Arial" w:cs="Arial"/>
                <w:color w:val="000000" w:themeColor="text1"/>
              </w:rPr>
            </w:pPr>
            <w:r w:rsidRPr="00351439">
              <w:rPr>
                <w:rFonts w:ascii="Arial" w:hAnsi="Arial" w:cs="Arial"/>
                <w:b/>
              </w:rPr>
              <w:t>30-39</w:t>
            </w:r>
          </w:p>
        </w:tc>
        <w:tc>
          <w:tcPr>
            <w:tcW w:w="1918" w:type="dxa"/>
            <w:shd w:val="clear" w:color="auto" w:fill="D9D9D9" w:themeFill="background1" w:themeFillShade="D9"/>
            <w:vAlign w:val="center"/>
          </w:tcPr>
          <w:p w:rsidRPr="00351439" w:rsidR="00426C71" w:rsidP="006E6FC2" w:rsidRDefault="00426C71" w14:paraId="37753EB2" w14:textId="77777777">
            <w:pPr>
              <w:rPr>
                <w:rFonts w:ascii="Arial" w:hAnsi="Arial" w:cs="Arial"/>
                <w:color w:val="000000" w:themeColor="text1"/>
              </w:rPr>
            </w:pPr>
            <w:r w:rsidRPr="00351439">
              <w:rPr>
                <w:rFonts w:ascii="Arial" w:hAnsi="Arial" w:cs="Arial"/>
                <w:b/>
              </w:rPr>
              <w:t>40-49</w:t>
            </w:r>
          </w:p>
        </w:tc>
        <w:tc>
          <w:tcPr>
            <w:tcW w:w="2662" w:type="dxa"/>
            <w:shd w:val="clear" w:color="auto" w:fill="D9D9D9" w:themeFill="background1" w:themeFillShade="D9"/>
            <w:vAlign w:val="center"/>
          </w:tcPr>
          <w:p w:rsidRPr="00351439" w:rsidR="00426C71" w:rsidP="006E6FC2" w:rsidRDefault="00426C71" w14:paraId="27F2F175" w14:textId="77777777">
            <w:pPr>
              <w:rPr>
                <w:rFonts w:ascii="Arial" w:hAnsi="Arial" w:cs="Arial"/>
                <w:color w:val="000000" w:themeColor="text1"/>
              </w:rPr>
            </w:pPr>
            <w:r w:rsidRPr="00351439">
              <w:rPr>
                <w:rFonts w:ascii="Arial" w:hAnsi="Arial" w:cs="Arial"/>
                <w:b/>
              </w:rPr>
              <w:t>50-59</w:t>
            </w:r>
          </w:p>
        </w:tc>
        <w:tc>
          <w:tcPr>
            <w:tcW w:w="2213" w:type="dxa"/>
            <w:shd w:val="clear" w:color="auto" w:fill="D9D9D9" w:themeFill="background1" w:themeFillShade="D9"/>
            <w:vAlign w:val="center"/>
          </w:tcPr>
          <w:p w:rsidRPr="00351439" w:rsidR="00426C71" w:rsidP="006E6FC2" w:rsidRDefault="00426C71" w14:paraId="2E25D139" w14:textId="77777777">
            <w:pPr>
              <w:spacing w:before="6"/>
              <w:ind w:left="107" w:right="156"/>
              <w:rPr>
                <w:rFonts w:ascii="Arial" w:hAnsi="Arial" w:cs="Arial"/>
                <w:color w:val="000000" w:themeColor="text1"/>
              </w:rPr>
            </w:pPr>
            <w:r w:rsidRPr="00351439">
              <w:rPr>
                <w:rFonts w:ascii="Arial" w:hAnsi="Arial" w:cs="Arial"/>
                <w:b/>
              </w:rPr>
              <w:t>60-69</w:t>
            </w:r>
          </w:p>
        </w:tc>
        <w:tc>
          <w:tcPr>
            <w:tcW w:w="2137" w:type="dxa"/>
            <w:shd w:val="clear" w:color="auto" w:fill="D9D9D9" w:themeFill="background1" w:themeFillShade="D9"/>
            <w:vAlign w:val="center"/>
          </w:tcPr>
          <w:p w:rsidRPr="00351439" w:rsidR="00426C71" w:rsidP="006E6FC2" w:rsidRDefault="00426C71" w14:paraId="7BD848A0" w14:textId="77777777">
            <w:pPr>
              <w:rPr>
                <w:rFonts w:ascii="Arial" w:hAnsi="Arial" w:cs="Arial"/>
                <w:shd w:val="clear" w:color="auto" w:fill="FAF9F8"/>
              </w:rPr>
            </w:pPr>
            <w:r w:rsidRPr="00351439">
              <w:rPr>
                <w:rFonts w:ascii="Arial" w:hAnsi="Arial" w:cs="Arial"/>
                <w:b/>
              </w:rPr>
              <w:t>70-79</w:t>
            </w:r>
          </w:p>
        </w:tc>
        <w:tc>
          <w:tcPr>
            <w:tcW w:w="1843" w:type="dxa"/>
            <w:shd w:val="clear" w:color="auto" w:fill="D9D9D9" w:themeFill="background1" w:themeFillShade="D9"/>
            <w:vAlign w:val="center"/>
          </w:tcPr>
          <w:p w:rsidRPr="00351439" w:rsidR="00426C71" w:rsidP="006E6FC2" w:rsidRDefault="00426C71" w14:paraId="336728EC" w14:textId="77777777">
            <w:pPr>
              <w:rPr>
                <w:rFonts w:ascii="Arial" w:hAnsi="Arial" w:cs="Arial"/>
                <w:shd w:val="clear" w:color="auto" w:fill="FAF9F8"/>
              </w:rPr>
            </w:pPr>
            <w:r w:rsidRPr="00351439">
              <w:rPr>
                <w:rFonts w:ascii="Arial" w:hAnsi="Arial" w:cs="Arial"/>
                <w:b/>
              </w:rPr>
              <w:t>80-100</w:t>
            </w:r>
          </w:p>
        </w:tc>
      </w:tr>
      <w:tr w:rsidRPr="00351439" w:rsidR="00426C71" w:rsidTr="004D1067" w14:paraId="660065CA" w14:textId="77777777">
        <w:tc>
          <w:tcPr>
            <w:tcW w:w="1908" w:type="dxa"/>
          </w:tcPr>
          <w:p w:rsidRPr="00351439" w:rsidR="00426C71" w:rsidP="006E6FC2" w:rsidRDefault="00426C71" w14:paraId="7F09CB13" w14:textId="77777777">
            <w:pPr>
              <w:rPr>
                <w:rFonts w:ascii="Arial" w:hAnsi="Arial" w:cs="Arial"/>
                <w:color w:val="000000" w:themeColor="text1"/>
              </w:rPr>
            </w:pPr>
            <w:r w:rsidRPr="00351439">
              <w:rPr>
                <w:rFonts w:ascii="Arial" w:hAnsi="Arial" w:cs="Arial"/>
              </w:rPr>
              <w:t xml:space="preserve">The student is not able to sufficiently express ideas and convey clear meaning, with no attempt to organise verbally and/or in writing. No  evident progression. Coherence is very limited with inaccurate or no use of cohesive devices. No paragraphs and very many errors in spelling, vocabulary and syntax.  Little or no identification of issues, no examples to support claims. They have been </w:t>
            </w:r>
            <w:r w:rsidRPr="00351439">
              <w:rPr>
                <w:rFonts w:ascii="Arial" w:hAnsi="Arial" w:cs="Arial"/>
              </w:rPr>
              <w:t>unable to demonstrate literacy skills.</w:t>
            </w:r>
          </w:p>
        </w:tc>
        <w:tc>
          <w:tcPr>
            <w:tcW w:w="1915" w:type="dxa"/>
          </w:tcPr>
          <w:p w:rsidRPr="00351439" w:rsidR="00426C71" w:rsidP="006E6FC2" w:rsidRDefault="00426C71" w14:paraId="35C082FA" w14:textId="77777777">
            <w:pPr>
              <w:rPr>
                <w:rFonts w:ascii="Arial" w:hAnsi="Arial" w:cs="Arial"/>
                <w:color w:val="000000" w:themeColor="text1"/>
              </w:rPr>
            </w:pPr>
            <w:r w:rsidRPr="00351439">
              <w:rPr>
                <w:rFonts w:ascii="Arial" w:hAnsi="Arial" w:cs="Arial"/>
              </w:rPr>
              <w:t xml:space="preserve">The student is not able to sufficiently express ideas and convey clear meaning, with limited attempt to organise verbally </w:t>
            </w:r>
            <w:r w:rsidRPr="00351439">
              <w:rPr>
                <w:rFonts w:ascii="Arial" w:hAnsi="Arial" w:cs="Arial"/>
                <w:color w:val="000000" w:themeColor="text1"/>
              </w:rPr>
              <w:t>and/or in writing,</w:t>
            </w:r>
            <w:r w:rsidRPr="00351439">
              <w:rPr>
                <w:rFonts w:ascii="Arial" w:hAnsi="Arial" w:cs="Arial"/>
              </w:rPr>
              <w:t xml:space="preserve"> with little progression. Coherence is limited with some inaccuracies in use of cohesive devices. Paragraph progression is confusing. Uses inaccurate terminology, with many errors in spelling, vocabulary and syntax. They have been </w:t>
            </w:r>
            <w:r w:rsidRPr="00351439">
              <w:rPr>
                <w:rFonts w:ascii="Arial" w:hAnsi="Arial" w:cs="Arial"/>
              </w:rPr>
              <w:t>unable to demonstrate consistently literacy skills.</w:t>
            </w:r>
          </w:p>
        </w:tc>
        <w:tc>
          <w:tcPr>
            <w:tcW w:w="1918" w:type="dxa"/>
          </w:tcPr>
          <w:p w:rsidRPr="00351439" w:rsidR="00426C71" w:rsidP="006E6FC2" w:rsidRDefault="00426C71" w14:paraId="356D7A07" w14:textId="77777777">
            <w:pPr>
              <w:spacing w:line="276" w:lineRule="auto"/>
              <w:rPr>
                <w:rFonts w:ascii="Arial" w:hAnsi="Arial" w:cs="Arial"/>
              </w:rPr>
            </w:pPr>
            <w:r w:rsidRPr="00351439">
              <w:rPr>
                <w:rFonts w:ascii="Arial" w:hAnsi="Arial" w:cs="Arial"/>
              </w:rPr>
              <w:t xml:space="preserve">The student can communicate information, ideas, problems and solutions verbally </w:t>
            </w:r>
            <w:r w:rsidRPr="00351439">
              <w:rPr>
                <w:rFonts w:ascii="Arial" w:hAnsi="Arial" w:cs="Arial"/>
                <w:color w:val="000000" w:themeColor="text1"/>
              </w:rPr>
              <w:t>and/or in writing</w:t>
            </w:r>
            <w:r w:rsidRPr="00351439">
              <w:rPr>
                <w:rFonts w:ascii="Arial" w:hAnsi="Arial" w:cs="Arial"/>
              </w:rPr>
              <w:t xml:space="preserve">, with clear expression and style overall. Organisation is evident and there is some overall progression. Some well-linked ideas but cohesion is often overtly artificial. Paragraphs are mostly well developed, though there are some errors of </w:t>
            </w:r>
            <w:r w:rsidRPr="00351439">
              <w:rPr>
                <w:rFonts w:ascii="Arial" w:hAnsi="Arial" w:cs="Arial"/>
              </w:rPr>
              <w:t>vocabulary, syntax, spelling and punctuation. They have  demonstrated literacy skills.</w:t>
            </w:r>
          </w:p>
          <w:p w:rsidRPr="00351439" w:rsidR="00426C71" w:rsidP="006E6FC2" w:rsidRDefault="00426C71" w14:paraId="43EF23C7" w14:textId="77777777">
            <w:pPr>
              <w:rPr>
                <w:rFonts w:ascii="Arial" w:hAnsi="Arial" w:cs="Arial"/>
                <w:color w:val="000000" w:themeColor="text1"/>
              </w:rPr>
            </w:pPr>
          </w:p>
        </w:tc>
        <w:tc>
          <w:tcPr>
            <w:tcW w:w="2662" w:type="dxa"/>
          </w:tcPr>
          <w:p w:rsidRPr="00351439" w:rsidR="00426C71" w:rsidP="006E6FC2" w:rsidRDefault="00426C71" w14:paraId="483C5CD6" w14:textId="77777777">
            <w:pPr>
              <w:spacing w:line="276" w:lineRule="auto"/>
              <w:rPr>
                <w:rFonts w:ascii="Arial" w:hAnsi="Arial" w:cs="Arial"/>
              </w:rPr>
            </w:pPr>
            <w:r w:rsidRPr="00351439">
              <w:rPr>
                <w:rFonts w:ascii="Arial" w:hAnsi="Arial" w:cs="Arial"/>
              </w:rPr>
              <w:t xml:space="preserve">The student can consistently and confidently communicate information, ideas, problems and solutions verbally </w:t>
            </w:r>
            <w:r w:rsidRPr="00351439">
              <w:rPr>
                <w:rFonts w:ascii="Arial" w:hAnsi="Arial" w:cs="Arial"/>
                <w:color w:val="000000" w:themeColor="text1"/>
              </w:rPr>
              <w:t>and/or in writing</w:t>
            </w:r>
            <w:r w:rsidRPr="00351439">
              <w:rPr>
                <w:rFonts w:ascii="Arial" w:hAnsi="Arial" w:cs="Arial"/>
              </w:rPr>
              <w:t xml:space="preserve">, showing a clear, expressive style and a range of vocabulary. Organisation is clearly evident and there is clear overall progression. Well-linked ideas but cohesion is sometimes artificial. Paragraphs are well developed.  There may be minor errors of vocabulary, syntax, spelling and punctuation but these do not detract from the overall </w:t>
            </w:r>
            <w:r w:rsidRPr="00351439">
              <w:rPr>
                <w:rFonts w:ascii="Arial" w:hAnsi="Arial" w:cs="Arial"/>
              </w:rPr>
              <w:t>meaning. They have consistently demonstrated good literacy skills.</w:t>
            </w:r>
          </w:p>
          <w:p w:rsidRPr="00351439" w:rsidR="00426C71" w:rsidP="006E6FC2" w:rsidRDefault="00426C71" w14:paraId="4EC26BE3" w14:textId="77777777">
            <w:pPr>
              <w:rPr>
                <w:rFonts w:ascii="Arial" w:hAnsi="Arial" w:cs="Arial"/>
                <w:color w:val="000000" w:themeColor="text1"/>
              </w:rPr>
            </w:pPr>
          </w:p>
        </w:tc>
        <w:tc>
          <w:tcPr>
            <w:tcW w:w="2213" w:type="dxa"/>
          </w:tcPr>
          <w:p w:rsidRPr="00351439" w:rsidR="00426C71" w:rsidP="006E6FC2" w:rsidRDefault="00426C71" w14:paraId="13B1BDC2" w14:textId="77777777">
            <w:pPr>
              <w:spacing w:before="6"/>
              <w:ind w:left="107" w:right="156"/>
              <w:rPr>
                <w:rFonts w:ascii="Arial" w:hAnsi="Arial" w:cs="Arial"/>
                <w:color w:val="000000" w:themeColor="text1"/>
              </w:rPr>
            </w:pPr>
            <w:r w:rsidRPr="00351439">
              <w:rPr>
                <w:rFonts w:ascii="Arial" w:hAnsi="Arial" w:cs="Arial"/>
              </w:rPr>
              <w:t xml:space="preserve">The student can communicate information, ideas, problems and solutions with a high-degree of proficiency verbally </w:t>
            </w:r>
            <w:r w:rsidRPr="00351439">
              <w:rPr>
                <w:rFonts w:ascii="Arial" w:hAnsi="Arial" w:cs="Arial"/>
                <w:color w:val="000000" w:themeColor="text1"/>
              </w:rPr>
              <w:t>and/or in writing</w:t>
            </w:r>
            <w:r w:rsidRPr="00351439">
              <w:rPr>
                <w:rFonts w:ascii="Arial" w:hAnsi="Arial" w:cs="Arial"/>
              </w:rPr>
              <w:t xml:space="preserve">. Logically organised with clear and effective progression of ideas with effective linking. Cohesion and coherence evident throughout with clear paragraph development. They have a clear, fluent and expressive style with appropriate </w:t>
            </w:r>
            <w:r w:rsidRPr="00351439">
              <w:rPr>
                <w:rFonts w:ascii="Arial" w:hAnsi="Arial" w:cs="Arial"/>
              </w:rPr>
              <w:t>vocabulary and high standards of syntax, spelling and punctuation. They have a high standard of literacy skills.</w:t>
            </w:r>
          </w:p>
        </w:tc>
        <w:tc>
          <w:tcPr>
            <w:tcW w:w="2137" w:type="dxa"/>
          </w:tcPr>
          <w:p w:rsidRPr="00351439" w:rsidR="00426C71" w:rsidP="006E6FC2" w:rsidRDefault="00426C71" w14:paraId="24C96A3C" w14:textId="77777777">
            <w:pPr>
              <w:rPr>
                <w:rFonts w:ascii="Arial" w:hAnsi="Arial" w:cs="Arial"/>
              </w:rPr>
            </w:pPr>
            <w:r w:rsidRPr="00351439">
              <w:rPr>
                <w:rFonts w:ascii="Arial" w:hAnsi="Arial" w:cs="Arial"/>
              </w:rPr>
              <w:t xml:space="preserve">The student can communicate information, ideas, problems and solutions to an accomplished level verbally </w:t>
            </w:r>
            <w:r w:rsidRPr="00351439">
              <w:rPr>
                <w:rFonts w:ascii="Arial" w:hAnsi="Arial" w:cs="Arial"/>
                <w:color w:val="000000" w:themeColor="text1"/>
              </w:rPr>
              <w:t>and/or in writing</w:t>
            </w:r>
            <w:r w:rsidRPr="00351439">
              <w:rPr>
                <w:rFonts w:ascii="Arial" w:hAnsi="Arial" w:cs="Arial"/>
              </w:rPr>
              <w:t xml:space="preserve">. </w:t>
            </w:r>
          </w:p>
          <w:p w:rsidRPr="00351439" w:rsidR="00426C71" w:rsidP="006E6FC2" w:rsidRDefault="00426C71" w14:paraId="5DFD4075" w14:textId="77777777">
            <w:pPr>
              <w:spacing w:line="276" w:lineRule="auto"/>
              <w:rPr>
                <w:rFonts w:ascii="Arial" w:hAnsi="Arial" w:cs="Arial"/>
              </w:rPr>
            </w:pPr>
            <w:r w:rsidRPr="00351439">
              <w:rPr>
                <w:rFonts w:ascii="Arial" w:hAnsi="Arial" w:cs="Arial"/>
              </w:rPr>
              <w:t>Work is well organised with clear and logical progression throughout. Full cohesion and coherence with good paragraph development.</w:t>
            </w:r>
          </w:p>
          <w:p w:rsidRPr="00351439" w:rsidR="00426C71" w:rsidP="006E6FC2" w:rsidRDefault="00426C71" w14:paraId="579EBF57" w14:textId="77777777">
            <w:pPr>
              <w:rPr>
                <w:rFonts w:ascii="Arial" w:hAnsi="Arial" w:cs="Arial"/>
                <w:color w:val="000000" w:themeColor="text1"/>
              </w:rPr>
            </w:pPr>
            <w:r w:rsidRPr="00351439">
              <w:rPr>
                <w:rFonts w:ascii="Arial" w:hAnsi="Arial" w:cs="Arial"/>
              </w:rPr>
              <w:t xml:space="preserve">They have shown an accurate, fluent, sophisticated style and exhibit very high standards of syntax, spelling and punctuation. </w:t>
            </w:r>
            <w:r w:rsidRPr="00351439">
              <w:rPr>
                <w:rFonts w:ascii="Arial" w:hAnsi="Arial" w:cs="Arial"/>
              </w:rPr>
              <w:t>They have a very high standard of literacy skills.</w:t>
            </w:r>
          </w:p>
        </w:tc>
        <w:tc>
          <w:tcPr>
            <w:tcW w:w="1843" w:type="dxa"/>
          </w:tcPr>
          <w:p w:rsidRPr="00351439" w:rsidR="00426C71" w:rsidP="006E6FC2" w:rsidRDefault="00426C71" w14:paraId="001F4999" w14:textId="77777777">
            <w:pPr>
              <w:spacing w:line="276" w:lineRule="auto"/>
              <w:rPr>
                <w:rFonts w:ascii="Arial" w:hAnsi="Arial" w:cs="Arial"/>
              </w:rPr>
            </w:pPr>
            <w:r w:rsidRPr="00351439">
              <w:rPr>
                <w:rFonts w:ascii="Arial" w:hAnsi="Arial" w:cs="Arial"/>
              </w:rPr>
              <w:t xml:space="preserve">The student can communicate information, ideas, problems and solutions to an accomplished level verbally </w:t>
            </w:r>
            <w:r w:rsidRPr="00351439">
              <w:rPr>
                <w:rFonts w:ascii="Arial" w:hAnsi="Arial" w:cs="Arial"/>
                <w:color w:val="000000" w:themeColor="text1"/>
              </w:rPr>
              <w:t>and/or in writing</w:t>
            </w:r>
            <w:r w:rsidRPr="00351439">
              <w:rPr>
                <w:rFonts w:ascii="Arial" w:hAnsi="Arial" w:cs="Arial"/>
              </w:rPr>
              <w:t>. Work is extremely well organised with very clear and logical progression throughout. Full cohesion and coherence with excellent paragraph development.</w:t>
            </w:r>
          </w:p>
          <w:p w:rsidRPr="00351439" w:rsidR="00426C71" w:rsidP="006E6FC2" w:rsidRDefault="00426C71" w14:paraId="4B570FA7" w14:textId="77777777">
            <w:pPr>
              <w:rPr>
                <w:rFonts w:ascii="Arial" w:hAnsi="Arial" w:cs="Arial"/>
                <w:shd w:val="clear" w:color="auto" w:fill="FAF9F8"/>
              </w:rPr>
            </w:pPr>
            <w:r w:rsidRPr="00351439">
              <w:rPr>
                <w:rFonts w:ascii="Arial" w:hAnsi="Arial" w:cs="Arial"/>
              </w:rPr>
              <w:t>They have shown an accurate, fluent, sophisticated style and exhibit excellent standards of syntax, spelling and punctuation. They possess excellent literacy skills.</w:t>
            </w:r>
          </w:p>
        </w:tc>
      </w:tr>
    </w:tbl>
    <w:p w:rsidRPr="00426C71" w:rsidR="00426C71" w:rsidP="00EE3644" w:rsidRDefault="00426C71" w14:paraId="693F2F52" w14:textId="16D30EDF">
      <w:pPr>
        <w:pStyle w:val="Heading2"/>
        <w:spacing w:before="120"/>
        <w:rPr>
          <w:rFonts w:ascii="Arial" w:hAnsi="Arial" w:cs="Arial"/>
          <w:b/>
          <w:bCs/>
          <w:color w:val="auto"/>
          <w:sz w:val="24"/>
          <w:szCs w:val="24"/>
        </w:rPr>
      </w:pPr>
      <w:bookmarkStart w:name="_Toc139151491" w:id="9"/>
      <w:r w:rsidRPr="00426C71">
        <w:rPr>
          <w:rFonts w:ascii="Arial" w:hAnsi="Arial" w:cs="Arial"/>
          <w:b/>
          <w:bCs/>
          <w:color w:val="auto"/>
          <w:sz w:val="24"/>
          <w:szCs w:val="24"/>
        </w:rPr>
        <w:t>Level 6</w:t>
      </w:r>
      <w:bookmarkEnd w:id="9"/>
    </w:p>
    <w:tbl>
      <w:tblPr>
        <w:tblStyle w:val="TableGrid"/>
        <w:tblW w:w="14596" w:type="dxa"/>
        <w:tblLook w:val="04A0" w:firstRow="1" w:lastRow="0" w:firstColumn="1" w:lastColumn="0" w:noHBand="0" w:noVBand="1"/>
      </w:tblPr>
      <w:tblGrid>
        <w:gridCol w:w="1919"/>
        <w:gridCol w:w="1926"/>
        <w:gridCol w:w="1962"/>
        <w:gridCol w:w="2637"/>
        <w:gridCol w:w="2234"/>
        <w:gridCol w:w="2100"/>
        <w:gridCol w:w="1818"/>
      </w:tblGrid>
      <w:tr w:rsidRPr="00351439" w:rsidR="00426C71" w:rsidTr="004D1067" w14:paraId="0AD42DB2" w14:textId="77777777">
        <w:trPr>
          <w:tblHeader/>
        </w:trPr>
        <w:tc>
          <w:tcPr>
            <w:tcW w:w="1919" w:type="dxa"/>
            <w:shd w:val="clear" w:color="auto" w:fill="D9D9D9" w:themeFill="background1" w:themeFillShade="D9"/>
            <w:vAlign w:val="center"/>
          </w:tcPr>
          <w:p w:rsidRPr="00351439" w:rsidR="00426C71" w:rsidP="006E6FC2" w:rsidRDefault="00426C71" w14:paraId="529FBA8D" w14:textId="77777777">
            <w:pPr>
              <w:rPr>
                <w:rFonts w:ascii="Arial" w:hAnsi="Arial" w:cs="Arial"/>
                <w:color w:val="000000" w:themeColor="text1"/>
              </w:rPr>
            </w:pPr>
            <w:r w:rsidRPr="00351439">
              <w:rPr>
                <w:rFonts w:ascii="Arial" w:hAnsi="Arial" w:cs="Arial"/>
                <w:b/>
              </w:rPr>
              <w:t>0-29</w:t>
            </w:r>
          </w:p>
        </w:tc>
        <w:tc>
          <w:tcPr>
            <w:tcW w:w="1926" w:type="dxa"/>
            <w:shd w:val="clear" w:color="auto" w:fill="D9D9D9" w:themeFill="background1" w:themeFillShade="D9"/>
            <w:vAlign w:val="center"/>
          </w:tcPr>
          <w:p w:rsidRPr="00351439" w:rsidR="00426C71" w:rsidP="006E6FC2" w:rsidRDefault="00426C71" w14:paraId="54C4942E" w14:textId="77777777">
            <w:pPr>
              <w:rPr>
                <w:rFonts w:ascii="Arial" w:hAnsi="Arial" w:cs="Arial"/>
                <w:color w:val="000000" w:themeColor="text1"/>
              </w:rPr>
            </w:pPr>
            <w:r w:rsidRPr="00351439">
              <w:rPr>
                <w:rFonts w:ascii="Arial" w:hAnsi="Arial" w:cs="Arial"/>
                <w:b/>
              </w:rPr>
              <w:t>30-39</w:t>
            </w:r>
          </w:p>
        </w:tc>
        <w:tc>
          <w:tcPr>
            <w:tcW w:w="1962" w:type="dxa"/>
            <w:shd w:val="clear" w:color="auto" w:fill="D9D9D9" w:themeFill="background1" w:themeFillShade="D9"/>
            <w:vAlign w:val="center"/>
          </w:tcPr>
          <w:p w:rsidRPr="00351439" w:rsidR="00426C71" w:rsidP="006E6FC2" w:rsidRDefault="00426C71" w14:paraId="14759B34" w14:textId="77777777">
            <w:pPr>
              <w:rPr>
                <w:rFonts w:ascii="Arial" w:hAnsi="Arial" w:cs="Arial"/>
                <w:color w:val="000000" w:themeColor="text1"/>
              </w:rPr>
            </w:pPr>
            <w:r w:rsidRPr="00351439">
              <w:rPr>
                <w:rFonts w:ascii="Arial" w:hAnsi="Arial" w:cs="Arial"/>
                <w:b/>
              </w:rPr>
              <w:t>40-49</w:t>
            </w:r>
          </w:p>
        </w:tc>
        <w:tc>
          <w:tcPr>
            <w:tcW w:w="2637" w:type="dxa"/>
            <w:shd w:val="clear" w:color="auto" w:fill="D9D9D9" w:themeFill="background1" w:themeFillShade="D9"/>
            <w:vAlign w:val="center"/>
          </w:tcPr>
          <w:p w:rsidRPr="00351439" w:rsidR="00426C71" w:rsidP="006E6FC2" w:rsidRDefault="00426C71" w14:paraId="7ECFE258" w14:textId="77777777">
            <w:pPr>
              <w:rPr>
                <w:rFonts w:ascii="Arial" w:hAnsi="Arial" w:cs="Arial"/>
                <w:color w:val="000000" w:themeColor="text1"/>
              </w:rPr>
            </w:pPr>
            <w:r w:rsidRPr="00351439">
              <w:rPr>
                <w:rFonts w:ascii="Arial" w:hAnsi="Arial" w:cs="Arial"/>
                <w:b/>
              </w:rPr>
              <w:t>50-59</w:t>
            </w:r>
          </w:p>
        </w:tc>
        <w:tc>
          <w:tcPr>
            <w:tcW w:w="2234" w:type="dxa"/>
            <w:shd w:val="clear" w:color="auto" w:fill="D9D9D9" w:themeFill="background1" w:themeFillShade="D9"/>
            <w:vAlign w:val="center"/>
          </w:tcPr>
          <w:p w:rsidRPr="00351439" w:rsidR="00426C71" w:rsidP="006E6FC2" w:rsidRDefault="00426C71" w14:paraId="082B3C9D" w14:textId="77777777">
            <w:pPr>
              <w:spacing w:before="6"/>
              <w:ind w:left="107" w:right="156"/>
              <w:rPr>
                <w:rFonts w:ascii="Arial" w:hAnsi="Arial" w:cs="Arial"/>
                <w:color w:val="000000" w:themeColor="text1"/>
              </w:rPr>
            </w:pPr>
            <w:r w:rsidRPr="00351439">
              <w:rPr>
                <w:rFonts w:ascii="Arial" w:hAnsi="Arial" w:cs="Arial"/>
                <w:b/>
              </w:rPr>
              <w:t>60-69</w:t>
            </w:r>
          </w:p>
        </w:tc>
        <w:tc>
          <w:tcPr>
            <w:tcW w:w="2100" w:type="dxa"/>
            <w:shd w:val="clear" w:color="auto" w:fill="D9D9D9" w:themeFill="background1" w:themeFillShade="D9"/>
            <w:vAlign w:val="center"/>
          </w:tcPr>
          <w:p w:rsidRPr="00351439" w:rsidR="00426C71" w:rsidP="006E6FC2" w:rsidRDefault="00426C71" w14:paraId="7DC10336" w14:textId="77777777">
            <w:pPr>
              <w:rPr>
                <w:rFonts w:ascii="Arial" w:hAnsi="Arial" w:cs="Arial"/>
                <w:shd w:val="clear" w:color="auto" w:fill="FAF9F8"/>
              </w:rPr>
            </w:pPr>
            <w:r w:rsidRPr="00351439">
              <w:rPr>
                <w:rFonts w:ascii="Arial" w:hAnsi="Arial" w:cs="Arial"/>
                <w:b/>
              </w:rPr>
              <w:t>70-79</w:t>
            </w:r>
          </w:p>
        </w:tc>
        <w:tc>
          <w:tcPr>
            <w:tcW w:w="1818" w:type="dxa"/>
            <w:shd w:val="clear" w:color="auto" w:fill="D9D9D9" w:themeFill="background1" w:themeFillShade="D9"/>
            <w:vAlign w:val="center"/>
          </w:tcPr>
          <w:p w:rsidRPr="00351439" w:rsidR="00426C71" w:rsidP="006E6FC2" w:rsidRDefault="00426C71" w14:paraId="70A526F3" w14:textId="77777777">
            <w:pPr>
              <w:rPr>
                <w:rFonts w:ascii="Arial" w:hAnsi="Arial" w:cs="Arial"/>
                <w:shd w:val="clear" w:color="auto" w:fill="FAF9F8"/>
              </w:rPr>
            </w:pPr>
            <w:r w:rsidRPr="00351439">
              <w:rPr>
                <w:rFonts w:ascii="Arial" w:hAnsi="Arial" w:cs="Arial"/>
                <w:b/>
              </w:rPr>
              <w:t>80-100</w:t>
            </w:r>
          </w:p>
        </w:tc>
      </w:tr>
      <w:tr w:rsidRPr="00351439" w:rsidR="00426C71" w:rsidTr="004D1067" w14:paraId="7594B63E" w14:textId="77777777">
        <w:tc>
          <w:tcPr>
            <w:tcW w:w="1919" w:type="dxa"/>
          </w:tcPr>
          <w:p w:rsidRPr="00351439" w:rsidR="00426C71" w:rsidP="006E6FC2" w:rsidRDefault="00426C71" w14:paraId="08E9AB0F" w14:textId="77777777">
            <w:pPr>
              <w:rPr>
                <w:rFonts w:ascii="Arial" w:hAnsi="Arial" w:cs="Arial"/>
                <w:color w:val="000000" w:themeColor="text1"/>
              </w:rPr>
            </w:pPr>
            <w:r w:rsidRPr="00351439">
              <w:rPr>
                <w:rFonts w:ascii="Arial" w:hAnsi="Arial" w:cs="Arial"/>
                <w:color w:val="000000" w:themeColor="text1"/>
              </w:rPr>
              <w:t xml:space="preserve">The student is not able to sufficiently express ideas and convey clear meaning, with </w:t>
            </w:r>
            <w:r w:rsidRPr="00351439">
              <w:rPr>
                <w:rFonts w:ascii="Arial" w:hAnsi="Arial" w:cs="Arial"/>
              </w:rPr>
              <w:t xml:space="preserve">no attempt to organise verbally </w:t>
            </w:r>
            <w:r w:rsidRPr="00351439">
              <w:rPr>
                <w:rFonts w:ascii="Arial" w:hAnsi="Arial" w:cs="Arial"/>
                <w:color w:val="000000" w:themeColor="text1"/>
              </w:rPr>
              <w:t>and/or in writing. No</w:t>
            </w:r>
            <w:r w:rsidRPr="00351439">
              <w:rPr>
                <w:rFonts w:ascii="Arial" w:hAnsi="Arial" w:cs="Arial"/>
              </w:rPr>
              <w:t xml:space="preserve">  evident progression. Coherence is </w:t>
            </w:r>
            <w:r w:rsidRPr="00351439">
              <w:rPr>
                <w:rFonts w:ascii="Arial" w:hAnsi="Arial" w:cs="Arial"/>
              </w:rPr>
              <w:t xml:space="preserve">very limited with inaccurate or no use of cohesive devices. No paragraphs and very </w:t>
            </w:r>
            <w:r w:rsidRPr="00351439">
              <w:rPr>
                <w:rFonts w:ascii="Arial" w:hAnsi="Arial" w:cs="Arial"/>
                <w:color w:val="000000" w:themeColor="text1"/>
              </w:rPr>
              <w:t xml:space="preserve">many errors in spelling, vocabulary and syntax. </w:t>
            </w:r>
            <w:r w:rsidRPr="00351439">
              <w:rPr>
                <w:rFonts w:ascii="Arial" w:hAnsi="Arial" w:cs="Arial"/>
              </w:rPr>
              <w:t xml:space="preserve"> </w:t>
            </w:r>
            <w:r w:rsidRPr="00351439">
              <w:rPr>
                <w:rFonts w:ascii="Arial" w:hAnsi="Arial" w:eastAsia="Calibri" w:cs="Arial"/>
              </w:rPr>
              <w:t xml:space="preserve">Little or no identification of issues, no examples to support claims. </w:t>
            </w:r>
            <w:r w:rsidRPr="00351439">
              <w:rPr>
                <w:rFonts w:ascii="Arial" w:hAnsi="Arial" w:cs="Arial"/>
                <w:color w:val="000000" w:themeColor="text1"/>
              </w:rPr>
              <w:t>They have been unable to demonstrate literacy skills.</w:t>
            </w:r>
          </w:p>
        </w:tc>
        <w:tc>
          <w:tcPr>
            <w:tcW w:w="1926" w:type="dxa"/>
          </w:tcPr>
          <w:p w:rsidRPr="00351439" w:rsidR="00426C71" w:rsidP="006E6FC2" w:rsidRDefault="00426C71" w14:paraId="07540411" w14:textId="77777777">
            <w:pPr>
              <w:rPr>
                <w:rFonts w:ascii="Arial" w:hAnsi="Arial" w:cs="Arial"/>
                <w:color w:val="000000" w:themeColor="text1"/>
              </w:rPr>
            </w:pPr>
            <w:r w:rsidRPr="00351439">
              <w:rPr>
                <w:rFonts w:ascii="Arial" w:hAnsi="Arial" w:cs="Arial"/>
                <w:color w:val="000000" w:themeColor="text1"/>
              </w:rPr>
              <w:t>The student is not able to sufficiently express ideas and convey clear meaning, with l</w:t>
            </w:r>
            <w:r w:rsidRPr="00351439">
              <w:rPr>
                <w:rFonts w:ascii="Arial" w:hAnsi="Arial" w:cs="Arial"/>
              </w:rPr>
              <w:t xml:space="preserve">imited attempt to organise verbally </w:t>
            </w:r>
            <w:r w:rsidRPr="00351439">
              <w:rPr>
                <w:rFonts w:ascii="Arial" w:hAnsi="Arial" w:cs="Arial"/>
                <w:color w:val="000000" w:themeColor="text1"/>
              </w:rPr>
              <w:t xml:space="preserve">and/or in writing, with </w:t>
            </w:r>
            <w:r w:rsidRPr="00351439">
              <w:rPr>
                <w:rFonts w:ascii="Arial" w:hAnsi="Arial" w:cs="Arial"/>
              </w:rPr>
              <w:t xml:space="preserve">little progression. Coherence is </w:t>
            </w:r>
            <w:r w:rsidRPr="00351439">
              <w:rPr>
                <w:rFonts w:ascii="Arial" w:hAnsi="Arial" w:cs="Arial"/>
              </w:rPr>
              <w:t>limited with some inaccuracies in use of cohesive devices. Paragraph progression is confusing.</w:t>
            </w:r>
            <w:r w:rsidRPr="00351439">
              <w:rPr>
                <w:rFonts w:ascii="Arial" w:hAnsi="Arial" w:cs="Arial"/>
                <w:color w:val="000000" w:themeColor="text1"/>
              </w:rPr>
              <w:t xml:space="preserve"> Uses inaccurate terminology, with many errors in spelling, vocabulary and syntax. They have been unable to demonstrate consistently literacy skills.</w:t>
            </w:r>
          </w:p>
        </w:tc>
        <w:tc>
          <w:tcPr>
            <w:tcW w:w="1962" w:type="dxa"/>
          </w:tcPr>
          <w:p w:rsidRPr="00351439" w:rsidR="00426C71" w:rsidP="006E6FC2" w:rsidRDefault="00426C71" w14:paraId="2903C7B8" w14:textId="14142B7F">
            <w:pPr>
              <w:spacing w:line="276" w:lineRule="auto"/>
              <w:rPr>
                <w:rFonts w:ascii="Arial" w:hAnsi="Arial" w:cs="Arial"/>
                <w:color w:val="000000" w:themeColor="text1"/>
              </w:rPr>
            </w:pPr>
            <w:r w:rsidRPr="00351439">
              <w:rPr>
                <w:rFonts w:ascii="Arial" w:hAnsi="Arial" w:cs="Arial"/>
                <w:color w:val="000000" w:themeColor="text1"/>
              </w:rPr>
              <w:t xml:space="preserve">The student can communicate information, ideas, problems and solutions </w:t>
            </w:r>
            <w:r w:rsidRPr="00351439">
              <w:rPr>
                <w:rFonts w:ascii="Arial" w:hAnsi="Arial" w:cs="Arial"/>
              </w:rPr>
              <w:t xml:space="preserve">verbally </w:t>
            </w:r>
            <w:r w:rsidRPr="00351439">
              <w:rPr>
                <w:rFonts w:ascii="Arial" w:hAnsi="Arial" w:cs="Arial"/>
                <w:color w:val="000000" w:themeColor="text1"/>
              </w:rPr>
              <w:t xml:space="preserve">and/or in writing, with clear expression and style overall. </w:t>
            </w:r>
            <w:r w:rsidRPr="00351439">
              <w:rPr>
                <w:rFonts w:ascii="Arial" w:hAnsi="Arial" w:cs="Arial"/>
              </w:rPr>
              <w:t xml:space="preserve">Organisation is </w:t>
            </w:r>
            <w:r w:rsidRPr="00351439">
              <w:rPr>
                <w:rFonts w:ascii="Arial" w:hAnsi="Arial" w:cs="Arial"/>
              </w:rPr>
              <w:t xml:space="preserve">more evident and there is some overall progression. Some well-linked ideas but cohesion is often artificial. Paragraphs are mostly well developed, </w:t>
            </w:r>
            <w:r w:rsidRPr="00351439">
              <w:rPr>
                <w:rFonts w:ascii="Arial" w:hAnsi="Arial" w:cs="Arial"/>
                <w:color w:val="000000" w:themeColor="text1"/>
              </w:rPr>
              <w:t>though there are s</w:t>
            </w:r>
            <w:r w:rsidRPr="00351439">
              <w:rPr>
                <w:rFonts w:ascii="Arial" w:hAnsi="Arial" w:cs="Arial"/>
              </w:rPr>
              <w:t>ome errors of vocabulary, syntax, spelling and punctuation</w:t>
            </w:r>
            <w:r w:rsidRPr="00351439">
              <w:rPr>
                <w:rFonts w:ascii="Arial" w:hAnsi="Arial" w:cs="Arial"/>
                <w:color w:val="000000" w:themeColor="text1"/>
              </w:rPr>
              <w:t>. They have</w:t>
            </w:r>
            <w:r w:rsidR="004D1067">
              <w:rPr>
                <w:rFonts w:ascii="Arial" w:hAnsi="Arial" w:cs="Arial"/>
                <w:color w:val="000000" w:themeColor="text1"/>
              </w:rPr>
              <w:t xml:space="preserve"> </w:t>
            </w:r>
            <w:r w:rsidRPr="00351439">
              <w:rPr>
                <w:rFonts w:ascii="Arial" w:hAnsi="Arial" w:cs="Arial"/>
                <w:color w:val="000000" w:themeColor="text1"/>
              </w:rPr>
              <w:t>demonstrated literacy skills.</w:t>
            </w:r>
          </w:p>
        </w:tc>
        <w:tc>
          <w:tcPr>
            <w:tcW w:w="2637" w:type="dxa"/>
          </w:tcPr>
          <w:p w:rsidRPr="00351439" w:rsidR="00426C71" w:rsidP="006E6FC2" w:rsidRDefault="00426C71" w14:paraId="1111A900" w14:textId="77777777">
            <w:pPr>
              <w:spacing w:line="276" w:lineRule="auto"/>
              <w:rPr>
                <w:rFonts w:ascii="Arial" w:hAnsi="Arial" w:cs="Arial"/>
              </w:rPr>
            </w:pPr>
            <w:r w:rsidRPr="00351439">
              <w:rPr>
                <w:rFonts w:ascii="Arial" w:hAnsi="Arial" w:cs="Arial"/>
                <w:color w:val="000000" w:themeColor="text1"/>
              </w:rPr>
              <w:t xml:space="preserve">The student can consistently and confidently communicate information, ideas, problems and solutions </w:t>
            </w:r>
            <w:r w:rsidRPr="00351439">
              <w:rPr>
                <w:rFonts w:ascii="Arial" w:hAnsi="Arial" w:cs="Arial"/>
              </w:rPr>
              <w:t xml:space="preserve">verbally </w:t>
            </w:r>
            <w:r w:rsidRPr="00351439">
              <w:rPr>
                <w:rFonts w:ascii="Arial" w:hAnsi="Arial" w:cs="Arial"/>
                <w:color w:val="000000" w:themeColor="text1"/>
              </w:rPr>
              <w:t xml:space="preserve">and/or in writing. They show a clear, coherent, expressive style, with a </w:t>
            </w:r>
            <w:r w:rsidRPr="00351439">
              <w:rPr>
                <w:rFonts w:ascii="Arial" w:hAnsi="Arial" w:cs="Arial"/>
                <w:color w:val="000000" w:themeColor="text1"/>
              </w:rPr>
              <w:t xml:space="preserve">range of vocabulary. </w:t>
            </w:r>
            <w:r w:rsidRPr="00351439">
              <w:rPr>
                <w:rFonts w:ascii="Arial" w:hAnsi="Arial" w:cs="Arial"/>
              </w:rPr>
              <w:t>Organisation is clearly evident and logical, and there is clear overall progression. Well-linked ideas but cohesion may very rarely be artificial. Paragraphs are fully developed.</w:t>
            </w:r>
          </w:p>
          <w:p w:rsidRPr="00351439" w:rsidR="00426C71" w:rsidP="006E6FC2" w:rsidRDefault="00426C71" w14:paraId="6D8D1F97" w14:textId="77777777">
            <w:pPr>
              <w:rPr>
                <w:rFonts w:ascii="Arial" w:hAnsi="Arial" w:cs="Arial"/>
                <w:color w:val="000000" w:themeColor="text1"/>
              </w:rPr>
            </w:pPr>
            <w:r w:rsidRPr="00351439">
              <w:rPr>
                <w:rFonts w:ascii="Arial" w:hAnsi="Arial" w:cs="Arial"/>
              </w:rPr>
              <w:t>There may be a few minor errors of vocabulary, syntax, spelling and punctuation but these do not detract from the overall meaning</w:t>
            </w:r>
            <w:r w:rsidRPr="00351439">
              <w:rPr>
                <w:rFonts w:ascii="Arial" w:hAnsi="Arial" w:cs="Arial"/>
                <w:color w:val="000000" w:themeColor="text1"/>
              </w:rPr>
              <w:t xml:space="preserve"> They have consistently demonstrated strong literacy skills.</w:t>
            </w:r>
          </w:p>
        </w:tc>
        <w:tc>
          <w:tcPr>
            <w:tcW w:w="2234" w:type="dxa"/>
          </w:tcPr>
          <w:p w:rsidRPr="00351439" w:rsidR="00426C71" w:rsidP="006E6FC2" w:rsidRDefault="00426C71" w14:paraId="5A01E5B4" w14:textId="77777777">
            <w:pPr>
              <w:spacing w:line="276" w:lineRule="auto"/>
              <w:rPr>
                <w:rFonts w:ascii="Arial" w:hAnsi="Arial" w:cs="Arial"/>
                <w:color w:val="000000" w:themeColor="text1"/>
              </w:rPr>
            </w:pPr>
            <w:r w:rsidRPr="00351439">
              <w:rPr>
                <w:rFonts w:ascii="Arial" w:hAnsi="Arial" w:cs="Arial"/>
                <w:color w:val="000000" w:themeColor="text1"/>
              </w:rPr>
              <w:t xml:space="preserve">The student can communicate information, ideas, problems and solutions with a high-degree of proficiency </w:t>
            </w:r>
            <w:r w:rsidRPr="00351439">
              <w:rPr>
                <w:rFonts w:ascii="Arial" w:hAnsi="Arial" w:cs="Arial"/>
              </w:rPr>
              <w:t xml:space="preserve">verbally </w:t>
            </w:r>
            <w:r w:rsidRPr="00351439">
              <w:rPr>
                <w:rFonts w:ascii="Arial" w:hAnsi="Arial" w:cs="Arial"/>
                <w:color w:val="000000" w:themeColor="text1"/>
              </w:rPr>
              <w:t>and/or in writing. Work is l</w:t>
            </w:r>
            <w:r w:rsidRPr="00351439">
              <w:rPr>
                <w:rFonts w:ascii="Arial" w:hAnsi="Arial" w:cs="Arial"/>
              </w:rPr>
              <w:t xml:space="preserve">ogically organised with clear </w:t>
            </w:r>
            <w:r w:rsidRPr="00351439">
              <w:rPr>
                <w:rFonts w:ascii="Arial" w:hAnsi="Arial" w:cs="Arial"/>
              </w:rPr>
              <w:t xml:space="preserve">and effective progression of ideas with effective linking. Cohesion and coherence evident throughout with clear paragraph development. </w:t>
            </w:r>
            <w:r w:rsidRPr="00351439">
              <w:rPr>
                <w:rFonts w:ascii="Arial" w:hAnsi="Arial" w:cs="Arial"/>
                <w:color w:val="000000" w:themeColor="text1"/>
              </w:rPr>
              <w:t>They have a clear, fluent and expressive style with appropriate vocabulary a</w:t>
            </w:r>
            <w:r w:rsidRPr="00351439">
              <w:rPr>
                <w:rFonts w:ascii="Arial" w:hAnsi="Arial" w:cs="Arial"/>
              </w:rPr>
              <w:t xml:space="preserve">nd very high standards of syntax, spelling and punctuation. </w:t>
            </w:r>
            <w:r w:rsidRPr="00351439">
              <w:rPr>
                <w:rFonts w:ascii="Arial" w:hAnsi="Arial" w:cs="Arial"/>
                <w:color w:val="000000" w:themeColor="text1"/>
              </w:rPr>
              <w:t>They have a very high standard of literacy skills.</w:t>
            </w:r>
          </w:p>
        </w:tc>
        <w:tc>
          <w:tcPr>
            <w:tcW w:w="2100" w:type="dxa"/>
          </w:tcPr>
          <w:p w:rsidRPr="00351439" w:rsidR="00426C71" w:rsidP="006E6FC2" w:rsidRDefault="00426C71" w14:paraId="15D6225B" w14:textId="77777777">
            <w:pPr>
              <w:spacing w:line="276" w:lineRule="auto"/>
              <w:rPr>
                <w:rFonts w:ascii="Arial" w:hAnsi="Arial" w:cs="Arial"/>
                <w:color w:val="000000" w:themeColor="text1"/>
              </w:rPr>
            </w:pPr>
            <w:r w:rsidRPr="00351439">
              <w:rPr>
                <w:rFonts w:ascii="Arial" w:hAnsi="Arial" w:cs="Arial"/>
                <w:shd w:val="clear" w:color="auto" w:fill="FAF9F8"/>
              </w:rPr>
              <w:t xml:space="preserve">The student can communicate information, ideas, problems and solutions to an accomplished level </w:t>
            </w:r>
            <w:r w:rsidRPr="00351439">
              <w:rPr>
                <w:rFonts w:ascii="Arial" w:hAnsi="Arial" w:cs="Arial"/>
              </w:rPr>
              <w:t xml:space="preserve">verbally </w:t>
            </w:r>
            <w:r w:rsidRPr="00351439">
              <w:rPr>
                <w:rFonts w:ascii="Arial" w:hAnsi="Arial" w:cs="Arial"/>
                <w:color w:val="000000" w:themeColor="text1"/>
              </w:rPr>
              <w:t>and/or in writing</w:t>
            </w:r>
            <w:r w:rsidRPr="00351439">
              <w:rPr>
                <w:rFonts w:ascii="Arial" w:hAnsi="Arial" w:cs="Arial"/>
                <w:shd w:val="clear" w:color="auto" w:fill="FAF9F8"/>
              </w:rPr>
              <w:t xml:space="preserve">. </w:t>
            </w:r>
            <w:r w:rsidRPr="00351439">
              <w:rPr>
                <w:rFonts w:ascii="Arial" w:hAnsi="Arial" w:cs="Arial"/>
              </w:rPr>
              <w:t xml:space="preserve">Work is well-organised, with clear and </w:t>
            </w:r>
            <w:r w:rsidRPr="00351439">
              <w:rPr>
                <w:rFonts w:ascii="Arial" w:hAnsi="Arial" w:cs="Arial"/>
              </w:rPr>
              <w:t xml:space="preserve">logical progression throughout. Full cohesion and coherence, with good paragraph development. </w:t>
            </w:r>
            <w:r w:rsidRPr="00351439">
              <w:rPr>
                <w:rFonts w:ascii="Arial" w:hAnsi="Arial" w:cs="Arial"/>
                <w:shd w:val="clear" w:color="auto" w:fill="FAF9F8"/>
              </w:rPr>
              <w:t xml:space="preserve">They have shown an accurate, fluent, sophisticated style and exhibit excellent standards </w:t>
            </w:r>
            <w:r w:rsidRPr="00351439">
              <w:rPr>
                <w:rFonts w:ascii="Arial" w:hAnsi="Arial" w:cs="Arial"/>
              </w:rPr>
              <w:t>of syntax, spelling and punctuation</w:t>
            </w:r>
            <w:r w:rsidRPr="00351439">
              <w:rPr>
                <w:rFonts w:ascii="Arial" w:hAnsi="Arial" w:cs="Arial"/>
                <w:shd w:val="clear" w:color="auto" w:fill="FAF9F8"/>
              </w:rPr>
              <w:t>. They possess excellent literacy skills.</w:t>
            </w:r>
          </w:p>
        </w:tc>
        <w:tc>
          <w:tcPr>
            <w:tcW w:w="1818" w:type="dxa"/>
          </w:tcPr>
          <w:p w:rsidRPr="00351439" w:rsidR="00426C71" w:rsidP="006E6FC2" w:rsidRDefault="00426C71" w14:paraId="52F0A91E" w14:textId="77777777">
            <w:pPr>
              <w:rPr>
                <w:rFonts w:ascii="Arial" w:hAnsi="Arial" w:cs="Arial"/>
                <w:shd w:val="clear" w:color="auto" w:fill="FAF9F8"/>
              </w:rPr>
            </w:pPr>
            <w:r w:rsidRPr="00351439">
              <w:rPr>
                <w:rFonts w:ascii="Arial" w:hAnsi="Arial" w:cs="Arial"/>
                <w:shd w:val="clear" w:color="auto" w:fill="FAF9F8"/>
              </w:rPr>
              <w:t xml:space="preserve">The student can communicate information, ideas, problems and solutions to an accomplished level </w:t>
            </w:r>
            <w:r w:rsidRPr="00351439">
              <w:rPr>
                <w:rFonts w:ascii="Arial" w:hAnsi="Arial" w:cs="Arial"/>
              </w:rPr>
              <w:t xml:space="preserve">verbally </w:t>
            </w:r>
            <w:r w:rsidRPr="00351439">
              <w:rPr>
                <w:rFonts w:ascii="Arial" w:hAnsi="Arial" w:cs="Arial"/>
                <w:color w:val="000000" w:themeColor="text1"/>
              </w:rPr>
              <w:t>and/or in writing</w:t>
            </w:r>
            <w:r w:rsidRPr="00351439">
              <w:rPr>
                <w:rFonts w:ascii="Arial" w:hAnsi="Arial" w:cs="Arial"/>
                <w:shd w:val="clear" w:color="auto" w:fill="FAF9F8"/>
              </w:rPr>
              <w:t xml:space="preserve">. </w:t>
            </w:r>
            <w:r w:rsidRPr="00351439">
              <w:rPr>
                <w:rFonts w:ascii="Arial" w:hAnsi="Arial" w:cs="Arial"/>
              </w:rPr>
              <w:t xml:space="preserve">Work is exceptionally well-organised, </w:t>
            </w:r>
            <w:r w:rsidRPr="00351439">
              <w:rPr>
                <w:rFonts w:ascii="Arial" w:hAnsi="Arial" w:cs="Arial"/>
              </w:rPr>
              <w:t xml:space="preserve">with clear and logical progression throughout. Full cohesion and coherence, with excellent  paragraph development. </w:t>
            </w:r>
            <w:r w:rsidRPr="00351439">
              <w:rPr>
                <w:rFonts w:ascii="Arial" w:hAnsi="Arial" w:cs="Arial"/>
                <w:shd w:val="clear" w:color="auto" w:fill="FAF9F8"/>
              </w:rPr>
              <w:t xml:space="preserve">They have shown an accurate, fluent, sophisticated style and exhibit exceptional standards </w:t>
            </w:r>
            <w:r w:rsidRPr="00351439">
              <w:rPr>
                <w:rFonts w:ascii="Arial" w:hAnsi="Arial" w:cs="Arial"/>
              </w:rPr>
              <w:t>of syntax, spelling and punctuation</w:t>
            </w:r>
            <w:r w:rsidRPr="00351439">
              <w:rPr>
                <w:rFonts w:ascii="Arial" w:hAnsi="Arial" w:cs="Arial"/>
                <w:shd w:val="clear" w:color="auto" w:fill="FAF9F8"/>
              </w:rPr>
              <w:t>. They possess exceptional literacy skills.</w:t>
            </w:r>
          </w:p>
        </w:tc>
      </w:tr>
    </w:tbl>
    <w:p w:rsidRPr="00426C71" w:rsidR="00426C71" w:rsidP="004D1067" w:rsidRDefault="00426C71" w14:paraId="67F496A0" w14:textId="6A2E13DA">
      <w:pPr>
        <w:pStyle w:val="Heading2"/>
        <w:spacing w:before="120"/>
        <w:rPr>
          <w:rFonts w:ascii="Arial" w:hAnsi="Arial" w:cs="Arial"/>
          <w:b/>
          <w:bCs/>
          <w:color w:val="auto"/>
          <w:sz w:val="24"/>
          <w:szCs w:val="24"/>
        </w:rPr>
      </w:pPr>
      <w:bookmarkStart w:name="_Toc139151492" w:id="10"/>
      <w:r w:rsidRPr="00426C71">
        <w:rPr>
          <w:rFonts w:ascii="Arial" w:hAnsi="Arial" w:cs="Arial"/>
          <w:b/>
          <w:bCs/>
          <w:color w:val="auto"/>
          <w:sz w:val="24"/>
          <w:szCs w:val="24"/>
        </w:rPr>
        <w:t>Level 7</w:t>
      </w:r>
      <w:bookmarkEnd w:id="10"/>
    </w:p>
    <w:tbl>
      <w:tblPr>
        <w:tblStyle w:val="TableGrid"/>
        <w:tblW w:w="14596" w:type="dxa"/>
        <w:tblLook w:val="04A0" w:firstRow="1" w:lastRow="0" w:firstColumn="1" w:lastColumn="0" w:noHBand="0" w:noVBand="1"/>
      </w:tblPr>
      <w:tblGrid>
        <w:gridCol w:w="1920"/>
        <w:gridCol w:w="1926"/>
        <w:gridCol w:w="2230"/>
        <w:gridCol w:w="2377"/>
        <w:gridCol w:w="2225"/>
        <w:gridCol w:w="2100"/>
        <w:gridCol w:w="1818"/>
      </w:tblGrid>
      <w:tr w:rsidRPr="00351439" w:rsidR="00426C71" w:rsidTr="00426C71" w14:paraId="19F5DD0A" w14:textId="77777777">
        <w:trPr>
          <w:tblHeader/>
        </w:trPr>
        <w:tc>
          <w:tcPr>
            <w:tcW w:w="1834" w:type="dxa"/>
            <w:shd w:val="clear" w:color="auto" w:fill="D9D9D9" w:themeFill="background1" w:themeFillShade="D9"/>
            <w:vAlign w:val="center"/>
          </w:tcPr>
          <w:p w:rsidRPr="00351439" w:rsidR="00426C71" w:rsidP="006E6FC2" w:rsidRDefault="00426C71" w14:paraId="23E951AC" w14:textId="77777777">
            <w:pPr>
              <w:rPr>
                <w:rFonts w:ascii="Arial" w:hAnsi="Arial" w:cs="Arial"/>
                <w:color w:val="000000" w:themeColor="text1"/>
              </w:rPr>
            </w:pPr>
            <w:r w:rsidRPr="00351439">
              <w:rPr>
                <w:rFonts w:ascii="Arial" w:hAnsi="Arial" w:cs="Arial"/>
                <w:b/>
              </w:rPr>
              <w:t>0-29</w:t>
            </w:r>
          </w:p>
        </w:tc>
        <w:tc>
          <w:tcPr>
            <w:tcW w:w="1840" w:type="dxa"/>
            <w:shd w:val="clear" w:color="auto" w:fill="D9D9D9" w:themeFill="background1" w:themeFillShade="D9"/>
            <w:vAlign w:val="center"/>
          </w:tcPr>
          <w:p w:rsidRPr="00351439" w:rsidR="00426C71" w:rsidP="006E6FC2" w:rsidRDefault="00426C71" w14:paraId="48EEF9C4" w14:textId="77777777">
            <w:pPr>
              <w:rPr>
                <w:rFonts w:ascii="Arial" w:hAnsi="Arial" w:cs="Arial"/>
                <w:color w:val="000000" w:themeColor="text1"/>
              </w:rPr>
            </w:pPr>
            <w:r w:rsidRPr="00351439">
              <w:rPr>
                <w:rFonts w:ascii="Arial" w:hAnsi="Arial" w:cs="Arial"/>
                <w:b/>
              </w:rPr>
              <w:t>30-39</w:t>
            </w:r>
          </w:p>
        </w:tc>
        <w:tc>
          <w:tcPr>
            <w:tcW w:w="2130" w:type="dxa"/>
            <w:shd w:val="clear" w:color="auto" w:fill="D9D9D9" w:themeFill="background1" w:themeFillShade="D9"/>
            <w:vAlign w:val="center"/>
          </w:tcPr>
          <w:p w:rsidRPr="00351439" w:rsidR="00426C71" w:rsidP="006E6FC2" w:rsidRDefault="00426C71" w14:paraId="12F0BC95" w14:textId="77777777">
            <w:pPr>
              <w:rPr>
                <w:rFonts w:ascii="Arial" w:hAnsi="Arial" w:cs="Arial"/>
                <w:color w:val="000000" w:themeColor="text1"/>
              </w:rPr>
            </w:pPr>
            <w:r w:rsidRPr="00351439">
              <w:rPr>
                <w:rFonts w:ascii="Arial" w:hAnsi="Arial" w:cs="Arial"/>
                <w:b/>
              </w:rPr>
              <w:t>40-49</w:t>
            </w:r>
          </w:p>
        </w:tc>
        <w:tc>
          <w:tcPr>
            <w:tcW w:w="2271" w:type="dxa"/>
            <w:shd w:val="clear" w:color="auto" w:fill="D9D9D9" w:themeFill="background1" w:themeFillShade="D9"/>
            <w:vAlign w:val="center"/>
          </w:tcPr>
          <w:p w:rsidRPr="00351439" w:rsidR="00426C71" w:rsidP="006E6FC2" w:rsidRDefault="00426C71" w14:paraId="387F5494" w14:textId="77777777">
            <w:pPr>
              <w:rPr>
                <w:rFonts w:ascii="Arial" w:hAnsi="Arial" w:cs="Arial"/>
                <w:color w:val="000000" w:themeColor="text1"/>
              </w:rPr>
            </w:pPr>
            <w:r w:rsidRPr="00351439">
              <w:rPr>
                <w:rFonts w:ascii="Arial" w:hAnsi="Arial" w:cs="Arial"/>
                <w:b/>
              </w:rPr>
              <w:t>50-59</w:t>
            </w:r>
          </w:p>
        </w:tc>
        <w:tc>
          <w:tcPr>
            <w:tcW w:w="2126" w:type="dxa"/>
            <w:shd w:val="clear" w:color="auto" w:fill="D9D9D9" w:themeFill="background1" w:themeFillShade="D9"/>
            <w:vAlign w:val="center"/>
          </w:tcPr>
          <w:p w:rsidRPr="00351439" w:rsidR="00426C71" w:rsidP="006E6FC2" w:rsidRDefault="00426C71" w14:paraId="07DC914E" w14:textId="77777777">
            <w:pPr>
              <w:spacing w:before="6"/>
              <w:ind w:left="107" w:right="156"/>
              <w:rPr>
                <w:rFonts w:ascii="Arial" w:hAnsi="Arial" w:cs="Arial"/>
                <w:color w:val="000000" w:themeColor="text1"/>
              </w:rPr>
            </w:pPr>
            <w:r w:rsidRPr="00351439">
              <w:rPr>
                <w:rFonts w:ascii="Arial" w:hAnsi="Arial" w:cs="Arial"/>
                <w:b/>
              </w:rPr>
              <w:t>60-69</w:t>
            </w:r>
          </w:p>
        </w:tc>
        <w:tc>
          <w:tcPr>
            <w:tcW w:w="2006" w:type="dxa"/>
            <w:shd w:val="clear" w:color="auto" w:fill="D9D9D9" w:themeFill="background1" w:themeFillShade="D9"/>
            <w:vAlign w:val="center"/>
          </w:tcPr>
          <w:p w:rsidRPr="00351439" w:rsidR="00426C71" w:rsidP="006E6FC2" w:rsidRDefault="00426C71" w14:paraId="33BF0127" w14:textId="77777777">
            <w:pPr>
              <w:rPr>
                <w:rFonts w:ascii="Arial" w:hAnsi="Arial" w:cs="Arial"/>
                <w:shd w:val="clear" w:color="auto" w:fill="FAF9F8"/>
              </w:rPr>
            </w:pPr>
            <w:r w:rsidRPr="00351439">
              <w:rPr>
                <w:rFonts w:ascii="Arial" w:hAnsi="Arial" w:cs="Arial"/>
                <w:b/>
              </w:rPr>
              <w:t>70-79</w:t>
            </w:r>
          </w:p>
        </w:tc>
        <w:tc>
          <w:tcPr>
            <w:tcW w:w="1737" w:type="dxa"/>
            <w:shd w:val="clear" w:color="auto" w:fill="D9D9D9" w:themeFill="background1" w:themeFillShade="D9"/>
            <w:vAlign w:val="center"/>
          </w:tcPr>
          <w:p w:rsidRPr="00351439" w:rsidR="00426C71" w:rsidP="006E6FC2" w:rsidRDefault="00426C71" w14:paraId="419C0844" w14:textId="77777777">
            <w:pPr>
              <w:rPr>
                <w:rFonts w:ascii="Arial" w:hAnsi="Arial" w:cs="Arial"/>
                <w:shd w:val="clear" w:color="auto" w:fill="FAF9F8"/>
              </w:rPr>
            </w:pPr>
            <w:r w:rsidRPr="00351439">
              <w:rPr>
                <w:rFonts w:ascii="Arial" w:hAnsi="Arial" w:cs="Arial"/>
                <w:b/>
              </w:rPr>
              <w:t>80-100</w:t>
            </w:r>
          </w:p>
        </w:tc>
      </w:tr>
      <w:tr w:rsidRPr="00351439" w:rsidR="00426C71" w:rsidTr="006E6FC2" w14:paraId="5043D523" w14:textId="77777777">
        <w:tc>
          <w:tcPr>
            <w:tcW w:w="1834" w:type="dxa"/>
          </w:tcPr>
          <w:p w:rsidRPr="00351439" w:rsidR="00426C71" w:rsidP="006E6FC2" w:rsidRDefault="00426C71" w14:paraId="082D954A" w14:textId="77777777">
            <w:pPr>
              <w:rPr>
                <w:rFonts w:ascii="Arial" w:hAnsi="Arial" w:cs="Arial"/>
                <w:color w:val="000000" w:themeColor="text1"/>
              </w:rPr>
            </w:pPr>
            <w:r w:rsidRPr="00351439">
              <w:rPr>
                <w:rFonts w:ascii="Arial" w:hAnsi="Arial" w:cs="Arial"/>
                <w:color w:val="000000" w:themeColor="text1"/>
              </w:rPr>
              <w:t xml:space="preserve">The student is not able to </w:t>
            </w:r>
            <w:r w:rsidRPr="00351439">
              <w:rPr>
                <w:rFonts w:ascii="Arial" w:hAnsi="Arial" w:cs="Arial"/>
                <w:color w:val="000000" w:themeColor="text1"/>
              </w:rPr>
              <w:t xml:space="preserve">sufficiently express ideas and convey clear meaning, with </w:t>
            </w:r>
            <w:r w:rsidRPr="00351439">
              <w:rPr>
                <w:rFonts w:ascii="Arial" w:hAnsi="Arial" w:cs="Arial"/>
              </w:rPr>
              <w:t xml:space="preserve">no attempt to organise verbally </w:t>
            </w:r>
            <w:r w:rsidRPr="00351439">
              <w:rPr>
                <w:rFonts w:ascii="Arial" w:hAnsi="Arial" w:cs="Arial"/>
                <w:color w:val="000000" w:themeColor="text1"/>
              </w:rPr>
              <w:t>and/or in writing. No</w:t>
            </w:r>
            <w:r w:rsidRPr="00351439">
              <w:rPr>
                <w:rFonts w:ascii="Arial" w:hAnsi="Arial" w:cs="Arial"/>
              </w:rPr>
              <w:t xml:space="preserve">  evident progression. Coherence is very limited with inaccurate or no use of cohesive devices. No paragraphs and very </w:t>
            </w:r>
            <w:r w:rsidRPr="00351439">
              <w:rPr>
                <w:rFonts w:ascii="Arial" w:hAnsi="Arial" w:cs="Arial"/>
                <w:color w:val="000000" w:themeColor="text1"/>
              </w:rPr>
              <w:t xml:space="preserve">many errors in spelling, vocabulary and syntax. </w:t>
            </w:r>
            <w:r w:rsidRPr="00351439">
              <w:rPr>
                <w:rFonts w:ascii="Arial" w:hAnsi="Arial" w:cs="Arial"/>
              </w:rPr>
              <w:t xml:space="preserve"> </w:t>
            </w:r>
            <w:r w:rsidRPr="00351439">
              <w:rPr>
                <w:rFonts w:ascii="Arial" w:hAnsi="Arial" w:eastAsia="Calibri" w:cs="Arial"/>
              </w:rPr>
              <w:t xml:space="preserve">Little or no identification of issues, no examples to support claims. </w:t>
            </w:r>
            <w:r w:rsidRPr="00351439">
              <w:rPr>
                <w:rFonts w:ascii="Arial" w:hAnsi="Arial" w:cs="Arial"/>
                <w:color w:val="000000" w:themeColor="text1"/>
              </w:rPr>
              <w:t>They have been unable to demonstrate literacy skills.</w:t>
            </w:r>
          </w:p>
        </w:tc>
        <w:tc>
          <w:tcPr>
            <w:tcW w:w="1840" w:type="dxa"/>
          </w:tcPr>
          <w:p w:rsidRPr="00351439" w:rsidR="00426C71" w:rsidP="006E6FC2" w:rsidRDefault="00426C71" w14:paraId="57C4E464" w14:textId="77777777">
            <w:pPr>
              <w:rPr>
                <w:rFonts w:ascii="Arial" w:hAnsi="Arial" w:cs="Arial"/>
                <w:color w:val="000000" w:themeColor="text1"/>
              </w:rPr>
            </w:pPr>
            <w:r w:rsidRPr="00351439">
              <w:rPr>
                <w:rFonts w:ascii="Arial" w:hAnsi="Arial" w:cs="Arial"/>
                <w:color w:val="000000" w:themeColor="text1"/>
              </w:rPr>
              <w:t xml:space="preserve">The student is not able to </w:t>
            </w:r>
            <w:r w:rsidRPr="00351439">
              <w:rPr>
                <w:rFonts w:ascii="Arial" w:hAnsi="Arial" w:cs="Arial"/>
                <w:color w:val="000000" w:themeColor="text1"/>
              </w:rPr>
              <w:t>sufficiently express ideas and convey clear meaning, with l</w:t>
            </w:r>
            <w:r w:rsidRPr="00351439">
              <w:rPr>
                <w:rFonts w:ascii="Arial" w:hAnsi="Arial" w:cs="Arial"/>
              </w:rPr>
              <w:t xml:space="preserve">imited attempt to organise verbally </w:t>
            </w:r>
            <w:r w:rsidRPr="00351439">
              <w:rPr>
                <w:rFonts w:ascii="Arial" w:hAnsi="Arial" w:cs="Arial"/>
                <w:color w:val="000000" w:themeColor="text1"/>
              </w:rPr>
              <w:t xml:space="preserve">and/or in writing, with </w:t>
            </w:r>
            <w:r w:rsidRPr="00351439">
              <w:rPr>
                <w:rFonts w:ascii="Arial" w:hAnsi="Arial" w:cs="Arial"/>
              </w:rPr>
              <w:t>little progression. Coherence is limited with some inaccuracies in use of cohesive devices. Paragraph progression is confusing.</w:t>
            </w:r>
            <w:r w:rsidRPr="00351439">
              <w:rPr>
                <w:rFonts w:ascii="Arial" w:hAnsi="Arial" w:cs="Arial"/>
                <w:color w:val="000000" w:themeColor="text1"/>
              </w:rPr>
              <w:t xml:space="preserve"> Uses inaccurate terminology, with many errors in spelling, vocabulary and syntax. They have been unable to demonstrate </w:t>
            </w:r>
            <w:r w:rsidRPr="00351439">
              <w:rPr>
                <w:rFonts w:ascii="Arial" w:hAnsi="Arial" w:cs="Arial"/>
                <w:color w:val="000000" w:themeColor="text1"/>
              </w:rPr>
              <w:t>consistently literacy skills.</w:t>
            </w:r>
          </w:p>
        </w:tc>
        <w:tc>
          <w:tcPr>
            <w:tcW w:w="2130" w:type="dxa"/>
          </w:tcPr>
          <w:p w:rsidRPr="00351439" w:rsidR="00426C71" w:rsidP="006E6FC2" w:rsidRDefault="00426C71" w14:paraId="377AA61F" w14:textId="77777777">
            <w:pPr>
              <w:spacing w:line="276" w:lineRule="auto"/>
              <w:rPr>
                <w:rFonts w:ascii="Arial" w:hAnsi="Arial" w:cs="Arial"/>
                <w:color w:val="000000" w:themeColor="text1"/>
              </w:rPr>
            </w:pPr>
            <w:r w:rsidRPr="00351439">
              <w:rPr>
                <w:rFonts w:ascii="Arial" w:hAnsi="Arial" w:cs="Arial"/>
                <w:color w:val="000000" w:themeColor="text1"/>
              </w:rPr>
              <w:t xml:space="preserve">The student can communicate </w:t>
            </w:r>
            <w:r w:rsidRPr="00351439">
              <w:rPr>
                <w:rFonts w:ascii="Arial" w:hAnsi="Arial" w:cs="Arial"/>
                <w:color w:val="000000" w:themeColor="text1"/>
              </w:rPr>
              <w:t xml:space="preserve">information, ideas, problems and solutions </w:t>
            </w:r>
            <w:r w:rsidRPr="00351439">
              <w:rPr>
                <w:rFonts w:ascii="Arial" w:hAnsi="Arial" w:cs="Arial"/>
              </w:rPr>
              <w:t xml:space="preserve">verbally </w:t>
            </w:r>
            <w:r w:rsidRPr="00351439">
              <w:rPr>
                <w:rFonts w:ascii="Arial" w:hAnsi="Arial" w:cs="Arial"/>
                <w:color w:val="000000" w:themeColor="text1"/>
              </w:rPr>
              <w:t xml:space="preserve">and/or in writing, with clear expression and style overall. </w:t>
            </w:r>
            <w:r w:rsidRPr="00351439">
              <w:rPr>
                <w:rFonts w:ascii="Arial" w:hAnsi="Arial" w:cs="Arial"/>
              </w:rPr>
              <w:t xml:space="preserve">Organisation is more evident and there is some overall progression. Some well-linked ideas but cohesion is often artificial. Paragraphs are mostly well developed, </w:t>
            </w:r>
            <w:r w:rsidRPr="00351439">
              <w:rPr>
                <w:rFonts w:ascii="Arial" w:hAnsi="Arial" w:cs="Arial"/>
                <w:color w:val="000000" w:themeColor="text1"/>
              </w:rPr>
              <w:t>though there are s</w:t>
            </w:r>
            <w:r w:rsidRPr="00351439">
              <w:rPr>
                <w:rFonts w:ascii="Arial" w:hAnsi="Arial" w:cs="Arial"/>
              </w:rPr>
              <w:t>ome errors of vocabulary, syntax, spelling and punctuation</w:t>
            </w:r>
            <w:r w:rsidRPr="00351439">
              <w:rPr>
                <w:rFonts w:ascii="Arial" w:hAnsi="Arial" w:cs="Arial"/>
                <w:color w:val="000000" w:themeColor="text1"/>
              </w:rPr>
              <w:t xml:space="preserve">. They have  demonstrated literacy skills to a </w:t>
            </w:r>
            <w:r w:rsidRPr="00351439">
              <w:rPr>
                <w:rFonts w:ascii="Arial" w:hAnsi="Arial" w:cs="Arial"/>
                <w:color w:val="000000" w:themeColor="text1"/>
              </w:rPr>
              <w:t>threshold pass Honours degree standard (level 6).</w:t>
            </w:r>
          </w:p>
          <w:p w:rsidRPr="00351439" w:rsidR="00426C71" w:rsidP="006E6FC2" w:rsidRDefault="00426C71" w14:paraId="7743CC46" w14:textId="77777777">
            <w:pPr>
              <w:rPr>
                <w:rFonts w:ascii="Arial" w:hAnsi="Arial" w:cs="Arial"/>
                <w:color w:val="000000" w:themeColor="text1"/>
              </w:rPr>
            </w:pPr>
          </w:p>
          <w:p w:rsidRPr="00351439" w:rsidR="00426C71" w:rsidP="006E6FC2" w:rsidRDefault="00426C71" w14:paraId="7F009189" w14:textId="77777777">
            <w:pPr>
              <w:rPr>
                <w:rFonts w:ascii="Arial" w:hAnsi="Arial" w:cs="Arial"/>
                <w:color w:val="000000" w:themeColor="text1"/>
              </w:rPr>
            </w:pPr>
          </w:p>
        </w:tc>
        <w:tc>
          <w:tcPr>
            <w:tcW w:w="2271" w:type="dxa"/>
          </w:tcPr>
          <w:p w:rsidRPr="00351439" w:rsidR="00426C71" w:rsidP="006E6FC2" w:rsidRDefault="00426C71" w14:paraId="53DC3B91" w14:textId="77777777">
            <w:pPr>
              <w:spacing w:line="276" w:lineRule="auto"/>
              <w:rPr>
                <w:rFonts w:ascii="Arial" w:hAnsi="Arial" w:cs="Arial"/>
              </w:rPr>
            </w:pPr>
            <w:r w:rsidRPr="00351439">
              <w:rPr>
                <w:rFonts w:ascii="Arial" w:hAnsi="Arial" w:cs="Arial"/>
                <w:color w:val="000000" w:themeColor="text1"/>
              </w:rPr>
              <w:t xml:space="preserve">The student can consistently and </w:t>
            </w:r>
            <w:r w:rsidRPr="00351439">
              <w:rPr>
                <w:rFonts w:ascii="Arial" w:hAnsi="Arial" w:cs="Arial"/>
                <w:color w:val="000000" w:themeColor="text1"/>
              </w:rPr>
              <w:t xml:space="preserve">confidently communicate complex information, ideas, problems and solutions </w:t>
            </w:r>
            <w:r w:rsidRPr="00351439">
              <w:rPr>
                <w:rFonts w:ascii="Arial" w:hAnsi="Arial" w:cs="Arial"/>
              </w:rPr>
              <w:t xml:space="preserve">verbally </w:t>
            </w:r>
            <w:r w:rsidRPr="00351439">
              <w:rPr>
                <w:rFonts w:ascii="Arial" w:hAnsi="Arial" w:cs="Arial"/>
                <w:color w:val="000000" w:themeColor="text1"/>
              </w:rPr>
              <w:t xml:space="preserve">and/or in writing. They show a clear, coherent, expressive style, with a range of vocabulary. </w:t>
            </w:r>
            <w:r w:rsidRPr="00351439">
              <w:rPr>
                <w:rFonts w:ascii="Arial" w:hAnsi="Arial" w:cs="Arial"/>
              </w:rPr>
              <w:t>Organisation is clearly evident and logical, and there is clear overall progression. Well-linked ideas but cohesion may very rarely be artificial. Paragraphs are fully developed.</w:t>
            </w:r>
          </w:p>
          <w:p w:rsidRPr="00351439" w:rsidR="00426C71" w:rsidP="006E6FC2" w:rsidRDefault="00426C71" w14:paraId="0BD43FA1" w14:textId="138123ED">
            <w:pPr>
              <w:rPr>
                <w:rFonts w:ascii="Arial" w:hAnsi="Arial" w:cs="Arial"/>
                <w:color w:val="000000" w:themeColor="text1"/>
              </w:rPr>
            </w:pPr>
            <w:r w:rsidRPr="00351439">
              <w:rPr>
                <w:rFonts w:ascii="Arial" w:hAnsi="Arial" w:cs="Arial"/>
              </w:rPr>
              <w:t xml:space="preserve">There may be very few minor errors of vocabulary, syntax, spelling and </w:t>
            </w:r>
            <w:r w:rsidRPr="00351439">
              <w:rPr>
                <w:rFonts w:ascii="Arial" w:hAnsi="Arial" w:cs="Arial"/>
              </w:rPr>
              <w:t>punctuation but these do not detract from the overall meaning</w:t>
            </w:r>
            <w:r w:rsidRPr="00351439">
              <w:rPr>
                <w:rFonts w:ascii="Arial" w:hAnsi="Arial" w:cs="Arial"/>
                <w:color w:val="000000" w:themeColor="text1"/>
              </w:rPr>
              <w:t xml:space="preserve"> They have consistently demonstrated strong literacy skills.</w:t>
            </w:r>
          </w:p>
        </w:tc>
        <w:tc>
          <w:tcPr>
            <w:tcW w:w="2126" w:type="dxa"/>
          </w:tcPr>
          <w:p w:rsidRPr="00351439" w:rsidR="00426C71" w:rsidP="006E6FC2" w:rsidRDefault="00426C71" w14:paraId="6899C832" w14:textId="77777777">
            <w:pPr>
              <w:spacing w:before="6"/>
              <w:ind w:left="107" w:right="156"/>
              <w:rPr>
                <w:rFonts w:ascii="Arial" w:hAnsi="Arial" w:cs="Arial"/>
                <w:color w:val="000000" w:themeColor="text1"/>
              </w:rPr>
            </w:pPr>
            <w:r w:rsidRPr="00351439">
              <w:rPr>
                <w:rFonts w:ascii="Arial" w:hAnsi="Arial" w:cs="Arial"/>
                <w:color w:val="000000" w:themeColor="text1"/>
              </w:rPr>
              <w:t xml:space="preserve">The student can communicate </w:t>
            </w:r>
            <w:r w:rsidRPr="00351439">
              <w:rPr>
                <w:rFonts w:ascii="Arial" w:hAnsi="Arial" w:cs="Arial"/>
                <w:color w:val="000000" w:themeColor="text1"/>
              </w:rPr>
              <w:t xml:space="preserve">complex information, ideas, problems and solutions with a high-degree of proficiency </w:t>
            </w:r>
            <w:r w:rsidRPr="00351439">
              <w:rPr>
                <w:rFonts w:ascii="Arial" w:hAnsi="Arial" w:cs="Arial"/>
              </w:rPr>
              <w:t xml:space="preserve">verbally </w:t>
            </w:r>
            <w:r w:rsidRPr="00351439">
              <w:rPr>
                <w:rFonts w:ascii="Arial" w:hAnsi="Arial" w:cs="Arial"/>
                <w:color w:val="000000" w:themeColor="text1"/>
              </w:rPr>
              <w:t>and/or in writing. Work is l</w:t>
            </w:r>
            <w:r w:rsidRPr="00351439">
              <w:rPr>
                <w:rFonts w:ascii="Arial" w:hAnsi="Arial" w:cs="Arial"/>
              </w:rPr>
              <w:t xml:space="preserve">ogically organised with clear and effective progression of ideas with effective linking. Cohesion and coherence evident throughout with clear paragraph development. </w:t>
            </w:r>
            <w:r w:rsidRPr="00351439">
              <w:rPr>
                <w:rFonts w:ascii="Arial" w:hAnsi="Arial" w:cs="Arial"/>
                <w:color w:val="000000" w:themeColor="text1"/>
              </w:rPr>
              <w:t>They have a clear, fluent and expressive style with appropriate vocabulary a</w:t>
            </w:r>
            <w:r w:rsidRPr="00351439">
              <w:rPr>
                <w:rFonts w:ascii="Arial" w:hAnsi="Arial" w:cs="Arial"/>
              </w:rPr>
              <w:t xml:space="preserve">nd </w:t>
            </w:r>
            <w:r w:rsidRPr="00351439">
              <w:rPr>
                <w:rFonts w:ascii="Arial" w:hAnsi="Arial" w:cs="Arial"/>
              </w:rPr>
              <w:t xml:space="preserve">very high standards of syntax, spelling and punctuation. </w:t>
            </w:r>
            <w:r w:rsidRPr="00351439">
              <w:rPr>
                <w:rFonts w:ascii="Arial" w:hAnsi="Arial" w:cs="Arial"/>
                <w:color w:val="000000" w:themeColor="text1"/>
              </w:rPr>
              <w:t>They have a very high standard of literacy skills.</w:t>
            </w:r>
          </w:p>
        </w:tc>
        <w:tc>
          <w:tcPr>
            <w:tcW w:w="2006" w:type="dxa"/>
          </w:tcPr>
          <w:p w:rsidRPr="00351439" w:rsidR="00426C71" w:rsidP="006E6FC2" w:rsidRDefault="00426C71" w14:paraId="6EA215A8" w14:textId="77777777">
            <w:pPr>
              <w:rPr>
                <w:rFonts w:ascii="Arial" w:hAnsi="Arial" w:cs="Arial"/>
                <w:color w:val="000000" w:themeColor="text1"/>
              </w:rPr>
            </w:pPr>
            <w:r w:rsidRPr="00351439">
              <w:rPr>
                <w:rFonts w:ascii="Arial" w:hAnsi="Arial" w:cs="Arial"/>
                <w:shd w:val="clear" w:color="auto" w:fill="FAF9F8"/>
              </w:rPr>
              <w:t xml:space="preserve">The student can communicate </w:t>
            </w:r>
            <w:r w:rsidRPr="00351439">
              <w:rPr>
                <w:rFonts w:ascii="Arial" w:hAnsi="Arial" w:cs="Arial"/>
                <w:shd w:val="clear" w:color="auto" w:fill="FAF9F8"/>
              </w:rPr>
              <w:t xml:space="preserve">complex information, ideas, problems and solutions to an accomplished level </w:t>
            </w:r>
            <w:r w:rsidRPr="00351439">
              <w:rPr>
                <w:rFonts w:ascii="Arial" w:hAnsi="Arial" w:cs="Arial"/>
              </w:rPr>
              <w:t xml:space="preserve">verbally </w:t>
            </w:r>
            <w:r w:rsidRPr="00351439">
              <w:rPr>
                <w:rFonts w:ascii="Arial" w:hAnsi="Arial" w:cs="Arial"/>
                <w:color w:val="000000" w:themeColor="text1"/>
              </w:rPr>
              <w:t>and/or in writing</w:t>
            </w:r>
            <w:r w:rsidRPr="00351439">
              <w:rPr>
                <w:rFonts w:ascii="Arial" w:hAnsi="Arial" w:cs="Arial"/>
                <w:shd w:val="clear" w:color="auto" w:fill="FAF9F8"/>
              </w:rPr>
              <w:t xml:space="preserve">. </w:t>
            </w:r>
            <w:r w:rsidRPr="00351439">
              <w:rPr>
                <w:rFonts w:ascii="Arial" w:hAnsi="Arial" w:cs="Arial"/>
              </w:rPr>
              <w:t xml:space="preserve">Work is well-organised, with clear and logical progression throughout. Full cohesion and coherence, with good paragraph development. </w:t>
            </w:r>
            <w:r w:rsidRPr="00351439">
              <w:rPr>
                <w:rFonts w:ascii="Arial" w:hAnsi="Arial" w:cs="Arial"/>
                <w:shd w:val="clear" w:color="auto" w:fill="FAF9F8"/>
              </w:rPr>
              <w:t xml:space="preserve">They have shown an accurate, fluent, sophisticated style and exhibit excellent standards </w:t>
            </w:r>
            <w:r w:rsidRPr="00351439">
              <w:rPr>
                <w:rFonts w:ascii="Arial" w:hAnsi="Arial" w:cs="Arial"/>
              </w:rPr>
              <w:t>of syntax, spelling and punctuation</w:t>
            </w:r>
            <w:r w:rsidRPr="00351439">
              <w:rPr>
                <w:rFonts w:ascii="Arial" w:hAnsi="Arial" w:cs="Arial"/>
                <w:shd w:val="clear" w:color="auto" w:fill="FAF9F8"/>
              </w:rPr>
              <w:t>. They possess excellent literacy skills.</w:t>
            </w:r>
          </w:p>
        </w:tc>
        <w:tc>
          <w:tcPr>
            <w:tcW w:w="1737" w:type="dxa"/>
          </w:tcPr>
          <w:p w:rsidRPr="00351439" w:rsidR="00426C71" w:rsidP="006E6FC2" w:rsidRDefault="00426C71" w14:paraId="5B25B2A9" w14:textId="77777777">
            <w:pPr>
              <w:rPr>
                <w:rFonts w:ascii="Arial" w:hAnsi="Arial" w:cs="Arial"/>
                <w:shd w:val="clear" w:color="auto" w:fill="FAF9F8"/>
              </w:rPr>
            </w:pPr>
            <w:r w:rsidRPr="00351439">
              <w:rPr>
                <w:rFonts w:ascii="Arial" w:hAnsi="Arial" w:cs="Arial"/>
                <w:shd w:val="clear" w:color="auto" w:fill="FAF9F8"/>
              </w:rPr>
              <w:t xml:space="preserve">The student can communicate </w:t>
            </w:r>
            <w:r w:rsidRPr="00351439">
              <w:rPr>
                <w:rFonts w:ascii="Arial" w:hAnsi="Arial" w:cs="Arial"/>
                <w:shd w:val="clear" w:color="auto" w:fill="FAF9F8"/>
              </w:rPr>
              <w:t xml:space="preserve">complex information, ideas, problems and solutions to an accomplished level </w:t>
            </w:r>
            <w:r w:rsidRPr="00351439">
              <w:rPr>
                <w:rFonts w:ascii="Arial" w:hAnsi="Arial" w:cs="Arial"/>
              </w:rPr>
              <w:t xml:space="preserve">verbally </w:t>
            </w:r>
            <w:r w:rsidRPr="00351439">
              <w:rPr>
                <w:rFonts w:ascii="Arial" w:hAnsi="Arial" w:cs="Arial"/>
                <w:color w:val="000000" w:themeColor="text1"/>
              </w:rPr>
              <w:t>and/or in writing</w:t>
            </w:r>
            <w:r w:rsidRPr="00351439">
              <w:rPr>
                <w:rFonts w:ascii="Arial" w:hAnsi="Arial" w:cs="Arial"/>
                <w:shd w:val="clear" w:color="auto" w:fill="FAF9F8"/>
              </w:rPr>
              <w:t xml:space="preserve">. </w:t>
            </w:r>
            <w:r w:rsidRPr="00351439">
              <w:rPr>
                <w:rFonts w:ascii="Arial" w:hAnsi="Arial" w:cs="Arial"/>
              </w:rPr>
              <w:t xml:space="preserve">Work is exceptionally well-organised, with clear and logical progression throughout. Full cohesion and coherence, with excellent  paragraph development. </w:t>
            </w:r>
            <w:r w:rsidRPr="00351439">
              <w:rPr>
                <w:rFonts w:ascii="Arial" w:hAnsi="Arial" w:cs="Arial"/>
                <w:shd w:val="clear" w:color="auto" w:fill="FAF9F8"/>
              </w:rPr>
              <w:t xml:space="preserve">They have shown an accurate, fluent, sophisticated style and exhibit exceptional standards </w:t>
            </w:r>
            <w:r w:rsidRPr="00351439">
              <w:rPr>
                <w:rFonts w:ascii="Arial" w:hAnsi="Arial" w:cs="Arial"/>
              </w:rPr>
              <w:t xml:space="preserve">of </w:t>
            </w:r>
            <w:r w:rsidRPr="00351439">
              <w:rPr>
                <w:rFonts w:ascii="Arial" w:hAnsi="Arial" w:cs="Arial"/>
              </w:rPr>
              <w:t>syntax, spelling and punctuation</w:t>
            </w:r>
            <w:r w:rsidRPr="00351439">
              <w:rPr>
                <w:rFonts w:ascii="Arial" w:hAnsi="Arial" w:cs="Arial"/>
                <w:shd w:val="clear" w:color="auto" w:fill="FAF9F8"/>
              </w:rPr>
              <w:t>. They possess exceptional literacy skills.</w:t>
            </w:r>
          </w:p>
        </w:tc>
      </w:tr>
    </w:tbl>
    <w:p w:rsidRPr="00B57582" w:rsidR="00426C71" w:rsidP="00C644B2" w:rsidRDefault="00426C71" w14:paraId="4EBF81F4" w14:textId="77777777">
      <w:pPr>
        <w:rPr>
          <w:rFonts w:cstheme="minorHAnsi"/>
        </w:rPr>
      </w:pPr>
    </w:p>
    <w:sectPr w:rsidRPr="00B57582" w:rsidR="00426C71" w:rsidSect="006C00AF">
      <w:headerReference w:type="default" r:id="rId13"/>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EC5" w:rsidP="00725B21" w:rsidRDefault="00FE2EC5" w14:paraId="20D3C40D" w14:textId="77777777">
      <w:pPr>
        <w:spacing w:after="0" w:line="240" w:lineRule="auto"/>
      </w:pPr>
      <w:r>
        <w:separator/>
      </w:r>
    </w:p>
  </w:endnote>
  <w:endnote w:type="continuationSeparator" w:id="0">
    <w:p w:rsidR="00FE2EC5" w:rsidP="00725B21" w:rsidRDefault="00FE2EC5" w14:paraId="7A2298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3644" w:rsidR="00D514BB" w:rsidRDefault="00D514BB" w14:paraId="56617E37" w14:textId="77777777">
    <w:pPr>
      <w:pStyle w:val="Footer"/>
      <w:jc w:val="center"/>
      <w:rPr>
        <w:rFonts w:ascii="Arial" w:hAnsi="Arial" w:cs="Arial"/>
        <w:sz w:val="20"/>
        <w:szCs w:val="20"/>
      </w:rPr>
    </w:pPr>
    <w:r w:rsidRPr="00EE3644">
      <w:rPr>
        <w:rFonts w:ascii="Arial" w:hAnsi="Arial" w:cs="Arial"/>
        <w:sz w:val="20"/>
        <w:szCs w:val="20"/>
      </w:rPr>
      <w:t xml:space="preserve">Page </w:t>
    </w:r>
    <w:r w:rsidRPr="00EE3644">
      <w:rPr>
        <w:rFonts w:ascii="Arial" w:hAnsi="Arial" w:cs="Arial"/>
        <w:sz w:val="20"/>
        <w:szCs w:val="20"/>
      </w:rPr>
      <w:fldChar w:fldCharType="begin"/>
    </w:r>
    <w:r w:rsidRPr="00EE3644">
      <w:rPr>
        <w:rFonts w:ascii="Arial" w:hAnsi="Arial" w:cs="Arial"/>
        <w:sz w:val="20"/>
        <w:szCs w:val="20"/>
      </w:rPr>
      <w:instrText xml:space="preserve"> PAGE  \* Arabic  \* MERGEFORMAT </w:instrText>
    </w:r>
    <w:r w:rsidRPr="00EE3644">
      <w:rPr>
        <w:rFonts w:ascii="Arial" w:hAnsi="Arial" w:cs="Arial"/>
        <w:sz w:val="20"/>
        <w:szCs w:val="20"/>
      </w:rPr>
      <w:fldChar w:fldCharType="separate"/>
    </w:r>
    <w:r w:rsidRPr="00EE3644">
      <w:rPr>
        <w:rFonts w:ascii="Arial" w:hAnsi="Arial" w:cs="Arial"/>
        <w:noProof/>
        <w:sz w:val="20"/>
        <w:szCs w:val="20"/>
      </w:rPr>
      <w:t>2</w:t>
    </w:r>
    <w:r w:rsidRPr="00EE3644">
      <w:rPr>
        <w:rFonts w:ascii="Arial" w:hAnsi="Arial" w:cs="Arial"/>
        <w:sz w:val="20"/>
        <w:szCs w:val="20"/>
      </w:rPr>
      <w:fldChar w:fldCharType="end"/>
    </w:r>
    <w:r w:rsidRPr="00EE3644">
      <w:rPr>
        <w:rFonts w:ascii="Arial" w:hAnsi="Arial" w:cs="Arial"/>
        <w:sz w:val="20"/>
        <w:szCs w:val="20"/>
      </w:rPr>
      <w:t xml:space="preserve"> of </w:t>
    </w:r>
    <w:r w:rsidRPr="00EE3644">
      <w:rPr>
        <w:rFonts w:ascii="Arial" w:hAnsi="Arial" w:cs="Arial"/>
        <w:sz w:val="20"/>
        <w:szCs w:val="20"/>
      </w:rPr>
      <w:fldChar w:fldCharType="begin"/>
    </w:r>
    <w:r w:rsidRPr="00EE3644">
      <w:rPr>
        <w:rFonts w:ascii="Arial" w:hAnsi="Arial" w:cs="Arial"/>
        <w:sz w:val="20"/>
        <w:szCs w:val="20"/>
      </w:rPr>
      <w:instrText xml:space="preserve"> NUMPAGES  \* Arabic  \* MERGEFORMAT </w:instrText>
    </w:r>
    <w:r w:rsidRPr="00EE3644">
      <w:rPr>
        <w:rFonts w:ascii="Arial" w:hAnsi="Arial" w:cs="Arial"/>
        <w:sz w:val="20"/>
        <w:szCs w:val="20"/>
      </w:rPr>
      <w:fldChar w:fldCharType="separate"/>
    </w:r>
    <w:r w:rsidRPr="00EE3644">
      <w:rPr>
        <w:rFonts w:ascii="Arial" w:hAnsi="Arial" w:cs="Arial"/>
        <w:noProof/>
        <w:sz w:val="20"/>
        <w:szCs w:val="20"/>
      </w:rPr>
      <w:t>2</w:t>
    </w:r>
    <w:r w:rsidRPr="00EE3644">
      <w:rPr>
        <w:rFonts w:ascii="Arial" w:hAnsi="Arial" w:cs="Arial"/>
        <w:sz w:val="20"/>
        <w:szCs w:val="20"/>
      </w:rPr>
      <w:fldChar w:fldCharType="end"/>
    </w:r>
  </w:p>
  <w:p w:rsidR="00EE3644" w:rsidP="00EE3644" w:rsidRDefault="00EE3644" w14:paraId="0B514913" w14:textId="77777777">
    <w:pPr>
      <w:pStyle w:val="Footer"/>
      <w:rPr>
        <w:rFonts w:ascii="Arial" w:hAnsi="Arial" w:cs="Arial"/>
        <w:sz w:val="20"/>
        <w:szCs w:val="20"/>
      </w:rPr>
    </w:pPr>
    <w:r>
      <w:rPr>
        <w:rFonts w:ascii="Arial" w:hAnsi="Arial" w:cs="Arial"/>
        <w:sz w:val="20"/>
        <w:szCs w:val="20"/>
      </w:rPr>
      <w:t>Author: QACO</w:t>
    </w:r>
  </w:p>
  <w:p w:rsidR="00EE3644" w:rsidP="00EE3644" w:rsidRDefault="00EE3644" w14:paraId="486D2130" w14:textId="77777777">
    <w:pPr>
      <w:pStyle w:val="Footer"/>
      <w:rPr>
        <w:rFonts w:ascii="Arial" w:hAnsi="Arial" w:cs="Arial"/>
        <w:sz w:val="20"/>
        <w:szCs w:val="20"/>
      </w:rPr>
    </w:pPr>
    <w:r>
      <w:rPr>
        <w:rFonts w:ascii="Arial" w:hAnsi="Arial" w:cs="Arial"/>
        <w:sz w:val="20"/>
        <w:szCs w:val="20"/>
      </w:rPr>
      <w:t>Applies to: 2023/24</w:t>
    </w:r>
  </w:p>
  <w:p w:rsidR="00EE3644" w:rsidP="00EE3644" w:rsidRDefault="00EE3644" w14:paraId="1D9F0CA0" w14:textId="77777777">
    <w:pPr>
      <w:pStyle w:val="Footer"/>
      <w:rPr>
        <w:rFonts w:ascii="Arial" w:hAnsi="Arial" w:cs="Arial"/>
        <w:sz w:val="20"/>
        <w:szCs w:val="20"/>
      </w:rPr>
    </w:pPr>
    <w:r>
      <w:rPr>
        <w:rFonts w:ascii="Arial" w:hAnsi="Arial" w:cs="Arial"/>
        <w:sz w:val="20"/>
        <w:szCs w:val="20"/>
      </w:rPr>
      <w:t>Approved by Senate: June 2023</w:t>
    </w:r>
  </w:p>
  <w:p w:rsidRPr="00EE3644" w:rsidR="00EE3644" w:rsidP="00EE3644" w:rsidRDefault="00EE3644" w14:paraId="5DCC8D30" w14:textId="24D08887">
    <w:pPr>
      <w:pStyle w:val="Footer"/>
    </w:pPr>
    <w:r w:rsidRPr="3CDB3B01" w:rsidR="3CDB3B01">
      <w:rPr>
        <w:rFonts w:ascii="Arial" w:hAnsi="Arial" w:cs="Arial"/>
        <w:sz w:val="20"/>
        <w:szCs w:val="20"/>
      </w:rPr>
      <w:t xml:space="preserve">Last Updated: </w:t>
    </w:r>
    <w:r w:rsidRPr="3CDB3B01" w:rsidR="3CDB3B01">
      <w:rPr>
        <w:rFonts w:ascii="Arial" w:hAnsi="Arial" w:cs="Arial"/>
        <w:sz w:val="20"/>
        <w:szCs w:val="20"/>
      </w:rPr>
      <w:t>November 2023</w:t>
    </w:r>
    <w:r>
      <w:br/>
    </w:r>
    <w:r w:rsidRPr="3CDB3B01" w:rsidR="3CDB3B01">
      <w:rPr>
        <w:rFonts w:ascii="Arial" w:hAnsi="Arial" w:cs="Arial"/>
        <w:sz w:val="20"/>
        <w:szCs w:val="20"/>
      </w:rPr>
      <w:t>Next Review: September 202</w:t>
    </w:r>
    <w:r w:rsidRPr="3CDB3B01" w:rsidR="3CDB3B01">
      <w:rPr>
        <w:rFonts w:ascii="Arial" w:hAnsi="Arial" w:cs="Arial"/>
        <w:sz w:val="20"/>
        <w:szCs w:val="20"/>
      </w:rPr>
      <w:t>4</w:t>
    </w:r>
  </w:p>
  <w:p w:rsidR="00D514BB" w:rsidRDefault="00D514BB" w14:paraId="75DBD2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EC5" w:rsidP="00725B21" w:rsidRDefault="00FE2EC5" w14:paraId="7BA2FFDD" w14:textId="77777777">
      <w:pPr>
        <w:spacing w:after="0" w:line="240" w:lineRule="auto"/>
      </w:pPr>
      <w:r>
        <w:separator/>
      </w:r>
    </w:p>
  </w:footnote>
  <w:footnote w:type="continuationSeparator" w:id="0">
    <w:p w:rsidR="00FE2EC5" w:rsidP="00725B21" w:rsidRDefault="00FE2EC5" w14:paraId="7CA035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03056" w:rsidP="00A03056" w:rsidRDefault="00A03056" w14:paraId="016F7EDB" w14:textId="77777777">
    <w:pPr>
      <w:pStyle w:val="Header"/>
      <w:jc w:val="center"/>
      <w:rPr>
        <w:rFonts w:cstheme="minorHAnsi"/>
        <w:b/>
        <w:bCs/>
        <w:sz w:val="28"/>
        <w:szCs w:val="28"/>
      </w:rPr>
    </w:pPr>
    <w:r>
      <w:rPr>
        <w:rFonts w:cstheme="minorHAnsi"/>
        <w:b/>
        <w:bCs/>
        <w:sz w:val="28"/>
        <w:szCs w:val="28"/>
      </w:rPr>
      <w:t xml:space="preserve">Assessment Regulations Framework  </w:t>
    </w:r>
  </w:p>
  <w:p w:rsidR="00A12075" w:rsidP="00A03056" w:rsidRDefault="00A12075" w14:paraId="18B6330F" w14:textId="719BCF60">
    <w:pPr>
      <w:pStyle w:val="Header"/>
      <w:jc w:val="center"/>
    </w:pPr>
    <w:r w:rsidRPr="00172CA4">
      <w:rPr>
        <w:rFonts w:ascii="Arial" w:hAnsi="Arial" w:cs="Arial"/>
        <w:b/>
        <w:bCs/>
        <w:noProof/>
      </w:rPr>
      <w:drawing>
        <wp:anchor distT="0" distB="0" distL="114300" distR="114300" simplePos="0" relativeHeight="251659264" behindDoc="0" locked="0" layoutInCell="1" allowOverlap="1" wp14:anchorId="05D9E52D" wp14:editId="669BD280">
          <wp:simplePos x="0" y="0"/>
          <wp:positionH relativeFrom="page">
            <wp:posOffset>635</wp:posOffset>
          </wp:positionH>
          <wp:positionV relativeFrom="page">
            <wp:posOffset>4445</wp:posOffset>
          </wp:positionV>
          <wp:extent cx="7560000" cy="1124870"/>
          <wp:effectExtent l="0" t="0" r="0" b="5715"/>
          <wp:wrapSquare wrapText="bothSides"/>
          <wp:docPr id="1341254442" name="Picture 134125444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51439" w:rsidP="0018452F" w:rsidRDefault="00351439" w14:paraId="235B283F" w14:textId="7A3191C3">
    <w:pPr>
      <w:pStyle w:val="Header"/>
      <w:jc w:val="center"/>
      <w:rPr>
        <w:rFonts w:cstheme="minorHAnsi"/>
        <w:b/>
        <w:bCs/>
        <w:sz w:val="28"/>
        <w:szCs w:val="28"/>
      </w:rPr>
    </w:pPr>
    <w:r>
      <w:rPr>
        <w:rFonts w:cstheme="minorHAnsi"/>
        <w:b/>
        <w:bCs/>
        <w:noProof/>
        <w:sz w:val="28"/>
        <w:szCs w:val="28"/>
      </w:rPr>
      <w:drawing>
        <wp:anchor distT="0" distB="0" distL="114300" distR="114300" simplePos="0" relativeHeight="251660288" behindDoc="0" locked="0" layoutInCell="1" allowOverlap="1" wp14:anchorId="77602C60" wp14:editId="0AB1A5F0">
          <wp:simplePos x="0" y="0"/>
          <wp:positionH relativeFrom="column">
            <wp:posOffset>-913765</wp:posOffset>
          </wp:positionH>
          <wp:positionV relativeFrom="paragraph">
            <wp:posOffset>-450215</wp:posOffset>
          </wp:positionV>
          <wp:extent cx="10692000" cy="1119144"/>
          <wp:effectExtent l="0" t="0" r="1905" b="0"/>
          <wp:wrapSquare wrapText="bothSides"/>
          <wp:docPr id="1468841689"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41689"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10692000" cy="1119144"/>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sz w:val="28"/>
        <w:szCs w:val="28"/>
      </w:rPr>
      <w:t>Assessment Regulations Framework</w:t>
    </w:r>
  </w:p>
  <w:p w:rsidR="00351439" w:rsidP="00A03056" w:rsidRDefault="00351439" w14:paraId="7B23CA7B" w14:textId="370532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89C"/>
    <w:multiLevelType w:val="multilevel"/>
    <w:tmpl w:val="35D6C8B6"/>
    <w:lvl w:ilvl="0">
      <w:start w:val="1"/>
      <w:numFmt w:val="decimal"/>
      <w:lvlText w:val="%1."/>
      <w:lvlJc w:val="left"/>
      <w:pPr>
        <w:ind w:left="786" w:hanging="360"/>
      </w:pPr>
      <w:rPr>
        <w:rFonts w:hint="default"/>
        <w:b w:val="0"/>
        <w:bCs w:val="0"/>
      </w:rPr>
    </w:lvl>
    <w:lvl w:ilvl="1">
      <w:start w:val="6"/>
      <w:numFmt w:val="decimal"/>
      <w:isLgl/>
      <w:lvlText w:val="%1.%2."/>
      <w:lvlJc w:val="left"/>
      <w:pPr>
        <w:ind w:left="1440" w:hanging="720"/>
      </w:pPr>
      <w:rPr>
        <w:rFonts w:hint="default" w:asciiTheme="minorHAnsi" w:hAnsiTheme="minorHAnsi" w:cstheme="minorBidi"/>
        <w:sz w:val="22"/>
      </w:rPr>
    </w:lvl>
    <w:lvl w:ilvl="2">
      <w:start w:val="1"/>
      <w:numFmt w:val="decimal"/>
      <w:isLgl/>
      <w:lvlText w:val="%1.%2.%3."/>
      <w:lvlJc w:val="left"/>
      <w:pPr>
        <w:ind w:left="1734" w:hanging="720"/>
      </w:pPr>
      <w:rPr>
        <w:rFonts w:hint="default" w:asciiTheme="minorHAnsi" w:hAnsiTheme="minorHAnsi" w:cstheme="minorBidi"/>
        <w:sz w:val="22"/>
      </w:rPr>
    </w:lvl>
    <w:lvl w:ilvl="3">
      <w:start w:val="1"/>
      <w:numFmt w:val="decimal"/>
      <w:isLgl/>
      <w:lvlText w:val="%1.%2.%3.%4."/>
      <w:lvlJc w:val="left"/>
      <w:pPr>
        <w:ind w:left="2388" w:hanging="1080"/>
      </w:pPr>
      <w:rPr>
        <w:rFonts w:hint="default" w:asciiTheme="minorHAnsi" w:hAnsiTheme="minorHAnsi" w:cstheme="minorBidi"/>
        <w:sz w:val="22"/>
      </w:rPr>
    </w:lvl>
    <w:lvl w:ilvl="4">
      <w:start w:val="1"/>
      <w:numFmt w:val="decimal"/>
      <w:isLgl/>
      <w:lvlText w:val="%1.%2.%3.%4.%5."/>
      <w:lvlJc w:val="left"/>
      <w:pPr>
        <w:ind w:left="2682" w:hanging="1080"/>
      </w:pPr>
      <w:rPr>
        <w:rFonts w:hint="default" w:asciiTheme="minorHAnsi" w:hAnsiTheme="minorHAnsi" w:cstheme="minorBidi"/>
        <w:sz w:val="22"/>
      </w:rPr>
    </w:lvl>
    <w:lvl w:ilvl="5">
      <w:start w:val="1"/>
      <w:numFmt w:val="decimal"/>
      <w:isLgl/>
      <w:lvlText w:val="%1.%2.%3.%4.%5.%6."/>
      <w:lvlJc w:val="left"/>
      <w:pPr>
        <w:ind w:left="3336" w:hanging="1440"/>
      </w:pPr>
      <w:rPr>
        <w:rFonts w:hint="default" w:asciiTheme="minorHAnsi" w:hAnsiTheme="minorHAnsi" w:cstheme="minorBidi"/>
        <w:sz w:val="22"/>
      </w:rPr>
    </w:lvl>
    <w:lvl w:ilvl="6">
      <w:start w:val="1"/>
      <w:numFmt w:val="decimal"/>
      <w:isLgl/>
      <w:lvlText w:val="%1.%2.%3.%4.%5.%6.%7."/>
      <w:lvlJc w:val="left"/>
      <w:pPr>
        <w:ind w:left="3630" w:hanging="1440"/>
      </w:pPr>
      <w:rPr>
        <w:rFonts w:hint="default" w:asciiTheme="minorHAnsi" w:hAnsiTheme="minorHAnsi" w:cstheme="minorBidi"/>
        <w:sz w:val="22"/>
      </w:rPr>
    </w:lvl>
    <w:lvl w:ilvl="7">
      <w:start w:val="1"/>
      <w:numFmt w:val="decimal"/>
      <w:isLgl/>
      <w:lvlText w:val="%1.%2.%3.%4.%5.%6.%7.%8."/>
      <w:lvlJc w:val="left"/>
      <w:pPr>
        <w:ind w:left="4284" w:hanging="1800"/>
      </w:pPr>
      <w:rPr>
        <w:rFonts w:hint="default" w:asciiTheme="minorHAnsi" w:hAnsiTheme="minorHAnsi" w:cstheme="minorBidi"/>
        <w:sz w:val="22"/>
      </w:rPr>
    </w:lvl>
    <w:lvl w:ilvl="8">
      <w:start w:val="1"/>
      <w:numFmt w:val="decimal"/>
      <w:isLgl/>
      <w:lvlText w:val="%1.%2.%3.%4.%5.%6.%7.%8.%9."/>
      <w:lvlJc w:val="left"/>
      <w:pPr>
        <w:ind w:left="4938" w:hanging="2160"/>
      </w:pPr>
      <w:rPr>
        <w:rFonts w:hint="default" w:asciiTheme="minorHAnsi" w:hAnsiTheme="minorHAnsi" w:cstheme="minorBidi"/>
        <w:sz w:val="22"/>
      </w:rPr>
    </w:lvl>
  </w:abstractNum>
  <w:abstractNum w:abstractNumId="1" w15:restartNumberingAfterBreak="0">
    <w:nsid w:val="055F2D55"/>
    <w:multiLevelType w:val="hybridMultilevel"/>
    <w:tmpl w:val="E8FCCE34"/>
    <w:lvl w:ilvl="0" w:tplc="BD7846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05BD"/>
    <w:multiLevelType w:val="multilevel"/>
    <w:tmpl w:val="B030B456"/>
    <w:lvl w:ilvl="0">
      <w:start w:val="2"/>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B4226C6"/>
    <w:multiLevelType w:val="multilevel"/>
    <w:tmpl w:val="6F2E9038"/>
    <w:lvl w:ilvl="0">
      <w:start w:val="3"/>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D7E5786"/>
    <w:multiLevelType w:val="hybridMultilevel"/>
    <w:tmpl w:val="80A24A10"/>
    <w:lvl w:ilvl="0" w:tplc="4D148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D35F75"/>
    <w:multiLevelType w:val="multilevel"/>
    <w:tmpl w:val="C9C4D872"/>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35F5740"/>
    <w:multiLevelType w:val="multilevel"/>
    <w:tmpl w:val="4440CF2C"/>
    <w:lvl w:ilvl="0">
      <w:start w:val="1"/>
      <w:numFmt w:val="decimal"/>
      <w:lvlText w:val="%1."/>
      <w:lvlJc w:val="left"/>
      <w:pPr>
        <w:ind w:left="720" w:hanging="360"/>
      </w:pPr>
      <w:rPr>
        <w:rFonts w:hint="default" w:ascii="Arial" w:hAnsi="Arial" w:cs="Arial"/>
        <w:b/>
        <w:bCs/>
        <w:color w:val="auto"/>
        <w:sz w:val="24"/>
        <w:szCs w:val="24"/>
      </w:rPr>
    </w:lvl>
    <w:lvl w:ilvl="1">
      <w:start w:val="1"/>
      <w:numFmt w:val="decimal"/>
      <w:isLgl/>
      <w:lvlText w:val="%1.%2."/>
      <w:lvlJc w:val="left"/>
      <w:pPr>
        <w:ind w:left="720" w:hanging="360"/>
      </w:pPr>
      <w:rPr>
        <w:rFonts w:hint="default"/>
        <w:i w:val="0"/>
      </w:rPr>
    </w:lvl>
    <w:lvl w:ilvl="2">
      <w:start w:val="1"/>
      <w:numFmt w:val="lowerRoman"/>
      <w:lvlText w:val="%3."/>
      <w:lvlJc w:val="right"/>
      <w:pPr>
        <w:ind w:left="720" w:hanging="360"/>
      </w:p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15:restartNumberingAfterBreak="0">
    <w:nsid w:val="475A7AC3"/>
    <w:multiLevelType w:val="multilevel"/>
    <w:tmpl w:val="D076EE78"/>
    <w:lvl w:ilvl="0">
      <w:start w:val="3"/>
      <w:numFmt w:val="decimal"/>
      <w:lvlText w:val="%1."/>
      <w:lvlJc w:val="left"/>
      <w:pPr>
        <w:ind w:left="600" w:hanging="600"/>
      </w:pPr>
      <w:rPr>
        <w:rFonts w:hint="default"/>
      </w:rPr>
    </w:lvl>
    <w:lvl w:ilvl="1">
      <w:start w:val="4"/>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8" w15:restartNumberingAfterBreak="0">
    <w:nsid w:val="4D127985"/>
    <w:multiLevelType w:val="multilevel"/>
    <w:tmpl w:val="58C4BE72"/>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1CE095C"/>
    <w:multiLevelType w:val="hybridMultilevel"/>
    <w:tmpl w:val="FA122C7C"/>
    <w:lvl w:ilvl="0" w:tplc="B81CB0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6B1B03"/>
    <w:multiLevelType w:val="hybridMultilevel"/>
    <w:tmpl w:val="15CE03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22352238">
    <w:abstractNumId w:val="10"/>
  </w:num>
  <w:num w:numId="2" w16cid:durableId="1530295204">
    <w:abstractNumId w:val="0"/>
  </w:num>
  <w:num w:numId="3" w16cid:durableId="632713350">
    <w:abstractNumId w:val="9"/>
  </w:num>
  <w:num w:numId="4" w16cid:durableId="485899594">
    <w:abstractNumId w:val="1"/>
  </w:num>
  <w:num w:numId="5" w16cid:durableId="692146128">
    <w:abstractNumId w:val="4"/>
  </w:num>
  <w:num w:numId="6" w16cid:durableId="2078672233">
    <w:abstractNumId w:val="6"/>
  </w:num>
  <w:num w:numId="7" w16cid:durableId="1780373211">
    <w:abstractNumId w:val="2"/>
  </w:num>
  <w:num w:numId="8" w16cid:durableId="1348412361">
    <w:abstractNumId w:val="8"/>
  </w:num>
  <w:num w:numId="9" w16cid:durableId="286546972">
    <w:abstractNumId w:val="5"/>
  </w:num>
  <w:num w:numId="10" w16cid:durableId="717125995">
    <w:abstractNumId w:val="3"/>
  </w:num>
  <w:num w:numId="11" w16cid:durableId="41852687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14"/>
    <w:rsid w:val="00000000"/>
    <w:rsid w:val="00005BF3"/>
    <w:rsid w:val="000148C5"/>
    <w:rsid w:val="00017167"/>
    <w:rsid w:val="00017D81"/>
    <w:rsid w:val="00017DD8"/>
    <w:rsid w:val="00020A92"/>
    <w:rsid w:val="0002297B"/>
    <w:rsid w:val="00024AF3"/>
    <w:rsid w:val="0002584B"/>
    <w:rsid w:val="00025C40"/>
    <w:rsid w:val="00031040"/>
    <w:rsid w:val="00032F7C"/>
    <w:rsid w:val="0003436A"/>
    <w:rsid w:val="000409F5"/>
    <w:rsid w:val="0005585E"/>
    <w:rsid w:val="0006036F"/>
    <w:rsid w:val="0006239D"/>
    <w:rsid w:val="000629EF"/>
    <w:rsid w:val="00062FCC"/>
    <w:rsid w:val="00063CDE"/>
    <w:rsid w:val="00070ABF"/>
    <w:rsid w:val="00076E29"/>
    <w:rsid w:val="00077A4D"/>
    <w:rsid w:val="00080AA0"/>
    <w:rsid w:val="00083706"/>
    <w:rsid w:val="00083CDD"/>
    <w:rsid w:val="0008675E"/>
    <w:rsid w:val="00086B0A"/>
    <w:rsid w:val="00091976"/>
    <w:rsid w:val="000A1B60"/>
    <w:rsid w:val="000A2949"/>
    <w:rsid w:val="000A5BC2"/>
    <w:rsid w:val="000B3354"/>
    <w:rsid w:val="000B4127"/>
    <w:rsid w:val="000B50EC"/>
    <w:rsid w:val="000B6A84"/>
    <w:rsid w:val="000C0E14"/>
    <w:rsid w:val="000C3FFE"/>
    <w:rsid w:val="000C51C8"/>
    <w:rsid w:val="000C5921"/>
    <w:rsid w:val="000C70EE"/>
    <w:rsid w:val="000D0202"/>
    <w:rsid w:val="000D0A05"/>
    <w:rsid w:val="000D202D"/>
    <w:rsid w:val="000D5DB0"/>
    <w:rsid w:val="000E1BB9"/>
    <w:rsid w:val="000E1E43"/>
    <w:rsid w:val="000E3729"/>
    <w:rsid w:val="000E45CC"/>
    <w:rsid w:val="000E60E6"/>
    <w:rsid w:val="000F2B9B"/>
    <w:rsid w:val="000F479F"/>
    <w:rsid w:val="000F75C0"/>
    <w:rsid w:val="0010172F"/>
    <w:rsid w:val="001037B5"/>
    <w:rsid w:val="00105D7A"/>
    <w:rsid w:val="00111F2A"/>
    <w:rsid w:val="00112A34"/>
    <w:rsid w:val="00114CC3"/>
    <w:rsid w:val="001151CA"/>
    <w:rsid w:val="00115C96"/>
    <w:rsid w:val="001222DF"/>
    <w:rsid w:val="00122834"/>
    <w:rsid w:val="0012499A"/>
    <w:rsid w:val="00125073"/>
    <w:rsid w:val="00125595"/>
    <w:rsid w:val="00130EEB"/>
    <w:rsid w:val="00133067"/>
    <w:rsid w:val="00133380"/>
    <w:rsid w:val="001345F3"/>
    <w:rsid w:val="001361B6"/>
    <w:rsid w:val="00140394"/>
    <w:rsid w:val="001454A0"/>
    <w:rsid w:val="00150561"/>
    <w:rsid w:val="00152284"/>
    <w:rsid w:val="00155072"/>
    <w:rsid w:val="001562C0"/>
    <w:rsid w:val="00156C7A"/>
    <w:rsid w:val="00161445"/>
    <w:rsid w:val="001627D2"/>
    <w:rsid w:val="00163E1E"/>
    <w:rsid w:val="00165AEA"/>
    <w:rsid w:val="00171DEE"/>
    <w:rsid w:val="001745A7"/>
    <w:rsid w:val="001749D4"/>
    <w:rsid w:val="00183F1D"/>
    <w:rsid w:val="0018452F"/>
    <w:rsid w:val="00185820"/>
    <w:rsid w:val="001874A6"/>
    <w:rsid w:val="00190C96"/>
    <w:rsid w:val="001A3183"/>
    <w:rsid w:val="001A4EB9"/>
    <w:rsid w:val="001B30BF"/>
    <w:rsid w:val="001B3C07"/>
    <w:rsid w:val="001B5E32"/>
    <w:rsid w:val="001C025C"/>
    <w:rsid w:val="001C25EA"/>
    <w:rsid w:val="001C27D5"/>
    <w:rsid w:val="001C3CED"/>
    <w:rsid w:val="001D28EA"/>
    <w:rsid w:val="001D6C1D"/>
    <w:rsid w:val="001E1A4A"/>
    <w:rsid w:val="001E1DAA"/>
    <w:rsid w:val="001E30C7"/>
    <w:rsid w:val="001E31DC"/>
    <w:rsid w:val="001E47F6"/>
    <w:rsid w:val="001F0A0C"/>
    <w:rsid w:val="001F122B"/>
    <w:rsid w:val="001F32B0"/>
    <w:rsid w:val="00202CD1"/>
    <w:rsid w:val="00203048"/>
    <w:rsid w:val="0020374E"/>
    <w:rsid w:val="00204319"/>
    <w:rsid w:val="002045DE"/>
    <w:rsid w:val="002056F0"/>
    <w:rsid w:val="00207146"/>
    <w:rsid w:val="00207D05"/>
    <w:rsid w:val="00212E92"/>
    <w:rsid w:val="00212FDB"/>
    <w:rsid w:val="00214067"/>
    <w:rsid w:val="00216B36"/>
    <w:rsid w:val="00216B59"/>
    <w:rsid w:val="002237BD"/>
    <w:rsid w:val="00223DFA"/>
    <w:rsid w:val="0024046F"/>
    <w:rsid w:val="00242D32"/>
    <w:rsid w:val="00246876"/>
    <w:rsid w:val="00246AF6"/>
    <w:rsid w:val="002510E1"/>
    <w:rsid w:val="0025513F"/>
    <w:rsid w:val="00257397"/>
    <w:rsid w:val="002574BC"/>
    <w:rsid w:val="00261A85"/>
    <w:rsid w:val="00262AF5"/>
    <w:rsid w:val="002672DF"/>
    <w:rsid w:val="002672ED"/>
    <w:rsid w:val="00272525"/>
    <w:rsid w:val="00273D7F"/>
    <w:rsid w:val="0027524D"/>
    <w:rsid w:val="0028197E"/>
    <w:rsid w:val="00282496"/>
    <w:rsid w:val="00282C40"/>
    <w:rsid w:val="00286217"/>
    <w:rsid w:val="0028701D"/>
    <w:rsid w:val="002905D2"/>
    <w:rsid w:val="00292CD5"/>
    <w:rsid w:val="002938A9"/>
    <w:rsid w:val="00296212"/>
    <w:rsid w:val="002A0BBF"/>
    <w:rsid w:val="002A11A8"/>
    <w:rsid w:val="002A2A1A"/>
    <w:rsid w:val="002A2D64"/>
    <w:rsid w:val="002A3F57"/>
    <w:rsid w:val="002A43C5"/>
    <w:rsid w:val="002A5982"/>
    <w:rsid w:val="002A6D19"/>
    <w:rsid w:val="002B27E6"/>
    <w:rsid w:val="002B5BBE"/>
    <w:rsid w:val="002C05DB"/>
    <w:rsid w:val="002C2895"/>
    <w:rsid w:val="002C584E"/>
    <w:rsid w:val="002D6924"/>
    <w:rsid w:val="002D7AF1"/>
    <w:rsid w:val="002E3907"/>
    <w:rsid w:val="002F4D73"/>
    <w:rsid w:val="003079AF"/>
    <w:rsid w:val="003130C9"/>
    <w:rsid w:val="00322E93"/>
    <w:rsid w:val="00324358"/>
    <w:rsid w:val="00324757"/>
    <w:rsid w:val="003248C3"/>
    <w:rsid w:val="00325365"/>
    <w:rsid w:val="0032689B"/>
    <w:rsid w:val="00330A05"/>
    <w:rsid w:val="0033111A"/>
    <w:rsid w:val="0034342D"/>
    <w:rsid w:val="00351439"/>
    <w:rsid w:val="003545F9"/>
    <w:rsid w:val="00354B16"/>
    <w:rsid w:val="003562EF"/>
    <w:rsid w:val="00357E62"/>
    <w:rsid w:val="00361B9E"/>
    <w:rsid w:val="00366D0D"/>
    <w:rsid w:val="00370A1A"/>
    <w:rsid w:val="00372E29"/>
    <w:rsid w:val="003740E5"/>
    <w:rsid w:val="003758AF"/>
    <w:rsid w:val="003850BC"/>
    <w:rsid w:val="00386585"/>
    <w:rsid w:val="0038743E"/>
    <w:rsid w:val="003919BE"/>
    <w:rsid w:val="003A587F"/>
    <w:rsid w:val="003B1669"/>
    <w:rsid w:val="003B712A"/>
    <w:rsid w:val="003C18F2"/>
    <w:rsid w:val="003C1A42"/>
    <w:rsid w:val="003C2096"/>
    <w:rsid w:val="003C26CC"/>
    <w:rsid w:val="003C49EC"/>
    <w:rsid w:val="003C730B"/>
    <w:rsid w:val="003C7D89"/>
    <w:rsid w:val="003D4E38"/>
    <w:rsid w:val="003D73A2"/>
    <w:rsid w:val="003D7CCF"/>
    <w:rsid w:val="003E1A05"/>
    <w:rsid w:val="003E50FD"/>
    <w:rsid w:val="003E6263"/>
    <w:rsid w:val="003F19FA"/>
    <w:rsid w:val="003F1A13"/>
    <w:rsid w:val="003F308B"/>
    <w:rsid w:val="003F773D"/>
    <w:rsid w:val="003F7A80"/>
    <w:rsid w:val="004044DB"/>
    <w:rsid w:val="0040492A"/>
    <w:rsid w:val="00405F3D"/>
    <w:rsid w:val="00411618"/>
    <w:rsid w:val="004145F2"/>
    <w:rsid w:val="00415688"/>
    <w:rsid w:val="004213F5"/>
    <w:rsid w:val="0042183B"/>
    <w:rsid w:val="0042622A"/>
    <w:rsid w:val="00426C71"/>
    <w:rsid w:val="004272D1"/>
    <w:rsid w:val="00433CF3"/>
    <w:rsid w:val="00435D57"/>
    <w:rsid w:val="0043656C"/>
    <w:rsid w:val="00440382"/>
    <w:rsid w:val="0044099A"/>
    <w:rsid w:val="00447531"/>
    <w:rsid w:val="00447C66"/>
    <w:rsid w:val="00451F77"/>
    <w:rsid w:val="00455C19"/>
    <w:rsid w:val="00462210"/>
    <w:rsid w:val="0046238B"/>
    <w:rsid w:val="0046558C"/>
    <w:rsid w:val="004734B6"/>
    <w:rsid w:val="00475457"/>
    <w:rsid w:val="0047672D"/>
    <w:rsid w:val="00480743"/>
    <w:rsid w:val="00482034"/>
    <w:rsid w:val="00483F3E"/>
    <w:rsid w:val="00490032"/>
    <w:rsid w:val="004A4246"/>
    <w:rsid w:val="004A7A4B"/>
    <w:rsid w:val="004B0D3A"/>
    <w:rsid w:val="004B2BD6"/>
    <w:rsid w:val="004C29DE"/>
    <w:rsid w:val="004C3AE1"/>
    <w:rsid w:val="004C46DC"/>
    <w:rsid w:val="004C4FCA"/>
    <w:rsid w:val="004D1067"/>
    <w:rsid w:val="004E2BFD"/>
    <w:rsid w:val="004E326A"/>
    <w:rsid w:val="004E3F97"/>
    <w:rsid w:val="004E4F33"/>
    <w:rsid w:val="004E6BF7"/>
    <w:rsid w:val="004E7572"/>
    <w:rsid w:val="0050016B"/>
    <w:rsid w:val="00500400"/>
    <w:rsid w:val="00503C45"/>
    <w:rsid w:val="0050458C"/>
    <w:rsid w:val="00504662"/>
    <w:rsid w:val="005053CF"/>
    <w:rsid w:val="0051239D"/>
    <w:rsid w:val="0051571F"/>
    <w:rsid w:val="0052133E"/>
    <w:rsid w:val="00532626"/>
    <w:rsid w:val="005505C5"/>
    <w:rsid w:val="00550EEE"/>
    <w:rsid w:val="00551D72"/>
    <w:rsid w:val="00565B43"/>
    <w:rsid w:val="00570862"/>
    <w:rsid w:val="00571857"/>
    <w:rsid w:val="00572B1A"/>
    <w:rsid w:val="00575B4D"/>
    <w:rsid w:val="00576904"/>
    <w:rsid w:val="00577553"/>
    <w:rsid w:val="0058515F"/>
    <w:rsid w:val="0058798D"/>
    <w:rsid w:val="00592A18"/>
    <w:rsid w:val="005938D9"/>
    <w:rsid w:val="005977F8"/>
    <w:rsid w:val="00597BE5"/>
    <w:rsid w:val="005A039F"/>
    <w:rsid w:val="005A158E"/>
    <w:rsid w:val="005A36F2"/>
    <w:rsid w:val="005A59D8"/>
    <w:rsid w:val="005A69DC"/>
    <w:rsid w:val="005B16B4"/>
    <w:rsid w:val="005B3FB3"/>
    <w:rsid w:val="005B4036"/>
    <w:rsid w:val="005B5998"/>
    <w:rsid w:val="005C20FA"/>
    <w:rsid w:val="005C742E"/>
    <w:rsid w:val="005D0CF7"/>
    <w:rsid w:val="005E0338"/>
    <w:rsid w:val="005E0C1C"/>
    <w:rsid w:val="005E2B95"/>
    <w:rsid w:val="005E7EBF"/>
    <w:rsid w:val="005E7FEC"/>
    <w:rsid w:val="005F0E40"/>
    <w:rsid w:val="005F42BF"/>
    <w:rsid w:val="005F4F81"/>
    <w:rsid w:val="00601128"/>
    <w:rsid w:val="006048BE"/>
    <w:rsid w:val="0060499D"/>
    <w:rsid w:val="00605039"/>
    <w:rsid w:val="00613C2C"/>
    <w:rsid w:val="00616738"/>
    <w:rsid w:val="006200B9"/>
    <w:rsid w:val="006239BA"/>
    <w:rsid w:val="00626981"/>
    <w:rsid w:val="00631394"/>
    <w:rsid w:val="00631A69"/>
    <w:rsid w:val="00632F3F"/>
    <w:rsid w:val="00641424"/>
    <w:rsid w:val="006414BA"/>
    <w:rsid w:val="00641DEA"/>
    <w:rsid w:val="006459D4"/>
    <w:rsid w:val="00651F6A"/>
    <w:rsid w:val="00654C56"/>
    <w:rsid w:val="00655634"/>
    <w:rsid w:val="006624F6"/>
    <w:rsid w:val="00663079"/>
    <w:rsid w:val="006630C0"/>
    <w:rsid w:val="00667DCC"/>
    <w:rsid w:val="00670940"/>
    <w:rsid w:val="00670E98"/>
    <w:rsid w:val="0067490F"/>
    <w:rsid w:val="006753C2"/>
    <w:rsid w:val="00681235"/>
    <w:rsid w:val="00681912"/>
    <w:rsid w:val="00682515"/>
    <w:rsid w:val="00683856"/>
    <w:rsid w:val="00683951"/>
    <w:rsid w:val="00684E13"/>
    <w:rsid w:val="006915E0"/>
    <w:rsid w:val="006931E5"/>
    <w:rsid w:val="00693EF3"/>
    <w:rsid w:val="00697D72"/>
    <w:rsid w:val="00697EF8"/>
    <w:rsid w:val="006A105F"/>
    <w:rsid w:val="006A206C"/>
    <w:rsid w:val="006A2D61"/>
    <w:rsid w:val="006A4A4C"/>
    <w:rsid w:val="006A77D3"/>
    <w:rsid w:val="006B0E7F"/>
    <w:rsid w:val="006B5380"/>
    <w:rsid w:val="006B605A"/>
    <w:rsid w:val="006B707D"/>
    <w:rsid w:val="006C00AF"/>
    <w:rsid w:val="006C3C1A"/>
    <w:rsid w:val="006C4E70"/>
    <w:rsid w:val="006D0732"/>
    <w:rsid w:val="006D2CFB"/>
    <w:rsid w:val="006D5894"/>
    <w:rsid w:val="006E27B2"/>
    <w:rsid w:val="006E378D"/>
    <w:rsid w:val="006F0D91"/>
    <w:rsid w:val="006F136B"/>
    <w:rsid w:val="006F139D"/>
    <w:rsid w:val="006F5F2B"/>
    <w:rsid w:val="006F64E0"/>
    <w:rsid w:val="006F76E7"/>
    <w:rsid w:val="0070164D"/>
    <w:rsid w:val="007016AB"/>
    <w:rsid w:val="0070218C"/>
    <w:rsid w:val="00707C1B"/>
    <w:rsid w:val="00713537"/>
    <w:rsid w:val="00713CF9"/>
    <w:rsid w:val="00717514"/>
    <w:rsid w:val="0072152C"/>
    <w:rsid w:val="00723E9F"/>
    <w:rsid w:val="00724867"/>
    <w:rsid w:val="00725B21"/>
    <w:rsid w:val="00725E2F"/>
    <w:rsid w:val="0072726F"/>
    <w:rsid w:val="00730FB5"/>
    <w:rsid w:val="0073263E"/>
    <w:rsid w:val="007328CF"/>
    <w:rsid w:val="007419D5"/>
    <w:rsid w:val="007421F0"/>
    <w:rsid w:val="00746AB8"/>
    <w:rsid w:val="00754768"/>
    <w:rsid w:val="00756199"/>
    <w:rsid w:val="007606E8"/>
    <w:rsid w:val="00762C6B"/>
    <w:rsid w:val="00763908"/>
    <w:rsid w:val="00765353"/>
    <w:rsid w:val="00765D55"/>
    <w:rsid w:val="0077620B"/>
    <w:rsid w:val="00780FE0"/>
    <w:rsid w:val="00796505"/>
    <w:rsid w:val="007A00EC"/>
    <w:rsid w:val="007B1726"/>
    <w:rsid w:val="007B28B5"/>
    <w:rsid w:val="007B310E"/>
    <w:rsid w:val="007B49C4"/>
    <w:rsid w:val="007B545B"/>
    <w:rsid w:val="007B7370"/>
    <w:rsid w:val="007C08C9"/>
    <w:rsid w:val="007C0912"/>
    <w:rsid w:val="007C2952"/>
    <w:rsid w:val="007C4676"/>
    <w:rsid w:val="007C6D46"/>
    <w:rsid w:val="007C7E90"/>
    <w:rsid w:val="007D19F3"/>
    <w:rsid w:val="007D3D6D"/>
    <w:rsid w:val="007D5980"/>
    <w:rsid w:val="007D7C46"/>
    <w:rsid w:val="007E27B2"/>
    <w:rsid w:val="007E3D3E"/>
    <w:rsid w:val="007E4E65"/>
    <w:rsid w:val="007E6629"/>
    <w:rsid w:val="007F4272"/>
    <w:rsid w:val="007F7CB6"/>
    <w:rsid w:val="00803E20"/>
    <w:rsid w:val="00806AD0"/>
    <w:rsid w:val="00806DEC"/>
    <w:rsid w:val="008111E3"/>
    <w:rsid w:val="00811B53"/>
    <w:rsid w:val="0081614C"/>
    <w:rsid w:val="00817C9F"/>
    <w:rsid w:val="008216E3"/>
    <w:rsid w:val="00822145"/>
    <w:rsid w:val="00822E08"/>
    <w:rsid w:val="008247B3"/>
    <w:rsid w:val="00824C11"/>
    <w:rsid w:val="00834B4F"/>
    <w:rsid w:val="008358DD"/>
    <w:rsid w:val="00835ACD"/>
    <w:rsid w:val="00837D8E"/>
    <w:rsid w:val="00840122"/>
    <w:rsid w:val="00841389"/>
    <w:rsid w:val="00841FF0"/>
    <w:rsid w:val="0084255A"/>
    <w:rsid w:val="00842D86"/>
    <w:rsid w:val="00842F43"/>
    <w:rsid w:val="00844221"/>
    <w:rsid w:val="008456FD"/>
    <w:rsid w:val="00851388"/>
    <w:rsid w:val="00853BF4"/>
    <w:rsid w:val="00863EFF"/>
    <w:rsid w:val="00872295"/>
    <w:rsid w:val="0087503C"/>
    <w:rsid w:val="00876AF5"/>
    <w:rsid w:val="008818DA"/>
    <w:rsid w:val="00890169"/>
    <w:rsid w:val="00892AEB"/>
    <w:rsid w:val="008937BF"/>
    <w:rsid w:val="00893B5E"/>
    <w:rsid w:val="008976CE"/>
    <w:rsid w:val="008A19B2"/>
    <w:rsid w:val="008A285B"/>
    <w:rsid w:val="008A2E3E"/>
    <w:rsid w:val="008A6F40"/>
    <w:rsid w:val="008A7CF1"/>
    <w:rsid w:val="008B21F4"/>
    <w:rsid w:val="008B4F64"/>
    <w:rsid w:val="008B60B6"/>
    <w:rsid w:val="008B7E1B"/>
    <w:rsid w:val="008C0963"/>
    <w:rsid w:val="008D4100"/>
    <w:rsid w:val="008E1978"/>
    <w:rsid w:val="008E39A8"/>
    <w:rsid w:val="008E71AF"/>
    <w:rsid w:val="008F22EB"/>
    <w:rsid w:val="008F5027"/>
    <w:rsid w:val="008F5DA6"/>
    <w:rsid w:val="00903E4A"/>
    <w:rsid w:val="00905ED6"/>
    <w:rsid w:val="009146E8"/>
    <w:rsid w:val="0091690A"/>
    <w:rsid w:val="009307FE"/>
    <w:rsid w:val="00931BE9"/>
    <w:rsid w:val="009334E9"/>
    <w:rsid w:val="00944CC5"/>
    <w:rsid w:val="00946E5F"/>
    <w:rsid w:val="0094712A"/>
    <w:rsid w:val="00947FD7"/>
    <w:rsid w:val="009606EE"/>
    <w:rsid w:val="009626ED"/>
    <w:rsid w:val="00964307"/>
    <w:rsid w:val="009712C6"/>
    <w:rsid w:val="009741DE"/>
    <w:rsid w:val="00975613"/>
    <w:rsid w:val="0097652F"/>
    <w:rsid w:val="00976B25"/>
    <w:rsid w:val="00976B47"/>
    <w:rsid w:val="00977722"/>
    <w:rsid w:val="00980523"/>
    <w:rsid w:val="0098185F"/>
    <w:rsid w:val="00991856"/>
    <w:rsid w:val="0099328C"/>
    <w:rsid w:val="009954EC"/>
    <w:rsid w:val="009966C3"/>
    <w:rsid w:val="009A12A7"/>
    <w:rsid w:val="009A1D2F"/>
    <w:rsid w:val="009A21C6"/>
    <w:rsid w:val="009B074E"/>
    <w:rsid w:val="009B0874"/>
    <w:rsid w:val="009C3B65"/>
    <w:rsid w:val="009C4CF8"/>
    <w:rsid w:val="009C71A6"/>
    <w:rsid w:val="009D126A"/>
    <w:rsid w:val="009D2129"/>
    <w:rsid w:val="009D2437"/>
    <w:rsid w:val="009D6A1D"/>
    <w:rsid w:val="009D735A"/>
    <w:rsid w:val="009E0F5A"/>
    <w:rsid w:val="009E20F8"/>
    <w:rsid w:val="009E2566"/>
    <w:rsid w:val="009E4070"/>
    <w:rsid w:val="009E60F5"/>
    <w:rsid w:val="009F02A5"/>
    <w:rsid w:val="009F1DD5"/>
    <w:rsid w:val="009F24DC"/>
    <w:rsid w:val="009F3F8E"/>
    <w:rsid w:val="00A0106D"/>
    <w:rsid w:val="00A03056"/>
    <w:rsid w:val="00A048C0"/>
    <w:rsid w:val="00A065D9"/>
    <w:rsid w:val="00A10CB4"/>
    <w:rsid w:val="00A12075"/>
    <w:rsid w:val="00A1261C"/>
    <w:rsid w:val="00A20FEE"/>
    <w:rsid w:val="00A22839"/>
    <w:rsid w:val="00A23CCE"/>
    <w:rsid w:val="00A24809"/>
    <w:rsid w:val="00A25CD8"/>
    <w:rsid w:val="00A27820"/>
    <w:rsid w:val="00A27AC3"/>
    <w:rsid w:val="00A3172D"/>
    <w:rsid w:val="00A31B06"/>
    <w:rsid w:val="00A3635A"/>
    <w:rsid w:val="00A41B2D"/>
    <w:rsid w:val="00A43065"/>
    <w:rsid w:val="00A504F6"/>
    <w:rsid w:val="00A53D92"/>
    <w:rsid w:val="00A6248D"/>
    <w:rsid w:val="00A63F29"/>
    <w:rsid w:val="00A66749"/>
    <w:rsid w:val="00A72BA0"/>
    <w:rsid w:val="00A776EE"/>
    <w:rsid w:val="00A803FA"/>
    <w:rsid w:val="00A843D7"/>
    <w:rsid w:val="00A85C58"/>
    <w:rsid w:val="00A868D2"/>
    <w:rsid w:val="00A9450B"/>
    <w:rsid w:val="00A94A4B"/>
    <w:rsid w:val="00A970D3"/>
    <w:rsid w:val="00AA1233"/>
    <w:rsid w:val="00AA1F83"/>
    <w:rsid w:val="00AB04EE"/>
    <w:rsid w:val="00AC2BEF"/>
    <w:rsid w:val="00AC589E"/>
    <w:rsid w:val="00AD0838"/>
    <w:rsid w:val="00AD2D52"/>
    <w:rsid w:val="00AD46DE"/>
    <w:rsid w:val="00AD4C08"/>
    <w:rsid w:val="00AD75D5"/>
    <w:rsid w:val="00AE0B04"/>
    <w:rsid w:val="00AE0D42"/>
    <w:rsid w:val="00AE0E50"/>
    <w:rsid w:val="00AE1D87"/>
    <w:rsid w:val="00AE577A"/>
    <w:rsid w:val="00AE6B0C"/>
    <w:rsid w:val="00AF12D5"/>
    <w:rsid w:val="00B041A9"/>
    <w:rsid w:val="00B06A18"/>
    <w:rsid w:val="00B13524"/>
    <w:rsid w:val="00B147BB"/>
    <w:rsid w:val="00B15360"/>
    <w:rsid w:val="00B26483"/>
    <w:rsid w:val="00B308FD"/>
    <w:rsid w:val="00B34425"/>
    <w:rsid w:val="00B36368"/>
    <w:rsid w:val="00B37118"/>
    <w:rsid w:val="00B44EF8"/>
    <w:rsid w:val="00B479AD"/>
    <w:rsid w:val="00B51EA4"/>
    <w:rsid w:val="00B56CD2"/>
    <w:rsid w:val="00B57582"/>
    <w:rsid w:val="00B65148"/>
    <w:rsid w:val="00B746DD"/>
    <w:rsid w:val="00B75468"/>
    <w:rsid w:val="00B75976"/>
    <w:rsid w:val="00B83697"/>
    <w:rsid w:val="00B93017"/>
    <w:rsid w:val="00B95F90"/>
    <w:rsid w:val="00B96EC3"/>
    <w:rsid w:val="00B97237"/>
    <w:rsid w:val="00BA38EC"/>
    <w:rsid w:val="00BA3E73"/>
    <w:rsid w:val="00BB17EF"/>
    <w:rsid w:val="00BB1B2E"/>
    <w:rsid w:val="00BD0AF5"/>
    <w:rsid w:val="00BD4368"/>
    <w:rsid w:val="00BD65B7"/>
    <w:rsid w:val="00BE6D13"/>
    <w:rsid w:val="00BF03FD"/>
    <w:rsid w:val="00BF2A09"/>
    <w:rsid w:val="00BF4542"/>
    <w:rsid w:val="00BF5FD0"/>
    <w:rsid w:val="00C01BA6"/>
    <w:rsid w:val="00C02098"/>
    <w:rsid w:val="00C104E1"/>
    <w:rsid w:val="00C14402"/>
    <w:rsid w:val="00C15787"/>
    <w:rsid w:val="00C20F10"/>
    <w:rsid w:val="00C21C73"/>
    <w:rsid w:val="00C2402C"/>
    <w:rsid w:val="00C246E0"/>
    <w:rsid w:val="00C27D2F"/>
    <w:rsid w:val="00C33E61"/>
    <w:rsid w:val="00C42367"/>
    <w:rsid w:val="00C42D9A"/>
    <w:rsid w:val="00C4452E"/>
    <w:rsid w:val="00C5381F"/>
    <w:rsid w:val="00C5675B"/>
    <w:rsid w:val="00C61AE4"/>
    <w:rsid w:val="00C644B2"/>
    <w:rsid w:val="00C65B0F"/>
    <w:rsid w:val="00C677A6"/>
    <w:rsid w:val="00C70464"/>
    <w:rsid w:val="00C71A3E"/>
    <w:rsid w:val="00C77174"/>
    <w:rsid w:val="00C81524"/>
    <w:rsid w:val="00C874E3"/>
    <w:rsid w:val="00C90B5C"/>
    <w:rsid w:val="00CA26F1"/>
    <w:rsid w:val="00CA3806"/>
    <w:rsid w:val="00CA7203"/>
    <w:rsid w:val="00CB1659"/>
    <w:rsid w:val="00CB7A29"/>
    <w:rsid w:val="00CC0968"/>
    <w:rsid w:val="00CC3EA0"/>
    <w:rsid w:val="00CC7241"/>
    <w:rsid w:val="00CC756C"/>
    <w:rsid w:val="00CD0718"/>
    <w:rsid w:val="00CD7FDF"/>
    <w:rsid w:val="00CE16D5"/>
    <w:rsid w:val="00CE2CD9"/>
    <w:rsid w:val="00CE313C"/>
    <w:rsid w:val="00CF08F0"/>
    <w:rsid w:val="00CF4E81"/>
    <w:rsid w:val="00D043F5"/>
    <w:rsid w:val="00D04FD8"/>
    <w:rsid w:val="00D06CB5"/>
    <w:rsid w:val="00D11188"/>
    <w:rsid w:val="00D14AF0"/>
    <w:rsid w:val="00D15FAB"/>
    <w:rsid w:val="00D23E2D"/>
    <w:rsid w:val="00D24D58"/>
    <w:rsid w:val="00D268E5"/>
    <w:rsid w:val="00D27281"/>
    <w:rsid w:val="00D31411"/>
    <w:rsid w:val="00D33C43"/>
    <w:rsid w:val="00D40F10"/>
    <w:rsid w:val="00D43614"/>
    <w:rsid w:val="00D43FC4"/>
    <w:rsid w:val="00D4437A"/>
    <w:rsid w:val="00D449C6"/>
    <w:rsid w:val="00D50112"/>
    <w:rsid w:val="00D514BB"/>
    <w:rsid w:val="00D52BCE"/>
    <w:rsid w:val="00D54580"/>
    <w:rsid w:val="00D60B2F"/>
    <w:rsid w:val="00D648BC"/>
    <w:rsid w:val="00D679BF"/>
    <w:rsid w:val="00D71E61"/>
    <w:rsid w:val="00D72E75"/>
    <w:rsid w:val="00D873D5"/>
    <w:rsid w:val="00D90D5A"/>
    <w:rsid w:val="00D95DAD"/>
    <w:rsid w:val="00DA6965"/>
    <w:rsid w:val="00DB01AF"/>
    <w:rsid w:val="00DB292E"/>
    <w:rsid w:val="00DB3E68"/>
    <w:rsid w:val="00DB6AC7"/>
    <w:rsid w:val="00DB72A6"/>
    <w:rsid w:val="00DC0C4F"/>
    <w:rsid w:val="00DC2421"/>
    <w:rsid w:val="00DD192B"/>
    <w:rsid w:val="00DD3D80"/>
    <w:rsid w:val="00DF101E"/>
    <w:rsid w:val="00DF20E1"/>
    <w:rsid w:val="00DF29E3"/>
    <w:rsid w:val="00DF2A34"/>
    <w:rsid w:val="00E03A37"/>
    <w:rsid w:val="00E03BBD"/>
    <w:rsid w:val="00E043DF"/>
    <w:rsid w:val="00E04757"/>
    <w:rsid w:val="00E1477C"/>
    <w:rsid w:val="00E16D2F"/>
    <w:rsid w:val="00E17705"/>
    <w:rsid w:val="00E2032D"/>
    <w:rsid w:val="00E21B32"/>
    <w:rsid w:val="00E220E2"/>
    <w:rsid w:val="00E2382C"/>
    <w:rsid w:val="00E23A09"/>
    <w:rsid w:val="00E2468A"/>
    <w:rsid w:val="00E25119"/>
    <w:rsid w:val="00E25BB1"/>
    <w:rsid w:val="00E31FED"/>
    <w:rsid w:val="00E32F44"/>
    <w:rsid w:val="00E50193"/>
    <w:rsid w:val="00E505FC"/>
    <w:rsid w:val="00E50AA9"/>
    <w:rsid w:val="00E5241C"/>
    <w:rsid w:val="00E52591"/>
    <w:rsid w:val="00E528A5"/>
    <w:rsid w:val="00E563FD"/>
    <w:rsid w:val="00E56671"/>
    <w:rsid w:val="00E64A12"/>
    <w:rsid w:val="00E66F83"/>
    <w:rsid w:val="00E673F9"/>
    <w:rsid w:val="00E67A0D"/>
    <w:rsid w:val="00E73652"/>
    <w:rsid w:val="00E75BEB"/>
    <w:rsid w:val="00E821AF"/>
    <w:rsid w:val="00E83D96"/>
    <w:rsid w:val="00E85BFC"/>
    <w:rsid w:val="00E8789C"/>
    <w:rsid w:val="00E87D8F"/>
    <w:rsid w:val="00E91E55"/>
    <w:rsid w:val="00E920DE"/>
    <w:rsid w:val="00E9454E"/>
    <w:rsid w:val="00E94BC7"/>
    <w:rsid w:val="00EA19CB"/>
    <w:rsid w:val="00EA3672"/>
    <w:rsid w:val="00EA3BCE"/>
    <w:rsid w:val="00EA65C3"/>
    <w:rsid w:val="00EB5C51"/>
    <w:rsid w:val="00EB5FCB"/>
    <w:rsid w:val="00EC38C3"/>
    <w:rsid w:val="00EC51B2"/>
    <w:rsid w:val="00ED33CF"/>
    <w:rsid w:val="00EE3644"/>
    <w:rsid w:val="00EE374E"/>
    <w:rsid w:val="00EE3753"/>
    <w:rsid w:val="00EF4352"/>
    <w:rsid w:val="00EF60FA"/>
    <w:rsid w:val="00EF6813"/>
    <w:rsid w:val="00EF7C20"/>
    <w:rsid w:val="00EF7E6A"/>
    <w:rsid w:val="00F04E6D"/>
    <w:rsid w:val="00F07691"/>
    <w:rsid w:val="00F1058E"/>
    <w:rsid w:val="00F14E23"/>
    <w:rsid w:val="00F20A55"/>
    <w:rsid w:val="00F225C8"/>
    <w:rsid w:val="00F26C56"/>
    <w:rsid w:val="00F33352"/>
    <w:rsid w:val="00F33EDB"/>
    <w:rsid w:val="00F354C4"/>
    <w:rsid w:val="00F422F8"/>
    <w:rsid w:val="00F53143"/>
    <w:rsid w:val="00F56C28"/>
    <w:rsid w:val="00F72D0A"/>
    <w:rsid w:val="00F9465E"/>
    <w:rsid w:val="00F94AAD"/>
    <w:rsid w:val="00FA0CDC"/>
    <w:rsid w:val="00FB0888"/>
    <w:rsid w:val="00FB2EAB"/>
    <w:rsid w:val="00FC07B0"/>
    <w:rsid w:val="00FC4B61"/>
    <w:rsid w:val="00FC5B60"/>
    <w:rsid w:val="00FD0390"/>
    <w:rsid w:val="00FD170D"/>
    <w:rsid w:val="00FD3905"/>
    <w:rsid w:val="00FD4DDD"/>
    <w:rsid w:val="00FE1E0D"/>
    <w:rsid w:val="00FE2A9C"/>
    <w:rsid w:val="00FE2EC5"/>
    <w:rsid w:val="00FE4928"/>
    <w:rsid w:val="00FE6A42"/>
    <w:rsid w:val="00FF1C65"/>
    <w:rsid w:val="00FF3C4E"/>
    <w:rsid w:val="00FF4E51"/>
    <w:rsid w:val="00FF5114"/>
    <w:rsid w:val="00FF55B4"/>
    <w:rsid w:val="00FF6F77"/>
    <w:rsid w:val="3CDB3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1A458"/>
  <w15:chartTrackingRefBased/>
  <w15:docId w15:val="{DBFB9753-9F2A-443A-8A1C-FDA4B5BC85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7514"/>
    <w:rPr>
      <w:rFonts w:eastAsiaTheme="minorHAnsi"/>
      <w:lang w:eastAsia="en-US"/>
    </w:rPr>
  </w:style>
  <w:style w:type="paragraph" w:styleId="Heading1">
    <w:name w:val="heading 1"/>
    <w:basedOn w:val="Normal"/>
    <w:next w:val="Normal"/>
    <w:link w:val="Heading1Char"/>
    <w:uiPriority w:val="9"/>
    <w:qFormat/>
    <w:rsid w:val="006A77D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6C7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D3D80"/>
    <w:pPr>
      <w:spacing w:line="256" w:lineRule="auto"/>
      <w:ind w:left="720"/>
      <w:contextualSpacing/>
    </w:pPr>
  </w:style>
  <w:style w:type="paragraph" w:styleId="Header">
    <w:name w:val="header"/>
    <w:basedOn w:val="Normal"/>
    <w:link w:val="HeaderChar"/>
    <w:uiPriority w:val="99"/>
    <w:unhideWhenUsed/>
    <w:rsid w:val="00725B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25B21"/>
    <w:rPr>
      <w:rFonts w:eastAsiaTheme="minorHAnsi"/>
      <w:lang w:eastAsia="en-US"/>
    </w:rPr>
  </w:style>
  <w:style w:type="paragraph" w:styleId="Footer">
    <w:name w:val="footer"/>
    <w:basedOn w:val="Normal"/>
    <w:link w:val="FooterChar"/>
    <w:uiPriority w:val="99"/>
    <w:unhideWhenUsed/>
    <w:rsid w:val="00725B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25B21"/>
    <w:rPr>
      <w:rFonts w:eastAsiaTheme="minorHAnsi"/>
      <w:lang w:eastAsia="en-US"/>
    </w:rPr>
  </w:style>
  <w:style w:type="table" w:styleId="TableGrid">
    <w:name w:val="Table Grid"/>
    <w:basedOn w:val="TableNormal"/>
    <w:uiPriority w:val="39"/>
    <w:rsid w:val="00725B21"/>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F6813"/>
    <w:pPr>
      <w:spacing w:after="0" w:line="240" w:lineRule="auto"/>
    </w:pPr>
    <w:rPr>
      <w:rFonts w:eastAsiaTheme="minorHAnsi"/>
      <w:lang w:eastAsia="en-US"/>
    </w:rPr>
  </w:style>
  <w:style w:type="character" w:styleId="Strong">
    <w:name w:val="Strong"/>
    <w:basedOn w:val="DefaultParagraphFont"/>
    <w:uiPriority w:val="22"/>
    <w:qFormat/>
    <w:rsid w:val="004E7572"/>
    <w:rPr>
      <w:b/>
    </w:rPr>
  </w:style>
  <w:style w:type="paragraph" w:styleId="Title">
    <w:name w:val="Title"/>
    <w:basedOn w:val="Normal"/>
    <w:next w:val="Normal"/>
    <w:link w:val="TitleChar"/>
    <w:uiPriority w:val="10"/>
    <w:qFormat/>
    <w:rsid w:val="006A77D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A77D3"/>
    <w:rPr>
      <w:rFonts w:asciiTheme="majorHAnsi" w:hAnsiTheme="majorHAnsi" w:eastAsiaTheme="majorEastAsia" w:cstheme="majorBidi"/>
      <w:spacing w:val="-10"/>
      <w:kern w:val="28"/>
      <w:sz w:val="56"/>
      <w:szCs w:val="56"/>
      <w:lang w:eastAsia="en-US"/>
    </w:rPr>
  </w:style>
  <w:style w:type="character" w:styleId="Heading1Char" w:customStyle="1">
    <w:name w:val="Heading 1 Char"/>
    <w:basedOn w:val="DefaultParagraphFont"/>
    <w:link w:val="Heading1"/>
    <w:uiPriority w:val="9"/>
    <w:rsid w:val="006A77D3"/>
    <w:rPr>
      <w:rFonts w:asciiTheme="majorHAnsi" w:hAnsiTheme="majorHAnsi" w:eastAsiaTheme="majorEastAsia" w:cstheme="majorBidi"/>
      <w:color w:val="2F5496" w:themeColor="accent1" w:themeShade="BF"/>
      <w:sz w:val="32"/>
      <w:szCs w:val="32"/>
      <w:lang w:eastAsia="en-US"/>
    </w:rPr>
  </w:style>
  <w:style w:type="character" w:styleId="Heading2Char" w:customStyle="1">
    <w:name w:val="Heading 2 Char"/>
    <w:basedOn w:val="DefaultParagraphFont"/>
    <w:link w:val="Heading2"/>
    <w:uiPriority w:val="9"/>
    <w:rsid w:val="00426C71"/>
    <w:rPr>
      <w:rFonts w:asciiTheme="majorHAnsi" w:hAnsiTheme="majorHAnsi" w:eastAsiaTheme="majorEastAsia" w:cstheme="majorBidi"/>
      <w:color w:val="2F5496" w:themeColor="accent1" w:themeShade="BF"/>
      <w:sz w:val="26"/>
      <w:szCs w:val="26"/>
      <w:lang w:eastAsia="en-US"/>
    </w:rPr>
  </w:style>
  <w:style w:type="character" w:styleId="Hyperlink">
    <w:name w:val="Hyperlink"/>
    <w:basedOn w:val="DefaultParagraphFont"/>
    <w:uiPriority w:val="99"/>
    <w:unhideWhenUsed/>
    <w:rsid w:val="00EE3644"/>
    <w:rPr>
      <w:color w:val="0563C1" w:themeColor="hyperlink"/>
      <w:u w:val="single"/>
    </w:rPr>
  </w:style>
  <w:style w:type="paragraph" w:styleId="TOCHeading">
    <w:name w:val="TOC Heading"/>
    <w:basedOn w:val="Heading1"/>
    <w:next w:val="Normal"/>
    <w:uiPriority w:val="39"/>
    <w:unhideWhenUsed/>
    <w:qFormat/>
    <w:rsid w:val="00CD7FD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D7FDF"/>
    <w:pPr>
      <w:spacing w:before="120" w:after="0"/>
    </w:pPr>
    <w:rPr>
      <w:rFonts w:cstheme="minorHAnsi"/>
      <w:b/>
      <w:bCs/>
      <w:i/>
      <w:iCs/>
      <w:sz w:val="24"/>
      <w:szCs w:val="24"/>
    </w:rPr>
  </w:style>
  <w:style w:type="paragraph" w:styleId="TOC2">
    <w:name w:val="toc 2"/>
    <w:basedOn w:val="Normal"/>
    <w:next w:val="Normal"/>
    <w:autoRedefine/>
    <w:uiPriority w:val="39"/>
    <w:unhideWhenUsed/>
    <w:rsid w:val="00CD7FDF"/>
    <w:pPr>
      <w:spacing w:before="120" w:after="0"/>
      <w:ind w:left="220"/>
    </w:pPr>
    <w:rPr>
      <w:rFonts w:cstheme="minorHAnsi"/>
      <w:b/>
      <w:bCs/>
    </w:rPr>
  </w:style>
  <w:style w:type="paragraph" w:styleId="TOC3">
    <w:name w:val="toc 3"/>
    <w:basedOn w:val="Normal"/>
    <w:next w:val="Normal"/>
    <w:autoRedefine/>
    <w:uiPriority w:val="39"/>
    <w:semiHidden/>
    <w:unhideWhenUsed/>
    <w:rsid w:val="00CD7FDF"/>
    <w:pPr>
      <w:spacing w:after="0"/>
      <w:ind w:left="440"/>
    </w:pPr>
    <w:rPr>
      <w:rFonts w:cstheme="minorHAnsi"/>
      <w:sz w:val="20"/>
      <w:szCs w:val="20"/>
    </w:rPr>
  </w:style>
  <w:style w:type="paragraph" w:styleId="TOC4">
    <w:name w:val="toc 4"/>
    <w:basedOn w:val="Normal"/>
    <w:next w:val="Normal"/>
    <w:autoRedefine/>
    <w:uiPriority w:val="39"/>
    <w:semiHidden/>
    <w:unhideWhenUsed/>
    <w:rsid w:val="00CD7FDF"/>
    <w:pPr>
      <w:spacing w:after="0"/>
      <w:ind w:left="660"/>
    </w:pPr>
    <w:rPr>
      <w:rFonts w:cstheme="minorHAnsi"/>
      <w:sz w:val="20"/>
      <w:szCs w:val="20"/>
    </w:rPr>
  </w:style>
  <w:style w:type="paragraph" w:styleId="TOC5">
    <w:name w:val="toc 5"/>
    <w:basedOn w:val="Normal"/>
    <w:next w:val="Normal"/>
    <w:autoRedefine/>
    <w:uiPriority w:val="39"/>
    <w:semiHidden/>
    <w:unhideWhenUsed/>
    <w:rsid w:val="00CD7FDF"/>
    <w:pPr>
      <w:spacing w:after="0"/>
      <w:ind w:left="880"/>
    </w:pPr>
    <w:rPr>
      <w:rFonts w:cstheme="minorHAnsi"/>
      <w:sz w:val="20"/>
      <w:szCs w:val="20"/>
    </w:rPr>
  </w:style>
  <w:style w:type="paragraph" w:styleId="TOC6">
    <w:name w:val="toc 6"/>
    <w:basedOn w:val="Normal"/>
    <w:next w:val="Normal"/>
    <w:autoRedefine/>
    <w:uiPriority w:val="39"/>
    <w:semiHidden/>
    <w:unhideWhenUsed/>
    <w:rsid w:val="00CD7FDF"/>
    <w:pPr>
      <w:spacing w:after="0"/>
      <w:ind w:left="1100"/>
    </w:pPr>
    <w:rPr>
      <w:rFonts w:cstheme="minorHAnsi"/>
      <w:sz w:val="20"/>
      <w:szCs w:val="20"/>
    </w:rPr>
  </w:style>
  <w:style w:type="paragraph" w:styleId="TOC7">
    <w:name w:val="toc 7"/>
    <w:basedOn w:val="Normal"/>
    <w:next w:val="Normal"/>
    <w:autoRedefine/>
    <w:uiPriority w:val="39"/>
    <w:semiHidden/>
    <w:unhideWhenUsed/>
    <w:rsid w:val="00CD7FDF"/>
    <w:pPr>
      <w:spacing w:after="0"/>
      <w:ind w:left="1320"/>
    </w:pPr>
    <w:rPr>
      <w:rFonts w:cstheme="minorHAnsi"/>
      <w:sz w:val="20"/>
      <w:szCs w:val="20"/>
    </w:rPr>
  </w:style>
  <w:style w:type="paragraph" w:styleId="TOC8">
    <w:name w:val="toc 8"/>
    <w:basedOn w:val="Normal"/>
    <w:next w:val="Normal"/>
    <w:autoRedefine/>
    <w:uiPriority w:val="39"/>
    <w:semiHidden/>
    <w:unhideWhenUsed/>
    <w:rsid w:val="00CD7FDF"/>
    <w:pPr>
      <w:spacing w:after="0"/>
      <w:ind w:left="1540"/>
    </w:pPr>
    <w:rPr>
      <w:rFonts w:cstheme="minorHAnsi"/>
      <w:sz w:val="20"/>
      <w:szCs w:val="20"/>
    </w:rPr>
  </w:style>
  <w:style w:type="paragraph" w:styleId="TOC9">
    <w:name w:val="toc 9"/>
    <w:basedOn w:val="Normal"/>
    <w:next w:val="Normal"/>
    <w:autoRedefine/>
    <w:uiPriority w:val="39"/>
    <w:semiHidden/>
    <w:unhideWhenUsed/>
    <w:rsid w:val="00CD7FDF"/>
    <w:pPr>
      <w:spacing w:after="0"/>
      <w:ind w:left="1760"/>
    </w:pPr>
    <w:rPr>
      <w:rFonts w:cstheme="minorHAnsi"/>
      <w:sz w:val="20"/>
      <w:szCs w:val="20"/>
    </w:rPr>
  </w:style>
  <w:style w:type="character" w:styleId="UnresolvedMention">
    <w:name w:val="Unresolved Mention"/>
    <w:basedOn w:val="DefaultParagraphFont"/>
    <w:uiPriority w:val="99"/>
    <w:semiHidden/>
    <w:unhideWhenUsed/>
    <w:rsid w:val="0018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7F5132DB-3624-494F-9628-51018C0BFEE8}"/>
</file>

<file path=customXml/itemProps2.xml><?xml version="1.0" encoding="utf-8"?>
<ds:datastoreItem xmlns:ds="http://schemas.openxmlformats.org/officeDocument/2006/customXml" ds:itemID="{1C7032B6-906E-4603-877B-24D96D1108D9}">
  <ds:schemaRefs>
    <ds:schemaRef ds:uri="http://schemas.microsoft.com/sharepoint/v3/contenttype/forms"/>
  </ds:schemaRefs>
</ds:datastoreItem>
</file>

<file path=customXml/itemProps3.xml><?xml version="1.0" encoding="utf-8"?>
<ds:datastoreItem xmlns:ds="http://schemas.openxmlformats.org/officeDocument/2006/customXml" ds:itemID="{DA144101-AD63-4EFE-961C-83AD74097886}">
  <ds:schemaRefs>
    <ds:schemaRef ds:uri="http://schemas.openxmlformats.org/officeDocument/2006/bibliography"/>
  </ds:schemaRefs>
</ds:datastoreItem>
</file>

<file path=customXml/itemProps4.xml><?xml version="1.0" encoding="utf-8"?>
<ds:datastoreItem xmlns:ds="http://schemas.openxmlformats.org/officeDocument/2006/customXml" ds:itemID="{10E98F71-7DEA-4751-B5C6-D107620B9B47}">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Dixon</dc:creator>
  <cp:keywords/>
  <dc:description/>
  <cp:lastModifiedBy>Philip Blake</cp:lastModifiedBy>
  <cp:revision>3</cp:revision>
  <dcterms:created xsi:type="dcterms:W3CDTF">2023-07-02T10:18:00Z</dcterms:created>
  <dcterms:modified xsi:type="dcterms:W3CDTF">2023-11-10T09:09:12Z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