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3481" w14:textId="511D50AC" w:rsidR="005B016C" w:rsidRPr="00DD06C1" w:rsidRDefault="004D3852" w:rsidP="00DD06C1">
      <w:pPr>
        <w:pStyle w:val="Title"/>
        <w:jc w:val="center"/>
        <w:rPr>
          <w:rFonts w:ascii="Arial" w:hAnsi="Arial" w:cs="Arial"/>
          <w:b/>
          <w:bCs/>
          <w:sz w:val="32"/>
          <w:szCs w:val="32"/>
        </w:rPr>
      </w:pPr>
      <w:r w:rsidRPr="00DD06C1">
        <w:rPr>
          <w:rFonts w:ascii="Arial" w:hAnsi="Arial" w:cs="Arial"/>
          <w:b/>
          <w:bCs/>
          <w:sz w:val="32"/>
          <w:szCs w:val="32"/>
        </w:rPr>
        <w:t>A</w:t>
      </w:r>
      <w:r w:rsidR="00DD06C1">
        <w:rPr>
          <w:rFonts w:ascii="Arial" w:hAnsi="Arial" w:cs="Arial"/>
          <w:b/>
          <w:bCs/>
          <w:sz w:val="32"/>
          <w:szCs w:val="32"/>
        </w:rPr>
        <w:t>nnex</w:t>
      </w:r>
      <w:r w:rsidRPr="00DD06C1">
        <w:rPr>
          <w:rFonts w:ascii="Arial" w:hAnsi="Arial" w:cs="Arial"/>
          <w:b/>
          <w:bCs/>
          <w:sz w:val="32"/>
          <w:szCs w:val="32"/>
        </w:rPr>
        <w:t xml:space="preserve"> 5: </w:t>
      </w:r>
      <w:r w:rsidR="008E175C" w:rsidRPr="00DD06C1">
        <w:rPr>
          <w:rFonts w:ascii="Arial" w:hAnsi="Arial" w:cs="Arial"/>
          <w:b/>
          <w:bCs/>
          <w:sz w:val="32"/>
          <w:szCs w:val="32"/>
        </w:rPr>
        <w:t>A</w:t>
      </w:r>
      <w:r w:rsidR="00DD06C1" w:rsidRPr="00DD06C1">
        <w:rPr>
          <w:rFonts w:ascii="Arial" w:hAnsi="Arial" w:cs="Arial"/>
          <w:b/>
          <w:bCs/>
          <w:sz w:val="32"/>
          <w:szCs w:val="32"/>
        </w:rPr>
        <w:t>ssessment</w:t>
      </w:r>
      <w:r w:rsidR="008E175C" w:rsidRPr="00DD06C1">
        <w:rPr>
          <w:rFonts w:ascii="Arial" w:hAnsi="Arial" w:cs="Arial"/>
          <w:b/>
          <w:bCs/>
          <w:sz w:val="32"/>
          <w:szCs w:val="32"/>
        </w:rPr>
        <w:t xml:space="preserve"> </w:t>
      </w:r>
      <w:r w:rsidR="00DD06C1" w:rsidRPr="00DD06C1">
        <w:rPr>
          <w:rFonts w:ascii="Arial" w:hAnsi="Arial" w:cs="Arial"/>
          <w:b/>
          <w:bCs/>
          <w:sz w:val="32"/>
          <w:szCs w:val="32"/>
        </w:rPr>
        <w:t>and</w:t>
      </w:r>
      <w:r w:rsidR="00262BD8" w:rsidRPr="00DD06C1">
        <w:rPr>
          <w:rFonts w:ascii="Arial" w:hAnsi="Arial" w:cs="Arial"/>
          <w:b/>
          <w:bCs/>
          <w:sz w:val="32"/>
          <w:szCs w:val="32"/>
        </w:rPr>
        <w:t xml:space="preserve"> </w:t>
      </w:r>
      <w:r w:rsidR="00DD06C1" w:rsidRPr="00DD06C1">
        <w:rPr>
          <w:rFonts w:ascii="Arial" w:hAnsi="Arial" w:cs="Arial"/>
          <w:b/>
          <w:bCs/>
          <w:sz w:val="32"/>
          <w:szCs w:val="32"/>
        </w:rPr>
        <w:t>Feedback</w:t>
      </w:r>
      <w:r w:rsidR="00262BD8" w:rsidRPr="00DD06C1">
        <w:rPr>
          <w:rFonts w:ascii="Arial" w:hAnsi="Arial" w:cs="Arial"/>
          <w:b/>
          <w:bCs/>
          <w:sz w:val="32"/>
          <w:szCs w:val="32"/>
        </w:rPr>
        <w:t xml:space="preserve"> </w:t>
      </w:r>
      <w:r w:rsidR="00DD06C1" w:rsidRPr="00DD06C1">
        <w:rPr>
          <w:rFonts w:ascii="Arial" w:hAnsi="Arial" w:cs="Arial"/>
          <w:b/>
          <w:bCs/>
          <w:sz w:val="32"/>
          <w:szCs w:val="32"/>
        </w:rPr>
        <w:t>Strategy</w:t>
      </w:r>
      <w:r w:rsidR="008E175C" w:rsidRPr="00DD06C1">
        <w:rPr>
          <w:rFonts w:ascii="Arial" w:hAnsi="Arial" w:cs="Arial"/>
          <w:b/>
          <w:bCs/>
          <w:sz w:val="32"/>
          <w:szCs w:val="32"/>
        </w:rPr>
        <w:t xml:space="preserve"> – 2022-25</w:t>
      </w:r>
    </w:p>
    <w:p w14:paraId="0DCEDC85" w14:textId="77777777" w:rsidR="00640D4A" w:rsidRPr="009276CE" w:rsidRDefault="00640D4A">
      <w:pPr>
        <w:rPr>
          <w:b/>
          <w:bCs/>
        </w:rPr>
      </w:pPr>
    </w:p>
    <w:p w14:paraId="61893B94" w14:textId="77777777" w:rsidR="003322D4" w:rsidRPr="00DD06C1" w:rsidRDefault="003322D4" w:rsidP="000D5CCF">
      <w:pPr>
        <w:pStyle w:val="Heading1"/>
        <w:spacing w:after="120"/>
        <w:rPr>
          <w:rFonts w:ascii="Arial" w:hAnsi="Arial" w:cs="Arial"/>
          <w:b/>
          <w:bCs/>
          <w:color w:val="auto"/>
          <w:sz w:val="24"/>
          <w:szCs w:val="24"/>
        </w:rPr>
      </w:pPr>
      <w:r w:rsidRPr="00DD06C1">
        <w:rPr>
          <w:rFonts w:ascii="Arial" w:hAnsi="Arial" w:cs="Arial"/>
          <w:b/>
          <w:bCs/>
          <w:color w:val="auto"/>
          <w:sz w:val="24"/>
          <w:szCs w:val="24"/>
        </w:rPr>
        <w:t>Introduction</w:t>
      </w:r>
    </w:p>
    <w:p w14:paraId="27166A83" w14:textId="77777777" w:rsidR="000D5CCF" w:rsidRDefault="00262BD8">
      <w:pPr>
        <w:rPr>
          <w:rFonts w:ascii="Arial" w:hAnsi="Arial" w:cs="Arial"/>
          <w:sz w:val="24"/>
          <w:szCs w:val="24"/>
        </w:rPr>
      </w:pPr>
      <w:r w:rsidRPr="000D5CCF">
        <w:rPr>
          <w:rFonts w:ascii="Arial" w:hAnsi="Arial" w:cs="Arial"/>
          <w:sz w:val="24"/>
          <w:szCs w:val="24"/>
        </w:rPr>
        <w:t>Assessment is a primary way that we</w:t>
      </w:r>
      <w:r w:rsidR="00C44103" w:rsidRPr="000D5CCF">
        <w:rPr>
          <w:rFonts w:ascii="Arial" w:hAnsi="Arial" w:cs="Arial"/>
          <w:sz w:val="24"/>
          <w:szCs w:val="24"/>
        </w:rPr>
        <w:t xml:space="preserve"> ensure and express academic standards. It is also a vital </w:t>
      </w:r>
      <w:r w:rsidR="001513ED" w:rsidRPr="000D5CCF">
        <w:rPr>
          <w:rFonts w:ascii="Arial" w:hAnsi="Arial" w:cs="Arial"/>
          <w:sz w:val="24"/>
          <w:szCs w:val="24"/>
        </w:rPr>
        <w:t>lever</w:t>
      </w:r>
      <w:r w:rsidR="00C44103" w:rsidRPr="000D5CCF">
        <w:rPr>
          <w:rFonts w:ascii="Arial" w:hAnsi="Arial" w:cs="Arial"/>
          <w:sz w:val="24"/>
          <w:szCs w:val="24"/>
        </w:rPr>
        <w:t xml:space="preserve"> </w:t>
      </w:r>
      <w:r w:rsidR="001513ED" w:rsidRPr="000D5CCF">
        <w:rPr>
          <w:rFonts w:ascii="Arial" w:hAnsi="Arial" w:cs="Arial"/>
          <w:sz w:val="24"/>
          <w:szCs w:val="24"/>
        </w:rPr>
        <w:t>for</w:t>
      </w:r>
      <w:r w:rsidR="00C44103" w:rsidRPr="000D5CCF">
        <w:rPr>
          <w:rFonts w:ascii="Arial" w:hAnsi="Arial" w:cs="Arial"/>
          <w:sz w:val="24"/>
          <w:szCs w:val="24"/>
        </w:rPr>
        <w:t xml:space="preserve"> promoting student learning, engagement</w:t>
      </w:r>
      <w:r w:rsidRPr="000D5CCF">
        <w:rPr>
          <w:rFonts w:ascii="Arial" w:hAnsi="Arial" w:cs="Arial"/>
          <w:sz w:val="24"/>
          <w:szCs w:val="24"/>
        </w:rPr>
        <w:t xml:space="preserve">, </w:t>
      </w:r>
      <w:r w:rsidR="00C44103" w:rsidRPr="000D5CCF">
        <w:rPr>
          <w:rFonts w:ascii="Arial" w:hAnsi="Arial" w:cs="Arial"/>
          <w:sz w:val="24"/>
          <w:szCs w:val="24"/>
        </w:rPr>
        <w:t>and satisfaction</w:t>
      </w:r>
      <w:r w:rsidR="00B84557" w:rsidRPr="000D5CCF">
        <w:rPr>
          <w:rFonts w:ascii="Arial" w:hAnsi="Arial" w:cs="Arial"/>
          <w:sz w:val="24"/>
          <w:szCs w:val="24"/>
        </w:rPr>
        <w:t xml:space="preserve">. </w:t>
      </w:r>
      <w:r w:rsidRPr="000D5CCF">
        <w:rPr>
          <w:rFonts w:ascii="Arial" w:hAnsi="Arial" w:cs="Arial"/>
          <w:sz w:val="24"/>
          <w:szCs w:val="24"/>
        </w:rPr>
        <w:t xml:space="preserve">As part of the University’s mid-term </w:t>
      </w:r>
      <w:r w:rsidR="00111B73" w:rsidRPr="000D5CCF">
        <w:rPr>
          <w:rFonts w:ascii="Arial" w:hAnsi="Arial" w:cs="Arial"/>
          <w:sz w:val="24"/>
          <w:szCs w:val="24"/>
        </w:rPr>
        <w:t xml:space="preserve">review of </w:t>
      </w:r>
      <w:r w:rsidRPr="000D5CCF">
        <w:rPr>
          <w:rFonts w:ascii="Arial" w:hAnsi="Arial" w:cs="Arial"/>
          <w:sz w:val="24"/>
          <w:szCs w:val="24"/>
        </w:rPr>
        <w:t>Education and Student Experience</w:t>
      </w:r>
      <w:r w:rsidR="00111B73" w:rsidRPr="000D5CCF">
        <w:rPr>
          <w:rFonts w:ascii="Arial" w:hAnsi="Arial" w:cs="Arial"/>
          <w:sz w:val="24"/>
          <w:szCs w:val="24"/>
        </w:rPr>
        <w:t xml:space="preserve"> (Kent 2025 Plan)</w:t>
      </w:r>
      <w:r w:rsidRPr="000D5CCF">
        <w:rPr>
          <w:rFonts w:ascii="Arial" w:hAnsi="Arial" w:cs="Arial"/>
          <w:sz w:val="24"/>
          <w:szCs w:val="24"/>
        </w:rPr>
        <w:t xml:space="preserve">, </w:t>
      </w:r>
      <w:r w:rsidR="00A7687E" w:rsidRPr="000D5CCF">
        <w:rPr>
          <w:rFonts w:ascii="Arial" w:hAnsi="Arial" w:cs="Arial"/>
          <w:sz w:val="24"/>
          <w:szCs w:val="24"/>
        </w:rPr>
        <w:t xml:space="preserve">this Assessment and Feedback Strategy charts a path for enhancing </w:t>
      </w:r>
      <w:r w:rsidR="001513ED" w:rsidRPr="000D5CCF">
        <w:rPr>
          <w:rFonts w:ascii="Arial" w:hAnsi="Arial" w:cs="Arial"/>
          <w:sz w:val="24"/>
          <w:szCs w:val="24"/>
        </w:rPr>
        <w:t>students’ experience of assessment and feedback</w:t>
      </w:r>
      <w:r w:rsidR="00A7687E" w:rsidRPr="000D5CCF">
        <w:rPr>
          <w:rFonts w:ascii="Arial" w:hAnsi="Arial" w:cs="Arial"/>
          <w:sz w:val="24"/>
          <w:szCs w:val="24"/>
        </w:rPr>
        <w:t xml:space="preserve">. </w:t>
      </w:r>
    </w:p>
    <w:p w14:paraId="5E0C9B12" w14:textId="2951181A" w:rsidR="00640D4A" w:rsidRPr="000D5CCF" w:rsidRDefault="00C44103">
      <w:pPr>
        <w:rPr>
          <w:rFonts w:ascii="Arial" w:hAnsi="Arial" w:cs="Arial"/>
          <w:sz w:val="24"/>
          <w:szCs w:val="24"/>
        </w:rPr>
      </w:pPr>
      <w:r w:rsidRPr="000D5CCF">
        <w:rPr>
          <w:rFonts w:ascii="Arial" w:hAnsi="Arial" w:cs="Arial"/>
          <w:sz w:val="24"/>
          <w:szCs w:val="24"/>
        </w:rPr>
        <w:t>Our overall goal is to embed a new</w:t>
      </w:r>
      <w:r w:rsidR="00A7687E" w:rsidRPr="000D5CCF">
        <w:rPr>
          <w:rFonts w:ascii="Arial" w:hAnsi="Arial" w:cs="Arial"/>
          <w:sz w:val="24"/>
          <w:szCs w:val="24"/>
        </w:rPr>
        <w:t>,</w:t>
      </w:r>
      <w:r w:rsidRPr="000D5CCF">
        <w:rPr>
          <w:rFonts w:ascii="Arial" w:hAnsi="Arial" w:cs="Arial"/>
          <w:sz w:val="24"/>
          <w:szCs w:val="24"/>
        </w:rPr>
        <w:t xml:space="preserve"> successful strategy for assessment and feedback that holistically supports </w:t>
      </w:r>
      <w:r w:rsidR="003B370A" w:rsidRPr="000D5CCF">
        <w:rPr>
          <w:rFonts w:ascii="Arial" w:hAnsi="Arial" w:cs="Arial"/>
          <w:sz w:val="24"/>
          <w:szCs w:val="24"/>
        </w:rPr>
        <w:t>staff in</w:t>
      </w:r>
      <w:r w:rsidRPr="000D5CCF">
        <w:rPr>
          <w:rFonts w:ascii="Arial" w:hAnsi="Arial" w:cs="Arial"/>
          <w:sz w:val="24"/>
          <w:szCs w:val="24"/>
        </w:rPr>
        <w:t xml:space="preserve"> measur</w:t>
      </w:r>
      <w:r w:rsidR="003B370A" w:rsidRPr="000D5CCF">
        <w:rPr>
          <w:rFonts w:ascii="Arial" w:hAnsi="Arial" w:cs="Arial"/>
          <w:sz w:val="24"/>
          <w:szCs w:val="24"/>
        </w:rPr>
        <w:t>ing</w:t>
      </w:r>
      <w:r w:rsidRPr="000D5CCF">
        <w:rPr>
          <w:rFonts w:ascii="Arial" w:hAnsi="Arial" w:cs="Arial"/>
          <w:sz w:val="24"/>
          <w:szCs w:val="24"/>
        </w:rPr>
        <w:t xml:space="preserve"> student learning, </w:t>
      </w:r>
      <w:r w:rsidR="001513ED" w:rsidRPr="000D5CCF">
        <w:rPr>
          <w:rFonts w:ascii="Arial" w:hAnsi="Arial" w:cs="Arial"/>
          <w:sz w:val="24"/>
          <w:szCs w:val="24"/>
        </w:rPr>
        <w:t>boost</w:t>
      </w:r>
      <w:r w:rsidR="003B370A" w:rsidRPr="000D5CCF">
        <w:rPr>
          <w:rFonts w:ascii="Arial" w:hAnsi="Arial" w:cs="Arial"/>
          <w:sz w:val="24"/>
          <w:szCs w:val="24"/>
        </w:rPr>
        <w:t>ing</w:t>
      </w:r>
      <w:r w:rsidRPr="000D5CCF">
        <w:rPr>
          <w:rFonts w:ascii="Arial" w:hAnsi="Arial" w:cs="Arial"/>
          <w:sz w:val="24"/>
          <w:szCs w:val="24"/>
        </w:rPr>
        <w:t xml:space="preserve"> satisfaction, promot</w:t>
      </w:r>
      <w:r w:rsidR="003B370A" w:rsidRPr="000D5CCF">
        <w:rPr>
          <w:rFonts w:ascii="Arial" w:hAnsi="Arial" w:cs="Arial"/>
          <w:sz w:val="24"/>
          <w:szCs w:val="24"/>
        </w:rPr>
        <w:t>ing</w:t>
      </w:r>
      <w:r w:rsidRPr="000D5CCF">
        <w:rPr>
          <w:rFonts w:ascii="Arial" w:hAnsi="Arial" w:cs="Arial"/>
          <w:sz w:val="24"/>
          <w:szCs w:val="24"/>
        </w:rPr>
        <w:t xml:space="preserve"> equity and inclusion, improv</w:t>
      </w:r>
      <w:r w:rsidR="003B370A" w:rsidRPr="000D5CCF">
        <w:rPr>
          <w:rFonts w:ascii="Arial" w:hAnsi="Arial" w:cs="Arial"/>
          <w:sz w:val="24"/>
          <w:szCs w:val="24"/>
        </w:rPr>
        <w:t>ing</w:t>
      </w:r>
      <w:r w:rsidRPr="000D5CCF">
        <w:rPr>
          <w:rFonts w:ascii="Arial" w:hAnsi="Arial" w:cs="Arial"/>
          <w:sz w:val="24"/>
          <w:szCs w:val="24"/>
        </w:rPr>
        <w:t xml:space="preserve"> graduate outcomes, and prepar</w:t>
      </w:r>
      <w:r w:rsidR="003B370A" w:rsidRPr="000D5CCF">
        <w:rPr>
          <w:rFonts w:ascii="Arial" w:hAnsi="Arial" w:cs="Arial"/>
          <w:sz w:val="24"/>
          <w:szCs w:val="24"/>
        </w:rPr>
        <w:t>ing</w:t>
      </w:r>
      <w:r w:rsidRPr="000D5CCF">
        <w:rPr>
          <w:rFonts w:ascii="Arial" w:hAnsi="Arial" w:cs="Arial"/>
          <w:sz w:val="24"/>
          <w:szCs w:val="24"/>
        </w:rPr>
        <w:t xml:space="preserve"> students for future success.</w:t>
      </w:r>
      <w:r w:rsidR="00A7687E" w:rsidRPr="000D5CCF">
        <w:rPr>
          <w:rFonts w:ascii="Arial" w:hAnsi="Arial" w:cs="Arial"/>
          <w:sz w:val="24"/>
          <w:szCs w:val="24"/>
        </w:rPr>
        <w:t xml:space="preserve"> </w:t>
      </w:r>
      <w:r w:rsidR="00257E03" w:rsidRPr="000D5CCF">
        <w:rPr>
          <w:rFonts w:ascii="Arial" w:hAnsi="Arial" w:cs="Arial"/>
          <w:sz w:val="24"/>
          <w:szCs w:val="24"/>
        </w:rPr>
        <w:t xml:space="preserve">This work is supported by the </w:t>
      </w:r>
      <w:r w:rsidR="00D12D88" w:rsidRPr="000D5CCF">
        <w:rPr>
          <w:rFonts w:ascii="Arial" w:hAnsi="Arial" w:cs="Arial"/>
          <w:sz w:val="24"/>
          <w:szCs w:val="24"/>
        </w:rPr>
        <w:t>cross-</w:t>
      </w:r>
      <w:r w:rsidR="00257E03" w:rsidRPr="000D5CCF">
        <w:rPr>
          <w:rFonts w:ascii="Arial" w:hAnsi="Arial" w:cs="Arial"/>
          <w:sz w:val="24"/>
          <w:szCs w:val="24"/>
        </w:rPr>
        <w:t>institutional Assessment &amp; Feedback Steering Group</w:t>
      </w:r>
      <w:r w:rsidR="00166249" w:rsidRPr="000D5CCF">
        <w:rPr>
          <w:rFonts w:ascii="Arial" w:hAnsi="Arial" w:cs="Arial"/>
          <w:sz w:val="24"/>
          <w:szCs w:val="24"/>
        </w:rPr>
        <w:t xml:space="preserve"> </w:t>
      </w:r>
      <w:r w:rsidR="00182ABB" w:rsidRPr="000D5CCF">
        <w:rPr>
          <w:rFonts w:ascii="Arial" w:hAnsi="Arial" w:cs="Arial"/>
          <w:sz w:val="24"/>
          <w:szCs w:val="24"/>
        </w:rPr>
        <w:t>(</w:t>
      </w:r>
      <w:r w:rsidR="00166249" w:rsidRPr="000D5CCF">
        <w:rPr>
          <w:rFonts w:ascii="Arial" w:hAnsi="Arial" w:cs="Arial"/>
          <w:sz w:val="24"/>
          <w:szCs w:val="24"/>
        </w:rPr>
        <w:t>ASFG</w:t>
      </w:r>
      <w:r w:rsidR="00257E03" w:rsidRPr="000D5CCF">
        <w:rPr>
          <w:rFonts w:ascii="Arial" w:hAnsi="Arial" w:cs="Arial"/>
          <w:sz w:val="24"/>
          <w:szCs w:val="24"/>
        </w:rPr>
        <w:t>).</w:t>
      </w:r>
    </w:p>
    <w:p w14:paraId="499390CF" w14:textId="180BA558" w:rsidR="00C44103" w:rsidRPr="005A2D0C" w:rsidRDefault="00C44103" w:rsidP="005A2D0C">
      <w:pPr>
        <w:pStyle w:val="Heading1"/>
        <w:spacing w:after="120"/>
        <w:rPr>
          <w:rFonts w:ascii="Arial" w:hAnsi="Arial" w:cs="Arial"/>
          <w:b/>
          <w:bCs/>
          <w:color w:val="auto"/>
          <w:sz w:val="24"/>
          <w:szCs w:val="24"/>
        </w:rPr>
      </w:pPr>
      <w:r w:rsidRPr="005A2D0C">
        <w:rPr>
          <w:rFonts w:ascii="Arial" w:hAnsi="Arial" w:cs="Arial"/>
          <w:b/>
          <w:bCs/>
          <w:color w:val="auto"/>
          <w:sz w:val="24"/>
          <w:szCs w:val="24"/>
        </w:rPr>
        <w:t xml:space="preserve">Drivers </w:t>
      </w:r>
      <w:r w:rsidR="009625DF" w:rsidRPr="005A2D0C">
        <w:rPr>
          <w:rFonts w:ascii="Arial" w:hAnsi="Arial" w:cs="Arial"/>
          <w:b/>
          <w:bCs/>
          <w:color w:val="auto"/>
          <w:sz w:val="24"/>
          <w:szCs w:val="24"/>
        </w:rPr>
        <w:t>for</w:t>
      </w:r>
      <w:r w:rsidRPr="005A2D0C">
        <w:rPr>
          <w:rFonts w:ascii="Arial" w:hAnsi="Arial" w:cs="Arial"/>
          <w:b/>
          <w:bCs/>
          <w:color w:val="auto"/>
          <w:sz w:val="24"/>
          <w:szCs w:val="24"/>
        </w:rPr>
        <w:t xml:space="preserve"> Change</w:t>
      </w:r>
    </w:p>
    <w:p w14:paraId="76D6549E" w14:textId="77777777" w:rsidR="00551A99" w:rsidRDefault="00C44103" w:rsidP="008C0B98">
      <w:pPr>
        <w:rPr>
          <w:rFonts w:ascii="Arial" w:hAnsi="Arial" w:cs="Arial"/>
          <w:sz w:val="24"/>
          <w:szCs w:val="24"/>
        </w:rPr>
      </w:pPr>
      <w:r w:rsidRPr="005A2D0C">
        <w:rPr>
          <w:rFonts w:ascii="Arial" w:hAnsi="Arial" w:cs="Arial"/>
          <w:sz w:val="24"/>
          <w:szCs w:val="24"/>
        </w:rPr>
        <w:t xml:space="preserve">We face both external and internal threats and opportunities that </w:t>
      </w:r>
      <w:r w:rsidR="00A7687E" w:rsidRPr="005A2D0C">
        <w:rPr>
          <w:rFonts w:ascii="Arial" w:hAnsi="Arial" w:cs="Arial"/>
          <w:sz w:val="24"/>
          <w:szCs w:val="24"/>
        </w:rPr>
        <w:t>drive</w:t>
      </w:r>
      <w:r w:rsidRPr="005A2D0C">
        <w:rPr>
          <w:rFonts w:ascii="Arial" w:hAnsi="Arial" w:cs="Arial"/>
          <w:sz w:val="24"/>
          <w:szCs w:val="24"/>
        </w:rPr>
        <w:t xml:space="preserve"> the aims and strategies we detail below. </w:t>
      </w:r>
    </w:p>
    <w:p w14:paraId="204E08A9" w14:textId="77777777" w:rsidR="00551A99" w:rsidRDefault="00C44103" w:rsidP="008C0B98">
      <w:pPr>
        <w:rPr>
          <w:rFonts w:ascii="Arial" w:hAnsi="Arial" w:cs="Arial"/>
          <w:sz w:val="24"/>
          <w:szCs w:val="24"/>
        </w:rPr>
      </w:pPr>
      <w:r w:rsidRPr="005A2D0C">
        <w:rPr>
          <w:rFonts w:ascii="Arial" w:hAnsi="Arial" w:cs="Arial"/>
          <w:sz w:val="24"/>
          <w:szCs w:val="24"/>
        </w:rPr>
        <w:t>Externally, t</w:t>
      </w:r>
      <w:r w:rsidR="006F43AB" w:rsidRPr="005A2D0C">
        <w:rPr>
          <w:rFonts w:ascii="Arial" w:hAnsi="Arial" w:cs="Arial"/>
          <w:sz w:val="24"/>
          <w:szCs w:val="24"/>
        </w:rPr>
        <w:t xml:space="preserve">he </w:t>
      </w:r>
      <w:r w:rsidR="00D17BD2" w:rsidRPr="005A2D0C">
        <w:rPr>
          <w:rFonts w:ascii="Arial" w:hAnsi="Arial" w:cs="Arial"/>
          <w:sz w:val="24"/>
          <w:szCs w:val="24"/>
        </w:rPr>
        <w:t xml:space="preserve">impact of the pandemic </w:t>
      </w:r>
      <w:r w:rsidR="00CB457F" w:rsidRPr="005A2D0C">
        <w:rPr>
          <w:rFonts w:ascii="Arial" w:hAnsi="Arial" w:cs="Arial"/>
          <w:sz w:val="24"/>
          <w:szCs w:val="24"/>
        </w:rPr>
        <w:t xml:space="preserve">period </w:t>
      </w:r>
      <w:r w:rsidR="00D17BD2" w:rsidRPr="005A2D0C">
        <w:rPr>
          <w:rFonts w:ascii="Arial" w:hAnsi="Arial" w:cs="Arial"/>
          <w:sz w:val="24"/>
          <w:szCs w:val="24"/>
        </w:rPr>
        <w:t>was wid</w:t>
      </w:r>
      <w:r w:rsidR="004F7EDE" w:rsidRPr="005A2D0C">
        <w:rPr>
          <w:rFonts w:ascii="Arial" w:hAnsi="Arial" w:cs="Arial"/>
          <w:sz w:val="24"/>
          <w:szCs w:val="24"/>
        </w:rPr>
        <w:t>e</w:t>
      </w:r>
      <w:r w:rsidR="00D17BD2" w:rsidRPr="005A2D0C">
        <w:rPr>
          <w:rFonts w:ascii="Arial" w:hAnsi="Arial" w:cs="Arial"/>
          <w:sz w:val="24"/>
          <w:szCs w:val="24"/>
        </w:rPr>
        <w:t>-ranging</w:t>
      </w:r>
      <w:r w:rsidR="00A7687E" w:rsidRPr="005A2D0C">
        <w:rPr>
          <w:rFonts w:ascii="Arial" w:hAnsi="Arial" w:cs="Arial"/>
          <w:sz w:val="24"/>
          <w:szCs w:val="24"/>
        </w:rPr>
        <w:t>,</w:t>
      </w:r>
      <w:r w:rsidRPr="005A2D0C">
        <w:rPr>
          <w:rFonts w:ascii="Arial" w:hAnsi="Arial" w:cs="Arial"/>
          <w:sz w:val="24"/>
          <w:szCs w:val="24"/>
        </w:rPr>
        <w:t xml:space="preserve"> but it particularly</w:t>
      </w:r>
      <w:r w:rsidR="00D17BD2" w:rsidRPr="005A2D0C">
        <w:rPr>
          <w:rFonts w:ascii="Arial" w:hAnsi="Arial" w:cs="Arial"/>
          <w:sz w:val="24"/>
          <w:szCs w:val="24"/>
        </w:rPr>
        <w:t xml:space="preserve"> highlight</w:t>
      </w:r>
      <w:r w:rsidRPr="005A2D0C">
        <w:rPr>
          <w:rFonts w:ascii="Arial" w:hAnsi="Arial" w:cs="Arial"/>
          <w:sz w:val="24"/>
          <w:szCs w:val="24"/>
        </w:rPr>
        <w:t>ed</w:t>
      </w:r>
      <w:r w:rsidR="00D17BD2" w:rsidRPr="005A2D0C">
        <w:rPr>
          <w:rFonts w:ascii="Arial" w:hAnsi="Arial" w:cs="Arial"/>
          <w:sz w:val="24"/>
          <w:szCs w:val="24"/>
        </w:rPr>
        <w:t xml:space="preserve"> the </w:t>
      </w:r>
      <w:r w:rsidR="004F7EDE" w:rsidRPr="005A2D0C">
        <w:rPr>
          <w:rFonts w:ascii="Arial" w:hAnsi="Arial" w:cs="Arial"/>
          <w:sz w:val="24"/>
          <w:szCs w:val="24"/>
        </w:rPr>
        <w:t xml:space="preserve">challenges of supporting </w:t>
      </w:r>
      <w:r w:rsidR="00CB457F" w:rsidRPr="005A2D0C">
        <w:rPr>
          <w:rFonts w:ascii="Arial" w:hAnsi="Arial" w:cs="Arial"/>
          <w:sz w:val="24"/>
          <w:szCs w:val="24"/>
        </w:rPr>
        <w:t xml:space="preserve">online </w:t>
      </w:r>
      <w:r w:rsidR="004F7EDE" w:rsidRPr="005A2D0C">
        <w:rPr>
          <w:rFonts w:ascii="Arial" w:hAnsi="Arial" w:cs="Arial"/>
          <w:sz w:val="24"/>
          <w:szCs w:val="24"/>
        </w:rPr>
        <w:t>assessment practices</w:t>
      </w:r>
      <w:r w:rsidR="00B84557" w:rsidRPr="005A2D0C">
        <w:rPr>
          <w:rFonts w:ascii="Arial" w:hAnsi="Arial" w:cs="Arial"/>
          <w:sz w:val="24"/>
          <w:szCs w:val="24"/>
        </w:rPr>
        <w:t xml:space="preserve">. </w:t>
      </w:r>
      <w:r w:rsidRPr="005A2D0C">
        <w:rPr>
          <w:rFonts w:ascii="Arial" w:hAnsi="Arial" w:cs="Arial"/>
          <w:sz w:val="24"/>
          <w:szCs w:val="24"/>
        </w:rPr>
        <w:t>Universities need to re-imagine assessment to offer more varied forms of assessmen</w:t>
      </w:r>
      <w:r w:rsidR="004526C1" w:rsidRPr="005A2D0C">
        <w:rPr>
          <w:rFonts w:ascii="Arial" w:hAnsi="Arial" w:cs="Arial"/>
          <w:sz w:val="24"/>
          <w:szCs w:val="24"/>
        </w:rPr>
        <w:t>t that</w:t>
      </w:r>
      <w:r w:rsidR="001513ED" w:rsidRPr="005A2D0C">
        <w:rPr>
          <w:rFonts w:ascii="Arial" w:hAnsi="Arial" w:cs="Arial"/>
          <w:sz w:val="24"/>
          <w:szCs w:val="24"/>
        </w:rPr>
        <w:t xml:space="preserve"> leverage technological advances, reflect</w:t>
      </w:r>
      <w:r w:rsidR="004526C1" w:rsidRPr="005A2D0C">
        <w:rPr>
          <w:rFonts w:ascii="Arial" w:hAnsi="Arial" w:cs="Arial"/>
          <w:sz w:val="24"/>
          <w:szCs w:val="24"/>
        </w:rPr>
        <w:t xml:space="preserve"> course and module intended learning outcomes (ILOs), balance workloads for staff and students, and ensure academic </w:t>
      </w:r>
      <w:r w:rsidR="00CE083D" w:rsidRPr="005A2D0C">
        <w:rPr>
          <w:rFonts w:ascii="Arial" w:hAnsi="Arial" w:cs="Arial"/>
          <w:sz w:val="24"/>
          <w:szCs w:val="24"/>
        </w:rPr>
        <w:t>i</w:t>
      </w:r>
      <w:r w:rsidR="004526C1" w:rsidRPr="005A2D0C">
        <w:rPr>
          <w:rFonts w:ascii="Arial" w:hAnsi="Arial" w:cs="Arial"/>
          <w:sz w:val="24"/>
          <w:szCs w:val="24"/>
        </w:rPr>
        <w:t>ntegrity</w:t>
      </w:r>
      <w:r w:rsidR="00B84557" w:rsidRPr="005A2D0C">
        <w:rPr>
          <w:rFonts w:ascii="Arial" w:hAnsi="Arial" w:cs="Arial"/>
          <w:sz w:val="24"/>
          <w:szCs w:val="24"/>
        </w:rPr>
        <w:t xml:space="preserve">. </w:t>
      </w:r>
    </w:p>
    <w:p w14:paraId="491E591B" w14:textId="77777777" w:rsidR="00C66ADD" w:rsidRDefault="00C44103" w:rsidP="008C0B98">
      <w:pPr>
        <w:rPr>
          <w:rFonts w:ascii="Arial" w:hAnsi="Arial" w:cs="Arial"/>
          <w:sz w:val="24"/>
          <w:szCs w:val="24"/>
        </w:rPr>
      </w:pPr>
      <w:r w:rsidRPr="005A2D0C">
        <w:rPr>
          <w:rFonts w:ascii="Arial" w:hAnsi="Arial" w:cs="Arial"/>
          <w:sz w:val="24"/>
          <w:szCs w:val="24"/>
        </w:rPr>
        <w:t>At the same time, our regulatory landscape has changed</w:t>
      </w:r>
      <w:r w:rsidR="001513ED" w:rsidRPr="005A2D0C">
        <w:rPr>
          <w:rFonts w:ascii="Arial" w:hAnsi="Arial" w:cs="Arial"/>
          <w:sz w:val="24"/>
          <w:szCs w:val="24"/>
        </w:rPr>
        <w:t xml:space="preserve">. Universities must meet new </w:t>
      </w:r>
      <w:r w:rsidR="00CE083D" w:rsidRPr="005A2D0C">
        <w:rPr>
          <w:rFonts w:ascii="Arial" w:hAnsi="Arial" w:cs="Arial"/>
          <w:sz w:val="24"/>
          <w:szCs w:val="24"/>
        </w:rPr>
        <w:t>Office for Students (</w:t>
      </w:r>
      <w:r w:rsidR="001513ED" w:rsidRPr="005A2D0C">
        <w:rPr>
          <w:rFonts w:ascii="Arial" w:hAnsi="Arial" w:cs="Arial"/>
          <w:sz w:val="24"/>
          <w:szCs w:val="24"/>
        </w:rPr>
        <w:t>OfS</w:t>
      </w:r>
      <w:r w:rsidR="00CE083D" w:rsidRPr="005A2D0C">
        <w:rPr>
          <w:rFonts w:ascii="Arial" w:hAnsi="Arial" w:cs="Arial"/>
          <w:sz w:val="24"/>
          <w:szCs w:val="24"/>
        </w:rPr>
        <w:t>)</w:t>
      </w:r>
      <w:r w:rsidR="001513ED" w:rsidRPr="005A2D0C">
        <w:rPr>
          <w:rFonts w:ascii="Arial" w:hAnsi="Arial" w:cs="Arial"/>
          <w:sz w:val="24"/>
          <w:szCs w:val="24"/>
        </w:rPr>
        <w:t xml:space="preserve"> requirements related to assessment to ensure compliance</w:t>
      </w:r>
      <w:r w:rsidR="00B03EC8" w:rsidRPr="005A2D0C">
        <w:rPr>
          <w:rFonts w:ascii="Arial" w:hAnsi="Arial" w:cs="Arial"/>
          <w:sz w:val="24"/>
          <w:szCs w:val="24"/>
        </w:rPr>
        <w:t xml:space="preserve"> (embodied in our Assessment Regulat</w:t>
      </w:r>
      <w:r w:rsidR="00551A99">
        <w:rPr>
          <w:rFonts w:ascii="Arial" w:hAnsi="Arial" w:cs="Arial"/>
          <w:sz w:val="24"/>
          <w:szCs w:val="24"/>
        </w:rPr>
        <w:t>ions</w:t>
      </w:r>
      <w:r w:rsidR="00B03EC8" w:rsidRPr="005A2D0C">
        <w:rPr>
          <w:rFonts w:ascii="Arial" w:hAnsi="Arial" w:cs="Arial"/>
          <w:sz w:val="24"/>
          <w:szCs w:val="24"/>
        </w:rPr>
        <w:t xml:space="preserve"> Framework, ARF)</w:t>
      </w:r>
      <w:r w:rsidR="001513ED" w:rsidRPr="005A2D0C">
        <w:rPr>
          <w:rFonts w:ascii="Arial" w:hAnsi="Arial" w:cs="Arial"/>
          <w:sz w:val="24"/>
          <w:szCs w:val="24"/>
        </w:rPr>
        <w:t xml:space="preserve">. The OfS expects HE providers to ensure </w:t>
      </w:r>
      <w:r w:rsidRPr="005A2D0C">
        <w:rPr>
          <w:rFonts w:ascii="Arial" w:hAnsi="Arial" w:cs="Arial"/>
          <w:sz w:val="24"/>
          <w:szCs w:val="24"/>
        </w:rPr>
        <w:t xml:space="preserve">graduate outcomes meet threshold standards, </w:t>
      </w:r>
      <w:r w:rsidR="001513ED" w:rsidRPr="005A2D0C">
        <w:rPr>
          <w:rFonts w:ascii="Arial" w:hAnsi="Arial" w:cs="Arial"/>
          <w:sz w:val="24"/>
          <w:szCs w:val="24"/>
        </w:rPr>
        <w:t>while</w:t>
      </w:r>
      <w:r w:rsidRPr="005A2D0C">
        <w:rPr>
          <w:rFonts w:ascii="Arial" w:hAnsi="Arial" w:cs="Arial"/>
          <w:sz w:val="24"/>
          <w:szCs w:val="24"/>
        </w:rPr>
        <w:t xml:space="preserve"> deliver</w:t>
      </w:r>
      <w:r w:rsidR="001513ED" w:rsidRPr="005A2D0C">
        <w:rPr>
          <w:rFonts w:ascii="Arial" w:hAnsi="Arial" w:cs="Arial"/>
          <w:sz w:val="24"/>
          <w:szCs w:val="24"/>
        </w:rPr>
        <w:t>ing</w:t>
      </w:r>
      <w:r w:rsidRPr="005A2D0C">
        <w:rPr>
          <w:rFonts w:ascii="Arial" w:hAnsi="Arial" w:cs="Arial"/>
          <w:sz w:val="24"/>
          <w:szCs w:val="24"/>
        </w:rPr>
        <w:t xml:space="preserve"> an excellent experience</w:t>
      </w:r>
      <w:r w:rsidR="00B03EC8" w:rsidRPr="005A2D0C">
        <w:rPr>
          <w:rFonts w:ascii="Arial" w:hAnsi="Arial" w:cs="Arial"/>
          <w:sz w:val="24"/>
          <w:szCs w:val="24"/>
        </w:rPr>
        <w:t xml:space="preserve"> for all students</w:t>
      </w:r>
      <w:r w:rsidR="00CE083D" w:rsidRPr="005A2D0C">
        <w:rPr>
          <w:rFonts w:ascii="Arial" w:hAnsi="Arial" w:cs="Arial"/>
          <w:sz w:val="24"/>
          <w:szCs w:val="24"/>
        </w:rPr>
        <w:t xml:space="preserve">. </w:t>
      </w:r>
      <w:r w:rsidR="001513ED" w:rsidRPr="005A2D0C">
        <w:rPr>
          <w:rFonts w:ascii="Arial" w:hAnsi="Arial" w:cs="Arial"/>
          <w:sz w:val="24"/>
          <w:szCs w:val="24"/>
        </w:rPr>
        <w:t>Specifically, t</w:t>
      </w:r>
      <w:r w:rsidR="00D45647" w:rsidRPr="005A2D0C">
        <w:rPr>
          <w:rFonts w:ascii="Arial" w:hAnsi="Arial" w:cs="Arial"/>
          <w:sz w:val="24"/>
          <w:szCs w:val="24"/>
        </w:rPr>
        <w:t xml:space="preserve">he OfS </w:t>
      </w:r>
      <w:r w:rsidR="00A7687E" w:rsidRPr="005A2D0C">
        <w:rPr>
          <w:rFonts w:ascii="Arial" w:hAnsi="Arial" w:cs="Arial"/>
          <w:sz w:val="24"/>
          <w:szCs w:val="24"/>
        </w:rPr>
        <w:t xml:space="preserve">has </w:t>
      </w:r>
      <w:r w:rsidR="00D45647" w:rsidRPr="005A2D0C">
        <w:rPr>
          <w:rFonts w:ascii="Arial" w:hAnsi="Arial" w:cs="Arial"/>
          <w:sz w:val="24"/>
          <w:szCs w:val="24"/>
        </w:rPr>
        <w:t xml:space="preserve">set various </w:t>
      </w:r>
      <w:r w:rsidR="00A7687E" w:rsidRPr="005A2D0C">
        <w:rPr>
          <w:rFonts w:ascii="Arial" w:hAnsi="Arial" w:cs="Arial"/>
          <w:sz w:val="24"/>
          <w:szCs w:val="24"/>
        </w:rPr>
        <w:t xml:space="preserve">student outcomes </w:t>
      </w:r>
      <w:r w:rsidR="00D45647" w:rsidRPr="005A2D0C">
        <w:rPr>
          <w:rFonts w:ascii="Arial" w:hAnsi="Arial" w:cs="Arial"/>
          <w:sz w:val="24"/>
          <w:szCs w:val="24"/>
        </w:rPr>
        <w:t>threshold</w:t>
      </w:r>
      <w:r w:rsidR="00A7687E" w:rsidRPr="005A2D0C">
        <w:rPr>
          <w:rFonts w:ascii="Arial" w:hAnsi="Arial" w:cs="Arial"/>
          <w:sz w:val="24"/>
          <w:szCs w:val="24"/>
        </w:rPr>
        <w:t>s for continuation, completion, and progression a</w:t>
      </w:r>
      <w:r w:rsidR="00D45647" w:rsidRPr="005A2D0C">
        <w:rPr>
          <w:rFonts w:ascii="Arial" w:hAnsi="Arial" w:cs="Arial"/>
          <w:sz w:val="24"/>
          <w:szCs w:val="24"/>
        </w:rPr>
        <w:t>s condition</w:t>
      </w:r>
      <w:r w:rsidR="00A7687E" w:rsidRPr="005A2D0C">
        <w:rPr>
          <w:rFonts w:ascii="Arial" w:hAnsi="Arial" w:cs="Arial"/>
          <w:sz w:val="24"/>
          <w:szCs w:val="24"/>
        </w:rPr>
        <w:t>s</w:t>
      </w:r>
      <w:r w:rsidR="00D45647" w:rsidRPr="005A2D0C">
        <w:rPr>
          <w:rFonts w:ascii="Arial" w:hAnsi="Arial" w:cs="Arial"/>
          <w:sz w:val="24"/>
          <w:szCs w:val="24"/>
        </w:rPr>
        <w:t xml:space="preserve"> for registration</w:t>
      </w:r>
      <w:r w:rsidR="00A7687E" w:rsidRPr="005A2D0C">
        <w:rPr>
          <w:rFonts w:ascii="Arial" w:hAnsi="Arial" w:cs="Arial"/>
          <w:sz w:val="24"/>
          <w:szCs w:val="24"/>
        </w:rPr>
        <w:t xml:space="preserve"> as an HE provider</w:t>
      </w:r>
      <w:r w:rsidR="00D45647" w:rsidRPr="005A2D0C">
        <w:rPr>
          <w:rFonts w:ascii="Arial" w:hAnsi="Arial" w:cs="Arial"/>
          <w:sz w:val="24"/>
          <w:szCs w:val="24"/>
        </w:rPr>
        <w:t>.</w:t>
      </w:r>
      <w:r w:rsidR="008D48CD" w:rsidRPr="005A2D0C">
        <w:rPr>
          <w:rFonts w:ascii="Arial" w:hAnsi="Arial" w:cs="Arial"/>
          <w:sz w:val="24"/>
          <w:szCs w:val="24"/>
        </w:rPr>
        <w:t xml:space="preserve"> Thus</w:t>
      </w:r>
      <w:r w:rsidR="001513ED" w:rsidRPr="005A2D0C">
        <w:rPr>
          <w:rFonts w:ascii="Arial" w:hAnsi="Arial" w:cs="Arial"/>
          <w:sz w:val="24"/>
          <w:szCs w:val="24"/>
        </w:rPr>
        <w:t>,</w:t>
      </w:r>
      <w:r w:rsidR="008D48CD" w:rsidRPr="005A2D0C">
        <w:rPr>
          <w:rFonts w:ascii="Arial" w:hAnsi="Arial" w:cs="Arial"/>
          <w:sz w:val="24"/>
          <w:szCs w:val="24"/>
        </w:rPr>
        <w:t xml:space="preserve"> providers are now accountable for continuously monitor</w:t>
      </w:r>
      <w:r w:rsidR="00C0576B" w:rsidRPr="005A2D0C">
        <w:rPr>
          <w:rFonts w:ascii="Arial" w:hAnsi="Arial" w:cs="Arial"/>
          <w:sz w:val="24"/>
          <w:szCs w:val="24"/>
        </w:rPr>
        <w:t>ing</w:t>
      </w:r>
      <w:r w:rsidR="008D48CD" w:rsidRPr="005A2D0C">
        <w:rPr>
          <w:rFonts w:ascii="Arial" w:hAnsi="Arial" w:cs="Arial"/>
          <w:sz w:val="24"/>
          <w:szCs w:val="24"/>
        </w:rPr>
        <w:t xml:space="preserve"> outcomes</w:t>
      </w:r>
      <w:r w:rsidR="00C0576B" w:rsidRPr="005A2D0C">
        <w:rPr>
          <w:rFonts w:ascii="Arial" w:hAnsi="Arial" w:cs="Arial"/>
          <w:sz w:val="24"/>
          <w:szCs w:val="24"/>
        </w:rPr>
        <w:t>, that are not always adequately captured through our QA processes or practice</w:t>
      </w:r>
      <w:r w:rsidR="00BB271B" w:rsidRPr="005A2D0C">
        <w:rPr>
          <w:rFonts w:ascii="Arial" w:hAnsi="Arial" w:cs="Arial"/>
          <w:sz w:val="24"/>
          <w:szCs w:val="24"/>
        </w:rPr>
        <w:t>s</w:t>
      </w:r>
      <w:r w:rsidR="00C0576B" w:rsidRPr="005A2D0C">
        <w:rPr>
          <w:rFonts w:ascii="Arial" w:hAnsi="Arial" w:cs="Arial"/>
          <w:sz w:val="24"/>
          <w:szCs w:val="24"/>
        </w:rPr>
        <w:t xml:space="preserve">. </w:t>
      </w:r>
    </w:p>
    <w:p w14:paraId="282EF6BB" w14:textId="77777777" w:rsidR="00C66ADD" w:rsidRDefault="00D45647" w:rsidP="008C0B98">
      <w:pPr>
        <w:rPr>
          <w:rFonts w:ascii="Arial" w:hAnsi="Arial" w:cs="Arial"/>
          <w:sz w:val="24"/>
          <w:szCs w:val="24"/>
        </w:rPr>
      </w:pPr>
      <w:r w:rsidRPr="005A2D0C">
        <w:rPr>
          <w:rFonts w:ascii="Arial" w:hAnsi="Arial" w:cs="Arial"/>
          <w:sz w:val="24"/>
          <w:szCs w:val="24"/>
        </w:rPr>
        <w:t>B</w:t>
      </w:r>
      <w:r w:rsidR="004526C1" w:rsidRPr="005A2D0C">
        <w:rPr>
          <w:rFonts w:ascii="Arial" w:hAnsi="Arial" w:cs="Arial"/>
          <w:sz w:val="24"/>
          <w:szCs w:val="24"/>
        </w:rPr>
        <w:t>eyond</w:t>
      </w:r>
      <w:r w:rsidRPr="005A2D0C">
        <w:rPr>
          <w:rFonts w:ascii="Arial" w:hAnsi="Arial" w:cs="Arial"/>
          <w:sz w:val="24"/>
          <w:szCs w:val="24"/>
        </w:rPr>
        <w:t xml:space="preserve"> meeting</w:t>
      </w:r>
      <w:r w:rsidR="004526C1" w:rsidRPr="005A2D0C">
        <w:rPr>
          <w:rFonts w:ascii="Arial" w:hAnsi="Arial" w:cs="Arial"/>
          <w:sz w:val="24"/>
          <w:szCs w:val="24"/>
        </w:rPr>
        <w:t xml:space="preserve"> </w:t>
      </w:r>
      <w:r w:rsidRPr="005A2D0C">
        <w:rPr>
          <w:rFonts w:ascii="Arial" w:hAnsi="Arial" w:cs="Arial"/>
          <w:sz w:val="24"/>
          <w:szCs w:val="24"/>
        </w:rPr>
        <w:t xml:space="preserve">the </w:t>
      </w:r>
      <w:proofErr w:type="spellStart"/>
      <w:r w:rsidRPr="005A2D0C">
        <w:rPr>
          <w:rFonts w:ascii="Arial" w:hAnsi="Arial" w:cs="Arial"/>
          <w:sz w:val="24"/>
          <w:szCs w:val="24"/>
        </w:rPr>
        <w:t>OfS</w:t>
      </w:r>
      <w:proofErr w:type="spellEnd"/>
      <w:r w:rsidRPr="005A2D0C">
        <w:rPr>
          <w:rFonts w:ascii="Arial" w:hAnsi="Arial" w:cs="Arial"/>
          <w:sz w:val="24"/>
          <w:szCs w:val="24"/>
        </w:rPr>
        <w:t xml:space="preserve"> </w:t>
      </w:r>
      <w:r w:rsidR="004526C1" w:rsidRPr="005A2D0C">
        <w:rPr>
          <w:rFonts w:ascii="Arial" w:hAnsi="Arial" w:cs="Arial"/>
          <w:sz w:val="24"/>
          <w:szCs w:val="24"/>
        </w:rPr>
        <w:t>threshold requirements</w:t>
      </w:r>
      <w:r w:rsidRPr="005A2D0C">
        <w:rPr>
          <w:rFonts w:ascii="Arial" w:hAnsi="Arial" w:cs="Arial"/>
          <w:sz w:val="24"/>
          <w:szCs w:val="24"/>
        </w:rPr>
        <w:t xml:space="preserve"> for continuation, completion, and progression</w:t>
      </w:r>
      <w:r w:rsidR="004526C1" w:rsidRPr="005A2D0C">
        <w:rPr>
          <w:rFonts w:ascii="Arial" w:hAnsi="Arial" w:cs="Arial"/>
          <w:sz w:val="24"/>
          <w:szCs w:val="24"/>
        </w:rPr>
        <w:t xml:space="preserve">, </w:t>
      </w:r>
      <w:r w:rsidR="00C0576B" w:rsidRPr="005A2D0C">
        <w:rPr>
          <w:rFonts w:ascii="Arial" w:hAnsi="Arial" w:cs="Arial"/>
          <w:sz w:val="24"/>
          <w:szCs w:val="24"/>
        </w:rPr>
        <w:t>U</w:t>
      </w:r>
      <w:r w:rsidR="004526C1" w:rsidRPr="005A2D0C">
        <w:rPr>
          <w:rFonts w:ascii="Arial" w:hAnsi="Arial" w:cs="Arial"/>
          <w:sz w:val="24"/>
          <w:szCs w:val="24"/>
        </w:rPr>
        <w:t xml:space="preserve">niversity performance is also </w:t>
      </w:r>
      <w:r w:rsidR="00BB271B" w:rsidRPr="005A2D0C">
        <w:rPr>
          <w:rFonts w:ascii="Arial" w:hAnsi="Arial" w:cs="Arial"/>
          <w:sz w:val="24"/>
          <w:szCs w:val="24"/>
        </w:rPr>
        <w:t>benchmarked against the sector</w:t>
      </w:r>
      <w:r w:rsidR="004526C1" w:rsidRPr="005A2D0C">
        <w:rPr>
          <w:rFonts w:ascii="Arial" w:hAnsi="Arial" w:cs="Arial"/>
          <w:sz w:val="24"/>
          <w:szCs w:val="24"/>
        </w:rPr>
        <w:t xml:space="preserve"> </w:t>
      </w:r>
      <w:r w:rsidRPr="005A2D0C">
        <w:rPr>
          <w:rFonts w:ascii="Arial" w:hAnsi="Arial" w:cs="Arial"/>
          <w:sz w:val="24"/>
          <w:szCs w:val="24"/>
        </w:rPr>
        <w:t>through the</w:t>
      </w:r>
      <w:r w:rsidR="004526C1" w:rsidRPr="005A2D0C">
        <w:rPr>
          <w:rFonts w:ascii="Arial" w:hAnsi="Arial" w:cs="Arial"/>
          <w:sz w:val="24"/>
          <w:szCs w:val="24"/>
        </w:rPr>
        <w:t xml:space="preserve"> Teaching Excellence Framework (TEF)</w:t>
      </w:r>
      <w:r w:rsidR="00BB271B" w:rsidRPr="005A2D0C">
        <w:rPr>
          <w:rFonts w:ascii="Arial" w:hAnsi="Arial" w:cs="Arial"/>
          <w:sz w:val="24"/>
          <w:szCs w:val="24"/>
        </w:rPr>
        <w:t xml:space="preserve">, that is based on these student outcome metrics, as well as those for student experience, </w:t>
      </w:r>
      <w:r w:rsidRPr="005A2D0C">
        <w:rPr>
          <w:rFonts w:ascii="Arial" w:hAnsi="Arial" w:cs="Arial"/>
          <w:sz w:val="24"/>
          <w:szCs w:val="24"/>
        </w:rPr>
        <w:t xml:space="preserve">including </w:t>
      </w:r>
      <w:r w:rsidR="004526C1" w:rsidRPr="005A2D0C">
        <w:rPr>
          <w:rFonts w:ascii="Arial" w:hAnsi="Arial" w:cs="Arial"/>
          <w:sz w:val="24"/>
          <w:szCs w:val="24"/>
        </w:rPr>
        <w:t>satisfaction</w:t>
      </w:r>
      <w:r w:rsidRPr="005A2D0C">
        <w:rPr>
          <w:rFonts w:ascii="Arial" w:hAnsi="Arial" w:cs="Arial"/>
          <w:sz w:val="24"/>
          <w:szCs w:val="24"/>
        </w:rPr>
        <w:t xml:space="preserve"> </w:t>
      </w:r>
      <w:r w:rsidR="008D48CD" w:rsidRPr="005A2D0C">
        <w:rPr>
          <w:rFonts w:ascii="Arial" w:hAnsi="Arial" w:cs="Arial"/>
          <w:sz w:val="24"/>
          <w:szCs w:val="24"/>
        </w:rPr>
        <w:t>t</w:t>
      </w:r>
      <w:r w:rsidRPr="005A2D0C">
        <w:rPr>
          <w:rFonts w:ascii="Arial" w:hAnsi="Arial" w:cs="Arial"/>
          <w:sz w:val="24"/>
          <w:szCs w:val="24"/>
        </w:rPr>
        <w:t>hrough the National Student Survey</w:t>
      </w:r>
      <w:r w:rsidR="001513ED" w:rsidRPr="005A2D0C">
        <w:rPr>
          <w:rFonts w:ascii="Arial" w:hAnsi="Arial" w:cs="Arial"/>
          <w:sz w:val="24"/>
          <w:szCs w:val="24"/>
        </w:rPr>
        <w:t xml:space="preserve"> </w:t>
      </w:r>
      <w:r w:rsidR="008D48CD" w:rsidRPr="005A2D0C">
        <w:rPr>
          <w:rFonts w:ascii="Arial" w:hAnsi="Arial" w:cs="Arial"/>
          <w:sz w:val="24"/>
          <w:szCs w:val="24"/>
        </w:rPr>
        <w:t>(NSS</w:t>
      </w:r>
      <w:r w:rsidRPr="005A2D0C">
        <w:rPr>
          <w:rFonts w:ascii="Arial" w:hAnsi="Arial" w:cs="Arial"/>
          <w:sz w:val="24"/>
          <w:szCs w:val="24"/>
        </w:rPr>
        <w:t>)</w:t>
      </w:r>
      <w:r w:rsidR="004526C1" w:rsidRPr="005A2D0C">
        <w:rPr>
          <w:rFonts w:ascii="Arial" w:hAnsi="Arial" w:cs="Arial"/>
          <w:sz w:val="24"/>
          <w:szCs w:val="24"/>
        </w:rPr>
        <w:t xml:space="preserve">. </w:t>
      </w:r>
    </w:p>
    <w:p w14:paraId="43EA2BEC" w14:textId="2C4D2FC9" w:rsidR="008C0B98" w:rsidRPr="005A2D0C" w:rsidRDefault="00DB2046" w:rsidP="008C0B98">
      <w:pPr>
        <w:rPr>
          <w:rFonts w:ascii="Arial" w:hAnsi="Arial" w:cs="Arial"/>
          <w:sz w:val="24"/>
          <w:szCs w:val="24"/>
        </w:rPr>
      </w:pPr>
      <w:r w:rsidRPr="005A2D0C">
        <w:rPr>
          <w:rFonts w:ascii="Arial" w:hAnsi="Arial" w:cs="Arial"/>
          <w:sz w:val="24"/>
          <w:szCs w:val="24"/>
        </w:rPr>
        <w:t xml:space="preserve">This </w:t>
      </w:r>
      <w:r w:rsidR="001513ED" w:rsidRPr="005A2D0C">
        <w:rPr>
          <w:rFonts w:ascii="Arial" w:hAnsi="Arial" w:cs="Arial"/>
          <w:sz w:val="24"/>
          <w:szCs w:val="24"/>
        </w:rPr>
        <w:t xml:space="preserve">Assessment and </w:t>
      </w:r>
      <w:r w:rsidRPr="005A2D0C">
        <w:rPr>
          <w:rFonts w:ascii="Arial" w:hAnsi="Arial" w:cs="Arial"/>
          <w:sz w:val="24"/>
          <w:szCs w:val="24"/>
        </w:rPr>
        <w:t>F</w:t>
      </w:r>
      <w:r w:rsidR="001513ED" w:rsidRPr="005A2D0C">
        <w:rPr>
          <w:rFonts w:ascii="Arial" w:hAnsi="Arial" w:cs="Arial"/>
          <w:sz w:val="24"/>
          <w:szCs w:val="24"/>
        </w:rPr>
        <w:t xml:space="preserve">eedback </w:t>
      </w:r>
      <w:r w:rsidRPr="005A2D0C">
        <w:rPr>
          <w:rFonts w:ascii="Arial" w:hAnsi="Arial" w:cs="Arial"/>
          <w:sz w:val="24"/>
          <w:szCs w:val="24"/>
        </w:rPr>
        <w:t>Strategy outlines</w:t>
      </w:r>
      <w:r w:rsidR="001513ED" w:rsidRPr="005A2D0C">
        <w:rPr>
          <w:rFonts w:ascii="Arial" w:hAnsi="Arial" w:cs="Arial"/>
          <w:sz w:val="24"/>
          <w:szCs w:val="24"/>
        </w:rPr>
        <w:t xml:space="preserve"> practices </w:t>
      </w:r>
      <w:r w:rsidRPr="005A2D0C">
        <w:rPr>
          <w:rFonts w:ascii="Arial" w:hAnsi="Arial" w:cs="Arial"/>
          <w:sz w:val="24"/>
          <w:szCs w:val="24"/>
        </w:rPr>
        <w:t xml:space="preserve">that are </w:t>
      </w:r>
      <w:r w:rsidR="001513ED" w:rsidRPr="005A2D0C">
        <w:rPr>
          <w:rFonts w:ascii="Arial" w:hAnsi="Arial" w:cs="Arial"/>
          <w:sz w:val="24"/>
          <w:szCs w:val="24"/>
        </w:rPr>
        <w:t>vital to achieving these key performance indicators.</w:t>
      </w:r>
      <w:r w:rsidR="008C0B98" w:rsidRPr="005A2D0C">
        <w:rPr>
          <w:rFonts w:ascii="Arial" w:hAnsi="Arial" w:cs="Arial"/>
          <w:sz w:val="24"/>
          <w:szCs w:val="24"/>
        </w:rPr>
        <w:t xml:space="preserve"> </w:t>
      </w:r>
      <w:r w:rsidR="00114401" w:rsidRPr="005A2D0C">
        <w:rPr>
          <w:rFonts w:ascii="Arial" w:hAnsi="Arial" w:cs="Arial"/>
          <w:sz w:val="24"/>
          <w:szCs w:val="24"/>
        </w:rPr>
        <w:t>T</w:t>
      </w:r>
      <w:r w:rsidR="008C0B98" w:rsidRPr="005A2D0C">
        <w:rPr>
          <w:rFonts w:ascii="Arial" w:hAnsi="Arial" w:cs="Arial"/>
          <w:sz w:val="24"/>
          <w:szCs w:val="24"/>
        </w:rPr>
        <w:t xml:space="preserve">o address </w:t>
      </w:r>
      <w:r w:rsidR="00114401" w:rsidRPr="005A2D0C">
        <w:rPr>
          <w:rFonts w:ascii="Arial" w:hAnsi="Arial" w:cs="Arial"/>
          <w:sz w:val="24"/>
          <w:szCs w:val="24"/>
        </w:rPr>
        <w:t xml:space="preserve">these </w:t>
      </w:r>
      <w:r w:rsidR="008C0B98" w:rsidRPr="005A2D0C">
        <w:rPr>
          <w:rFonts w:ascii="Arial" w:hAnsi="Arial" w:cs="Arial"/>
          <w:sz w:val="24"/>
          <w:szCs w:val="24"/>
        </w:rPr>
        <w:t xml:space="preserve">new OfS conditions, we </w:t>
      </w:r>
      <w:r w:rsidR="00114401" w:rsidRPr="005A2D0C">
        <w:rPr>
          <w:rFonts w:ascii="Arial" w:hAnsi="Arial" w:cs="Arial"/>
          <w:sz w:val="24"/>
          <w:szCs w:val="24"/>
        </w:rPr>
        <w:t xml:space="preserve">have </w:t>
      </w:r>
      <w:r w:rsidR="00114401" w:rsidRPr="005A2D0C">
        <w:rPr>
          <w:rFonts w:ascii="Arial" w:hAnsi="Arial" w:cs="Arial"/>
          <w:sz w:val="24"/>
          <w:szCs w:val="24"/>
        </w:rPr>
        <w:lastRenderedPageBreak/>
        <w:t>developed our</w:t>
      </w:r>
      <w:r w:rsidR="008C0B98" w:rsidRPr="005A2D0C">
        <w:rPr>
          <w:rFonts w:ascii="Arial" w:hAnsi="Arial" w:cs="Arial"/>
          <w:sz w:val="24"/>
          <w:szCs w:val="24"/>
        </w:rPr>
        <w:t xml:space="preserve"> Assessment and Feedback Regulations Framework (ARF) and </w:t>
      </w:r>
      <w:r w:rsidR="00114401" w:rsidRPr="005A2D0C">
        <w:rPr>
          <w:rFonts w:ascii="Arial" w:hAnsi="Arial" w:cs="Arial"/>
          <w:sz w:val="24"/>
          <w:szCs w:val="24"/>
        </w:rPr>
        <w:t>revised our associated academic regulations and Codes of Practice to ensure compliance</w:t>
      </w:r>
      <w:r w:rsidR="008C0B98" w:rsidRPr="005A2D0C">
        <w:rPr>
          <w:rFonts w:ascii="Arial" w:hAnsi="Arial" w:cs="Arial"/>
          <w:sz w:val="24"/>
          <w:szCs w:val="24"/>
        </w:rPr>
        <w:t xml:space="preserve">, as well as </w:t>
      </w:r>
      <w:r w:rsidR="00114401" w:rsidRPr="005A2D0C">
        <w:rPr>
          <w:rFonts w:ascii="Arial" w:hAnsi="Arial" w:cs="Arial"/>
          <w:sz w:val="24"/>
          <w:szCs w:val="24"/>
        </w:rPr>
        <w:t>to enhance</w:t>
      </w:r>
      <w:r w:rsidR="008C0B98" w:rsidRPr="005A2D0C">
        <w:rPr>
          <w:rFonts w:ascii="Arial" w:hAnsi="Arial" w:cs="Arial"/>
          <w:sz w:val="24"/>
          <w:szCs w:val="24"/>
        </w:rPr>
        <w:t xml:space="preserve"> assessment and feedback </w:t>
      </w:r>
      <w:r w:rsidR="00114401" w:rsidRPr="005A2D0C">
        <w:rPr>
          <w:rFonts w:ascii="Arial" w:hAnsi="Arial" w:cs="Arial"/>
          <w:sz w:val="24"/>
          <w:szCs w:val="24"/>
        </w:rPr>
        <w:t>practice that will improve student experience and outcomes.</w:t>
      </w:r>
    </w:p>
    <w:p w14:paraId="498701B9" w14:textId="28B26371" w:rsidR="008D48CD" w:rsidRPr="005A2D0C" w:rsidRDefault="00B23680" w:rsidP="00D45647">
      <w:pPr>
        <w:rPr>
          <w:rFonts w:ascii="Arial" w:hAnsi="Arial" w:cs="Arial"/>
          <w:sz w:val="24"/>
          <w:szCs w:val="24"/>
        </w:rPr>
      </w:pPr>
      <w:r w:rsidRPr="005A2D0C">
        <w:rPr>
          <w:rFonts w:ascii="Arial" w:hAnsi="Arial" w:cs="Arial"/>
          <w:sz w:val="24"/>
          <w:szCs w:val="24"/>
        </w:rPr>
        <w:t>The sector</w:t>
      </w:r>
      <w:r w:rsidR="00D45647" w:rsidRPr="005A2D0C">
        <w:rPr>
          <w:rFonts w:ascii="Arial" w:hAnsi="Arial" w:cs="Arial"/>
          <w:sz w:val="24"/>
          <w:szCs w:val="24"/>
        </w:rPr>
        <w:t xml:space="preserve"> is </w:t>
      </w:r>
      <w:r w:rsidRPr="005A2D0C">
        <w:rPr>
          <w:rFonts w:ascii="Arial" w:hAnsi="Arial" w:cs="Arial"/>
          <w:sz w:val="24"/>
          <w:szCs w:val="24"/>
        </w:rPr>
        <w:t>also focusing on employability, student mental health, development of graduate skills/ attributes such as those associated with sustainability and inclusivity. The OfS has set stretching targets for eliminating awarding gaps by 2030</w:t>
      </w:r>
      <w:r w:rsidR="00D45647" w:rsidRPr="005A2D0C">
        <w:rPr>
          <w:rFonts w:ascii="Arial" w:hAnsi="Arial" w:cs="Arial"/>
          <w:sz w:val="24"/>
          <w:szCs w:val="24"/>
        </w:rPr>
        <w:t xml:space="preserve"> that we are addressing through our Access and Participation Plan</w:t>
      </w:r>
      <w:r w:rsidR="00B84557" w:rsidRPr="005A2D0C">
        <w:rPr>
          <w:rFonts w:ascii="Arial" w:hAnsi="Arial" w:cs="Arial"/>
          <w:sz w:val="24"/>
          <w:szCs w:val="24"/>
        </w:rPr>
        <w:t xml:space="preserve">. </w:t>
      </w:r>
      <w:r w:rsidRPr="005A2D0C">
        <w:rPr>
          <w:rFonts w:ascii="Arial" w:hAnsi="Arial" w:cs="Arial"/>
          <w:sz w:val="24"/>
          <w:szCs w:val="24"/>
        </w:rPr>
        <w:t xml:space="preserve">Assessment and feedback </w:t>
      </w:r>
      <w:r w:rsidR="00454C98" w:rsidRPr="005A2D0C">
        <w:rPr>
          <w:rFonts w:ascii="Arial" w:hAnsi="Arial" w:cs="Arial"/>
          <w:sz w:val="24"/>
          <w:szCs w:val="24"/>
        </w:rPr>
        <w:t xml:space="preserve">design </w:t>
      </w:r>
      <w:r w:rsidRPr="005A2D0C">
        <w:rPr>
          <w:rFonts w:ascii="Arial" w:hAnsi="Arial" w:cs="Arial"/>
          <w:sz w:val="24"/>
          <w:szCs w:val="24"/>
        </w:rPr>
        <w:t>ha</w:t>
      </w:r>
      <w:r w:rsidR="00CE083D" w:rsidRPr="005A2D0C">
        <w:rPr>
          <w:rFonts w:ascii="Arial" w:hAnsi="Arial" w:cs="Arial"/>
          <w:sz w:val="24"/>
          <w:szCs w:val="24"/>
        </w:rPr>
        <w:t>s</w:t>
      </w:r>
      <w:r w:rsidRPr="005A2D0C">
        <w:rPr>
          <w:rFonts w:ascii="Arial" w:hAnsi="Arial" w:cs="Arial"/>
          <w:sz w:val="24"/>
          <w:szCs w:val="24"/>
        </w:rPr>
        <w:t xml:space="preserve"> an important role to play in </w:t>
      </w:r>
      <w:r w:rsidR="008D48CD" w:rsidRPr="005A2D0C">
        <w:rPr>
          <w:rFonts w:ascii="Arial" w:hAnsi="Arial" w:cs="Arial"/>
          <w:sz w:val="24"/>
          <w:szCs w:val="24"/>
        </w:rPr>
        <w:t>addressing each of</w:t>
      </w:r>
      <w:r w:rsidRPr="005A2D0C">
        <w:rPr>
          <w:rFonts w:ascii="Arial" w:hAnsi="Arial" w:cs="Arial"/>
          <w:sz w:val="24"/>
          <w:szCs w:val="24"/>
        </w:rPr>
        <w:t xml:space="preserve"> these sector agendas</w:t>
      </w:r>
      <w:r w:rsidR="008D48CD" w:rsidRPr="005A2D0C">
        <w:rPr>
          <w:rFonts w:ascii="Arial" w:hAnsi="Arial" w:cs="Arial"/>
          <w:sz w:val="24"/>
          <w:szCs w:val="24"/>
        </w:rPr>
        <w:t xml:space="preserve">. </w:t>
      </w:r>
      <w:r w:rsidR="00D66236" w:rsidRPr="005A2D0C">
        <w:rPr>
          <w:rFonts w:ascii="Arial" w:hAnsi="Arial" w:cs="Arial"/>
          <w:sz w:val="24"/>
          <w:szCs w:val="24"/>
        </w:rPr>
        <w:t>The</w:t>
      </w:r>
      <w:r w:rsidR="009625DF" w:rsidRPr="005A2D0C">
        <w:rPr>
          <w:rFonts w:ascii="Arial" w:hAnsi="Arial" w:cs="Arial"/>
          <w:sz w:val="24"/>
          <w:szCs w:val="24"/>
        </w:rPr>
        <w:t xml:space="preserve"> recent launch of ChatGPT and other </w:t>
      </w:r>
      <w:r w:rsidR="00D66236" w:rsidRPr="005A2D0C">
        <w:rPr>
          <w:rFonts w:ascii="Arial" w:hAnsi="Arial" w:cs="Arial"/>
          <w:sz w:val="24"/>
          <w:szCs w:val="24"/>
        </w:rPr>
        <w:t xml:space="preserve">generative </w:t>
      </w:r>
      <w:r w:rsidR="009625DF" w:rsidRPr="005A2D0C">
        <w:rPr>
          <w:rFonts w:ascii="Arial" w:hAnsi="Arial" w:cs="Arial"/>
          <w:sz w:val="24"/>
          <w:szCs w:val="24"/>
        </w:rPr>
        <w:t>AI writing tools,</w:t>
      </w:r>
      <w:r w:rsidR="00D66236" w:rsidRPr="005A2D0C">
        <w:rPr>
          <w:rFonts w:ascii="Arial" w:hAnsi="Arial" w:cs="Arial"/>
          <w:sz w:val="24"/>
          <w:szCs w:val="24"/>
        </w:rPr>
        <w:t xml:space="preserve"> has prompted a review of the impact on teaching and learning and specifically, assessment practices</w:t>
      </w:r>
      <w:r w:rsidR="0045558F">
        <w:rPr>
          <w:rFonts w:ascii="Arial" w:hAnsi="Arial" w:cs="Arial"/>
          <w:sz w:val="24"/>
          <w:szCs w:val="24"/>
        </w:rPr>
        <w:t>.</w:t>
      </w:r>
      <w:r w:rsidR="009625DF" w:rsidRPr="005A2D0C">
        <w:rPr>
          <w:rFonts w:ascii="Arial" w:hAnsi="Arial" w:cs="Arial"/>
          <w:sz w:val="24"/>
          <w:szCs w:val="24"/>
        </w:rPr>
        <w:t xml:space="preserve">  </w:t>
      </w:r>
    </w:p>
    <w:p w14:paraId="639E0D98" w14:textId="77777777" w:rsidR="0045558F" w:rsidRDefault="00A60AFA" w:rsidP="00E35CD5">
      <w:pPr>
        <w:rPr>
          <w:rFonts w:ascii="Arial" w:hAnsi="Arial" w:cs="Arial"/>
          <w:sz w:val="24"/>
          <w:szCs w:val="24"/>
        </w:rPr>
      </w:pPr>
      <w:r w:rsidRPr="005A2D0C">
        <w:rPr>
          <w:rFonts w:ascii="Arial" w:hAnsi="Arial" w:cs="Arial"/>
          <w:sz w:val="24"/>
          <w:szCs w:val="24"/>
        </w:rPr>
        <w:t>W</w:t>
      </w:r>
      <w:r w:rsidR="00B23680" w:rsidRPr="005A2D0C">
        <w:rPr>
          <w:rFonts w:ascii="Arial" w:hAnsi="Arial" w:cs="Arial"/>
          <w:sz w:val="24"/>
          <w:szCs w:val="24"/>
        </w:rPr>
        <w:t xml:space="preserve">e </w:t>
      </w:r>
      <w:r w:rsidRPr="005A2D0C">
        <w:rPr>
          <w:rFonts w:ascii="Arial" w:hAnsi="Arial" w:cs="Arial"/>
          <w:sz w:val="24"/>
          <w:szCs w:val="24"/>
        </w:rPr>
        <w:t>a</w:t>
      </w:r>
      <w:r w:rsidR="008D48CD" w:rsidRPr="005A2D0C">
        <w:rPr>
          <w:rFonts w:ascii="Arial" w:hAnsi="Arial" w:cs="Arial"/>
          <w:sz w:val="24"/>
          <w:szCs w:val="24"/>
        </w:rPr>
        <w:t>re also</w:t>
      </w:r>
      <w:r w:rsidR="00B23680" w:rsidRPr="005A2D0C">
        <w:rPr>
          <w:rFonts w:ascii="Arial" w:hAnsi="Arial" w:cs="Arial"/>
          <w:sz w:val="24"/>
          <w:szCs w:val="24"/>
        </w:rPr>
        <w:t xml:space="preserve"> address</w:t>
      </w:r>
      <w:r w:rsidR="008D48CD" w:rsidRPr="005A2D0C">
        <w:rPr>
          <w:rFonts w:ascii="Arial" w:hAnsi="Arial" w:cs="Arial"/>
          <w:sz w:val="24"/>
          <w:szCs w:val="24"/>
        </w:rPr>
        <w:t>ing</w:t>
      </w:r>
      <w:r w:rsidRPr="005A2D0C">
        <w:rPr>
          <w:rFonts w:ascii="Arial" w:hAnsi="Arial" w:cs="Arial"/>
          <w:sz w:val="24"/>
          <w:szCs w:val="24"/>
        </w:rPr>
        <w:t xml:space="preserve"> pressing internal </w:t>
      </w:r>
      <w:r w:rsidR="00D637DC" w:rsidRPr="005A2D0C">
        <w:rPr>
          <w:rFonts w:ascii="Arial" w:hAnsi="Arial" w:cs="Arial"/>
          <w:sz w:val="24"/>
          <w:szCs w:val="24"/>
        </w:rPr>
        <w:t xml:space="preserve">strategic </w:t>
      </w:r>
      <w:r w:rsidRPr="005A2D0C">
        <w:rPr>
          <w:rFonts w:ascii="Arial" w:hAnsi="Arial" w:cs="Arial"/>
          <w:sz w:val="24"/>
          <w:szCs w:val="24"/>
        </w:rPr>
        <w:t>challenges</w:t>
      </w:r>
      <w:r w:rsidR="00D637DC" w:rsidRPr="005A2D0C">
        <w:rPr>
          <w:rFonts w:ascii="Arial" w:hAnsi="Arial" w:cs="Arial"/>
          <w:sz w:val="24"/>
          <w:szCs w:val="24"/>
        </w:rPr>
        <w:t xml:space="preserve"> surrounding our educational delivery </w:t>
      </w:r>
      <w:r w:rsidR="007B6B64" w:rsidRPr="005A2D0C">
        <w:rPr>
          <w:rFonts w:ascii="Arial" w:hAnsi="Arial" w:cs="Arial"/>
          <w:sz w:val="24"/>
          <w:szCs w:val="24"/>
        </w:rPr>
        <w:t xml:space="preserve">at Kent </w:t>
      </w:r>
      <w:r w:rsidR="00D637DC" w:rsidRPr="005A2D0C">
        <w:rPr>
          <w:rFonts w:ascii="Arial" w:hAnsi="Arial" w:cs="Arial"/>
          <w:sz w:val="24"/>
          <w:szCs w:val="24"/>
        </w:rPr>
        <w:t xml:space="preserve">through a combination of reviews of our portfolio and market trends, timetabling </w:t>
      </w:r>
      <w:proofErr w:type="gramStart"/>
      <w:r w:rsidR="00D637DC" w:rsidRPr="005A2D0C">
        <w:rPr>
          <w:rFonts w:ascii="Arial" w:hAnsi="Arial" w:cs="Arial"/>
          <w:sz w:val="24"/>
          <w:szCs w:val="24"/>
        </w:rPr>
        <w:t>systems</w:t>
      </w:r>
      <w:proofErr w:type="gramEnd"/>
      <w:r w:rsidR="00D637DC" w:rsidRPr="005A2D0C">
        <w:rPr>
          <w:rFonts w:ascii="Arial" w:hAnsi="Arial" w:cs="Arial"/>
          <w:sz w:val="24"/>
          <w:szCs w:val="24"/>
        </w:rPr>
        <w:t xml:space="preserve"> and mode</w:t>
      </w:r>
      <w:r w:rsidR="00F702B0" w:rsidRPr="005A2D0C">
        <w:rPr>
          <w:rFonts w:ascii="Arial" w:hAnsi="Arial" w:cs="Arial"/>
          <w:sz w:val="24"/>
          <w:szCs w:val="24"/>
        </w:rPr>
        <w:t xml:space="preserve">s of </w:t>
      </w:r>
      <w:r w:rsidR="00D637DC" w:rsidRPr="005A2D0C">
        <w:rPr>
          <w:rFonts w:ascii="Arial" w:hAnsi="Arial" w:cs="Arial"/>
          <w:sz w:val="24"/>
          <w:szCs w:val="24"/>
        </w:rPr>
        <w:t>delivery</w:t>
      </w:r>
      <w:r w:rsidR="00F702B0" w:rsidRPr="005A2D0C">
        <w:rPr>
          <w:rFonts w:ascii="Arial" w:hAnsi="Arial" w:cs="Arial"/>
          <w:sz w:val="24"/>
          <w:szCs w:val="24"/>
        </w:rPr>
        <w:t xml:space="preserve">, alongside this </w:t>
      </w:r>
      <w:r w:rsidR="00D45647" w:rsidRPr="005A2D0C">
        <w:rPr>
          <w:rFonts w:ascii="Arial" w:hAnsi="Arial" w:cs="Arial"/>
          <w:sz w:val="24"/>
          <w:szCs w:val="24"/>
        </w:rPr>
        <w:t>strategy</w:t>
      </w:r>
      <w:r w:rsidR="00B84557" w:rsidRPr="005A2D0C">
        <w:rPr>
          <w:rFonts w:ascii="Arial" w:hAnsi="Arial" w:cs="Arial"/>
          <w:sz w:val="24"/>
          <w:szCs w:val="24"/>
        </w:rPr>
        <w:t xml:space="preserve">. </w:t>
      </w:r>
      <w:r w:rsidRPr="005A2D0C">
        <w:rPr>
          <w:rFonts w:ascii="Arial" w:hAnsi="Arial" w:cs="Arial"/>
          <w:sz w:val="24"/>
          <w:szCs w:val="24"/>
        </w:rPr>
        <w:t xml:space="preserve">This process involves </w:t>
      </w:r>
      <w:r w:rsidR="00D45647" w:rsidRPr="005A2D0C">
        <w:rPr>
          <w:rFonts w:ascii="Arial" w:hAnsi="Arial" w:cs="Arial"/>
          <w:sz w:val="24"/>
          <w:szCs w:val="24"/>
        </w:rPr>
        <w:t>consolidat</w:t>
      </w:r>
      <w:r w:rsidRPr="005A2D0C">
        <w:rPr>
          <w:rFonts w:ascii="Arial" w:hAnsi="Arial" w:cs="Arial"/>
          <w:sz w:val="24"/>
          <w:szCs w:val="24"/>
        </w:rPr>
        <w:t>ing</w:t>
      </w:r>
      <w:r w:rsidR="00D45647" w:rsidRPr="005A2D0C">
        <w:rPr>
          <w:rFonts w:ascii="Arial" w:hAnsi="Arial" w:cs="Arial"/>
          <w:sz w:val="24"/>
          <w:szCs w:val="24"/>
        </w:rPr>
        <w:t xml:space="preserve"> course offers and pathways</w:t>
      </w:r>
      <w:r w:rsidRPr="005A2D0C">
        <w:rPr>
          <w:rFonts w:ascii="Arial" w:hAnsi="Arial" w:cs="Arial"/>
          <w:sz w:val="24"/>
          <w:szCs w:val="24"/>
        </w:rPr>
        <w:t xml:space="preserve">, building </w:t>
      </w:r>
      <w:r w:rsidR="00CD4D1D" w:rsidRPr="005A2D0C">
        <w:rPr>
          <w:rFonts w:ascii="Arial" w:hAnsi="Arial" w:cs="Arial"/>
          <w:sz w:val="24"/>
          <w:szCs w:val="24"/>
        </w:rPr>
        <w:t xml:space="preserve">in </w:t>
      </w:r>
      <w:r w:rsidRPr="005A2D0C">
        <w:rPr>
          <w:rFonts w:ascii="Arial" w:hAnsi="Arial" w:cs="Arial"/>
          <w:sz w:val="24"/>
          <w:szCs w:val="24"/>
        </w:rPr>
        <w:t xml:space="preserve">course sustainability and </w:t>
      </w:r>
      <w:r w:rsidR="008C0B98" w:rsidRPr="005A2D0C">
        <w:rPr>
          <w:rFonts w:ascii="Arial" w:hAnsi="Arial" w:cs="Arial"/>
          <w:sz w:val="24"/>
          <w:szCs w:val="24"/>
        </w:rPr>
        <w:t>flexibility</w:t>
      </w:r>
      <w:r w:rsidRPr="005A2D0C">
        <w:rPr>
          <w:rFonts w:ascii="Arial" w:hAnsi="Arial" w:cs="Arial"/>
          <w:sz w:val="24"/>
          <w:szCs w:val="24"/>
        </w:rPr>
        <w:t xml:space="preserve"> to </w:t>
      </w:r>
      <w:r w:rsidR="00271926" w:rsidRPr="005A2D0C">
        <w:rPr>
          <w:rFonts w:ascii="Arial" w:hAnsi="Arial" w:cs="Arial"/>
          <w:sz w:val="24"/>
          <w:szCs w:val="24"/>
        </w:rPr>
        <w:t>be</w:t>
      </w:r>
      <w:r w:rsidR="007B6B64" w:rsidRPr="005A2D0C">
        <w:rPr>
          <w:rFonts w:ascii="Arial" w:hAnsi="Arial" w:cs="Arial"/>
          <w:sz w:val="24"/>
          <w:szCs w:val="24"/>
        </w:rPr>
        <w:t>t</w:t>
      </w:r>
      <w:r w:rsidR="00271926" w:rsidRPr="005A2D0C">
        <w:rPr>
          <w:rFonts w:ascii="Arial" w:hAnsi="Arial" w:cs="Arial"/>
          <w:sz w:val="24"/>
          <w:szCs w:val="24"/>
        </w:rPr>
        <w:t xml:space="preserve">ter respond to changes in recruitment, </w:t>
      </w:r>
      <w:r w:rsidRPr="005A2D0C">
        <w:rPr>
          <w:rFonts w:ascii="Arial" w:hAnsi="Arial" w:cs="Arial"/>
          <w:sz w:val="24"/>
          <w:szCs w:val="24"/>
        </w:rPr>
        <w:t>staffing or market demand</w:t>
      </w:r>
      <w:r w:rsidR="00FB186A" w:rsidRPr="005A2D0C">
        <w:rPr>
          <w:rFonts w:ascii="Arial" w:hAnsi="Arial" w:cs="Arial"/>
          <w:sz w:val="24"/>
          <w:szCs w:val="24"/>
        </w:rPr>
        <w:t>.</w:t>
      </w:r>
      <w:r w:rsidRPr="005A2D0C">
        <w:rPr>
          <w:rFonts w:ascii="Arial" w:hAnsi="Arial" w:cs="Arial"/>
          <w:sz w:val="24"/>
          <w:szCs w:val="24"/>
        </w:rPr>
        <w:t xml:space="preserve"> </w:t>
      </w:r>
    </w:p>
    <w:p w14:paraId="5E99F4F3" w14:textId="77777777" w:rsidR="0045558F" w:rsidRDefault="008D48CD" w:rsidP="00E35CD5">
      <w:pPr>
        <w:rPr>
          <w:rFonts w:ascii="Arial" w:hAnsi="Arial" w:cs="Arial"/>
          <w:sz w:val="24"/>
          <w:szCs w:val="24"/>
        </w:rPr>
      </w:pPr>
      <w:r w:rsidRPr="005A2D0C">
        <w:rPr>
          <w:rFonts w:ascii="Arial" w:hAnsi="Arial" w:cs="Arial"/>
          <w:sz w:val="24"/>
          <w:szCs w:val="24"/>
        </w:rPr>
        <w:t>R</w:t>
      </w:r>
      <w:r w:rsidR="00A60AFA" w:rsidRPr="005A2D0C">
        <w:rPr>
          <w:rFonts w:ascii="Arial" w:hAnsi="Arial" w:cs="Arial"/>
          <w:sz w:val="24"/>
          <w:szCs w:val="24"/>
        </w:rPr>
        <w:t xml:space="preserve">ethinking how students can </w:t>
      </w:r>
      <w:r w:rsidR="00CD4D1D" w:rsidRPr="005A2D0C">
        <w:rPr>
          <w:rFonts w:ascii="Arial" w:hAnsi="Arial" w:cs="Arial"/>
          <w:sz w:val="24"/>
          <w:szCs w:val="24"/>
        </w:rPr>
        <w:t xml:space="preserve">best </w:t>
      </w:r>
      <w:r w:rsidR="00A60AFA" w:rsidRPr="005A2D0C">
        <w:rPr>
          <w:rFonts w:ascii="Arial" w:hAnsi="Arial" w:cs="Arial"/>
          <w:sz w:val="24"/>
          <w:szCs w:val="24"/>
        </w:rPr>
        <w:t xml:space="preserve">meet </w:t>
      </w:r>
      <w:r w:rsidR="00B01C14" w:rsidRPr="005A2D0C">
        <w:rPr>
          <w:rFonts w:ascii="Arial" w:hAnsi="Arial" w:cs="Arial"/>
          <w:sz w:val="24"/>
          <w:szCs w:val="24"/>
        </w:rPr>
        <w:t xml:space="preserve">desired learning outcomes, including </w:t>
      </w:r>
      <w:r w:rsidR="00A60AFA" w:rsidRPr="005A2D0C">
        <w:rPr>
          <w:rFonts w:ascii="Arial" w:hAnsi="Arial" w:cs="Arial"/>
          <w:sz w:val="24"/>
          <w:szCs w:val="24"/>
        </w:rPr>
        <w:t>those at the course and stage level</w:t>
      </w:r>
      <w:r w:rsidR="00CD4D1D" w:rsidRPr="005A2D0C">
        <w:rPr>
          <w:rFonts w:ascii="Arial" w:hAnsi="Arial" w:cs="Arial"/>
          <w:sz w:val="24"/>
          <w:szCs w:val="24"/>
        </w:rPr>
        <w:t xml:space="preserve"> as well as </w:t>
      </w:r>
      <w:r w:rsidR="00B01C14" w:rsidRPr="005A2D0C">
        <w:rPr>
          <w:rFonts w:ascii="Arial" w:hAnsi="Arial" w:cs="Arial"/>
          <w:sz w:val="24"/>
          <w:szCs w:val="24"/>
        </w:rPr>
        <w:t xml:space="preserve">for </w:t>
      </w:r>
      <w:r w:rsidR="00A60AFA" w:rsidRPr="005A2D0C">
        <w:rPr>
          <w:rFonts w:ascii="Arial" w:hAnsi="Arial" w:cs="Arial"/>
          <w:sz w:val="24"/>
          <w:szCs w:val="24"/>
        </w:rPr>
        <w:t>individual modules</w:t>
      </w:r>
      <w:r w:rsidRPr="005A2D0C">
        <w:rPr>
          <w:rFonts w:ascii="Arial" w:hAnsi="Arial" w:cs="Arial"/>
          <w:sz w:val="24"/>
          <w:szCs w:val="24"/>
        </w:rPr>
        <w:t xml:space="preserve">, involves </w:t>
      </w:r>
      <w:r w:rsidR="00CD4D1D" w:rsidRPr="005A2D0C">
        <w:rPr>
          <w:rFonts w:ascii="Arial" w:hAnsi="Arial" w:cs="Arial"/>
          <w:sz w:val="24"/>
          <w:szCs w:val="24"/>
        </w:rPr>
        <w:t xml:space="preserve">integrated </w:t>
      </w:r>
      <w:r w:rsidRPr="005A2D0C">
        <w:rPr>
          <w:rFonts w:ascii="Arial" w:hAnsi="Arial" w:cs="Arial"/>
          <w:sz w:val="24"/>
          <w:szCs w:val="24"/>
        </w:rPr>
        <w:t>assessment and feedback practices</w:t>
      </w:r>
      <w:r w:rsidR="00B84557" w:rsidRPr="005A2D0C">
        <w:rPr>
          <w:rFonts w:ascii="Arial" w:hAnsi="Arial" w:cs="Arial"/>
          <w:sz w:val="24"/>
          <w:szCs w:val="24"/>
        </w:rPr>
        <w:t xml:space="preserve">. </w:t>
      </w:r>
      <w:r w:rsidR="00CD4D1D" w:rsidRPr="005A2D0C">
        <w:rPr>
          <w:rFonts w:ascii="Arial" w:hAnsi="Arial" w:cs="Arial"/>
          <w:sz w:val="24"/>
          <w:szCs w:val="24"/>
        </w:rPr>
        <w:t>Specifically, clarifying</w:t>
      </w:r>
      <w:r w:rsidR="00247A81" w:rsidRPr="005A2D0C">
        <w:rPr>
          <w:rFonts w:ascii="Arial" w:hAnsi="Arial" w:cs="Arial"/>
          <w:sz w:val="24"/>
          <w:szCs w:val="24"/>
        </w:rPr>
        <w:t xml:space="preserve"> and aligning ILOs with appropriate level descriptors and ensuring provision successively builds student learning toward</w:t>
      </w:r>
      <w:r w:rsidR="00B01C14" w:rsidRPr="005A2D0C">
        <w:rPr>
          <w:rFonts w:ascii="Arial" w:hAnsi="Arial" w:cs="Arial"/>
          <w:sz w:val="24"/>
          <w:szCs w:val="24"/>
        </w:rPr>
        <w:t>s the</w:t>
      </w:r>
      <w:r w:rsidR="00247A81" w:rsidRPr="005A2D0C">
        <w:rPr>
          <w:rFonts w:ascii="Arial" w:hAnsi="Arial" w:cs="Arial"/>
          <w:sz w:val="24"/>
          <w:szCs w:val="24"/>
        </w:rPr>
        <w:t xml:space="preserve"> achievement of ILOs</w:t>
      </w:r>
      <w:r w:rsidR="00CD4D1D" w:rsidRPr="005A2D0C">
        <w:rPr>
          <w:rFonts w:ascii="Arial" w:hAnsi="Arial" w:cs="Arial"/>
          <w:sz w:val="24"/>
          <w:szCs w:val="24"/>
        </w:rPr>
        <w:t>,</w:t>
      </w:r>
      <w:r w:rsidR="00B01C14" w:rsidRPr="005A2D0C">
        <w:rPr>
          <w:rFonts w:ascii="Arial" w:hAnsi="Arial" w:cs="Arial"/>
          <w:sz w:val="24"/>
          <w:szCs w:val="24"/>
        </w:rPr>
        <w:t xml:space="preserve"> as well as graduate attributes and outcomes. </w:t>
      </w:r>
    </w:p>
    <w:p w14:paraId="561D15F7" w14:textId="417C74CF" w:rsidR="00C44103" w:rsidRPr="005A2D0C" w:rsidRDefault="00CD4D1D" w:rsidP="00E35CD5">
      <w:pPr>
        <w:rPr>
          <w:rFonts w:ascii="Arial" w:hAnsi="Arial" w:cs="Arial"/>
          <w:sz w:val="24"/>
          <w:szCs w:val="24"/>
        </w:rPr>
      </w:pPr>
      <w:r w:rsidRPr="005A2D0C">
        <w:rPr>
          <w:rFonts w:ascii="Arial" w:hAnsi="Arial" w:cs="Arial"/>
          <w:sz w:val="24"/>
          <w:szCs w:val="24"/>
        </w:rPr>
        <w:t xml:space="preserve">Better integrated assessments at course level could balance </w:t>
      </w:r>
      <w:r w:rsidR="00A60AFA" w:rsidRPr="005A2D0C">
        <w:rPr>
          <w:rFonts w:ascii="Arial" w:hAnsi="Arial" w:cs="Arial"/>
          <w:sz w:val="24"/>
          <w:szCs w:val="24"/>
        </w:rPr>
        <w:t xml:space="preserve">workload for staff and </w:t>
      </w:r>
      <w:r w:rsidRPr="005A2D0C">
        <w:rPr>
          <w:rFonts w:ascii="Arial" w:hAnsi="Arial" w:cs="Arial"/>
          <w:sz w:val="24"/>
          <w:szCs w:val="24"/>
        </w:rPr>
        <w:t>students, that would</w:t>
      </w:r>
      <w:r w:rsidR="00697F1C" w:rsidRPr="005A2D0C">
        <w:rPr>
          <w:rFonts w:ascii="Arial" w:hAnsi="Arial" w:cs="Arial"/>
          <w:sz w:val="24"/>
          <w:szCs w:val="24"/>
        </w:rPr>
        <w:t xml:space="preserve"> support students’ mental health, their sense of belonging and cohort identity. </w:t>
      </w:r>
      <w:r w:rsidRPr="005A2D0C">
        <w:rPr>
          <w:rFonts w:ascii="Arial" w:hAnsi="Arial" w:cs="Arial"/>
          <w:sz w:val="24"/>
          <w:szCs w:val="24"/>
        </w:rPr>
        <w:t xml:space="preserve">Enabling students to engage in </w:t>
      </w:r>
      <w:r w:rsidR="00697F1C" w:rsidRPr="005A2D0C">
        <w:rPr>
          <w:rFonts w:ascii="Arial" w:hAnsi="Arial" w:cs="Arial"/>
          <w:sz w:val="24"/>
          <w:szCs w:val="24"/>
        </w:rPr>
        <w:t xml:space="preserve">more peer and group </w:t>
      </w:r>
      <w:r w:rsidRPr="005A2D0C">
        <w:rPr>
          <w:rFonts w:ascii="Arial" w:hAnsi="Arial" w:cs="Arial"/>
          <w:sz w:val="24"/>
          <w:szCs w:val="24"/>
        </w:rPr>
        <w:t>work or authentic assessments, would build their graduate skills and attributes for employ</w:t>
      </w:r>
      <w:r w:rsidR="00E35CD5" w:rsidRPr="005A2D0C">
        <w:rPr>
          <w:rFonts w:ascii="Arial" w:hAnsi="Arial" w:cs="Arial"/>
          <w:sz w:val="24"/>
          <w:szCs w:val="24"/>
        </w:rPr>
        <w:t>ment</w:t>
      </w:r>
      <w:r w:rsidR="00B84557" w:rsidRPr="005A2D0C">
        <w:rPr>
          <w:rFonts w:ascii="Arial" w:hAnsi="Arial" w:cs="Arial"/>
          <w:sz w:val="24"/>
          <w:szCs w:val="24"/>
        </w:rPr>
        <w:t xml:space="preserve">. </w:t>
      </w:r>
      <w:r w:rsidR="00E35CD5" w:rsidRPr="005A2D0C">
        <w:rPr>
          <w:rFonts w:ascii="Arial" w:hAnsi="Arial" w:cs="Arial"/>
          <w:sz w:val="24"/>
          <w:szCs w:val="24"/>
        </w:rPr>
        <w:t xml:space="preserve">Kent Union has engaged in an extensive consultation process on authentic assessment with students in Divisions (2023) that </w:t>
      </w:r>
      <w:r w:rsidR="003354F1" w:rsidRPr="005A2D0C">
        <w:rPr>
          <w:rFonts w:ascii="Arial" w:hAnsi="Arial" w:cs="Arial"/>
          <w:sz w:val="24"/>
          <w:szCs w:val="24"/>
        </w:rPr>
        <w:t>will</w:t>
      </w:r>
      <w:r w:rsidR="00E35CD5" w:rsidRPr="005A2D0C">
        <w:rPr>
          <w:rFonts w:ascii="Arial" w:hAnsi="Arial" w:cs="Arial"/>
          <w:sz w:val="24"/>
          <w:szCs w:val="24"/>
        </w:rPr>
        <w:t xml:space="preserve"> inform this work going forward. </w:t>
      </w:r>
    </w:p>
    <w:p w14:paraId="603F473B" w14:textId="5357009E" w:rsidR="00D37231" w:rsidRPr="005A2D0C" w:rsidRDefault="00D37231">
      <w:pPr>
        <w:rPr>
          <w:rFonts w:ascii="Arial" w:hAnsi="Arial" w:cs="Arial"/>
          <w:sz w:val="24"/>
          <w:szCs w:val="24"/>
        </w:rPr>
      </w:pPr>
      <w:r w:rsidRPr="005A2D0C">
        <w:rPr>
          <w:rFonts w:ascii="Arial" w:hAnsi="Arial" w:cs="Arial"/>
          <w:sz w:val="24"/>
          <w:szCs w:val="24"/>
        </w:rPr>
        <w:t xml:space="preserve">The </w:t>
      </w:r>
      <w:r w:rsidR="00B23680" w:rsidRPr="005A2D0C">
        <w:rPr>
          <w:rFonts w:ascii="Arial" w:hAnsi="Arial" w:cs="Arial"/>
          <w:sz w:val="24"/>
          <w:szCs w:val="24"/>
        </w:rPr>
        <w:t xml:space="preserve">purpose </w:t>
      </w:r>
      <w:r w:rsidRPr="005A2D0C">
        <w:rPr>
          <w:rFonts w:ascii="Arial" w:hAnsi="Arial" w:cs="Arial"/>
          <w:sz w:val="24"/>
          <w:szCs w:val="24"/>
        </w:rPr>
        <w:t>of this Strategy is to</w:t>
      </w:r>
      <w:r w:rsidR="00523528" w:rsidRPr="005A2D0C">
        <w:rPr>
          <w:rFonts w:ascii="Arial" w:hAnsi="Arial" w:cs="Arial"/>
          <w:sz w:val="24"/>
          <w:szCs w:val="24"/>
        </w:rPr>
        <w:t xml:space="preserve"> </w:t>
      </w:r>
      <w:r w:rsidR="00262BD8" w:rsidRPr="005A2D0C">
        <w:rPr>
          <w:rFonts w:ascii="Arial" w:hAnsi="Arial" w:cs="Arial"/>
          <w:sz w:val="24"/>
          <w:szCs w:val="24"/>
        </w:rPr>
        <w:t xml:space="preserve">tackle these </w:t>
      </w:r>
      <w:r w:rsidR="005335C1" w:rsidRPr="005A2D0C">
        <w:rPr>
          <w:rFonts w:ascii="Arial" w:hAnsi="Arial" w:cs="Arial"/>
          <w:sz w:val="24"/>
          <w:szCs w:val="24"/>
        </w:rPr>
        <w:t>external and internal drivers</w:t>
      </w:r>
      <w:r w:rsidR="00262BD8" w:rsidRPr="005A2D0C">
        <w:rPr>
          <w:rFonts w:ascii="Arial" w:hAnsi="Arial" w:cs="Arial"/>
          <w:sz w:val="24"/>
          <w:szCs w:val="24"/>
        </w:rPr>
        <w:t>, drawing on sound theoretical and evidence-based principles</w:t>
      </w:r>
      <w:r w:rsidR="008C0B98" w:rsidRPr="005A2D0C">
        <w:rPr>
          <w:rFonts w:ascii="Arial" w:hAnsi="Arial" w:cs="Arial"/>
          <w:sz w:val="24"/>
          <w:szCs w:val="24"/>
        </w:rPr>
        <w:t xml:space="preserve"> as outlined in the </w:t>
      </w:r>
      <w:r w:rsidR="003354F1" w:rsidRPr="005A2D0C">
        <w:rPr>
          <w:rFonts w:ascii="Arial" w:hAnsi="Arial" w:cs="Arial"/>
          <w:sz w:val="24"/>
          <w:szCs w:val="24"/>
        </w:rPr>
        <w:t xml:space="preserve">Guidance </w:t>
      </w:r>
      <w:r w:rsidR="008C0B98" w:rsidRPr="005A2D0C">
        <w:rPr>
          <w:rFonts w:ascii="Arial" w:hAnsi="Arial" w:cs="Arial"/>
          <w:sz w:val="24"/>
          <w:szCs w:val="24"/>
        </w:rPr>
        <w:t>section below</w:t>
      </w:r>
      <w:r w:rsidR="00262BD8" w:rsidRPr="005A2D0C">
        <w:rPr>
          <w:rFonts w:ascii="Arial" w:hAnsi="Arial" w:cs="Arial"/>
          <w:sz w:val="24"/>
          <w:szCs w:val="24"/>
        </w:rPr>
        <w:t xml:space="preserve">. </w:t>
      </w:r>
      <w:r w:rsidR="00CE083D" w:rsidRPr="005A2D0C">
        <w:rPr>
          <w:rFonts w:ascii="Arial" w:hAnsi="Arial" w:cs="Arial"/>
          <w:sz w:val="24"/>
          <w:szCs w:val="24"/>
        </w:rPr>
        <w:t>R</w:t>
      </w:r>
      <w:r w:rsidR="00523528" w:rsidRPr="005A2D0C">
        <w:rPr>
          <w:rFonts w:ascii="Arial" w:hAnsi="Arial" w:cs="Arial"/>
          <w:sz w:val="24"/>
          <w:szCs w:val="24"/>
        </w:rPr>
        <w:t>esearch-informed</w:t>
      </w:r>
      <w:r w:rsidR="008C0B98" w:rsidRPr="005A2D0C">
        <w:rPr>
          <w:rFonts w:ascii="Arial" w:hAnsi="Arial" w:cs="Arial"/>
          <w:sz w:val="24"/>
          <w:szCs w:val="24"/>
        </w:rPr>
        <w:t xml:space="preserve"> </w:t>
      </w:r>
      <w:r w:rsidR="00523528" w:rsidRPr="005A2D0C">
        <w:rPr>
          <w:rFonts w:ascii="Arial" w:hAnsi="Arial" w:cs="Arial"/>
          <w:sz w:val="24"/>
          <w:szCs w:val="24"/>
        </w:rPr>
        <w:t>and</w:t>
      </w:r>
      <w:r w:rsidR="00E102A1" w:rsidRPr="005A2D0C">
        <w:rPr>
          <w:rFonts w:ascii="Arial" w:hAnsi="Arial" w:cs="Arial"/>
          <w:sz w:val="24"/>
          <w:szCs w:val="24"/>
        </w:rPr>
        <w:t xml:space="preserve"> practically minded</w:t>
      </w:r>
      <w:r w:rsidR="00CE083D" w:rsidRPr="005A2D0C">
        <w:rPr>
          <w:rFonts w:ascii="Arial" w:hAnsi="Arial" w:cs="Arial"/>
          <w:sz w:val="24"/>
          <w:szCs w:val="24"/>
        </w:rPr>
        <w:t>,</w:t>
      </w:r>
      <w:r w:rsidR="00E102A1" w:rsidRPr="005A2D0C">
        <w:rPr>
          <w:rFonts w:ascii="Arial" w:hAnsi="Arial" w:cs="Arial"/>
          <w:sz w:val="24"/>
          <w:szCs w:val="24"/>
        </w:rPr>
        <w:t xml:space="preserve"> </w:t>
      </w:r>
      <w:r w:rsidR="00CE083D" w:rsidRPr="005A2D0C">
        <w:rPr>
          <w:rFonts w:ascii="Arial" w:hAnsi="Arial" w:cs="Arial"/>
          <w:sz w:val="24"/>
          <w:szCs w:val="24"/>
        </w:rPr>
        <w:t>i</w:t>
      </w:r>
      <w:r w:rsidR="00E102A1" w:rsidRPr="005A2D0C">
        <w:rPr>
          <w:rFonts w:ascii="Arial" w:hAnsi="Arial" w:cs="Arial"/>
          <w:sz w:val="24"/>
          <w:szCs w:val="24"/>
        </w:rPr>
        <w:t>t</w:t>
      </w:r>
      <w:r w:rsidR="002F102C" w:rsidRPr="005A2D0C">
        <w:rPr>
          <w:rFonts w:ascii="Arial" w:hAnsi="Arial" w:cs="Arial"/>
          <w:sz w:val="24"/>
          <w:szCs w:val="24"/>
        </w:rPr>
        <w:t xml:space="preserve"> </w:t>
      </w:r>
      <w:r w:rsidR="00454983" w:rsidRPr="005A2D0C">
        <w:rPr>
          <w:rFonts w:ascii="Arial" w:hAnsi="Arial" w:cs="Arial"/>
          <w:sz w:val="24"/>
          <w:szCs w:val="24"/>
        </w:rPr>
        <w:t xml:space="preserve">is intended to </w:t>
      </w:r>
      <w:r w:rsidR="002F102C" w:rsidRPr="005A2D0C">
        <w:rPr>
          <w:rFonts w:ascii="Arial" w:hAnsi="Arial" w:cs="Arial"/>
          <w:sz w:val="24"/>
          <w:szCs w:val="24"/>
        </w:rPr>
        <w:t>stimulate</w:t>
      </w:r>
      <w:r w:rsidR="009A2AA3" w:rsidRPr="005A2D0C">
        <w:rPr>
          <w:rFonts w:ascii="Arial" w:hAnsi="Arial" w:cs="Arial"/>
          <w:sz w:val="24"/>
          <w:szCs w:val="24"/>
        </w:rPr>
        <w:t xml:space="preserve"> discussions in</w:t>
      </w:r>
      <w:r w:rsidR="002F102C" w:rsidRPr="005A2D0C">
        <w:rPr>
          <w:rFonts w:ascii="Arial" w:hAnsi="Arial" w:cs="Arial"/>
          <w:sz w:val="24"/>
          <w:szCs w:val="24"/>
        </w:rPr>
        <w:t xml:space="preserve"> </w:t>
      </w:r>
      <w:r w:rsidR="00454983" w:rsidRPr="005A2D0C">
        <w:rPr>
          <w:rFonts w:ascii="Arial" w:hAnsi="Arial" w:cs="Arial"/>
          <w:sz w:val="24"/>
          <w:szCs w:val="24"/>
        </w:rPr>
        <w:t xml:space="preserve">Divisions and </w:t>
      </w:r>
      <w:r w:rsidR="009A2AA3" w:rsidRPr="005A2D0C">
        <w:rPr>
          <w:rFonts w:ascii="Arial" w:hAnsi="Arial" w:cs="Arial"/>
          <w:sz w:val="24"/>
          <w:szCs w:val="24"/>
        </w:rPr>
        <w:t xml:space="preserve">support academics in </w:t>
      </w:r>
      <w:r w:rsidR="00454983" w:rsidRPr="005A2D0C">
        <w:rPr>
          <w:rFonts w:ascii="Arial" w:hAnsi="Arial" w:cs="Arial"/>
          <w:sz w:val="24"/>
          <w:szCs w:val="24"/>
        </w:rPr>
        <w:t xml:space="preserve">Schools to </w:t>
      </w:r>
      <w:r w:rsidRPr="005A2D0C">
        <w:rPr>
          <w:rFonts w:ascii="Arial" w:hAnsi="Arial" w:cs="Arial"/>
          <w:sz w:val="24"/>
          <w:szCs w:val="24"/>
        </w:rPr>
        <w:t>re-imagin</w:t>
      </w:r>
      <w:r w:rsidR="00454983" w:rsidRPr="005A2D0C">
        <w:rPr>
          <w:rFonts w:ascii="Arial" w:hAnsi="Arial" w:cs="Arial"/>
          <w:sz w:val="24"/>
          <w:szCs w:val="24"/>
        </w:rPr>
        <w:t>e</w:t>
      </w:r>
      <w:r w:rsidRPr="005A2D0C">
        <w:rPr>
          <w:rFonts w:ascii="Arial" w:hAnsi="Arial" w:cs="Arial"/>
          <w:sz w:val="24"/>
          <w:szCs w:val="24"/>
        </w:rPr>
        <w:t xml:space="preserve"> </w:t>
      </w:r>
      <w:r w:rsidR="00F07057" w:rsidRPr="005A2D0C">
        <w:rPr>
          <w:rFonts w:ascii="Arial" w:hAnsi="Arial" w:cs="Arial"/>
          <w:sz w:val="24"/>
          <w:szCs w:val="24"/>
        </w:rPr>
        <w:t xml:space="preserve">provision, </w:t>
      </w:r>
      <w:r w:rsidRPr="005A2D0C">
        <w:rPr>
          <w:rFonts w:ascii="Arial" w:hAnsi="Arial" w:cs="Arial"/>
          <w:sz w:val="24"/>
          <w:szCs w:val="24"/>
        </w:rPr>
        <w:t>processes</w:t>
      </w:r>
      <w:r w:rsidR="008C0B98" w:rsidRPr="005A2D0C">
        <w:rPr>
          <w:rFonts w:ascii="Arial" w:hAnsi="Arial" w:cs="Arial"/>
          <w:sz w:val="24"/>
          <w:szCs w:val="24"/>
        </w:rPr>
        <w:t>,</w:t>
      </w:r>
      <w:r w:rsidRPr="005A2D0C">
        <w:rPr>
          <w:rFonts w:ascii="Arial" w:hAnsi="Arial" w:cs="Arial"/>
          <w:sz w:val="24"/>
          <w:szCs w:val="24"/>
        </w:rPr>
        <w:t xml:space="preserve"> and </w:t>
      </w:r>
      <w:r w:rsidR="00441EC0" w:rsidRPr="005A2D0C">
        <w:rPr>
          <w:rFonts w:ascii="Arial" w:hAnsi="Arial" w:cs="Arial"/>
          <w:sz w:val="24"/>
          <w:szCs w:val="24"/>
        </w:rPr>
        <w:t>a</w:t>
      </w:r>
      <w:r w:rsidR="002F102C" w:rsidRPr="005A2D0C">
        <w:rPr>
          <w:rFonts w:ascii="Arial" w:hAnsi="Arial" w:cs="Arial"/>
          <w:sz w:val="24"/>
          <w:szCs w:val="24"/>
        </w:rPr>
        <w:t xml:space="preserve">ssessment and </w:t>
      </w:r>
      <w:r w:rsidR="00441EC0" w:rsidRPr="005A2D0C">
        <w:rPr>
          <w:rFonts w:ascii="Arial" w:hAnsi="Arial" w:cs="Arial"/>
          <w:sz w:val="24"/>
          <w:szCs w:val="24"/>
        </w:rPr>
        <w:t>f</w:t>
      </w:r>
      <w:r w:rsidR="002F102C" w:rsidRPr="005A2D0C">
        <w:rPr>
          <w:rFonts w:ascii="Arial" w:hAnsi="Arial" w:cs="Arial"/>
          <w:sz w:val="24"/>
          <w:szCs w:val="24"/>
        </w:rPr>
        <w:t xml:space="preserve">eedback </w:t>
      </w:r>
      <w:r w:rsidRPr="005A2D0C">
        <w:rPr>
          <w:rFonts w:ascii="Arial" w:hAnsi="Arial" w:cs="Arial"/>
          <w:sz w:val="24"/>
          <w:szCs w:val="24"/>
        </w:rPr>
        <w:t xml:space="preserve">practices in ways that will </w:t>
      </w:r>
      <w:r w:rsidR="00454983" w:rsidRPr="005A2D0C">
        <w:rPr>
          <w:rFonts w:ascii="Arial" w:hAnsi="Arial" w:cs="Arial"/>
          <w:sz w:val="24"/>
          <w:szCs w:val="24"/>
        </w:rPr>
        <w:t xml:space="preserve">assure standards and </w:t>
      </w:r>
      <w:r w:rsidRPr="005A2D0C">
        <w:rPr>
          <w:rFonts w:ascii="Arial" w:hAnsi="Arial" w:cs="Arial"/>
          <w:sz w:val="24"/>
          <w:szCs w:val="24"/>
        </w:rPr>
        <w:t>improve student experience</w:t>
      </w:r>
      <w:r w:rsidR="00441EC0" w:rsidRPr="005A2D0C">
        <w:rPr>
          <w:rFonts w:ascii="Arial" w:hAnsi="Arial" w:cs="Arial"/>
          <w:sz w:val="24"/>
          <w:szCs w:val="24"/>
        </w:rPr>
        <w:t>s</w:t>
      </w:r>
      <w:r w:rsidR="004526C1" w:rsidRPr="005A2D0C">
        <w:rPr>
          <w:rFonts w:ascii="Arial" w:hAnsi="Arial" w:cs="Arial"/>
          <w:sz w:val="24"/>
          <w:szCs w:val="24"/>
        </w:rPr>
        <w:t xml:space="preserve"> a</w:t>
      </w:r>
      <w:r w:rsidRPr="005A2D0C">
        <w:rPr>
          <w:rFonts w:ascii="Arial" w:hAnsi="Arial" w:cs="Arial"/>
          <w:sz w:val="24"/>
          <w:szCs w:val="24"/>
        </w:rPr>
        <w:t>nd outcomes</w:t>
      </w:r>
      <w:r w:rsidR="00B84557" w:rsidRPr="005A2D0C">
        <w:rPr>
          <w:rFonts w:ascii="Arial" w:hAnsi="Arial" w:cs="Arial"/>
          <w:sz w:val="24"/>
          <w:szCs w:val="24"/>
        </w:rPr>
        <w:t xml:space="preserve">. </w:t>
      </w:r>
    </w:p>
    <w:p w14:paraId="136E6956" w14:textId="77777777" w:rsidR="00640D4A" w:rsidRDefault="00640D4A"/>
    <w:p w14:paraId="5E0FB92D" w14:textId="79609DF9" w:rsidR="005179C0" w:rsidRPr="0045558F" w:rsidRDefault="005335C1" w:rsidP="0045558F">
      <w:pPr>
        <w:pStyle w:val="Heading1"/>
        <w:spacing w:after="120"/>
        <w:rPr>
          <w:rFonts w:ascii="Arial" w:hAnsi="Arial" w:cs="Arial"/>
          <w:b/>
          <w:bCs/>
          <w:color w:val="auto"/>
          <w:sz w:val="24"/>
          <w:szCs w:val="24"/>
        </w:rPr>
      </w:pPr>
      <w:r w:rsidRPr="0045558F">
        <w:rPr>
          <w:rFonts w:ascii="Arial" w:hAnsi="Arial" w:cs="Arial"/>
          <w:b/>
          <w:bCs/>
          <w:color w:val="auto"/>
          <w:sz w:val="24"/>
          <w:szCs w:val="24"/>
        </w:rPr>
        <w:lastRenderedPageBreak/>
        <w:t>Aims</w:t>
      </w:r>
    </w:p>
    <w:p w14:paraId="1ED30A1E" w14:textId="1922908A" w:rsidR="00621517" w:rsidRPr="0045558F" w:rsidRDefault="00621517" w:rsidP="00621517">
      <w:pPr>
        <w:rPr>
          <w:rFonts w:ascii="Arial" w:hAnsi="Arial" w:cs="Arial"/>
          <w:sz w:val="24"/>
          <w:szCs w:val="24"/>
        </w:rPr>
      </w:pPr>
      <w:r w:rsidRPr="0045558F">
        <w:rPr>
          <w:rFonts w:ascii="Arial" w:hAnsi="Arial" w:cs="Arial"/>
          <w:sz w:val="24"/>
          <w:szCs w:val="24"/>
        </w:rPr>
        <w:t>The strategy is intended to:</w:t>
      </w:r>
    </w:p>
    <w:p w14:paraId="452BE1A3" w14:textId="2636FECB" w:rsidR="00C84C40" w:rsidRPr="0045558F" w:rsidRDefault="0045558F" w:rsidP="0045558F">
      <w:pPr>
        <w:pStyle w:val="ListParagraph"/>
        <w:numPr>
          <w:ilvl w:val="0"/>
          <w:numId w:val="5"/>
        </w:numPr>
        <w:spacing w:after="120"/>
        <w:ind w:left="714" w:hanging="357"/>
        <w:contextualSpacing w:val="0"/>
        <w:rPr>
          <w:rFonts w:ascii="Arial" w:hAnsi="Arial" w:cs="Arial"/>
          <w:sz w:val="24"/>
          <w:szCs w:val="24"/>
        </w:rPr>
      </w:pPr>
      <w:r>
        <w:rPr>
          <w:rFonts w:ascii="Arial" w:hAnsi="Arial" w:cs="Arial"/>
          <w:sz w:val="24"/>
          <w:szCs w:val="24"/>
        </w:rPr>
        <w:t>C</w:t>
      </w:r>
      <w:r w:rsidR="00C84C40" w:rsidRPr="0045558F">
        <w:rPr>
          <w:rFonts w:ascii="Arial" w:hAnsi="Arial" w:cs="Arial"/>
          <w:sz w:val="24"/>
          <w:szCs w:val="24"/>
        </w:rPr>
        <w:t>larify expectations of university staff regarding assessment and feedback practices.</w:t>
      </w:r>
    </w:p>
    <w:p w14:paraId="384C5CAE" w14:textId="64E4E03E" w:rsidR="005179C0" w:rsidRPr="0045558F" w:rsidRDefault="0045558F" w:rsidP="0045558F">
      <w:pPr>
        <w:pStyle w:val="ListParagraph"/>
        <w:numPr>
          <w:ilvl w:val="0"/>
          <w:numId w:val="5"/>
        </w:numPr>
        <w:spacing w:after="120"/>
        <w:ind w:left="714" w:hanging="357"/>
        <w:contextualSpacing w:val="0"/>
        <w:rPr>
          <w:rFonts w:ascii="Arial" w:hAnsi="Arial" w:cs="Arial"/>
          <w:sz w:val="24"/>
          <w:szCs w:val="24"/>
        </w:rPr>
      </w:pPr>
      <w:r>
        <w:rPr>
          <w:rFonts w:ascii="Arial" w:hAnsi="Arial" w:cs="Arial"/>
          <w:sz w:val="24"/>
          <w:szCs w:val="24"/>
        </w:rPr>
        <w:t>S</w:t>
      </w:r>
      <w:r w:rsidR="00621517" w:rsidRPr="0045558F">
        <w:rPr>
          <w:rFonts w:ascii="Arial" w:hAnsi="Arial" w:cs="Arial"/>
          <w:sz w:val="24"/>
          <w:szCs w:val="24"/>
        </w:rPr>
        <w:t xml:space="preserve">upport a transformation of assessment and feedback </w:t>
      </w:r>
      <w:r w:rsidR="002F289F" w:rsidRPr="0045558F">
        <w:rPr>
          <w:rFonts w:ascii="Arial" w:hAnsi="Arial" w:cs="Arial"/>
          <w:sz w:val="24"/>
          <w:szCs w:val="24"/>
        </w:rPr>
        <w:t xml:space="preserve">processes and </w:t>
      </w:r>
      <w:r w:rsidR="00621517" w:rsidRPr="0045558F">
        <w:rPr>
          <w:rFonts w:ascii="Arial" w:hAnsi="Arial" w:cs="Arial"/>
          <w:sz w:val="24"/>
          <w:szCs w:val="24"/>
        </w:rPr>
        <w:t>practices consistent with</w:t>
      </w:r>
      <w:r>
        <w:rPr>
          <w:rFonts w:ascii="Arial" w:hAnsi="Arial" w:cs="Arial"/>
          <w:sz w:val="24"/>
          <w:szCs w:val="24"/>
        </w:rPr>
        <w:t>:</w:t>
      </w:r>
      <w:r w:rsidR="00621517" w:rsidRPr="0045558F">
        <w:rPr>
          <w:rFonts w:ascii="Arial" w:hAnsi="Arial" w:cs="Arial"/>
          <w:sz w:val="24"/>
          <w:szCs w:val="24"/>
        </w:rPr>
        <w:t xml:space="preserve"> </w:t>
      </w:r>
    </w:p>
    <w:p w14:paraId="7D5EA6C3" w14:textId="11B6546E" w:rsidR="005179C0" w:rsidRPr="0045558F" w:rsidRDefault="00621517" w:rsidP="0045558F">
      <w:pPr>
        <w:pStyle w:val="ListParagraph"/>
        <w:numPr>
          <w:ilvl w:val="1"/>
          <w:numId w:val="5"/>
        </w:numPr>
        <w:spacing w:after="120"/>
        <w:ind w:left="1491" w:hanging="357"/>
        <w:contextualSpacing w:val="0"/>
        <w:rPr>
          <w:rFonts w:ascii="Arial" w:hAnsi="Arial" w:cs="Arial"/>
          <w:sz w:val="24"/>
          <w:szCs w:val="24"/>
        </w:rPr>
      </w:pPr>
      <w:r w:rsidRPr="0045558F">
        <w:rPr>
          <w:rFonts w:ascii="Arial" w:hAnsi="Arial" w:cs="Arial"/>
          <w:sz w:val="24"/>
          <w:szCs w:val="24"/>
        </w:rPr>
        <w:t>OfS thresholds</w:t>
      </w:r>
      <w:r w:rsidR="002F289F" w:rsidRPr="0045558F">
        <w:rPr>
          <w:rFonts w:ascii="Arial" w:hAnsi="Arial" w:cs="Arial"/>
          <w:sz w:val="24"/>
          <w:szCs w:val="24"/>
        </w:rPr>
        <w:t xml:space="preserve"> for quality under </w:t>
      </w:r>
      <w:r w:rsidR="002F289F" w:rsidRPr="0045558F">
        <w:rPr>
          <w:rFonts w:ascii="Arial" w:hAnsi="Arial" w:cs="Arial"/>
          <w:b/>
          <w:bCs/>
          <w:sz w:val="24"/>
          <w:szCs w:val="24"/>
        </w:rPr>
        <w:t>Condition B4</w:t>
      </w:r>
      <w:r w:rsidR="00640D4A" w:rsidRPr="0045558F">
        <w:rPr>
          <w:rFonts w:ascii="Arial" w:hAnsi="Arial" w:cs="Arial"/>
          <w:sz w:val="24"/>
          <w:szCs w:val="24"/>
        </w:rPr>
        <w:t>,</w:t>
      </w:r>
      <w:r w:rsidR="002F289F" w:rsidRPr="0045558F">
        <w:rPr>
          <w:rFonts w:ascii="Arial" w:hAnsi="Arial" w:cs="Arial"/>
          <w:sz w:val="24"/>
          <w:szCs w:val="24"/>
        </w:rPr>
        <w:t xml:space="preserve"> </w:t>
      </w:r>
      <w:r w:rsidR="00640D4A" w:rsidRPr="0045558F">
        <w:rPr>
          <w:rFonts w:ascii="Arial" w:hAnsi="Arial" w:cs="Arial"/>
          <w:i/>
          <w:iCs/>
          <w:sz w:val="24"/>
          <w:szCs w:val="24"/>
          <w:shd w:val="clear" w:color="auto" w:fill="FFFFFF"/>
        </w:rPr>
        <w:t>which’ requires universities to ensure students are assessed effectively and receive credible qualifications that stand the test of time</w:t>
      </w:r>
      <w:r w:rsidR="00640D4A" w:rsidRPr="0045558F">
        <w:rPr>
          <w:rFonts w:ascii="Arial" w:hAnsi="Arial" w:cs="Arial"/>
          <w:sz w:val="24"/>
          <w:szCs w:val="24"/>
          <w:shd w:val="clear" w:color="auto" w:fill="FFFFFF"/>
        </w:rPr>
        <w:t>’</w:t>
      </w:r>
      <w:r w:rsidR="0045558F">
        <w:rPr>
          <w:rFonts w:ascii="Arial" w:hAnsi="Arial" w:cs="Arial"/>
          <w:sz w:val="24"/>
          <w:szCs w:val="24"/>
          <w:shd w:val="clear" w:color="auto" w:fill="FFFFFF"/>
        </w:rPr>
        <w:t>.</w:t>
      </w:r>
    </w:p>
    <w:p w14:paraId="25678892" w14:textId="437563FF" w:rsidR="00E102A1" w:rsidRPr="0045558F" w:rsidRDefault="008B039F" w:rsidP="001E6CAC">
      <w:pPr>
        <w:pStyle w:val="ListParagraph"/>
        <w:numPr>
          <w:ilvl w:val="1"/>
          <w:numId w:val="5"/>
        </w:numPr>
        <w:spacing w:after="120"/>
        <w:ind w:left="1491" w:hanging="357"/>
        <w:contextualSpacing w:val="0"/>
        <w:rPr>
          <w:rFonts w:ascii="Arial" w:hAnsi="Arial" w:cs="Arial"/>
          <w:sz w:val="24"/>
          <w:szCs w:val="24"/>
        </w:rPr>
      </w:pPr>
      <w:r w:rsidRPr="0045558F">
        <w:rPr>
          <w:rFonts w:ascii="Arial" w:hAnsi="Arial" w:cs="Arial"/>
          <w:sz w:val="24"/>
          <w:szCs w:val="24"/>
        </w:rPr>
        <w:t xml:space="preserve">Level </w:t>
      </w:r>
      <w:r w:rsidR="00DC2961" w:rsidRPr="0045558F">
        <w:rPr>
          <w:rFonts w:ascii="Arial" w:hAnsi="Arial" w:cs="Arial"/>
          <w:sz w:val="24"/>
          <w:szCs w:val="24"/>
        </w:rPr>
        <w:t>qualifications [</w:t>
      </w:r>
      <w:r w:rsidR="00E102A1" w:rsidRPr="0045558F">
        <w:rPr>
          <w:rFonts w:ascii="Arial" w:hAnsi="Arial" w:cs="Arial"/>
          <w:b/>
          <w:bCs/>
          <w:sz w:val="24"/>
          <w:szCs w:val="24"/>
        </w:rPr>
        <w:t>Annex 2</w:t>
      </w:r>
      <w:r w:rsidR="00DC2961" w:rsidRPr="0045558F">
        <w:rPr>
          <w:rFonts w:ascii="Arial" w:hAnsi="Arial" w:cs="Arial"/>
          <w:sz w:val="24"/>
          <w:szCs w:val="24"/>
        </w:rPr>
        <w:t>]</w:t>
      </w:r>
      <w:r w:rsidR="00E102A1" w:rsidRPr="0045558F">
        <w:rPr>
          <w:rFonts w:ascii="Arial" w:hAnsi="Arial" w:cs="Arial"/>
          <w:sz w:val="24"/>
          <w:szCs w:val="24"/>
        </w:rPr>
        <w:t xml:space="preserve"> including assessment equivalence across different types of assessment and across modules [</w:t>
      </w:r>
      <w:r w:rsidR="00E102A1" w:rsidRPr="0045558F">
        <w:rPr>
          <w:rFonts w:ascii="Arial" w:hAnsi="Arial" w:cs="Arial"/>
          <w:b/>
          <w:bCs/>
          <w:sz w:val="24"/>
          <w:szCs w:val="24"/>
        </w:rPr>
        <w:t>Annex 1</w:t>
      </w:r>
      <w:r w:rsidR="00E102A1" w:rsidRPr="0045558F">
        <w:rPr>
          <w:rFonts w:ascii="Arial" w:hAnsi="Arial" w:cs="Arial"/>
          <w:sz w:val="24"/>
          <w:szCs w:val="24"/>
        </w:rPr>
        <w:t>]</w:t>
      </w:r>
      <w:r w:rsidR="001E6CAC">
        <w:rPr>
          <w:rFonts w:ascii="Arial" w:hAnsi="Arial" w:cs="Arial"/>
          <w:sz w:val="24"/>
          <w:szCs w:val="24"/>
        </w:rPr>
        <w:t>.</w:t>
      </w:r>
    </w:p>
    <w:p w14:paraId="6D267AF2" w14:textId="2ADAEBD0" w:rsidR="00CE083D" w:rsidRPr="0045558F" w:rsidRDefault="001E6CAC" w:rsidP="001E6CAC">
      <w:pPr>
        <w:pStyle w:val="ListParagraph"/>
        <w:numPr>
          <w:ilvl w:val="1"/>
          <w:numId w:val="5"/>
        </w:numPr>
        <w:spacing w:after="120"/>
        <w:ind w:left="1491" w:hanging="357"/>
        <w:contextualSpacing w:val="0"/>
        <w:rPr>
          <w:rFonts w:ascii="Arial" w:hAnsi="Arial" w:cs="Arial"/>
          <w:sz w:val="24"/>
          <w:szCs w:val="24"/>
        </w:rPr>
      </w:pPr>
      <w:r>
        <w:rPr>
          <w:rFonts w:ascii="Arial" w:hAnsi="Arial" w:cs="Arial"/>
          <w:sz w:val="24"/>
          <w:szCs w:val="24"/>
        </w:rPr>
        <w:t>S</w:t>
      </w:r>
      <w:r w:rsidR="00CE083D" w:rsidRPr="0045558F">
        <w:rPr>
          <w:rFonts w:ascii="Arial" w:hAnsi="Arial" w:cs="Arial"/>
          <w:sz w:val="24"/>
          <w:szCs w:val="24"/>
        </w:rPr>
        <w:t>tudent feedback from the extensive Kent Union consultations on assessment and feedback</w:t>
      </w:r>
      <w:r>
        <w:rPr>
          <w:rFonts w:ascii="Arial" w:hAnsi="Arial" w:cs="Arial"/>
          <w:sz w:val="24"/>
          <w:szCs w:val="24"/>
        </w:rPr>
        <w:t>.</w:t>
      </w:r>
    </w:p>
    <w:p w14:paraId="17DED046" w14:textId="538EB32F" w:rsidR="008B039F" w:rsidRPr="0045558F" w:rsidRDefault="001E6CAC" w:rsidP="001E6CAC">
      <w:pPr>
        <w:pStyle w:val="ListParagraph"/>
        <w:numPr>
          <w:ilvl w:val="1"/>
          <w:numId w:val="5"/>
        </w:numPr>
        <w:spacing w:after="120"/>
        <w:ind w:left="1491" w:hanging="357"/>
        <w:contextualSpacing w:val="0"/>
        <w:rPr>
          <w:rFonts w:ascii="Arial" w:hAnsi="Arial" w:cs="Arial"/>
          <w:sz w:val="24"/>
          <w:szCs w:val="24"/>
        </w:rPr>
      </w:pPr>
      <w:r>
        <w:rPr>
          <w:rFonts w:ascii="Arial" w:hAnsi="Arial" w:cs="Arial"/>
          <w:sz w:val="24"/>
          <w:szCs w:val="24"/>
        </w:rPr>
        <w:t>T</w:t>
      </w:r>
      <w:r w:rsidR="00CE083D" w:rsidRPr="0045558F">
        <w:rPr>
          <w:rFonts w:ascii="Arial" w:hAnsi="Arial" w:cs="Arial"/>
          <w:sz w:val="24"/>
          <w:szCs w:val="24"/>
        </w:rPr>
        <w:t>he research-informed principles outlined in the recommendations section below.</w:t>
      </w:r>
    </w:p>
    <w:p w14:paraId="1FC597A1" w14:textId="4F59FE43" w:rsidR="002F289F" w:rsidRPr="0045558F" w:rsidRDefault="001E6CAC" w:rsidP="001E6CAC">
      <w:pPr>
        <w:pStyle w:val="ListParagraph"/>
        <w:numPr>
          <w:ilvl w:val="0"/>
          <w:numId w:val="5"/>
        </w:numPr>
        <w:spacing w:after="120"/>
        <w:ind w:left="714" w:hanging="357"/>
        <w:contextualSpacing w:val="0"/>
        <w:rPr>
          <w:rFonts w:ascii="Arial" w:hAnsi="Arial" w:cs="Arial"/>
          <w:sz w:val="24"/>
          <w:szCs w:val="24"/>
        </w:rPr>
      </w:pPr>
      <w:r>
        <w:rPr>
          <w:rFonts w:ascii="Arial" w:hAnsi="Arial" w:cs="Arial"/>
          <w:sz w:val="24"/>
          <w:szCs w:val="24"/>
        </w:rPr>
        <w:t>P</w:t>
      </w:r>
      <w:r w:rsidR="005179C0" w:rsidRPr="0045558F">
        <w:rPr>
          <w:rFonts w:ascii="Arial" w:hAnsi="Arial" w:cs="Arial"/>
          <w:sz w:val="24"/>
          <w:szCs w:val="24"/>
        </w:rPr>
        <w:t>lace assessment and feedback design at the heart of course development activities related to</w:t>
      </w:r>
      <w:r>
        <w:rPr>
          <w:rFonts w:ascii="Arial" w:hAnsi="Arial" w:cs="Arial"/>
          <w:sz w:val="24"/>
          <w:szCs w:val="24"/>
        </w:rPr>
        <w:t>:</w:t>
      </w:r>
      <w:r w:rsidR="005179C0" w:rsidRPr="0045558F">
        <w:rPr>
          <w:rFonts w:ascii="Arial" w:hAnsi="Arial" w:cs="Arial"/>
          <w:sz w:val="24"/>
          <w:szCs w:val="24"/>
        </w:rPr>
        <w:t xml:space="preserve"> </w:t>
      </w:r>
    </w:p>
    <w:p w14:paraId="37F3038E" w14:textId="4F7FC5CA" w:rsidR="002F289F" w:rsidRPr="0045558F" w:rsidRDefault="005179C0" w:rsidP="001E6CAC">
      <w:pPr>
        <w:pStyle w:val="ListParagraph"/>
        <w:numPr>
          <w:ilvl w:val="1"/>
          <w:numId w:val="5"/>
        </w:numPr>
        <w:spacing w:after="120"/>
        <w:ind w:left="1491" w:hanging="357"/>
        <w:contextualSpacing w:val="0"/>
        <w:rPr>
          <w:rFonts w:ascii="Arial" w:hAnsi="Arial" w:cs="Arial"/>
          <w:sz w:val="24"/>
          <w:szCs w:val="24"/>
        </w:rPr>
      </w:pPr>
      <w:r w:rsidRPr="0045558F">
        <w:rPr>
          <w:rFonts w:ascii="Arial" w:hAnsi="Arial" w:cs="Arial"/>
          <w:sz w:val="24"/>
          <w:szCs w:val="24"/>
        </w:rPr>
        <w:t>s</w:t>
      </w:r>
      <w:r w:rsidR="00E111D6" w:rsidRPr="0045558F">
        <w:rPr>
          <w:rFonts w:ascii="Arial" w:hAnsi="Arial" w:cs="Arial"/>
          <w:sz w:val="24"/>
          <w:szCs w:val="24"/>
        </w:rPr>
        <w:t xml:space="preserve">implifying </w:t>
      </w:r>
      <w:r w:rsidRPr="0045558F">
        <w:rPr>
          <w:rFonts w:ascii="Arial" w:hAnsi="Arial" w:cs="Arial"/>
          <w:sz w:val="24"/>
          <w:szCs w:val="24"/>
        </w:rPr>
        <w:t xml:space="preserve">our </w:t>
      </w:r>
      <w:proofErr w:type="gramStart"/>
      <w:r w:rsidR="00C84C40" w:rsidRPr="0045558F">
        <w:rPr>
          <w:rFonts w:ascii="Arial" w:hAnsi="Arial" w:cs="Arial"/>
          <w:sz w:val="24"/>
          <w:szCs w:val="24"/>
        </w:rPr>
        <w:t>portfolio</w:t>
      </w:r>
      <w:r w:rsidR="001E6CAC">
        <w:rPr>
          <w:rFonts w:ascii="Arial" w:hAnsi="Arial" w:cs="Arial"/>
          <w:sz w:val="24"/>
          <w:szCs w:val="24"/>
        </w:rPr>
        <w:t>;</w:t>
      </w:r>
      <w:proofErr w:type="gramEnd"/>
      <w:r w:rsidR="002F289F" w:rsidRPr="0045558F">
        <w:rPr>
          <w:rFonts w:ascii="Arial" w:hAnsi="Arial" w:cs="Arial"/>
          <w:sz w:val="24"/>
          <w:szCs w:val="24"/>
        </w:rPr>
        <w:t xml:space="preserve"> </w:t>
      </w:r>
    </w:p>
    <w:p w14:paraId="2A2639BC" w14:textId="202D7F62" w:rsidR="002F289F" w:rsidRPr="0045558F" w:rsidRDefault="00C84C40" w:rsidP="001E6CAC">
      <w:pPr>
        <w:pStyle w:val="ListParagraph"/>
        <w:numPr>
          <w:ilvl w:val="1"/>
          <w:numId w:val="5"/>
        </w:numPr>
        <w:spacing w:after="120"/>
        <w:ind w:left="1491" w:hanging="357"/>
        <w:contextualSpacing w:val="0"/>
        <w:rPr>
          <w:rFonts w:ascii="Arial" w:hAnsi="Arial" w:cs="Arial"/>
          <w:sz w:val="24"/>
          <w:szCs w:val="24"/>
        </w:rPr>
      </w:pPr>
      <w:r w:rsidRPr="0045558F">
        <w:rPr>
          <w:rFonts w:ascii="Arial" w:hAnsi="Arial" w:cs="Arial"/>
          <w:sz w:val="24"/>
          <w:szCs w:val="24"/>
        </w:rPr>
        <w:t xml:space="preserve">meeting other </w:t>
      </w:r>
      <w:r w:rsidR="002F289F" w:rsidRPr="0045558F">
        <w:rPr>
          <w:rFonts w:ascii="Arial" w:hAnsi="Arial" w:cs="Arial"/>
          <w:sz w:val="24"/>
          <w:szCs w:val="24"/>
        </w:rPr>
        <w:t xml:space="preserve">internal </w:t>
      </w:r>
      <w:r w:rsidRPr="0045558F">
        <w:rPr>
          <w:rFonts w:ascii="Arial" w:hAnsi="Arial" w:cs="Arial"/>
          <w:sz w:val="24"/>
          <w:szCs w:val="24"/>
        </w:rPr>
        <w:t xml:space="preserve">strategic priorities such as </w:t>
      </w:r>
      <w:r w:rsidR="00E111D6" w:rsidRPr="0045558F">
        <w:rPr>
          <w:rFonts w:ascii="Arial" w:hAnsi="Arial" w:cs="Arial"/>
          <w:sz w:val="24"/>
          <w:szCs w:val="24"/>
        </w:rPr>
        <w:t xml:space="preserve">education for </w:t>
      </w:r>
      <w:r w:rsidRPr="0045558F">
        <w:rPr>
          <w:rFonts w:ascii="Arial" w:hAnsi="Arial" w:cs="Arial"/>
          <w:sz w:val="24"/>
          <w:szCs w:val="24"/>
        </w:rPr>
        <w:t>sustainab</w:t>
      </w:r>
      <w:r w:rsidR="00E111D6" w:rsidRPr="0045558F">
        <w:rPr>
          <w:rFonts w:ascii="Arial" w:hAnsi="Arial" w:cs="Arial"/>
          <w:sz w:val="24"/>
          <w:szCs w:val="24"/>
        </w:rPr>
        <w:t>le development, mental health</w:t>
      </w:r>
      <w:r w:rsidR="002F289F" w:rsidRPr="0045558F">
        <w:rPr>
          <w:rFonts w:ascii="Arial" w:hAnsi="Arial" w:cs="Arial"/>
          <w:sz w:val="24"/>
          <w:szCs w:val="24"/>
        </w:rPr>
        <w:t xml:space="preserve">, </w:t>
      </w:r>
      <w:r w:rsidR="005335C1" w:rsidRPr="0045558F">
        <w:rPr>
          <w:rFonts w:ascii="Arial" w:hAnsi="Arial" w:cs="Arial"/>
          <w:sz w:val="24"/>
          <w:szCs w:val="24"/>
        </w:rPr>
        <w:t xml:space="preserve">and </w:t>
      </w:r>
      <w:r w:rsidR="002F289F" w:rsidRPr="0045558F">
        <w:rPr>
          <w:rFonts w:ascii="Arial" w:hAnsi="Arial" w:cs="Arial"/>
          <w:sz w:val="24"/>
          <w:szCs w:val="24"/>
        </w:rPr>
        <w:t xml:space="preserve">student </w:t>
      </w:r>
      <w:proofErr w:type="gramStart"/>
      <w:r w:rsidR="002F289F" w:rsidRPr="0045558F">
        <w:rPr>
          <w:rFonts w:ascii="Arial" w:hAnsi="Arial" w:cs="Arial"/>
          <w:sz w:val="24"/>
          <w:szCs w:val="24"/>
        </w:rPr>
        <w:t>satisfaction</w:t>
      </w:r>
      <w:r w:rsidR="001E6CAC">
        <w:rPr>
          <w:rFonts w:ascii="Arial" w:hAnsi="Arial" w:cs="Arial"/>
          <w:sz w:val="24"/>
          <w:szCs w:val="24"/>
        </w:rPr>
        <w:t>;</w:t>
      </w:r>
      <w:proofErr w:type="gramEnd"/>
      <w:r w:rsidR="002F289F" w:rsidRPr="0045558F">
        <w:rPr>
          <w:rFonts w:ascii="Arial" w:hAnsi="Arial" w:cs="Arial"/>
          <w:sz w:val="24"/>
          <w:szCs w:val="24"/>
        </w:rPr>
        <w:t xml:space="preserve"> </w:t>
      </w:r>
    </w:p>
    <w:p w14:paraId="03679673" w14:textId="041B6DAB" w:rsidR="007A2160" w:rsidRPr="0045558F" w:rsidRDefault="002F289F" w:rsidP="001E6CAC">
      <w:pPr>
        <w:pStyle w:val="ListParagraph"/>
        <w:numPr>
          <w:ilvl w:val="1"/>
          <w:numId w:val="5"/>
        </w:numPr>
        <w:spacing w:after="120"/>
        <w:ind w:left="1491" w:hanging="357"/>
        <w:contextualSpacing w:val="0"/>
        <w:rPr>
          <w:rFonts w:ascii="Arial" w:hAnsi="Arial" w:cs="Arial"/>
          <w:sz w:val="24"/>
          <w:szCs w:val="24"/>
        </w:rPr>
      </w:pPr>
      <w:r w:rsidRPr="0045558F">
        <w:rPr>
          <w:rFonts w:ascii="Arial" w:hAnsi="Arial" w:cs="Arial"/>
          <w:sz w:val="24"/>
          <w:szCs w:val="24"/>
        </w:rPr>
        <w:t>enhancing student experience and outcomes [</w:t>
      </w:r>
      <w:proofErr w:type="gramStart"/>
      <w:r w:rsidRPr="0045558F">
        <w:rPr>
          <w:rFonts w:ascii="Arial" w:hAnsi="Arial" w:cs="Arial"/>
          <w:sz w:val="24"/>
          <w:szCs w:val="24"/>
        </w:rPr>
        <w:t>i.e.</w:t>
      </w:r>
      <w:proofErr w:type="gramEnd"/>
      <w:r w:rsidRPr="0045558F">
        <w:rPr>
          <w:rFonts w:ascii="Arial" w:hAnsi="Arial" w:cs="Arial"/>
          <w:sz w:val="24"/>
          <w:szCs w:val="24"/>
        </w:rPr>
        <w:t xml:space="preserve"> continuation, completion and progression]</w:t>
      </w:r>
      <w:r w:rsidR="00C84C40" w:rsidRPr="0045558F">
        <w:rPr>
          <w:rFonts w:ascii="Arial" w:hAnsi="Arial" w:cs="Arial"/>
          <w:sz w:val="24"/>
          <w:szCs w:val="24"/>
        </w:rPr>
        <w:t>.</w:t>
      </w:r>
    </w:p>
    <w:p w14:paraId="36C65F52" w14:textId="49171F0E" w:rsidR="005769B8" w:rsidRPr="0045558F" w:rsidRDefault="001E6CAC" w:rsidP="001E6CAC">
      <w:pPr>
        <w:pStyle w:val="ListParagraph"/>
        <w:numPr>
          <w:ilvl w:val="0"/>
          <w:numId w:val="5"/>
        </w:numPr>
        <w:spacing w:after="120"/>
        <w:ind w:left="714" w:hanging="357"/>
        <w:contextualSpacing w:val="0"/>
        <w:rPr>
          <w:rFonts w:ascii="Arial" w:hAnsi="Arial" w:cs="Arial"/>
          <w:sz w:val="24"/>
          <w:szCs w:val="24"/>
        </w:rPr>
      </w:pPr>
      <w:r>
        <w:rPr>
          <w:rFonts w:ascii="Arial" w:hAnsi="Arial" w:cs="Arial"/>
          <w:sz w:val="24"/>
          <w:szCs w:val="24"/>
        </w:rPr>
        <w:t>P</w:t>
      </w:r>
      <w:r w:rsidR="005769B8" w:rsidRPr="0045558F">
        <w:rPr>
          <w:rFonts w:ascii="Arial" w:hAnsi="Arial" w:cs="Arial"/>
          <w:sz w:val="24"/>
          <w:szCs w:val="24"/>
        </w:rPr>
        <w:t>romote course-level planning of assessment and feedback designs to</w:t>
      </w:r>
      <w:r w:rsidR="005179C0" w:rsidRPr="0045558F">
        <w:rPr>
          <w:rFonts w:ascii="Arial" w:hAnsi="Arial" w:cs="Arial"/>
          <w:sz w:val="24"/>
          <w:szCs w:val="24"/>
        </w:rPr>
        <w:t>:</w:t>
      </w:r>
      <w:r w:rsidR="005769B8" w:rsidRPr="0045558F">
        <w:rPr>
          <w:rFonts w:ascii="Arial" w:hAnsi="Arial" w:cs="Arial"/>
          <w:sz w:val="24"/>
          <w:szCs w:val="24"/>
        </w:rPr>
        <w:t xml:space="preserve"> </w:t>
      </w:r>
    </w:p>
    <w:p w14:paraId="5EFDC224" w14:textId="472ECFA3" w:rsidR="005769B8" w:rsidRPr="0045558F" w:rsidRDefault="005769B8" w:rsidP="006E16E9">
      <w:pPr>
        <w:pStyle w:val="ListParagraph"/>
        <w:numPr>
          <w:ilvl w:val="1"/>
          <w:numId w:val="5"/>
        </w:numPr>
        <w:spacing w:after="120"/>
        <w:ind w:left="1491" w:hanging="357"/>
        <w:contextualSpacing w:val="0"/>
        <w:rPr>
          <w:rFonts w:ascii="Arial" w:hAnsi="Arial" w:cs="Arial"/>
          <w:sz w:val="24"/>
          <w:szCs w:val="24"/>
        </w:rPr>
      </w:pPr>
      <w:r w:rsidRPr="0045558F">
        <w:rPr>
          <w:rFonts w:ascii="Arial" w:hAnsi="Arial" w:cs="Arial"/>
          <w:sz w:val="24"/>
          <w:szCs w:val="24"/>
        </w:rPr>
        <w:t>scaffold complex course learning outcomes</w:t>
      </w:r>
      <w:r w:rsidR="00DC2961" w:rsidRPr="0045558F">
        <w:rPr>
          <w:rFonts w:ascii="Arial" w:hAnsi="Arial" w:cs="Arial"/>
          <w:sz w:val="24"/>
          <w:szCs w:val="24"/>
        </w:rPr>
        <w:t xml:space="preserve">, including </w:t>
      </w:r>
      <w:hyperlink r:id="rId11" w:history="1">
        <w:r w:rsidR="00DC2961" w:rsidRPr="0045558F">
          <w:rPr>
            <w:rStyle w:val="Hyperlink"/>
            <w:rFonts w:ascii="Arial" w:hAnsi="Arial" w:cs="Arial"/>
            <w:sz w:val="24"/>
            <w:szCs w:val="24"/>
          </w:rPr>
          <w:t>Kent’s graduate attributes</w:t>
        </w:r>
      </w:hyperlink>
      <w:r w:rsidR="00DC2961" w:rsidRPr="0045558F">
        <w:rPr>
          <w:rFonts w:ascii="Arial" w:hAnsi="Arial" w:cs="Arial"/>
          <w:sz w:val="24"/>
          <w:szCs w:val="24"/>
        </w:rPr>
        <w:t>,</w:t>
      </w:r>
      <w:r w:rsidRPr="0045558F">
        <w:rPr>
          <w:rFonts w:ascii="Arial" w:hAnsi="Arial" w:cs="Arial"/>
          <w:sz w:val="24"/>
          <w:szCs w:val="24"/>
        </w:rPr>
        <w:t xml:space="preserve"> over multiple </w:t>
      </w:r>
      <w:proofErr w:type="gramStart"/>
      <w:r w:rsidRPr="0045558F">
        <w:rPr>
          <w:rFonts w:ascii="Arial" w:hAnsi="Arial" w:cs="Arial"/>
          <w:sz w:val="24"/>
          <w:szCs w:val="24"/>
        </w:rPr>
        <w:t>modules</w:t>
      </w:r>
      <w:r w:rsidR="006E16E9">
        <w:rPr>
          <w:rFonts w:ascii="Arial" w:hAnsi="Arial" w:cs="Arial"/>
          <w:sz w:val="24"/>
          <w:szCs w:val="24"/>
        </w:rPr>
        <w:t>;</w:t>
      </w:r>
      <w:proofErr w:type="gramEnd"/>
    </w:p>
    <w:p w14:paraId="00B16148" w14:textId="63CBFA42" w:rsidR="002F289F" w:rsidRPr="0045558F" w:rsidRDefault="005769B8" w:rsidP="006E16E9">
      <w:pPr>
        <w:pStyle w:val="ListParagraph"/>
        <w:numPr>
          <w:ilvl w:val="1"/>
          <w:numId w:val="5"/>
        </w:numPr>
        <w:spacing w:after="120"/>
        <w:ind w:left="1491" w:hanging="357"/>
        <w:contextualSpacing w:val="0"/>
        <w:rPr>
          <w:rFonts w:ascii="Arial" w:hAnsi="Arial" w:cs="Arial"/>
          <w:sz w:val="24"/>
          <w:szCs w:val="24"/>
        </w:rPr>
      </w:pPr>
      <w:r w:rsidRPr="0045558F">
        <w:rPr>
          <w:rFonts w:ascii="Arial" w:hAnsi="Arial" w:cs="Arial"/>
          <w:sz w:val="24"/>
          <w:szCs w:val="24"/>
        </w:rPr>
        <w:t xml:space="preserve">promote integration of learning </w:t>
      </w:r>
      <w:r w:rsidR="00087EBA" w:rsidRPr="0045558F">
        <w:rPr>
          <w:rFonts w:ascii="Arial" w:hAnsi="Arial" w:cs="Arial"/>
          <w:sz w:val="24"/>
          <w:szCs w:val="24"/>
        </w:rPr>
        <w:t xml:space="preserve">and skills development </w:t>
      </w:r>
      <w:r w:rsidR="005179C0" w:rsidRPr="0045558F">
        <w:rPr>
          <w:rFonts w:ascii="Arial" w:hAnsi="Arial" w:cs="Arial"/>
          <w:sz w:val="24"/>
          <w:szCs w:val="24"/>
        </w:rPr>
        <w:t xml:space="preserve">by students </w:t>
      </w:r>
      <w:r w:rsidRPr="0045558F">
        <w:rPr>
          <w:rFonts w:ascii="Arial" w:hAnsi="Arial" w:cs="Arial"/>
          <w:sz w:val="24"/>
          <w:szCs w:val="24"/>
        </w:rPr>
        <w:t xml:space="preserve">across the degree </w:t>
      </w:r>
      <w:proofErr w:type="gramStart"/>
      <w:r w:rsidRPr="0045558F">
        <w:rPr>
          <w:rFonts w:ascii="Arial" w:hAnsi="Arial" w:cs="Arial"/>
          <w:sz w:val="24"/>
          <w:szCs w:val="24"/>
        </w:rPr>
        <w:t>course</w:t>
      </w:r>
      <w:r w:rsidR="006E16E9">
        <w:rPr>
          <w:rFonts w:ascii="Arial" w:hAnsi="Arial" w:cs="Arial"/>
          <w:sz w:val="24"/>
          <w:szCs w:val="24"/>
        </w:rPr>
        <w:t>;</w:t>
      </w:r>
      <w:proofErr w:type="gramEnd"/>
    </w:p>
    <w:p w14:paraId="30BE1C67" w14:textId="649EBF75" w:rsidR="00E102A1" w:rsidRPr="0045558F" w:rsidRDefault="00E102A1" w:rsidP="006E16E9">
      <w:pPr>
        <w:pStyle w:val="ListParagraph"/>
        <w:numPr>
          <w:ilvl w:val="1"/>
          <w:numId w:val="5"/>
        </w:numPr>
        <w:spacing w:after="120"/>
        <w:ind w:left="1491" w:hanging="357"/>
        <w:contextualSpacing w:val="0"/>
        <w:rPr>
          <w:rFonts w:ascii="Arial" w:hAnsi="Arial" w:cs="Arial"/>
          <w:sz w:val="24"/>
          <w:szCs w:val="24"/>
        </w:rPr>
      </w:pPr>
      <w:r w:rsidRPr="0045558F">
        <w:rPr>
          <w:rFonts w:ascii="Arial" w:hAnsi="Arial" w:cs="Arial"/>
          <w:sz w:val="24"/>
          <w:szCs w:val="24"/>
        </w:rPr>
        <w:t xml:space="preserve">consider student feedback gathered through module evaluations, the National Survey of Student, student voice forums and other </w:t>
      </w:r>
      <w:proofErr w:type="gramStart"/>
      <w:r w:rsidRPr="0045558F">
        <w:rPr>
          <w:rFonts w:ascii="Arial" w:hAnsi="Arial" w:cs="Arial"/>
          <w:sz w:val="24"/>
          <w:szCs w:val="24"/>
        </w:rPr>
        <w:t>means</w:t>
      </w:r>
      <w:r w:rsidR="006E16E9">
        <w:rPr>
          <w:rFonts w:ascii="Arial" w:hAnsi="Arial" w:cs="Arial"/>
          <w:sz w:val="24"/>
          <w:szCs w:val="24"/>
        </w:rPr>
        <w:t>;</w:t>
      </w:r>
      <w:proofErr w:type="gramEnd"/>
    </w:p>
    <w:p w14:paraId="06C7465E" w14:textId="32BA8073" w:rsidR="005179C0" w:rsidRPr="0045558F" w:rsidRDefault="00087EBA" w:rsidP="006E16E9">
      <w:pPr>
        <w:pStyle w:val="ListParagraph"/>
        <w:numPr>
          <w:ilvl w:val="1"/>
          <w:numId w:val="5"/>
        </w:numPr>
        <w:spacing w:after="120"/>
        <w:ind w:left="1491" w:hanging="357"/>
        <w:contextualSpacing w:val="0"/>
        <w:rPr>
          <w:rFonts w:ascii="Arial" w:hAnsi="Arial" w:cs="Arial"/>
          <w:sz w:val="24"/>
          <w:szCs w:val="24"/>
        </w:rPr>
      </w:pPr>
      <w:r w:rsidRPr="0045558F">
        <w:rPr>
          <w:rFonts w:ascii="Arial" w:hAnsi="Arial" w:cs="Arial"/>
          <w:sz w:val="24"/>
          <w:szCs w:val="24"/>
        </w:rPr>
        <w:t xml:space="preserve">more </w:t>
      </w:r>
      <w:r w:rsidR="002F289F" w:rsidRPr="0045558F">
        <w:rPr>
          <w:rFonts w:ascii="Arial" w:hAnsi="Arial" w:cs="Arial"/>
          <w:sz w:val="24"/>
          <w:szCs w:val="24"/>
        </w:rPr>
        <w:t>effectively manage staff and student workload</w:t>
      </w:r>
      <w:r w:rsidR="005179C0" w:rsidRPr="0045558F">
        <w:rPr>
          <w:rFonts w:ascii="Arial" w:hAnsi="Arial" w:cs="Arial"/>
          <w:sz w:val="24"/>
          <w:szCs w:val="24"/>
        </w:rPr>
        <w:t>.</w:t>
      </w:r>
    </w:p>
    <w:p w14:paraId="397C00D6" w14:textId="619B3F99" w:rsidR="00621517" w:rsidRPr="0045558F" w:rsidRDefault="006E16E9" w:rsidP="00621517">
      <w:pPr>
        <w:pStyle w:val="ListParagraph"/>
        <w:numPr>
          <w:ilvl w:val="0"/>
          <w:numId w:val="5"/>
        </w:numPr>
        <w:rPr>
          <w:rFonts w:ascii="Arial" w:hAnsi="Arial" w:cs="Arial"/>
          <w:sz w:val="24"/>
          <w:szCs w:val="24"/>
        </w:rPr>
      </w:pPr>
      <w:r>
        <w:rPr>
          <w:rFonts w:ascii="Arial" w:hAnsi="Arial" w:cs="Arial"/>
          <w:sz w:val="24"/>
          <w:szCs w:val="24"/>
        </w:rPr>
        <w:t>F</w:t>
      </w:r>
      <w:r w:rsidR="005179C0" w:rsidRPr="0045558F">
        <w:rPr>
          <w:rFonts w:ascii="Arial" w:hAnsi="Arial" w:cs="Arial"/>
          <w:sz w:val="24"/>
          <w:szCs w:val="24"/>
        </w:rPr>
        <w:t>ocus critical attention on the ways that assessment and feedback practices are related to attainment gaps.</w:t>
      </w:r>
    </w:p>
    <w:p w14:paraId="6EB40BE4" w14:textId="77777777" w:rsidR="005179C0" w:rsidRDefault="005179C0" w:rsidP="005179C0">
      <w:pPr>
        <w:pStyle w:val="ListParagraph"/>
        <w:ind w:left="0"/>
      </w:pPr>
    </w:p>
    <w:p w14:paraId="75AFB8FC" w14:textId="21DDB6CA" w:rsidR="005335C1" w:rsidRPr="006E16E9" w:rsidRDefault="00271926" w:rsidP="006E16E9">
      <w:pPr>
        <w:pStyle w:val="Heading1"/>
        <w:spacing w:after="120"/>
        <w:rPr>
          <w:rFonts w:ascii="Arial" w:hAnsi="Arial" w:cs="Arial"/>
          <w:b/>
          <w:bCs/>
          <w:color w:val="auto"/>
          <w:sz w:val="24"/>
          <w:szCs w:val="24"/>
        </w:rPr>
      </w:pPr>
      <w:r w:rsidRPr="006E16E9">
        <w:rPr>
          <w:rFonts w:ascii="Arial" w:hAnsi="Arial" w:cs="Arial"/>
          <w:b/>
          <w:bCs/>
          <w:color w:val="auto"/>
          <w:sz w:val="24"/>
          <w:szCs w:val="24"/>
        </w:rPr>
        <w:t>Action</w:t>
      </w:r>
      <w:r w:rsidR="005335C1" w:rsidRPr="006E16E9">
        <w:rPr>
          <w:rFonts w:ascii="Arial" w:hAnsi="Arial" w:cs="Arial"/>
          <w:b/>
          <w:bCs/>
          <w:color w:val="auto"/>
          <w:sz w:val="24"/>
          <w:szCs w:val="24"/>
        </w:rPr>
        <w:t>s</w:t>
      </w:r>
    </w:p>
    <w:p w14:paraId="53F6274F" w14:textId="6469F40D" w:rsidR="005179C0" w:rsidRPr="006E16E9" w:rsidRDefault="005179C0" w:rsidP="005179C0">
      <w:pPr>
        <w:pStyle w:val="ListParagraph"/>
        <w:ind w:left="0"/>
        <w:rPr>
          <w:rFonts w:ascii="Arial" w:hAnsi="Arial" w:cs="Arial"/>
          <w:sz w:val="24"/>
          <w:szCs w:val="24"/>
        </w:rPr>
      </w:pPr>
      <w:r w:rsidRPr="006E16E9">
        <w:rPr>
          <w:rFonts w:ascii="Arial" w:hAnsi="Arial" w:cs="Arial"/>
          <w:sz w:val="24"/>
          <w:szCs w:val="24"/>
        </w:rPr>
        <w:t>We will achieve these aims through the following strategic actions:</w:t>
      </w:r>
    </w:p>
    <w:p w14:paraId="4FC489F6" w14:textId="4626DDB0" w:rsidR="005179C0" w:rsidRPr="006E16E9" w:rsidRDefault="005179C0" w:rsidP="005179C0">
      <w:pPr>
        <w:pStyle w:val="ListParagraph"/>
        <w:ind w:left="0"/>
        <w:rPr>
          <w:rFonts w:ascii="Arial" w:hAnsi="Arial" w:cs="Arial"/>
          <w:sz w:val="24"/>
          <w:szCs w:val="24"/>
        </w:rPr>
      </w:pPr>
    </w:p>
    <w:p w14:paraId="6D1103CB" w14:textId="424FA371" w:rsidR="00C84C40" w:rsidRPr="006E16E9" w:rsidRDefault="006C14B7" w:rsidP="006E16E9">
      <w:pPr>
        <w:pStyle w:val="ListParagraph"/>
        <w:numPr>
          <w:ilvl w:val="0"/>
          <w:numId w:val="6"/>
        </w:numPr>
        <w:spacing w:after="120"/>
        <w:ind w:left="714" w:hanging="357"/>
        <w:contextualSpacing w:val="0"/>
        <w:rPr>
          <w:rFonts w:ascii="Arial" w:hAnsi="Arial" w:cs="Arial"/>
          <w:sz w:val="24"/>
          <w:szCs w:val="24"/>
        </w:rPr>
      </w:pPr>
      <w:r w:rsidRPr="006E16E9">
        <w:rPr>
          <w:rFonts w:ascii="Arial" w:hAnsi="Arial" w:cs="Arial"/>
          <w:sz w:val="24"/>
          <w:szCs w:val="24"/>
        </w:rPr>
        <w:t xml:space="preserve">Embed </w:t>
      </w:r>
      <w:r w:rsidR="003D0050" w:rsidRPr="006E16E9">
        <w:rPr>
          <w:rFonts w:ascii="Arial" w:hAnsi="Arial" w:cs="Arial"/>
          <w:sz w:val="24"/>
          <w:szCs w:val="24"/>
        </w:rPr>
        <w:t>the University’s Assessment and Feedback Regulations</w:t>
      </w:r>
      <w:r w:rsidR="00454C98" w:rsidRPr="006E16E9">
        <w:rPr>
          <w:rFonts w:ascii="Arial" w:hAnsi="Arial" w:cs="Arial"/>
          <w:sz w:val="24"/>
          <w:szCs w:val="24"/>
        </w:rPr>
        <w:t xml:space="preserve"> Framework (</w:t>
      </w:r>
      <w:r w:rsidRPr="006E16E9">
        <w:rPr>
          <w:rFonts w:ascii="Arial" w:hAnsi="Arial" w:cs="Arial"/>
          <w:sz w:val="24"/>
          <w:szCs w:val="24"/>
        </w:rPr>
        <w:t>ARF</w:t>
      </w:r>
      <w:r w:rsidR="00454C98" w:rsidRPr="006E16E9">
        <w:rPr>
          <w:rFonts w:ascii="Arial" w:hAnsi="Arial" w:cs="Arial"/>
          <w:sz w:val="24"/>
          <w:szCs w:val="24"/>
        </w:rPr>
        <w:t>)</w:t>
      </w:r>
      <w:r w:rsidR="002F289F" w:rsidRPr="006E16E9">
        <w:rPr>
          <w:rFonts w:ascii="Arial" w:hAnsi="Arial" w:cs="Arial"/>
          <w:sz w:val="24"/>
          <w:szCs w:val="24"/>
        </w:rPr>
        <w:t xml:space="preserve"> to ensure alignment with OfS conditions of registration</w:t>
      </w:r>
      <w:r w:rsidR="00C84C40" w:rsidRPr="006E16E9">
        <w:rPr>
          <w:rFonts w:ascii="Arial" w:hAnsi="Arial" w:cs="Arial"/>
          <w:sz w:val="24"/>
          <w:szCs w:val="24"/>
        </w:rPr>
        <w:t>.</w:t>
      </w:r>
    </w:p>
    <w:p w14:paraId="201905DE" w14:textId="36A533D3" w:rsidR="008D5F80" w:rsidRPr="006E16E9" w:rsidRDefault="006C14B7" w:rsidP="006E16E9">
      <w:pPr>
        <w:pStyle w:val="ListParagraph"/>
        <w:numPr>
          <w:ilvl w:val="0"/>
          <w:numId w:val="6"/>
        </w:numPr>
        <w:spacing w:after="120"/>
        <w:ind w:left="714" w:hanging="357"/>
        <w:contextualSpacing w:val="0"/>
        <w:rPr>
          <w:rFonts w:ascii="Arial" w:hAnsi="Arial" w:cs="Arial"/>
          <w:sz w:val="24"/>
          <w:szCs w:val="24"/>
        </w:rPr>
      </w:pPr>
      <w:r w:rsidRPr="006E16E9">
        <w:rPr>
          <w:rFonts w:ascii="Arial" w:hAnsi="Arial" w:cs="Arial"/>
          <w:sz w:val="24"/>
          <w:szCs w:val="24"/>
        </w:rPr>
        <w:t xml:space="preserve">Encourage staff to review their assessment and feedback practices using the requirements and implicit values outlined in the ARF, through </w:t>
      </w:r>
      <w:r w:rsidR="00C84C40" w:rsidRPr="006E16E9">
        <w:rPr>
          <w:rFonts w:ascii="Arial" w:hAnsi="Arial" w:cs="Arial"/>
          <w:sz w:val="24"/>
          <w:szCs w:val="24"/>
        </w:rPr>
        <w:t>course and module approval processes</w:t>
      </w:r>
      <w:r w:rsidR="00034576" w:rsidRPr="006E16E9">
        <w:rPr>
          <w:rFonts w:ascii="Arial" w:hAnsi="Arial" w:cs="Arial"/>
          <w:sz w:val="24"/>
          <w:szCs w:val="24"/>
        </w:rPr>
        <w:t xml:space="preserve">, </w:t>
      </w:r>
      <w:r w:rsidR="005335C1" w:rsidRPr="006E16E9">
        <w:rPr>
          <w:rFonts w:ascii="Arial" w:hAnsi="Arial" w:cs="Arial"/>
          <w:sz w:val="24"/>
          <w:szCs w:val="24"/>
        </w:rPr>
        <w:t>a new continuous monitoring</w:t>
      </w:r>
      <w:r w:rsidR="008C0B98" w:rsidRPr="006E16E9">
        <w:rPr>
          <w:rFonts w:ascii="Arial" w:hAnsi="Arial" w:cs="Arial"/>
          <w:sz w:val="24"/>
          <w:szCs w:val="24"/>
        </w:rPr>
        <w:t xml:space="preserve"> process</w:t>
      </w:r>
      <w:r w:rsidR="00034576" w:rsidRPr="006E16E9">
        <w:rPr>
          <w:rFonts w:ascii="Arial" w:hAnsi="Arial" w:cs="Arial"/>
          <w:sz w:val="24"/>
          <w:szCs w:val="24"/>
        </w:rPr>
        <w:t xml:space="preserve">, Periodic Course </w:t>
      </w:r>
      <w:proofErr w:type="gramStart"/>
      <w:r w:rsidR="00034576" w:rsidRPr="006E16E9">
        <w:rPr>
          <w:rFonts w:ascii="Arial" w:hAnsi="Arial" w:cs="Arial"/>
          <w:sz w:val="24"/>
          <w:szCs w:val="24"/>
        </w:rPr>
        <w:t>Review</w:t>
      </w:r>
      <w:proofErr w:type="gramEnd"/>
      <w:r w:rsidR="00034576" w:rsidRPr="006E16E9">
        <w:rPr>
          <w:rFonts w:ascii="Arial" w:hAnsi="Arial" w:cs="Arial"/>
          <w:sz w:val="24"/>
          <w:szCs w:val="24"/>
        </w:rPr>
        <w:t xml:space="preserve"> </w:t>
      </w:r>
      <w:r w:rsidR="00C84C40" w:rsidRPr="006E16E9">
        <w:rPr>
          <w:rFonts w:ascii="Arial" w:hAnsi="Arial" w:cs="Arial"/>
          <w:sz w:val="24"/>
          <w:szCs w:val="24"/>
        </w:rPr>
        <w:t xml:space="preserve">and external </w:t>
      </w:r>
      <w:r w:rsidR="00034576" w:rsidRPr="006E16E9">
        <w:rPr>
          <w:rFonts w:ascii="Arial" w:hAnsi="Arial" w:cs="Arial"/>
          <w:sz w:val="24"/>
          <w:szCs w:val="24"/>
        </w:rPr>
        <w:t>examiner</w:t>
      </w:r>
      <w:r w:rsidRPr="006E16E9">
        <w:rPr>
          <w:rFonts w:ascii="Arial" w:hAnsi="Arial" w:cs="Arial"/>
          <w:sz w:val="24"/>
          <w:szCs w:val="24"/>
        </w:rPr>
        <w:t xml:space="preserve"> feedback.</w:t>
      </w:r>
    </w:p>
    <w:p w14:paraId="2BEDE8C6" w14:textId="131340C1" w:rsidR="003D0050" w:rsidRPr="006E16E9" w:rsidRDefault="003D0050" w:rsidP="006E16E9">
      <w:pPr>
        <w:pStyle w:val="ListParagraph"/>
        <w:numPr>
          <w:ilvl w:val="0"/>
          <w:numId w:val="6"/>
        </w:numPr>
        <w:spacing w:after="120"/>
        <w:ind w:left="714" w:hanging="357"/>
        <w:contextualSpacing w:val="0"/>
        <w:rPr>
          <w:rFonts w:ascii="Arial" w:hAnsi="Arial" w:cs="Arial"/>
          <w:sz w:val="24"/>
          <w:szCs w:val="24"/>
        </w:rPr>
      </w:pPr>
      <w:r w:rsidRPr="006E16E9">
        <w:rPr>
          <w:rFonts w:ascii="Arial" w:hAnsi="Arial" w:cs="Arial"/>
          <w:sz w:val="24"/>
          <w:szCs w:val="24"/>
        </w:rPr>
        <w:t xml:space="preserve">Bring together </w:t>
      </w:r>
      <w:r w:rsidR="00875253" w:rsidRPr="006E16E9">
        <w:rPr>
          <w:rFonts w:ascii="Arial" w:hAnsi="Arial" w:cs="Arial"/>
          <w:sz w:val="24"/>
          <w:szCs w:val="24"/>
        </w:rPr>
        <w:t xml:space="preserve">and promote </w:t>
      </w:r>
      <w:r w:rsidRPr="006E16E9">
        <w:rPr>
          <w:rFonts w:ascii="Arial" w:hAnsi="Arial" w:cs="Arial"/>
          <w:sz w:val="24"/>
          <w:szCs w:val="24"/>
        </w:rPr>
        <w:t>guidance and documentation associated with assessment and feedback design</w:t>
      </w:r>
      <w:r w:rsidR="009C1315" w:rsidRPr="006E16E9">
        <w:rPr>
          <w:rFonts w:ascii="Arial" w:hAnsi="Arial" w:cs="Arial"/>
          <w:sz w:val="24"/>
          <w:szCs w:val="24"/>
        </w:rPr>
        <w:t xml:space="preserve"> and enhancement</w:t>
      </w:r>
      <w:r w:rsidRPr="006E16E9">
        <w:rPr>
          <w:rFonts w:ascii="Arial" w:hAnsi="Arial" w:cs="Arial"/>
          <w:sz w:val="24"/>
          <w:szCs w:val="24"/>
        </w:rPr>
        <w:t xml:space="preserve"> into a single, cross-referenced, web-based </w:t>
      </w:r>
      <w:r w:rsidR="00CF7F46" w:rsidRPr="006E16E9">
        <w:rPr>
          <w:rFonts w:ascii="Arial" w:hAnsi="Arial" w:cs="Arial"/>
          <w:i/>
          <w:iCs/>
          <w:sz w:val="24"/>
          <w:szCs w:val="24"/>
        </w:rPr>
        <w:t>Staff Guide to Assessment and Feedback</w:t>
      </w:r>
      <w:r w:rsidR="009C1315" w:rsidRPr="006E16E9">
        <w:rPr>
          <w:rFonts w:ascii="Arial" w:hAnsi="Arial" w:cs="Arial"/>
          <w:sz w:val="24"/>
          <w:szCs w:val="24"/>
        </w:rPr>
        <w:t xml:space="preserve"> and </w:t>
      </w:r>
      <w:r w:rsidR="00454C98" w:rsidRPr="006E16E9">
        <w:rPr>
          <w:rFonts w:ascii="Arial" w:hAnsi="Arial" w:cs="Arial"/>
          <w:i/>
          <w:iCs/>
          <w:sz w:val="24"/>
          <w:szCs w:val="24"/>
        </w:rPr>
        <w:t>Course</w:t>
      </w:r>
      <w:r w:rsidR="009C1315" w:rsidRPr="006E16E9">
        <w:rPr>
          <w:rFonts w:ascii="Arial" w:hAnsi="Arial" w:cs="Arial"/>
          <w:i/>
          <w:iCs/>
          <w:sz w:val="24"/>
          <w:szCs w:val="24"/>
        </w:rPr>
        <w:t xml:space="preserve"> Leaders’ Guide to Rethinking Assessment and Feedback</w:t>
      </w:r>
      <w:r w:rsidR="009C1315" w:rsidRPr="006E16E9">
        <w:rPr>
          <w:rFonts w:ascii="Arial" w:hAnsi="Arial" w:cs="Arial"/>
          <w:sz w:val="24"/>
          <w:szCs w:val="24"/>
        </w:rPr>
        <w:t xml:space="preserve"> </w:t>
      </w:r>
      <w:r w:rsidR="009C1315" w:rsidRPr="006E16E9">
        <w:rPr>
          <w:rFonts w:ascii="Arial" w:hAnsi="Arial" w:cs="Arial"/>
          <w:i/>
          <w:iCs/>
          <w:sz w:val="24"/>
          <w:szCs w:val="24"/>
        </w:rPr>
        <w:t>at the Course Level.</w:t>
      </w:r>
      <w:r w:rsidR="00875253" w:rsidRPr="006E16E9">
        <w:rPr>
          <w:rFonts w:ascii="Arial" w:hAnsi="Arial" w:cs="Arial"/>
          <w:i/>
          <w:iCs/>
          <w:sz w:val="24"/>
          <w:szCs w:val="24"/>
        </w:rPr>
        <w:t xml:space="preserve"> </w:t>
      </w:r>
    </w:p>
    <w:p w14:paraId="76A1561A" w14:textId="43D4737F" w:rsidR="00CF7F46" w:rsidRPr="006E16E9" w:rsidRDefault="00CF7F46" w:rsidP="006E16E9">
      <w:pPr>
        <w:pStyle w:val="ListParagraph"/>
        <w:numPr>
          <w:ilvl w:val="0"/>
          <w:numId w:val="6"/>
        </w:numPr>
        <w:spacing w:after="120"/>
        <w:ind w:left="714" w:hanging="357"/>
        <w:contextualSpacing w:val="0"/>
        <w:rPr>
          <w:rFonts w:ascii="Arial" w:hAnsi="Arial" w:cs="Arial"/>
          <w:sz w:val="24"/>
          <w:szCs w:val="24"/>
        </w:rPr>
      </w:pPr>
      <w:r w:rsidRPr="006E16E9">
        <w:rPr>
          <w:rFonts w:ascii="Arial" w:hAnsi="Arial" w:cs="Arial"/>
          <w:sz w:val="24"/>
          <w:szCs w:val="24"/>
        </w:rPr>
        <w:t xml:space="preserve">Create </w:t>
      </w:r>
      <w:r w:rsidR="00875253" w:rsidRPr="006E16E9">
        <w:rPr>
          <w:rFonts w:ascii="Arial" w:hAnsi="Arial" w:cs="Arial"/>
          <w:sz w:val="24"/>
          <w:szCs w:val="24"/>
        </w:rPr>
        <w:t xml:space="preserve">and promote </w:t>
      </w:r>
      <w:r w:rsidRPr="006E16E9">
        <w:rPr>
          <w:rFonts w:ascii="Arial" w:hAnsi="Arial" w:cs="Arial"/>
          <w:sz w:val="24"/>
          <w:szCs w:val="24"/>
        </w:rPr>
        <w:t xml:space="preserve">a readable, cross-referenced, web-based </w:t>
      </w:r>
      <w:r w:rsidRPr="006E16E9">
        <w:rPr>
          <w:rFonts w:ascii="Arial" w:hAnsi="Arial" w:cs="Arial"/>
          <w:i/>
          <w:iCs/>
          <w:sz w:val="24"/>
          <w:szCs w:val="24"/>
        </w:rPr>
        <w:t>Student Guide to Assessment and Feedback</w:t>
      </w:r>
      <w:r w:rsidRPr="006E16E9">
        <w:rPr>
          <w:rFonts w:ascii="Arial" w:hAnsi="Arial" w:cs="Arial"/>
          <w:sz w:val="24"/>
          <w:szCs w:val="24"/>
        </w:rPr>
        <w:t xml:space="preserve">. </w:t>
      </w:r>
    </w:p>
    <w:p w14:paraId="4296582E" w14:textId="2B4AE7CE" w:rsidR="005179C0" w:rsidRPr="006E16E9" w:rsidRDefault="003D0050" w:rsidP="006E16E9">
      <w:pPr>
        <w:pStyle w:val="ListParagraph"/>
        <w:numPr>
          <w:ilvl w:val="0"/>
          <w:numId w:val="6"/>
        </w:numPr>
        <w:spacing w:after="120"/>
        <w:ind w:left="714" w:hanging="357"/>
        <w:contextualSpacing w:val="0"/>
        <w:rPr>
          <w:rFonts w:ascii="Arial" w:hAnsi="Arial" w:cs="Arial"/>
          <w:sz w:val="24"/>
          <w:szCs w:val="24"/>
        </w:rPr>
      </w:pPr>
      <w:r w:rsidRPr="006E16E9">
        <w:rPr>
          <w:rFonts w:ascii="Arial" w:hAnsi="Arial" w:cs="Arial"/>
          <w:sz w:val="24"/>
          <w:szCs w:val="24"/>
        </w:rPr>
        <w:t>Work with</w:t>
      </w:r>
      <w:r w:rsidR="005179C0" w:rsidRPr="006E16E9">
        <w:rPr>
          <w:rFonts w:ascii="Arial" w:hAnsi="Arial" w:cs="Arial"/>
          <w:sz w:val="24"/>
          <w:szCs w:val="24"/>
        </w:rPr>
        <w:t xml:space="preserve"> individual academic staff and teams</w:t>
      </w:r>
      <w:r w:rsidRPr="006E16E9">
        <w:rPr>
          <w:rFonts w:ascii="Arial" w:hAnsi="Arial" w:cs="Arial"/>
          <w:sz w:val="24"/>
          <w:szCs w:val="24"/>
        </w:rPr>
        <w:t xml:space="preserve"> </w:t>
      </w:r>
      <w:r w:rsidR="005179C0" w:rsidRPr="006E16E9">
        <w:rPr>
          <w:rFonts w:ascii="Arial" w:hAnsi="Arial" w:cs="Arial"/>
          <w:sz w:val="24"/>
          <w:szCs w:val="24"/>
        </w:rPr>
        <w:t>through the AFS/PGCHE</w:t>
      </w:r>
      <w:r w:rsidR="008D5F80" w:rsidRPr="006E16E9">
        <w:rPr>
          <w:rFonts w:ascii="Arial" w:hAnsi="Arial" w:cs="Arial"/>
          <w:sz w:val="24"/>
          <w:szCs w:val="24"/>
        </w:rPr>
        <w:t xml:space="preserve">, train-the-trainer type workshops with leaders in each School and </w:t>
      </w:r>
      <w:r w:rsidRPr="006E16E9">
        <w:rPr>
          <w:rFonts w:ascii="Arial" w:hAnsi="Arial" w:cs="Arial"/>
          <w:sz w:val="24"/>
          <w:szCs w:val="24"/>
        </w:rPr>
        <w:t xml:space="preserve">expert </w:t>
      </w:r>
      <w:r w:rsidR="008D5F80" w:rsidRPr="006E16E9">
        <w:rPr>
          <w:rFonts w:ascii="Arial" w:hAnsi="Arial" w:cs="Arial"/>
          <w:sz w:val="24"/>
          <w:szCs w:val="24"/>
        </w:rPr>
        <w:t>support to course teams</w:t>
      </w:r>
      <w:r w:rsidRPr="006E16E9">
        <w:rPr>
          <w:rFonts w:ascii="Arial" w:hAnsi="Arial" w:cs="Arial"/>
          <w:sz w:val="24"/>
          <w:szCs w:val="24"/>
        </w:rPr>
        <w:t xml:space="preserve"> in rethinking </w:t>
      </w:r>
      <w:r w:rsidR="009C1315" w:rsidRPr="006E16E9">
        <w:rPr>
          <w:rFonts w:ascii="Arial" w:hAnsi="Arial" w:cs="Arial"/>
          <w:sz w:val="24"/>
          <w:szCs w:val="24"/>
        </w:rPr>
        <w:t xml:space="preserve">and revising </w:t>
      </w:r>
      <w:r w:rsidRPr="006E16E9">
        <w:rPr>
          <w:rFonts w:ascii="Arial" w:hAnsi="Arial" w:cs="Arial"/>
          <w:sz w:val="24"/>
          <w:szCs w:val="24"/>
        </w:rPr>
        <w:t xml:space="preserve">assessment and feedback practices. </w:t>
      </w:r>
    </w:p>
    <w:p w14:paraId="331A7922" w14:textId="52C6F1FA" w:rsidR="00CF7F46" w:rsidRPr="006E16E9" w:rsidRDefault="00CF7F46" w:rsidP="006E16E9">
      <w:pPr>
        <w:pStyle w:val="ListParagraph"/>
        <w:numPr>
          <w:ilvl w:val="0"/>
          <w:numId w:val="6"/>
        </w:numPr>
        <w:spacing w:after="120"/>
        <w:ind w:left="714" w:hanging="357"/>
        <w:contextualSpacing w:val="0"/>
        <w:rPr>
          <w:rFonts w:ascii="Arial" w:hAnsi="Arial" w:cs="Arial"/>
          <w:sz w:val="24"/>
          <w:szCs w:val="24"/>
        </w:rPr>
      </w:pPr>
      <w:r w:rsidRPr="006E16E9">
        <w:rPr>
          <w:rFonts w:ascii="Arial" w:hAnsi="Arial" w:cs="Arial"/>
          <w:sz w:val="24"/>
          <w:szCs w:val="24"/>
        </w:rPr>
        <w:t xml:space="preserve">Work with academics to </w:t>
      </w:r>
      <w:r w:rsidR="009C1315" w:rsidRPr="006E16E9">
        <w:rPr>
          <w:rFonts w:ascii="Arial" w:hAnsi="Arial" w:cs="Arial"/>
          <w:sz w:val="24"/>
          <w:szCs w:val="24"/>
        </w:rPr>
        <w:t>support</w:t>
      </w:r>
      <w:r w:rsidRPr="006E16E9">
        <w:rPr>
          <w:rFonts w:ascii="Arial" w:hAnsi="Arial" w:cs="Arial"/>
          <w:sz w:val="24"/>
          <w:szCs w:val="24"/>
        </w:rPr>
        <w:t xml:space="preserve"> </w:t>
      </w:r>
      <w:r w:rsidR="009C1315" w:rsidRPr="006E16E9">
        <w:rPr>
          <w:rFonts w:ascii="Arial" w:hAnsi="Arial" w:cs="Arial"/>
          <w:sz w:val="24"/>
          <w:szCs w:val="24"/>
        </w:rPr>
        <w:t>students in understanding</w:t>
      </w:r>
      <w:r w:rsidR="002F289F" w:rsidRPr="006E16E9">
        <w:rPr>
          <w:rFonts w:ascii="Arial" w:hAnsi="Arial" w:cs="Arial"/>
          <w:sz w:val="24"/>
          <w:szCs w:val="24"/>
        </w:rPr>
        <w:t xml:space="preserve"> academic integrity,</w:t>
      </w:r>
      <w:r w:rsidR="009C1315" w:rsidRPr="006E16E9">
        <w:rPr>
          <w:rFonts w:ascii="Arial" w:hAnsi="Arial" w:cs="Arial"/>
          <w:sz w:val="24"/>
          <w:szCs w:val="24"/>
        </w:rPr>
        <w:t xml:space="preserve"> </w:t>
      </w:r>
      <w:r w:rsidR="00034576" w:rsidRPr="006E16E9">
        <w:rPr>
          <w:rFonts w:ascii="Arial" w:hAnsi="Arial" w:cs="Arial"/>
          <w:sz w:val="24"/>
          <w:szCs w:val="24"/>
        </w:rPr>
        <w:t xml:space="preserve">intended learning outcomes, </w:t>
      </w:r>
      <w:r w:rsidR="009C1315" w:rsidRPr="006E16E9">
        <w:rPr>
          <w:rFonts w:ascii="Arial" w:hAnsi="Arial" w:cs="Arial"/>
          <w:sz w:val="24"/>
          <w:szCs w:val="24"/>
        </w:rPr>
        <w:t>assessment expectations, assessment criteria, and how to seek out, interpret and use feedback from a variety of sources.</w:t>
      </w:r>
    </w:p>
    <w:p w14:paraId="5E414D5D" w14:textId="77777777" w:rsidR="009E1EE7" w:rsidRPr="006E16E9" w:rsidRDefault="00223336" w:rsidP="006E16E9">
      <w:pPr>
        <w:pStyle w:val="ListParagraph"/>
        <w:numPr>
          <w:ilvl w:val="0"/>
          <w:numId w:val="6"/>
        </w:numPr>
        <w:spacing w:after="120"/>
        <w:ind w:left="714" w:hanging="357"/>
        <w:contextualSpacing w:val="0"/>
        <w:rPr>
          <w:rFonts w:ascii="Arial" w:hAnsi="Arial" w:cs="Arial"/>
          <w:sz w:val="24"/>
          <w:szCs w:val="24"/>
        </w:rPr>
      </w:pPr>
      <w:r w:rsidRPr="006E16E9">
        <w:rPr>
          <w:rFonts w:ascii="Arial" w:hAnsi="Arial" w:cs="Arial"/>
          <w:sz w:val="24"/>
          <w:szCs w:val="24"/>
        </w:rPr>
        <w:t xml:space="preserve">Leverage </w:t>
      </w:r>
      <w:r w:rsidR="00A1730E" w:rsidRPr="006E16E9">
        <w:rPr>
          <w:rFonts w:ascii="Arial" w:hAnsi="Arial" w:cs="Arial"/>
          <w:sz w:val="24"/>
          <w:szCs w:val="24"/>
        </w:rPr>
        <w:t xml:space="preserve">Continuous </w:t>
      </w:r>
      <w:r w:rsidRPr="006E16E9">
        <w:rPr>
          <w:rFonts w:ascii="Arial" w:hAnsi="Arial" w:cs="Arial"/>
          <w:sz w:val="24"/>
          <w:szCs w:val="24"/>
        </w:rPr>
        <w:t>Monitoring Reports to automatically capture assessment and feedback practices across the University and changes in those practices over time.</w:t>
      </w:r>
      <w:r w:rsidR="002F289F" w:rsidRPr="006E16E9">
        <w:rPr>
          <w:rFonts w:ascii="Arial" w:hAnsi="Arial" w:cs="Arial"/>
          <w:sz w:val="24"/>
          <w:szCs w:val="24"/>
        </w:rPr>
        <w:t xml:space="preserve"> </w:t>
      </w:r>
    </w:p>
    <w:p w14:paraId="2621CA88" w14:textId="4FD7811E" w:rsidR="007A2160" w:rsidRPr="001E07DD" w:rsidRDefault="009E1EE7" w:rsidP="001E07DD">
      <w:pPr>
        <w:pStyle w:val="ListParagraph"/>
        <w:numPr>
          <w:ilvl w:val="0"/>
          <w:numId w:val="6"/>
        </w:numPr>
        <w:spacing w:after="120"/>
        <w:ind w:left="714" w:hanging="357"/>
        <w:contextualSpacing w:val="0"/>
        <w:rPr>
          <w:rFonts w:ascii="Arial" w:hAnsi="Arial" w:cs="Arial"/>
          <w:sz w:val="24"/>
          <w:szCs w:val="24"/>
        </w:rPr>
      </w:pPr>
      <w:r w:rsidRPr="006E16E9">
        <w:rPr>
          <w:rFonts w:ascii="Arial" w:hAnsi="Arial" w:cs="Arial"/>
          <w:sz w:val="24"/>
          <w:szCs w:val="24"/>
        </w:rPr>
        <w:t>Evaluate</w:t>
      </w:r>
      <w:r w:rsidR="004A323D" w:rsidRPr="006E16E9">
        <w:rPr>
          <w:rFonts w:ascii="Arial" w:hAnsi="Arial" w:cs="Arial"/>
          <w:sz w:val="24"/>
          <w:szCs w:val="24"/>
        </w:rPr>
        <w:t xml:space="preserve"> the impact of different types of assessments and feedback practices on </w:t>
      </w:r>
      <w:r w:rsidR="002F289F" w:rsidRPr="006E16E9">
        <w:rPr>
          <w:rFonts w:ascii="Arial" w:hAnsi="Arial" w:cs="Arial"/>
          <w:sz w:val="24"/>
          <w:szCs w:val="24"/>
        </w:rPr>
        <w:t xml:space="preserve">student outcomes and </w:t>
      </w:r>
      <w:r w:rsidR="004A323D" w:rsidRPr="006E16E9">
        <w:rPr>
          <w:rFonts w:ascii="Arial" w:hAnsi="Arial" w:cs="Arial"/>
          <w:sz w:val="24"/>
          <w:szCs w:val="24"/>
        </w:rPr>
        <w:t>awarding gaps</w:t>
      </w:r>
      <w:r w:rsidR="0009137A" w:rsidRPr="006E16E9">
        <w:rPr>
          <w:rFonts w:ascii="Arial" w:hAnsi="Arial" w:cs="Arial"/>
          <w:sz w:val="24"/>
          <w:szCs w:val="24"/>
        </w:rPr>
        <w:t xml:space="preserve"> to inform practice</w:t>
      </w:r>
      <w:r w:rsidR="00B84557" w:rsidRPr="006E16E9">
        <w:rPr>
          <w:rFonts w:ascii="Arial" w:hAnsi="Arial" w:cs="Arial"/>
          <w:sz w:val="24"/>
          <w:szCs w:val="24"/>
        </w:rPr>
        <w:t xml:space="preserve">. </w:t>
      </w:r>
    </w:p>
    <w:p w14:paraId="001C17CE" w14:textId="7A23B0D9" w:rsidR="009F0AE6" w:rsidRPr="001E07DD" w:rsidRDefault="009F0AE6" w:rsidP="001E07DD">
      <w:pPr>
        <w:pStyle w:val="Heading1"/>
        <w:spacing w:after="120"/>
        <w:rPr>
          <w:rFonts w:ascii="Arial" w:hAnsi="Arial" w:cs="Arial"/>
          <w:b/>
          <w:bCs/>
          <w:color w:val="auto"/>
          <w:sz w:val="24"/>
          <w:szCs w:val="24"/>
        </w:rPr>
      </w:pPr>
      <w:r w:rsidRPr="001E07DD">
        <w:rPr>
          <w:rFonts w:ascii="Arial" w:hAnsi="Arial" w:cs="Arial"/>
          <w:b/>
          <w:bCs/>
          <w:color w:val="auto"/>
          <w:sz w:val="24"/>
          <w:szCs w:val="24"/>
        </w:rPr>
        <w:t>Measure</w:t>
      </w:r>
      <w:r w:rsidR="00436D1D" w:rsidRPr="001E07DD">
        <w:rPr>
          <w:rFonts w:ascii="Arial" w:hAnsi="Arial" w:cs="Arial"/>
          <w:b/>
          <w:bCs/>
          <w:color w:val="auto"/>
          <w:sz w:val="24"/>
          <w:szCs w:val="24"/>
        </w:rPr>
        <w:t>s</w:t>
      </w:r>
      <w:r w:rsidRPr="001E07DD">
        <w:rPr>
          <w:rFonts w:ascii="Arial" w:hAnsi="Arial" w:cs="Arial"/>
          <w:b/>
          <w:bCs/>
          <w:color w:val="auto"/>
          <w:sz w:val="24"/>
          <w:szCs w:val="24"/>
        </w:rPr>
        <w:t xml:space="preserve"> of succe</w:t>
      </w:r>
      <w:r w:rsidR="005335C1" w:rsidRPr="001E07DD">
        <w:rPr>
          <w:rFonts w:ascii="Arial" w:hAnsi="Arial" w:cs="Arial"/>
          <w:b/>
          <w:bCs/>
          <w:color w:val="auto"/>
          <w:sz w:val="24"/>
          <w:szCs w:val="24"/>
        </w:rPr>
        <w:t>ss</w:t>
      </w:r>
    </w:p>
    <w:p w14:paraId="429F1A71" w14:textId="612C465B" w:rsidR="005335C1" w:rsidRPr="001E07DD" w:rsidRDefault="005335C1" w:rsidP="005335C1">
      <w:pPr>
        <w:rPr>
          <w:rFonts w:ascii="Arial" w:hAnsi="Arial" w:cs="Arial"/>
          <w:sz w:val="24"/>
          <w:szCs w:val="24"/>
        </w:rPr>
      </w:pPr>
      <w:r w:rsidRPr="001E07DD">
        <w:rPr>
          <w:rFonts w:ascii="Arial" w:hAnsi="Arial" w:cs="Arial"/>
          <w:sz w:val="24"/>
          <w:szCs w:val="24"/>
        </w:rPr>
        <w:t xml:space="preserve">We have sequenced the measures of success according to the chronology </w:t>
      </w:r>
      <w:r w:rsidR="00875253" w:rsidRPr="001E07DD">
        <w:rPr>
          <w:rFonts w:ascii="Arial" w:hAnsi="Arial" w:cs="Arial"/>
          <w:sz w:val="24"/>
          <w:szCs w:val="24"/>
        </w:rPr>
        <w:t xml:space="preserve">of implementation </w:t>
      </w:r>
      <w:r w:rsidRPr="001E07DD">
        <w:rPr>
          <w:rFonts w:ascii="Arial" w:hAnsi="Arial" w:cs="Arial"/>
          <w:sz w:val="24"/>
          <w:szCs w:val="24"/>
        </w:rPr>
        <w:t xml:space="preserve">and a theory of change about how our strategic actions will lead to our intended, downstream impacts. </w:t>
      </w:r>
      <w:r w:rsidR="00875253" w:rsidRPr="001E07DD">
        <w:rPr>
          <w:rFonts w:ascii="Arial" w:hAnsi="Arial" w:cs="Arial"/>
          <w:sz w:val="24"/>
          <w:szCs w:val="24"/>
        </w:rPr>
        <w:t xml:space="preserve">If we produce and promote appropriate resources and professional development activities, we assume staff </w:t>
      </w:r>
      <w:r w:rsidR="00FF3B08" w:rsidRPr="001E07DD">
        <w:rPr>
          <w:rFonts w:ascii="Arial" w:hAnsi="Arial" w:cs="Arial"/>
          <w:sz w:val="24"/>
          <w:szCs w:val="24"/>
        </w:rPr>
        <w:t xml:space="preserve">will </w:t>
      </w:r>
      <w:r w:rsidR="00875253" w:rsidRPr="001E07DD">
        <w:rPr>
          <w:rFonts w:ascii="Arial" w:hAnsi="Arial" w:cs="Arial"/>
          <w:sz w:val="24"/>
          <w:szCs w:val="24"/>
        </w:rPr>
        <w:t>engage with those and change practices accordingly</w:t>
      </w:r>
      <w:r w:rsidR="00B84557" w:rsidRPr="001E07DD">
        <w:rPr>
          <w:rFonts w:ascii="Arial" w:hAnsi="Arial" w:cs="Arial"/>
          <w:sz w:val="24"/>
          <w:szCs w:val="24"/>
        </w:rPr>
        <w:t xml:space="preserve">. </w:t>
      </w:r>
      <w:r w:rsidR="00875253" w:rsidRPr="001E07DD">
        <w:rPr>
          <w:rFonts w:ascii="Arial" w:hAnsi="Arial" w:cs="Arial"/>
          <w:sz w:val="24"/>
          <w:szCs w:val="24"/>
        </w:rPr>
        <w:t>If practice is enhanced, we’ll see longer term changes in key measures related to academic integrity, satisfaction</w:t>
      </w:r>
      <w:r w:rsidR="008C0B98" w:rsidRPr="001E07DD">
        <w:rPr>
          <w:rFonts w:ascii="Arial" w:hAnsi="Arial" w:cs="Arial"/>
          <w:sz w:val="24"/>
          <w:szCs w:val="24"/>
        </w:rPr>
        <w:t xml:space="preserve">, </w:t>
      </w:r>
      <w:r w:rsidR="00875253" w:rsidRPr="001E07DD">
        <w:rPr>
          <w:rFonts w:ascii="Arial" w:hAnsi="Arial" w:cs="Arial"/>
          <w:sz w:val="24"/>
          <w:szCs w:val="24"/>
        </w:rPr>
        <w:t xml:space="preserve">and outcomes. </w:t>
      </w:r>
    </w:p>
    <w:p w14:paraId="09B53F2E" w14:textId="6D0F554D" w:rsidR="008B039F" w:rsidRPr="001E07DD" w:rsidRDefault="008B039F" w:rsidP="00476715">
      <w:pPr>
        <w:pStyle w:val="ListParagraph"/>
        <w:numPr>
          <w:ilvl w:val="0"/>
          <w:numId w:val="7"/>
        </w:numPr>
        <w:spacing w:after="120"/>
        <w:contextualSpacing w:val="0"/>
        <w:rPr>
          <w:rFonts w:ascii="Arial" w:hAnsi="Arial" w:cs="Arial"/>
          <w:sz w:val="24"/>
          <w:szCs w:val="24"/>
        </w:rPr>
      </w:pPr>
      <w:r w:rsidRPr="001E07DD">
        <w:rPr>
          <w:rFonts w:ascii="Arial" w:hAnsi="Arial" w:cs="Arial"/>
          <w:sz w:val="24"/>
          <w:szCs w:val="24"/>
        </w:rPr>
        <w:t>Engagement with resources provided (views/downloads from the website)</w:t>
      </w:r>
      <w:r w:rsidR="00476715">
        <w:rPr>
          <w:rFonts w:ascii="Arial" w:hAnsi="Arial" w:cs="Arial"/>
          <w:sz w:val="24"/>
          <w:szCs w:val="24"/>
        </w:rPr>
        <w:t>.</w:t>
      </w:r>
    </w:p>
    <w:p w14:paraId="47DEA8B0" w14:textId="00484E68" w:rsidR="008B039F" w:rsidRPr="001E07DD" w:rsidRDefault="008B039F" w:rsidP="00476715">
      <w:pPr>
        <w:pStyle w:val="ListParagraph"/>
        <w:numPr>
          <w:ilvl w:val="0"/>
          <w:numId w:val="7"/>
        </w:numPr>
        <w:spacing w:after="120"/>
        <w:contextualSpacing w:val="0"/>
        <w:rPr>
          <w:rFonts w:ascii="Arial" w:hAnsi="Arial" w:cs="Arial"/>
          <w:sz w:val="24"/>
          <w:szCs w:val="24"/>
        </w:rPr>
      </w:pPr>
      <w:r w:rsidRPr="001E07DD">
        <w:rPr>
          <w:rFonts w:ascii="Arial" w:hAnsi="Arial" w:cs="Arial"/>
          <w:sz w:val="24"/>
          <w:szCs w:val="24"/>
        </w:rPr>
        <w:t>Participation in course redesign activities described in strategies 5 and 6</w:t>
      </w:r>
      <w:r w:rsidR="00476715">
        <w:rPr>
          <w:rFonts w:ascii="Arial" w:hAnsi="Arial" w:cs="Arial"/>
          <w:sz w:val="24"/>
          <w:szCs w:val="24"/>
        </w:rPr>
        <w:t>.</w:t>
      </w:r>
    </w:p>
    <w:p w14:paraId="2FD50A1D" w14:textId="70F4A0C1" w:rsidR="00875253" w:rsidRPr="001E07DD" w:rsidRDefault="008B039F" w:rsidP="00476715">
      <w:pPr>
        <w:pStyle w:val="ListParagraph"/>
        <w:numPr>
          <w:ilvl w:val="0"/>
          <w:numId w:val="7"/>
        </w:numPr>
        <w:spacing w:after="120"/>
        <w:contextualSpacing w:val="0"/>
        <w:rPr>
          <w:rFonts w:ascii="Arial" w:hAnsi="Arial" w:cs="Arial"/>
          <w:sz w:val="24"/>
          <w:szCs w:val="24"/>
        </w:rPr>
      </w:pPr>
      <w:r w:rsidRPr="001E07DD">
        <w:rPr>
          <w:rFonts w:ascii="Arial" w:hAnsi="Arial" w:cs="Arial"/>
          <w:sz w:val="24"/>
          <w:szCs w:val="24"/>
        </w:rPr>
        <w:t xml:space="preserve">Changed practices consistent with the vision laid out in Aim 2, as measured through revised </w:t>
      </w:r>
      <w:r w:rsidR="009163EA" w:rsidRPr="001E07DD">
        <w:rPr>
          <w:rFonts w:ascii="Arial" w:hAnsi="Arial" w:cs="Arial"/>
          <w:sz w:val="24"/>
          <w:szCs w:val="24"/>
        </w:rPr>
        <w:t xml:space="preserve">Continuous </w:t>
      </w:r>
      <w:r w:rsidRPr="001E07DD">
        <w:rPr>
          <w:rFonts w:ascii="Arial" w:hAnsi="Arial" w:cs="Arial"/>
          <w:sz w:val="24"/>
          <w:szCs w:val="24"/>
        </w:rPr>
        <w:t>Monitoring Review and module and course change approvals</w:t>
      </w:r>
      <w:r w:rsidR="00476715">
        <w:rPr>
          <w:rFonts w:ascii="Arial" w:hAnsi="Arial" w:cs="Arial"/>
          <w:sz w:val="24"/>
          <w:szCs w:val="24"/>
        </w:rPr>
        <w:t>.</w:t>
      </w:r>
      <w:r w:rsidR="00875253" w:rsidRPr="001E07DD">
        <w:rPr>
          <w:rFonts w:ascii="Arial" w:hAnsi="Arial" w:cs="Arial"/>
          <w:sz w:val="24"/>
          <w:szCs w:val="24"/>
        </w:rPr>
        <w:t xml:space="preserve"> </w:t>
      </w:r>
    </w:p>
    <w:p w14:paraId="29D0BDB5" w14:textId="0BEF6419" w:rsidR="00FF3B08" w:rsidRPr="001E07DD" w:rsidRDefault="008B039F" w:rsidP="00476715">
      <w:pPr>
        <w:pStyle w:val="ListParagraph"/>
        <w:numPr>
          <w:ilvl w:val="0"/>
          <w:numId w:val="7"/>
        </w:numPr>
        <w:spacing w:after="120"/>
        <w:contextualSpacing w:val="0"/>
        <w:rPr>
          <w:rFonts w:ascii="Arial" w:hAnsi="Arial" w:cs="Arial"/>
          <w:sz w:val="24"/>
          <w:szCs w:val="24"/>
        </w:rPr>
      </w:pPr>
      <w:r w:rsidRPr="001E07DD">
        <w:rPr>
          <w:rFonts w:ascii="Arial" w:hAnsi="Arial" w:cs="Arial"/>
          <w:sz w:val="24"/>
          <w:szCs w:val="24"/>
        </w:rPr>
        <w:lastRenderedPageBreak/>
        <w:t>Improved academic integrity as indicated by</w:t>
      </w:r>
      <w:r w:rsidR="00D12660" w:rsidRPr="001E07DD">
        <w:rPr>
          <w:rFonts w:ascii="Arial" w:hAnsi="Arial" w:cs="Arial"/>
          <w:sz w:val="24"/>
          <w:szCs w:val="24"/>
        </w:rPr>
        <w:t>:</w:t>
      </w:r>
    </w:p>
    <w:p w14:paraId="35CCC6B2" w14:textId="73C7F60F" w:rsidR="00D12660" w:rsidRPr="001E07DD" w:rsidRDefault="00FF3B08" w:rsidP="00476715">
      <w:pPr>
        <w:spacing w:after="120"/>
        <w:ind w:left="1080"/>
        <w:rPr>
          <w:rFonts w:ascii="Arial" w:hAnsi="Arial" w:cs="Arial"/>
          <w:sz w:val="24"/>
          <w:szCs w:val="24"/>
        </w:rPr>
      </w:pPr>
      <w:r w:rsidRPr="001E07DD">
        <w:rPr>
          <w:rFonts w:ascii="Arial" w:hAnsi="Arial" w:cs="Arial"/>
          <w:sz w:val="24"/>
          <w:szCs w:val="24"/>
        </w:rPr>
        <w:t>a</w:t>
      </w:r>
      <w:r w:rsidR="00B84557" w:rsidRPr="001E07DD">
        <w:rPr>
          <w:rFonts w:ascii="Arial" w:hAnsi="Arial" w:cs="Arial"/>
          <w:sz w:val="24"/>
          <w:szCs w:val="24"/>
        </w:rPr>
        <w:t xml:space="preserve">. </w:t>
      </w:r>
      <w:r w:rsidRPr="001E07DD">
        <w:rPr>
          <w:rFonts w:ascii="Arial" w:hAnsi="Arial" w:cs="Arial"/>
          <w:sz w:val="24"/>
          <w:szCs w:val="24"/>
        </w:rPr>
        <w:t>engagement with/completion with the University’s</w:t>
      </w:r>
      <w:r w:rsidR="00B84557" w:rsidRPr="001E07DD">
        <w:rPr>
          <w:rFonts w:ascii="Arial" w:hAnsi="Arial" w:cs="Arial"/>
          <w:sz w:val="24"/>
          <w:szCs w:val="24"/>
        </w:rPr>
        <w:t xml:space="preserve"> Understanding and Avoiding Plagiarism</w:t>
      </w:r>
      <w:r w:rsidRPr="001E07DD">
        <w:rPr>
          <w:rFonts w:ascii="Arial" w:hAnsi="Arial" w:cs="Arial"/>
          <w:sz w:val="24"/>
          <w:szCs w:val="24"/>
        </w:rPr>
        <w:t xml:space="preserve"> </w:t>
      </w:r>
      <w:proofErr w:type="gramStart"/>
      <w:r w:rsidRPr="001E07DD">
        <w:rPr>
          <w:rFonts w:ascii="Arial" w:hAnsi="Arial" w:cs="Arial"/>
          <w:sz w:val="24"/>
          <w:szCs w:val="24"/>
        </w:rPr>
        <w:t>module</w:t>
      </w:r>
      <w:r w:rsidR="00476715">
        <w:rPr>
          <w:rFonts w:ascii="Arial" w:hAnsi="Arial" w:cs="Arial"/>
          <w:sz w:val="24"/>
          <w:szCs w:val="24"/>
        </w:rPr>
        <w:t>;</w:t>
      </w:r>
      <w:proofErr w:type="gramEnd"/>
    </w:p>
    <w:p w14:paraId="062F3D9B" w14:textId="5937A5E4" w:rsidR="00FF3B08" w:rsidRPr="001E07DD" w:rsidRDefault="00FF3B08" w:rsidP="00476715">
      <w:pPr>
        <w:spacing w:after="120"/>
        <w:ind w:left="1080"/>
        <w:rPr>
          <w:rFonts w:ascii="Arial" w:hAnsi="Arial" w:cs="Arial"/>
          <w:sz w:val="24"/>
          <w:szCs w:val="24"/>
        </w:rPr>
      </w:pPr>
      <w:r w:rsidRPr="001E07DD">
        <w:rPr>
          <w:rFonts w:ascii="Arial" w:hAnsi="Arial" w:cs="Arial"/>
          <w:sz w:val="24"/>
          <w:szCs w:val="24"/>
        </w:rPr>
        <w:t xml:space="preserve">b. </w:t>
      </w:r>
      <w:r w:rsidR="00B84557" w:rsidRPr="001E07DD">
        <w:rPr>
          <w:rFonts w:ascii="Arial" w:hAnsi="Arial" w:cs="Arial"/>
          <w:sz w:val="24"/>
          <w:szCs w:val="24"/>
        </w:rPr>
        <w:t xml:space="preserve">reduction in </w:t>
      </w:r>
      <w:r w:rsidRPr="001E07DD">
        <w:rPr>
          <w:rFonts w:ascii="Arial" w:hAnsi="Arial" w:cs="Arial"/>
          <w:sz w:val="24"/>
          <w:szCs w:val="24"/>
        </w:rPr>
        <w:t xml:space="preserve">referrals for Academic </w:t>
      </w:r>
      <w:proofErr w:type="gramStart"/>
      <w:r w:rsidRPr="001E07DD">
        <w:rPr>
          <w:rFonts w:ascii="Arial" w:hAnsi="Arial" w:cs="Arial"/>
          <w:sz w:val="24"/>
          <w:szCs w:val="24"/>
        </w:rPr>
        <w:t>Misconduct</w:t>
      </w:r>
      <w:r w:rsidR="00476715">
        <w:rPr>
          <w:rFonts w:ascii="Arial" w:hAnsi="Arial" w:cs="Arial"/>
          <w:sz w:val="24"/>
          <w:szCs w:val="24"/>
        </w:rPr>
        <w:t>;</w:t>
      </w:r>
      <w:proofErr w:type="gramEnd"/>
      <w:r w:rsidRPr="001E07DD">
        <w:rPr>
          <w:rFonts w:ascii="Arial" w:hAnsi="Arial" w:cs="Arial"/>
          <w:sz w:val="24"/>
          <w:szCs w:val="24"/>
        </w:rPr>
        <w:t xml:space="preserve"> </w:t>
      </w:r>
    </w:p>
    <w:p w14:paraId="0DD36497" w14:textId="4BE6672F" w:rsidR="008B039F" w:rsidRPr="001E07DD" w:rsidRDefault="00FF3B08" w:rsidP="00476715">
      <w:pPr>
        <w:spacing w:after="120"/>
        <w:ind w:left="1080"/>
        <w:rPr>
          <w:rFonts w:ascii="Arial" w:hAnsi="Arial" w:cs="Arial"/>
          <w:sz w:val="24"/>
          <w:szCs w:val="24"/>
        </w:rPr>
      </w:pPr>
      <w:r w:rsidRPr="001E07DD">
        <w:rPr>
          <w:rFonts w:ascii="Arial" w:hAnsi="Arial" w:cs="Arial"/>
          <w:sz w:val="24"/>
          <w:szCs w:val="24"/>
        </w:rPr>
        <w:t xml:space="preserve">c. </w:t>
      </w:r>
      <w:r w:rsidR="008B039F" w:rsidRPr="001E07DD">
        <w:rPr>
          <w:rFonts w:ascii="Arial" w:hAnsi="Arial" w:cs="Arial"/>
          <w:sz w:val="24"/>
          <w:szCs w:val="24"/>
        </w:rPr>
        <w:t>reduction in disciplinary actions</w:t>
      </w:r>
      <w:r w:rsidRPr="001E07DD">
        <w:rPr>
          <w:rFonts w:ascii="Arial" w:hAnsi="Arial" w:cs="Arial"/>
          <w:sz w:val="24"/>
          <w:szCs w:val="24"/>
        </w:rPr>
        <w:t>.</w:t>
      </w:r>
    </w:p>
    <w:p w14:paraId="23445731" w14:textId="46E41330" w:rsidR="008B039F" w:rsidRPr="001E07DD" w:rsidRDefault="008B039F" w:rsidP="00476715">
      <w:pPr>
        <w:pStyle w:val="ListParagraph"/>
        <w:numPr>
          <w:ilvl w:val="0"/>
          <w:numId w:val="7"/>
        </w:numPr>
        <w:spacing w:after="120"/>
        <w:contextualSpacing w:val="0"/>
        <w:rPr>
          <w:rFonts w:ascii="Arial" w:hAnsi="Arial" w:cs="Arial"/>
          <w:sz w:val="24"/>
          <w:szCs w:val="24"/>
        </w:rPr>
      </w:pPr>
      <w:r w:rsidRPr="001E07DD">
        <w:rPr>
          <w:rFonts w:ascii="Arial" w:hAnsi="Arial" w:cs="Arial"/>
          <w:sz w:val="24"/>
          <w:szCs w:val="24"/>
        </w:rPr>
        <w:t>Enhanced student ratings on module evaluation questionnaires</w:t>
      </w:r>
      <w:r w:rsidR="00476715">
        <w:rPr>
          <w:rFonts w:ascii="Arial" w:hAnsi="Arial" w:cs="Arial"/>
          <w:sz w:val="24"/>
          <w:szCs w:val="24"/>
        </w:rPr>
        <w:t>.</w:t>
      </w:r>
    </w:p>
    <w:p w14:paraId="5CABA2CB" w14:textId="36C0FFD7" w:rsidR="008B039F" w:rsidRPr="001E07DD" w:rsidRDefault="008B039F" w:rsidP="00476715">
      <w:pPr>
        <w:pStyle w:val="ListParagraph"/>
        <w:numPr>
          <w:ilvl w:val="0"/>
          <w:numId w:val="7"/>
        </w:numPr>
        <w:spacing w:after="120"/>
        <w:contextualSpacing w:val="0"/>
        <w:rPr>
          <w:rFonts w:ascii="Arial" w:hAnsi="Arial" w:cs="Arial"/>
          <w:sz w:val="24"/>
          <w:szCs w:val="24"/>
        </w:rPr>
      </w:pPr>
      <w:r w:rsidRPr="001E07DD">
        <w:rPr>
          <w:rFonts w:ascii="Arial" w:hAnsi="Arial" w:cs="Arial"/>
          <w:sz w:val="24"/>
          <w:szCs w:val="24"/>
        </w:rPr>
        <w:t>Improved NSS</w:t>
      </w:r>
      <w:r w:rsidR="00454C98" w:rsidRPr="001E07DD">
        <w:rPr>
          <w:rFonts w:ascii="Arial" w:hAnsi="Arial" w:cs="Arial"/>
          <w:sz w:val="24"/>
          <w:szCs w:val="24"/>
        </w:rPr>
        <w:t>/PTES</w:t>
      </w:r>
      <w:r w:rsidRPr="001E07DD">
        <w:rPr>
          <w:rFonts w:ascii="Arial" w:hAnsi="Arial" w:cs="Arial"/>
          <w:sz w:val="24"/>
          <w:szCs w:val="24"/>
        </w:rPr>
        <w:t xml:space="preserve"> scores, especially on assessment and feedback</w:t>
      </w:r>
      <w:r w:rsidR="00476715">
        <w:rPr>
          <w:rFonts w:ascii="Arial" w:hAnsi="Arial" w:cs="Arial"/>
          <w:sz w:val="24"/>
          <w:szCs w:val="24"/>
        </w:rPr>
        <w:t>.</w:t>
      </w:r>
    </w:p>
    <w:p w14:paraId="7C3C238E" w14:textId="27EB435E" w:rsidR="001E1D16" w:rsidRPr="00476715" w:rsidRDefault="008B039F" w:rsidP="00476715">
      <w:pPr>
        <w:pStyle w:val="ListParagraph"/>
        <w:numPr>
          <w:ilvl w:val="0"/>
          <w:numId w:val="7"/>
        </w:numPr>
        <w:spacing w:after="120"/>
        <w:contextualSpacing w:val="0"/>
        <w:rPr>
          <w:rFonts w:ascii="Arial" w:hAnsi="Arial" w:cs="Arial"/>
          <w:sz w:val="24"/>
          <w:szCs w:val="24"/>
        </w:rPr>
      </w:pPr>
      <w:r w:rsidRPr="001E07DD">
        <w:rPr>
          <w:rFonts w:ascii="Arial" w:hAnsi="Arial" w:cs="Arial"/>
          <w:sz w:val="24"/>
          <w:szCs w:val="24"/>
        </w:rPr>
        <w:t>Enhanced student outcomes against key performance indicators [awarding gaps, continuation, completion, and progression]</w:t>
      </w:r>
      <w:r w:rsidR="00DE465D" w:rsidRPr="001E07DD">
        <w:rPr>
          <w:rFonts w:ascii="Arial" w:hAnsi="Arial" w:cs="Arial"/>
          <w:sz w:val="24"/>
          <w:szCs w:val="24"/>
        </w:rPr>
        <w:t>.</w:t>
      </w:r>
    </w:p>
    <w:p w14:paraId="70F49F9A" w14:textId="3F2BC945" w:rsidR="0010350A" w:rsidRPr="00476715" w:rsidRDefault="00037555" w:rsidP="00476715">
      <w:pPr>
        <w:pStyle w:val="Heading1"/>
        <w:spacing w:after="120"/>
        <w:rPr>
          <w:rFonts w:ascii="Arial" w:hAnsi="Arial" w:cs="Arial"/>
          <w:b/>
          <w:bCs/>
          <w:color w:val="auto"/>
          <w:sz w:val="24"/>
          <w:szCs w:val="24"/>
        </w:rPr>
      </w:pPr>
      <w:r w:rsidRPr="00476715">
        <w:rPr>
          <w:rFonts w:ascii="Arial" w:hAnsi="Arial" w:cs="Arial"/>
          <w:b/>
          <w:bCs/>
          <w:color w:val="auto"/>
          <w:sz w:val="24"/>
          <w:szCs w:val="24"/>
        </w:rPr>
        <w:t xml:space="preserve">Guidance for </w:t>
      </w:r>
      <w:r w:rsidR="0010350A" w:rsidRPr="00476715">
        <w:rPr>
          <w:rFonts w:ascii="Arial" w:hAnsi="Arial" w:cs="Arial"/>
          <w:b/>
          <w:bCs/>
          <w:color w:val="auto"/>
          <w:sz w:val="24"/>
          <w:szCs w:val="24"/>
        </w:rPr>
        <w:t>s</w:t>
      </w:r>
      <w:r w:rsidRPr="00476715">
        <w:rPr>
          <w:rFonts w:ascii="Arial" w:hAnsi="Arial" w:cs="Arial"/>
          <w:b/>
          <w:bCs/>
          <w:color w:val="auto"/>
          <w:sz w:val="24"/>
          <w:szCs w:val="24"/>
        </w:rPr>
        <w:t>taff</w:t>
      </w:r>
    </w:p>
    <w:p w14:paraId="284DF02C" w14:textId="77777777" w:rsidR="003C4DBE" w:rsidRDefault="00454C98">
      <w:pPr>
        <w:rPr>
          <w:rFonts w:ascii="Arial" w:hAnsi="Arial" w:cs="Arial"/>
          <w:sz w:val="24"/>
          <w:szCs w:val="24"/>
        </w:rPr>
      </w:pPr>
      <w:r w:rsidRPr="00AC2C3C">
        <w:rPr>
          <w:rFonts w:ascii="Arial" w:hAnsi="Arial" w:cs="Arial"/>
          <w:sz w:val="24"/>
          <w:szCs w:val="24"/>
        </w:rPr>
        <w:t xml:space="preserve">Transformation of our assessment and feedback </w:t>
      </w:r>
      <w:r w:rsidR="00087EBA" w:rsidRPr="00AC2C3C">
        <w:rPr>
          <w:rFonts w:ascii="Arial" w:hAnsi="Arial" w:cs="Arial"/>
          <w:sz w:val="24"/>
          <w:szCs w:val="24"/>
        </w:rPr>
        <w:t xml:space="preserve">must </w:t>
      </w:r>
      <w:r w:rsidRPr="00AC2C3C">
        <w:rPr>
          <w:rFonts w:ascii="Arial" w:hAnsi="Arial" w:cs="Arial"/>
          <w:sz w:val="24"/>
          <w:szCs w:val="24"/>
        </w:rPr>
        <w:t>reflect the latest research on practices that have a demonstrable effect on student learning, engagement</w:t>
      </w:r>
      <w:r w:rsidR="008C0B98" w:rsidRPr="00AC2C3C">
        <w:rPr>
          <w:rFonts w:ascii="Arial" w:hAnsi="Arial" w:cs="Arial"/>
          <w:sz w:val="24"/>
          <w:szCs w:val="24"/>
        </w:rPr>
        <w:t>,</w:t>
      </w:r>
      <w:r w:rsidRPr="00AC2C3C">
        <w:rPr>
          <w:rFonts w:ascii="Arial" w:hAnsi="Arial" w:cs="Arial"/>
          <w:sz w:val="24"/>
          <w:szCs w:val="24"/>
        </w:rPr>
        <w:t xml:space="preserve"> and satisfaction. </w:t>
      </w:r>
    </w:p>
    <w:p w14:paraId="0EE900EE" w14:textId="77777777" w:rsidR="003C4DBE" w:rsidRDefault="00454C98">
      <w:pPr>
        <w:rPr>
          <w:rFonts w:ascii="Arial" w:hAnsi="Arial" w:cs="Arial"/>
          <w:sz w:val="24"/>
          <w:szCs w:val="24"/>
        </w:rPr>
      </w:pPr>
      <w:r w:rsidRPr="00AC2C3C">
        <w:rPr>
          <w:rFonts w:ascii="Arial" w:hAnsi="Arial" w:cs="Arial"/>
          <w:sz w:val="24"/>
          <w:szCs w:val="24"/>
        </w:rPr>
        <w:t>We draw on</w:t>
      </w:r>
      <w:r w:rsidR="00166249" w:rsidRPr="00AC2C3C">
        <w:rPr>
          <w:rFonts w:ascii="Arial" w:hAnsi="Arial" w:cs="Arial"/>
          <w:sz w:val="24"/>
          <w:szCs w:val="24"/>
        </w:rPr>
        <w:t xml:space="preserve"> the recommendations for practitioners in</w:t>
      </w:r>
      <w:r w:rsidRPr="00AC2C3C">
        <w:rPr>
          <w:rFonts w:ascii="Arial" w:hAnsi="Arial" w:cs="Arial"/>
          <w:sz w:val="24"/>
          <w:szCs w:val="24"/>
        </w:rPr>
        <w:t xml:space="preserve"> </w:t>
      </w:r>
      <w:r w:rsidR="00166249" w:rsidRPr="00AC2C3C">
        <w:rPr>
          <w:rFonts w:ascii="Arial" w:hAnsi="Arial" w:cs="Arial"/>
          <w:sz w:val="24"/>
          <w:szCs w:val="24"/>
        </w:rPr>
        <w:t>our</w:t>
      </w:r>
      <w:r w:rsidRPr="00AC2C3C">
        <w:rPr>
          <w:rFonts w:ascii="Arial" w:hAnsi="Arial" w:cs="Arial"/>
          <w:sz w:val="24"/>
          <w:szCs w:val="24"/>
        </w:rPr>
        <w:t xml:space="preserve"> review of literature from 2016-2022</w:t>
      </w:r>
      <w:r w:rsidR="0073359F" w:rsidRPr="00AC2C3C">
        <w:rPr>
          <w:rFonts w:ascii="Arial" w:hAnsi="Arial" w:cs="Arial"/>
          <w:sz w:val="24"/>
          <w:szCs w:val="24"/>
        </w:rPr>
        <w:t xml:space="preserve"> (Pitt and Quinlan</w:t>
      </w:r>
      <w:r w:rsidR="009824C2" w:rsidRPr="00AC2C3C">
        <w:rPr>
          <w:rFonts w:ascii="Arial" w:hAnsi="Arial" w:cs="Arial"/>
          <w:sz w:val="24"/>
          <w:szCs w:val="24"/>
        </w:rPr>
        <w:t>, 2022</w:t>
      </w:r>
      <w:r w:rsidR="0073359F" w:rsidRPr="00AC2C3C">
        <w:rPr>
          <w:rFonts w:ascii="Arial" w:hAnsi="Arial" w:cs="Arial"/>
          <w:sz w:val="24"/>
          <w:szCs w:val="24"/>
        </w:rPr>
        <w:t>)</w:t>
      </w:r>
      <w:r w:rsidR="00DB0D39" w:rsidRPr="00AC2C3C">
        <w:rPr>
          <w:rFonts w:ascii="Arial" w:hAnsi="Arial" w:cs="Arial"/>
          <w:sz w:val="24"/>
          <w:szCs w:val="24"/>
        </w:rPr>
        <w:t>, which summarises relevant evidence</w:t>
      </w:r>
      <w:r w:rsidR="00087EBA" w:rsidRPr="00AC2C3C">
        <w:rPr>
          <w:rFonts w:ascii="Arial" w:hAnsi="Arial" w:cs="Arial"/>
          <w:sz w:val="24"/>
          <w:szCs w:val="24"/>
        </w:rPr>
        <w:t xml:space="preserve"> and provides </w:t>
      </w:r>
      <w:r w:rsidR="00DB0D39" w:rsidRPr="00AC2C3C">
        <w:rPr>
          <w:rFonts w:ascii="Arial" w:hAnsi="Arial" w:cs="Arial"/>
          <w:sz w:val="24"/>
          <w:szCs w:val="24"/>
        </w:rPr>
        <w:t>recommendations for practitioners</w:t>
      </w:r>
      <w:r w:rsidR="00087EBA" w:rsidRPr="00AC2C3C">
        <w:rPr>
          <w:rFonts w:ascii="Arial" w:hAnsi="Arial" w:cs="Arial"/>
          <w:sz w:val="24"/>
          <w:szCs w:val="24"/>
        </w:rPr>
        <w:t xml:space="preserve"> (to be supplemented with practical advice, online </w:t>
      </w:r>
      <w:proofErr w:type="gramStart"/>
      <w:r w:rsidR="00087EBA" w:rsidRPr="00AC2C3C">
        <w:rPr>
          <w:rFonts w:ascii="Arial" w:hAnsi="Arial" w:cs="Arial"/>
          <w:sz w:val="24"/>
          <w:szCs w:val="24"/>
        </w:rPr>
        <w:t>resources</w:t>
      </w:r>
      <w:proofErr w:type="gramEnd"/>
      <w:r w:rsidR="00087EBA" w:rsidRPr="00AC2C3C">
        <w:rPr>
          <w:rFonts w:ascii="Arial" w:hAnsi="Arial" w:cs="Arial"/>
          <w:sz w:val="24"/>
          <w:szCs w:val="24"/>
        </w:rPr>
        <w:t xml:space="preserve"> and professional development for staff in due course</w:t>
      </w:r>
      <w:r w:rsidR="002C52BC" w:rsidRPr="00AC2C3C">
        <w:rPr>
          <w:rFonts w:ascii="Arial" w:hAnsi="Arial" w:cs="Arial"/>
          <w:sz w:val="24"/>
          <w:szCs w:val="24"/>
        </w:rPr>
        <w:t xml:space="preserve">, </w:t>
      </w:r>
      <w:r w:rsidR="00AC799E" w:rsidRPr="00AC2C3C">
        <w:rPr>
          <w:rFonts w:ascii="Arial" w:hAnsi="Arial" w:cs="Arial"/>
          <w:sz w:val="24"/>
          <w:szCs w:val="24"/>
        </w:rPr>
        <w:t>support</w:t>
      </w:r>
      <w:r w:rsidR="002C52BC" w:rsidRPr="00AC2C3C">
        <w:rPr>
          <w:rFonts w:ascii="Arial" w:hAnsi="Arial" w:cs="Arial"/>
          <w:sz w:val="24"/>
          <w:szCs w:val="24"/>
        </w:rPr>
        <w:t>ed</w:t>
      </w:r>
      <w:r w:rsidR="00166249" w:rsidRPr="00AC2C3C">
        <w:rPr>
          <w:rFonts w:ascii="Arial" w:hAnsi="Arial" w:cs="Arial"/>
          <w:sz w:val="24"/>
          <w:szCs w:val="24"/>
        </w:rPr>
        <w:t xml:space="preserve"> by AFSG</w:t>
      </w:r>
      <w:r w:rsidR="00087EBA" w:rsidRPr="00AC2C3C">
        <w:rPr>
          <w:rFonts w:ascii="Arial" w:hAnsi="Arial" w:cs="Arial"/>
          <w:sz w:val="24"/>
          <w:szCs w:val="24"/>
        </w:rPr>
        <w:t>).</w:t>
      </w:r>
      <w:r w:rsidR="00B84557" w:rsidRPr="00AC2C3C">
        <w:rPr>
          <w:rFonts w:ascii="Arial" w:hAnsi="Arial" w:cs="Arial"/>
          <w:sz w:val="24"/>
          <w:szCs w:val="24"/>
        </w:rPr>
        <w:t xml:space="preserve"> </w:t>
      </w:r>
    </w:p>
    <w:p w14:paraId="5AD21728" w14:textId="69F0C838" w:rsidR="00A742E7" w:rsidRPr="00AC2C3C" w:rsidRDefault="00DB0D39">
      <w:pPr>
        <w:rPr>
          <w:rFonts w:ascii="Arial" w:hAnsi="Arial" w:cs="Arial"/>
          <w:sz w:val="24"/>
          <w:szCs w:val="24"/>
        </w:rPr>
      </w:pPr>
      <w:r w:rsidRPr="00AC2C3C">
        <w:rPr>
          <w:rFonts w:ascii="Arial" w:hAnsi="Arial" w:cs="Arial"/>
          <w:sz w:val="24"/>
          <w:szCs w:val="24"/>
        </w:rPr>
        <w:t xml:space="preserve">These recommendations are intended to offer </w:t>
      </w:r>
      <w:r w:rsidR="00087EBA" w:rsidRPr="00AC2C3C">
        <w:rPr>
          <w:rFonts w:ascii="Arial" w:hAnsi="Arial" w:cs="Arial"/>
          <w:sz w:val="24"/>
          <w:szCs w:val="24"/>
        </w:rPr>
        <w:t xml:space="preserve">initial </w:t>
      </w:r>
      <w:r w:rsidRPr="00AC2C3C">
        <w:rPr>
          <w:rFonts w:ascii="Arial" w:hAnsi="Arial" w:cs="Arial"/>
          <w:sz w:val="24"/>
          <w:szCs w:val="24"/>
        </w:rPr>
        <w:t>guidance to Divisions and Schools as they review their assessment and feedback practices</w:t>
      </w:r>
      <w:r w:rsidR="00087EBA" w:rsidRPr="00AC2C3C">
        <w:rPr>
          <w:rFonts w:ascii="Arial" w:hAnsi="Arial" w:cs="Arial"/>
          <w:sz w:val="24"/>
          <w:szCs w:val="24"/>
        </w:rPr>
        <w:t xml:space="preserve"> and have </w:t>
      </w:r>
      <w:r w:rsidR="003C4DBE" w:rsidRPr="00AC2C3C">
        <w:rPr>
          <w:rFonts w:ascii="Arial" w:hAnsi="Arial" w:cs="Arial"/>
          <w:sz w:val="24"/>
          <w:szCs w:val="24"/>
        </w:rPr>
        <w:t>been cross</w:t>
      </w:r>
      <w:r w:rsidR="00701733" w:rsidRPr="00AC2C3C">
        <w:rPr>
          <w:rFonts w:ascii="Arial" w:hAnsi="Arial" w:cs="Arial"/>
          <w:sz w:val="24"/>
          <w:szCs w:val="24"/>
        </w:rPr>
        <w:t xml:space="preserve"> referenced to the </w:t>
      </w:r>
      <w:r w:rsidR="006C14B7" w:rsidRPr="003654AE">
        <w:rPr>
          <w:rFonts w:ascii="Arial" w:hAnsi="Arial" w:cs="Arial"/>
          <w:color w:val="FF0000"/>
          <w:sz w:val="24"/>
          <w:szCs w:val="24"/>
        </w:rPr>
        <w:t>ARF</w:t>
      </w:r>
      <w:r w:rsidR="00701733" w:rsidRPr="003654AE">
        <w:rPr>
          <w:rFonts w:ascii="Arial" w:hAnsi="Arial" w:cs="Arial"/>
          <w:color w:val="FF0000"/>
          <w:sz w:val="24"/>
          <w:szCs w:val="24"/>
        </w:rPr>
        <w:t xml:space="preserve"> in red </w:t>
      </w:r>
      <w:r w:rsidR="00701733" w:rsidRPr="00AC2C3C">
        <w:rPr>
          <w:rFonts w:ascii="Arial" w:hAnsi="Arial" w:cs="Arial"/>
          <w:sz w:val="24"/>
          <w:szCs w:val="24"/>
        </w:rPr>
        <w:t xml:space="preserve">and to </w:t>
      </w:r>
      <w:r w:rsidR="00701733" w:rsidRPr="0039519C">
        <w:rPr>
          <w:rFonts w:ascii="Arial" w:hAnsi="Arial" w:cs="Arial"/>
          <w:color w:val="00B050"/>
          <w:sz w:val="24"/>
          <w:szCs w:val="24"/>
        </w:rPr>
        <w:t>NSS themes in green</w:t>
      </w:r>
      <w:r w:rsidR="00701733" w:rsidRPr="00AC2C3C">
        <w:rPr>
          <w:rFonts w:ascii="Arial" w:hAnsi="Arial" w:cs="Arial"/>
          <w:sz w:val="24"/>
          <w:szCs w:val="24"/>
        </w:rPr>
        <w:t>.</w:t>
      </w:r>
      <w:r w:rsidR="005873BA" w:rsidRPr="00AC2C3C">
        <w:rPr>
          <w:rFonts w:ascii="Arial" w:hAnsi="Arial" w:cs="Arial"/>
          <w:sz w:val="24"/>
          <w:szCs w:val="24"/>
        </w:rPr>
        <w:t xml:space="preserve"> </w:t>
      </w:r>
    </w:p>
    <w:p w14:paraId="2A4DD948" w14:textId="77777777" w:rsidR="0039519C" w:rsidRPr="0039519C" w:rsidRDefault="007D3F56" w:rsidP="0039519C">
      <w:pPr>
        <w:pStyle w:val="ListParagraph"/>
        <w:numPr>
          <w:ilvl w:val="0"/>
          <w:numId w:val="4"/>
        </w:numPr>
        <w:spacing w:after="120"/>
        <w:ind w:left="714" w:hanging="357"/>
        <w:contextualSpacing w:val="0"/>
        <w:rPr>
          <w:rFonts w:ascii="Arial" w:hAnsi="Arial" w:cs="Arial"/>
          <w:sz w:val="24"/>
          <w:szCs w:val="24"/>
        </w:rPr>
      </w:pPr>
      <w:r w:rsidRPr="00AC2C3C">
        <w:rPr>
          <w:rFonts w:ascii="Arial" w:hAnsi="Arial" w:cs="Arial"/>
          <w:b/>
          <w:bCs/>
          <w:sz w:val="24"/>
          <w:szCs w:val="24"/>
        </w:rPr>
        <w:t xml:space="preserve">Aim to incorporate at least one high-impact practice into each student’s experience. </w:t>
      </w:r>
    </w:p>
    <w:p w14:paraId="63F867E0" w14:textId="59CC6745" w:rsidR="00965DE3" w:rsidRPr="0039519C" w:rsidRDefault="007D3F56" w:rsidP="0039519C">
      <w:pPr>
        <w:pStyle w:val="ListParagraph"/>
        <w:rPr>
          <w:rFonts w:ascii="Arial" w:hAnsi="Arial" w:cs="Arial"/>
          <w:sz w:val="24"/>
          <w:szCs w:val="24"/>
        </w:rPr>
      </w:pPr>
      <w:r w:rsidRPr="00AC2C3C">
        <w:rPr>
          <w:rFonts w:ascii="Arial" w:hAnsi="Arial" w:cs="Arial"/>
          <w:sz w:val="24"/>
          <w:szCs w:val="24"/>
        </w:rPr>
        <w:t xml:space="preserve">Integrative capstones, work-integrated learning, undergraduate research experiences, and </w:t>
      </w:r>
      <w:r w:rsidR="00121F00" w:rsidRPr="00AC2C3C">
        <w:rPr>
          <w:rFonts w:ascii="Arial" w:hAnsi="Arial" w:cs="Arial"/>
          <w:sz w:val="24"/>
          <w:szCs w:val="24"/>
        </w:rPr>
        <w:t xml:space="preserve">course </w:t>
      </w:r>
      <w:r w:rsidRPr="00AC2C3C">
        <w:rPr>
          <w:rFonts w:ascii="Arial" w:hAnsi="Arial" w:cs="Arial"/>
          <w:sz w:val="24"/>
          <w:szCs w:val="24"/>
        </w:rPr>
        <w:t>level reflective portfolios are all examples of practices that embed public demonstrations of skills and knowledge (i</w:t>
      </w:r>
      <w:r w:rsidR="00A42EDD" w:rsidRPr="00AC2C3C">
        <w:rPr>
          <w:rFonts w:ascii="Arial" w:hAnsi="Arial" w:cs="Arial"/>
          <w:sz w:val="24"/>
          <w:szCs w:val="24"/>
        </w:rPr>
        <w:t>.</w:t>
      </w:r>
      <w:r w:rsidRPr="00AC2C3C">
        <w:rPr>
          <w:rFonts w:ascii="Arial" w:hAnsi="Arial" w:cs="Arial"/>
          <w:sz w:val="24"/>
          <w:szCs w:val="24"/>
        </w:rPr>
        <w:t>e</w:t>
      </w:r>
      <w:r w:rsidR="00A42EDD" w:rsidRPr="00AC2C3C">
        <w:rPr>
          <w:rFonts w:ascii="Arial" w:hAnsi="Arial" w:cs="Arial"/>
          <w:sz w:val="24"/>
          <w:szCs w:val="24"/>
        </w:rPr>
        <w:t>.,</w:t>
      </w:r>
      <w:r w:rsidRPr="00AC2C3C">
        <w:rPr>
          <w:rFonts w:ascii="Arial" w:hAnsi="Arial" w:cs="Arial"/>
          <w:sz w:val="24"/>
          <w:szCs w:val="24"/>
        </w:rPr>
        <w:t xml:space="preserve"> rich assessment) and feedback along with six other key educational principles. Combining powerful educational principles and practices creates high impact.</w:t>
      </w:r>
      <w:r w:rsidR="00973F84" w:rsidRPr="00AC2C3C">
        <w:rPr>
          <w:rFonts w:ascii="Arial" w:hAnsi="Arial" w:cs="Arial"/>
          <w:sz w:val="24"/>
          <w:szCs w:val="24"/>
        </w:rPr>
        <w:t xml:space="preserve"> (</w:t>
      </w:r>
      <w:r w:rsidR="006C14B7" w:rsidRPr="00AC2C3C">
        <w:rPr>
          <w:rFonts w:ascii="Arial" w:hAnsi="Arial" w:cs="Arial"/>
          <w:color w:val="FF0000"/>
          <w:sz w:val="24"/>
          <w:szCs w:val="24"/>
        </w:rPr>
        <w:t>ARF</w:t>
      </w:r>
      <w:r w:rsidR="005D2CF0" w:rsidRPr="00AC2C3C">
        <w:rPr>
          <w:rFonts w:ascii="Arial" w:hAnsi="Arial" w:cs="Arial"/>
          <w:color w:val="FF0000"/>
          <w:sz w:val="24"/>
          <w:szCs w:val="24"/>
        </w:rPr>
        <w:t xml:space="preserve"> </w:t>
      </w:r>
      <w:r w:rsidR="00F4154E" w:rsidRPr="00AC2C3C">
        <w:rPr>
          <w:rFonts w:ascii="Arial" w:hAnsi="Arial" w:cs="Arial"/>
          <w:color w:val="FF0000"/>
          <w:sz w:val="24"/>
          <w:szCs w:val="24"/>
        </w:rPr>
        <w:t>– 7.6</w:t>
      </w:r>
      <w:r w:rsidR="00F4154E" w:rsidRPr="00AC2C3C">
        <w:rPr>
          <w:rFonts w:ascii="Arial" w:hAnsi="Arial" w:cs="Arial"/>
          <w:sz w:val="24"/>
          <w:szCs w:val="24"/>
        </w:rPr>
        <w:t xml:space="preserve">; </w:t>
      </w:r>
      <w:r w:rsidR="00973F84" w:rsidRPr="00AC2C3C">
        <w:rPr>
          <w:rFonts w:ascii="Arial" w:hAnsi="Arial" w:cs="Arial"/>
          <w:color w:val="00B050"/>
          <w:sz w:val="24"/>
          <w:szCs w:val="24"/>
        </w:rPr>
        <w:t>Teaching Quality, A&amp;F</w:t>
      </w:r>
      <w:r w:rsidR="005D2CF0" w:rsidRPr="00AC2C3C">
        <w:rPr>
          <w:rFonts w:ascii="Arial" w:hAnsi="Arial" w:cs="Arial"/>
          <w:sz w:val="24"/>
          <w:szCs w:val="24"/>
        </w:rPr>
        <w:t>)</w:t>
      </w:r>
    </w:p>
    <w:p w14:paraId="1583BEAF" w14:textId="77777777" w:rsidR="0039519C" w:rsidRDefault="007D3F56" w:rsidP="0039519C">
      <w:pPr>
        <w:pStyle w:val="ListParagraph"/>
        <w:numPr>
          <w:ilvl w:val="0"/>
          <w:numId w:val="4"/>
        </w:numPr>
        <w:spacing w:before="360" w:after="120"/>
        <w:ind w:left="714" w:hanging="357"/>
        <w:contextualSpacing w:val="0"/>
        <w:rPr>
          <w:rFonts w:ascii="Arial" w:hAnsi="Arial" w:cs="Arial"/>
          <w:sz w:val="24"/>
          <w:szCs w:val="24"/>
        </w:rPr>
      </w:pPr>
      <w:r w:rsidRPr="00AC2C3C">
        <w:rPr>
          <w:rFonts w:ascii="Arial" w:hAnsi="Arial" w:cs="Arial"/>
          <w:sz w:val="24"/>
          <w:szCs w:val="24"/>
        </w:rPr>
        <w:t xml:space="preserve"> </w:t>
      </w:r>
      <w:r w:rsidRPr="00AC2C3C">
        <w:rPr>
          <w:rFonts w:ascii="Arial" w:hAnsi="Arial" w:cs="Arial"/>
          <w:b/>
          <w:bCs/>
          <w:sz w:val="24"/>
          <w:szCs w:val="24"/>
        </w:rPr>
        <w:t>Use, evaluate and refine authentic assessments.</w:t>
      </w:r>
      <w:r w:rsidRPr="00AC2C3C">
        <w:rPr>
          <w:rFonts w:ascii="Arial" w:hAnsi="Arial" w:cs="Arial"/>
          <w:sz w:val="24"/>
          <w:szCs w:val="24"/>
        </w:rPr>
        <w:t xml:space="preserve"> </w:t>
      </w:r>
    </w:p>
    <w:p w14:paraId="2CE45C64" w14:textId="5E67940D" w:rsidR="003654AE" w:rsidRPr="003654AE" w:rsidRDefault="007D3F56" w:rsidP="003654AE">
      <w:pPr>
        <w:pStyle w:val="ListParagraph"/>
        <w:spacing w:after="120"/>
        <w:contextualSpacing w:val="0"/>
        <w:rPr>
          <w:rFonts w:ascii="Arial" w:hAnsi="Arial" w:cs="Arial"/>
          <w:sz w:val="24"/>
          <w:szCs w:val="24"/>
        </w:rPr>
      </w:pPr>
      <w:r w:rsidRPr="0039519C">
        <w:rPr>
          <w:rFonts w:ascii="Arial" w:hAnsi="Arial" w:cs="Arial"/>
          <w:sz w:val="24"/>
          <w:szCs w:val="24"/>
        </w:rPr>
        <w:t>Authentic assessments are 1) realistic, 2) challenging and 3) support</w:t>
      </w:r>
      <w:r w:rsidR="008A3233" w:rsidRPr="0039519C">
        <w:rPr>
          <w:rFonts w:ascii="Arial" w:hAnsi="Arial" w:cs="Arial"/>
          <w:sz w:val="24"/>
          <w:szCs w:val="24"/>
        </w:rPr>
        <w:t>ive of</w:t>
      </w:r>
      <w:r w:rsidRPr="0039519C">
        <w:rPr>
          <w:rFonts w:ascii="Arial" w:hAnsi="Arial" w:cs="Arial"/>
          <w:sz w:val="24"/>
          <w:szCs w:val="24"/>
        </w:rPr>
        <w:t xml:space="preserve"> students’ understanding of quality standards and their ability to self</w:t>
      </w:r>
      <w:r w:rsidR="007A2AC7" w:rsidRPr="0039519C">
        <w:rPr>
          <w:rFonts w:ascii="Arial" w:hAnsi="Arial" w:cs="Arial"/>
          <w:sz w:val="24"/>
          <w:szCs w:val="24"/>
        </w:rPr>
        <w:t>-</w:t>
      </w:r>
      <w:r w:rsidRPr="0039519C">
        <w:rPr>
          <w:rFonts w:ascii="Arial" w:hAnsi="Arial" w:cs="Arial"/>
          <w:sz w:val="24"/>
          <w:szCs w:val="24"/>
        </w:rPr>
        <w:t>assess. The</w:t>
      </w:r>
      <w:r w:rsidR="008A3233" w:rsidRPr="0039519C">
        <w:rPr>
          <w:rFonts w:ascii="Arial" w:hAnsi="Arial" w:cs="Arial"/>
          <w:sz w:val="24"/>
          <w:szCs w:val="24"/>
        </w:rPr>
        <w:t>ir use</w:t>
      </w:r>
      <w:r w:rsidRPr="0039519C">
        <w:rPr>
          <w:rFonts w:ascii="Arial" w:hAnsi="Arial" w:cs="Arial"/>
          <w:sz w:val="24"/>
          <w:szCs w:val="24"/>
        </w:rPr>
        <w:t xml:space="preserve"> promote</w:t>
      </w:r>
      <w:r w:rsidR="008A3233" w:rsidRPr="0039519C">
        <w:rPr>
          <w:rFonts w:ascii="Arial" w:hAnsi="Arial" w:cs="Arial"/>
          <w:sz w:val="24"/>
          <w:szCs w:val="24"/>
        </w:rPr>
        <w:t>s</w:t>
      </w:r>
      <w:r w:rsidRPr="0039519C">
        <w:rPr>
          <w:rFonts w:ascii="Arial" w:hAnsi="Arial" w:cs="Arial"/>
          <w:sz w:val="24"/>
          <w:szCs w:val="24"/>
        </w:rPr>
        <w:t xml:space="preserve"> student satisfaction, </w:t>
      </w:r>
      <w:proofErr w:type="gramStart"/>
      <w:r w:rsidRPr="0039519C">
        <w:rPr>
          <w:rFonts w:ascii="Arial" w:hAnsi="Arial" w:cs="Arial"/>
          <w:sz w:val="24"/>
          <w:szCs w:val="24"/>
        </w:rPr>
        <w:t>engagement</w:t>
      </w:r>
      <w:proofErr w:type="gramEnd"/>
      <w:r w:rsidRPr="0039519C">
        <w:rPr>
          <w:rFonts w:ascii="Arial" w:hAnsi="Arial" w:cs="Arial"/>
          <w:sz w:val="24"/>
          <w:szCs w:val="24"/>
        </w:rPr>
        <w:t xml:space="preserve"> and achievement. </w:t>
      </w:r>
      <w:r w:rsidR="008A3233" w:rsidRPr="0039519C">
        <w:rPr>
          <w:rFonts w:ascii="Arial" w:hAnsi="Arial" w:cs="Arial"/>
          <w:sz w:val="24"/>
          <w:szCs w:val="24"/>
        </w:rPr>
        <w:t xml:space="preserve"> </w:t>
      </w:r>
    </w:p>
    <w:p w14:paraId="062C1F49" w14:textId="6FA1CA8C" w:rsidR="008A3233" w:rsidRPr="0039519C" w:rsidRDefault="008A3233" w:rsidP="003654AE">
      <w:pPr>
        <w:pStyle w:val="ListParagraph"/>
        <w:spacing w:after="120"/>
        <w:contextualSpacing w:val="0"/>
        <w:rPr>
          <w:rFonts w:ascii="Arial" w:hAnsi="Arial" w:cs="Arial"/>
          <w:sz w:val="24"/>
          <w:szCs w:val="24"/>
        </w:rPr>
      </w:pPr>
      <w:r w:rsidRPr="00AC2C3C">
        <w:rPr>
          <w:rFonts w:ascii="Arial" w:hAnsi="Arial" w:cs="Arial"/>
          <w:sz w:val="24"/>
          <w:szCs w:val="24"/>
        </w:rPr>
        <w:t xml:space="preserve">How to approach their design and implementation: </w:t>
      </w:r>
    </w:p>
    <w:p w14:paraId="38ACCF74" w14:textId="77777777" w:rsidR="008A3233" w:rsidRPr="00AC2C3C" w:rsidRDefault="007D3F56" w:rsidP="008A3233">
      <w:pPr>
        <w:pStyle w:val="ListParagraph"/>
        <w:rPr>
          <w:rFonts w:ascii="Arial" w:hAnsi="Arial" w:cs="Arial"/>
          <w:sz w:val="24"/>
          <w:szCs w:val="24"/>
        </w:rPr>
      </w:pPr>
      <w:r w:rsidRPr="00AC2C3C">
        <w:rPr>
          <w:rFonts w:ascii="Arial" w:hAnsi="Arial" w:cs="Arial"/>
          <w:sz w:val="24"/>
          <w:szCs w:val="24"/>
        </w:rPr>
        <w:t>a.</w:t>
      </w:r>
      <w:r w:rsidR="007A2AC7" w:rsidRPr="00AC2C3C">
        <w:rPr>
          <w:rFonts w:ascii="Arial" w:hAnsi="Arial" w:cs="Arial"/>
          <w:sz w:val="24"/>
          <w:szCs w:val="24"/>
        </w:rPr>
        <w:t xml:space="preserve"> </w:t>
      </w:r>
      <w:r w:rsidRPr="00AC2C3C">
        <w:rPr>
          <w:rFonts w:ascii="Arial" w:hAnsi="Arial" w:cs="Arial"/>
          <w:sz w:val="24"/>
          <w:szCs w:val="24"/>
        </w:rPr>
        <w:t>Ensure assessments and related feedback are aligned with complex, higher order intended learning outcomes</w:t>
      </w:r>
      <w:r w:rsidR="007A2AC7" w:rsidRPr="00AC2C3C">
        <w:rPr>
          <w:rFonts w:ascii="Arial" w:hAnsi="Arial" w:cs="Arial"/>
          <w:sz w:val="24"/>
          <w:szCs w:val="24"/>
        </w:rPr>
        <w:t xml:space="preserve"> and levels</w:t>
      </w:r>
      <w:r w:rsidRPr="00AC2C3C">
        <w:rPr>
          <w:rFonts w:ascii="Arial" w:hAnsi="Arial" w:cs="Arial"/>
          <w:sz w:val="24"/>
          <w:szCs w:val="24"/>
        </w:rPr>
        <w:t xml:space="preserve">. </w:t>
      </w:r>
    </w:p>
    <w:p w14:paraId="77ADC223" w14:textId="77777777" w:rsidR="008A3233" w:rsidRPr="00AC2C3C" w:rsidRDefault="007D3F56" w:rsidP="003654AE">
      <w:pPr>
        <w:pStyle w:val="ListParagraph"/>
        <w:spacing w:after="120"/>
        <w:contextualSpacing w:val="0"/>
        <w:rPr>
          <w:rFonts w:ascii="Arial" w:hAnsi="Arial" w:cs="Arial"/>
          <w:sz w:val="24"/>
          <w:szCs w:val="24"/>
        </w:rPr>
      </w:pPr>
      <w:r w:rsidRPr="00AC2C3C">
        <w:rPr>
          <w:rFonts w:ascii="Arial" w:hAnsi="Arial" w:cs="Arial"/>
          <w:sz w:val="24"/>
          <w:szCs w:val="24"/>
        </w:rPr>
        <w:lastRenderedPageBreak/>
        <w:t xml:space="preserve">b. Prepare students for new assessment demands. Students are often nervous when facing new types of assessments; they benefit from early, low-stakes exposure and preparation. </w:t>
      </w:r>
    </w:p>
    <w:p w14:paraId="55349E59" w14:textId="77777777" w:rsidR="008A3233" w:rsidRPr="00AC2C3C" w:rsidRDefault="007D3F56" w:rsidP="008A3233">
      <w:pPr>
        <w:pStyle w:val="ListParagraph"/>
        <w:rPr>
          <w:rFonts w:ascii="Arial" w:hAnsi="Arial" w:cs="Arial"/>
          <w:sz w:val="24"/>
          <w:szCs w:val="24"/>
        </w:rPr>
      </w:pPr>
      <w:r w:rsidRPr="00AC2C3C">
        <w:rPr>
          <w:rFonts w:ascii="Arial" w:hAnsi="Arial" w:cs="Arial"/>
          <w:sz w:val="24"/>
          <w:szCs w:val="24"/>
        </w:rPr>
        <w:t xml:space="preserve">c. Scaffold, scaffold, scaffold. When engaging with complex problems and new processes (such as collaboration or cross-cultural teamwork), students need prompts, structures, templates, guides, practice, informational supports, </w:t>
      </w:r>
      <w:proofErr w:type="gramStart"/>
      <w:r w:rsidRPr="00AC2C3C">
        <w:rPr>
          <w:rFonts w:ascii="Arial" w:hAnsi="Arial" w:cs="Arial"/>
          <w:sz w:val="24"/>
          <w:szCs w:val="24"/>
        </w:rPr>
        <w:t>resources</w:t>
      </w:r>
      <w:proofErr w:type="gramEnd"/>
      <w:r w:rsidRPr="00AC2C3C">
        <w:rPr>
          <w:rFonts w:ascii="Arial" w:hAnsi="Arial" w:cs="Arial"/>
          <w:sz w:val="24"/>
          <w:szCs w:val="24"/>
        </w:rPr>
        <w:t xml:space="preserve"> and emotional support. </w:t>
      </w:r>
    </w:p>
    <w:p w14:paraId="22445154" w14:textId="563ADDA9" w:rsidR="00965DE3" w:rsidRPr="003654AE" w:rsidRDefault="00F4154E" w:rsidP="003654AE">
      <w:pPr>
        <w:pStyle w:val="ListParagraph"/>
        <w:rPr>
          <w:rFonts w:ascii="Arial" w:hAnsi="Arial" w:cs="Arial"/>
          <w:sz w:val="24"/>
          <w:szCs w:val="24"/>
        </w:rPr>
      </w:pPr>
      <w:r w:rsidRPr="00AC2C3C">
        <w:rPr>
          <w:rFonts w:ascii="Arial" w:hAnsi="Arial" w:cs="Arial"/>
          <w:sz w:val="24"/>
          <w:szCs w:val="24"/>
        </w:rPr>
        <w:t>(</w:t>
      </w:r>
      <w:r w:rsidR="006C14B7" w:rsidRPr="00AC2C3C">
        <w:rPr>
          <w:rFonts w:ascii="Arial" w:hAnsi="Arial" w:cs="Arial"/>
          <w:color w:val="FF0000"/>
          <w:sz w:val="24"/>
          <w:szCs w:val="24"/>
        </w:rPr>
        <w:t>ARF</w:t>
      </w:r>
      <w:r w:rsidRPr="00AC2C3C">
        <w:rPr>
          <w:rFonts w:ascii="Arial" w:hAnsi="Arial" w:cs="Arial"/>
          <w:color w:val="FF0000"/>
          <w:sz w:val="24"/>
          <w:szCs w:val="24"/>
        </w:rPr>
        <w:t xml:space="preserve"> 7</w:t>
      </w:r>
      <w:r w:rsidRPr="00AC2C3C">
        <w:rPr>
          <w:rFonts w:ascii="Arial" w:hAnsi="Arial" w:cs="Arial"/>
          <w:sz w:val="24"/>
          <w:szCs w:val="24"/>
        </w:rPr>
        <w:t>;</w:t>
      </w:r>
      <w:r w:rsidRPr="00AC2C3C">
        <w:rPr>
          <w:rFonts w:ascii="Arial" w:hAnsi="Arial" w:cs="Arial"/>
          <w:color w:val="FF0000"/>
          <w:sz w:val="24"/>
          <w:szCs w:val="24"/>
        </w:rPr>
        <w:t xml:space="preserve"> </w:t>
      </w:r>
      <w:r w:rsidRPr="00AC2C3C">
        <w:rPr>
          <w:rFonts w:ascii="Arial" w:hAnsi="Arial" w:cs="Arial"/>
          <w:color w:val="00B050"/>
          <w:sz w:val="24"/>
          <w:szCs w:val="24"/>
        </w:rPr>
        <w:t>Teaching quality</w:t>
      </w:r>
      <w:bookmarkStart w:id="0" w:name="_Hlk113027553"/>
      <w:r w:rsidRPr="00AC2C3C">
        <w:rPr>
          <w:rFonts w:ascii="Arial" w:hAnsi="Arial" w:cs="Arial"/>
          <w:color w:val="00B050"/>
          <w:sz w:val="24"/>
          <w:szCs w:val="24"/>
        </w:rPr>
        <w:t>; Assessment &amp; Feedback</w:t>
      </w:r>
      <w:bookmarkEnd w:id="0"/>
      <w:r w:rsidRPr="00AC2C3C">
        <w:rPr>
          <w:rFonts w:ascii="Arial" w:hAnsi="Arial" w:cs="Arial"/>
          <w:color w:val="00B050"/>
          <w:sz w:val="24"/>
          <w:szCs w:val="24"/>
        </w:rPr>
        <w:t>; Organisation &amp; Mgt</w:t>
      </w:r>
      <w:r w:rsidRPr="00AC2C3C">
        <w:rPr>
          <w:rFonts w:ascii="Arial" w:hAnsi="Arial" w:cs="Arial"/>
          <w:sz w:val="24"/>
          <w:szCs w:val="24"/>
        </w:rPr>
        <w:t>)</w:t>
      </w:r>
    </w:p>
    <w:p w14:paraId="73D8F67B" w14:textId="77777777" w:rsidR="003654AE" w:rsidRDefault="007D3F56" w:rsidP="003654AE">
      <w:pPr>
        <w:pStyle w:val="ListParagraph"/>
        <w:numPr>
          <w:ilvl w:val="0"/>
          <w:numId w:val="4"/>
        </w:numPr>
        <w:spacing w:before="360" w:after="120"/>
        <w:ind w:left="714" w:hanging="357"/>
        <w:contextualSpacing w:val="0"/>
        <w:rPr>
          <w:rFonts w:ascii="Arial" w:hAnsi="Arial" w:cs="Arial"/>
          <w:sz w:val="24"/>
          <w:szCs w:val="24"/>
        </w:rPr>
      </w:pPr>
      <w:r w:rsidRPr="00AC2C3C">
        <w:rPr>
          <w:rFonts w:ascii="Arial" w:hAnsi="Arial" w:cs="Arial"/>
          <w:sz w:val="24"/>
          <w:szCs w:val="24"/>
        </w:rPr>
        <w:t xml:space="preserve"> </w:t>
      </w:r>
      <w:r w:rsidRPr="00AC2C3C">
        <w:rPr>
          <w:rFonts w:ascii="Arial" w:hAnsi="Arial" w:cs="Arial"/>
          <w:b/>
          <w:bCs/>
          <w:sz w:val="24"/>
          <w:szCs w:val="24"/>
        </w:rPr>
        <w:t>Attend to the specific evidence-based requirements of each type of authentic assessment.</w:t>
      </w:r>
      <w:r w:rsidRPr="00AC2C3C">
        <w:rPr>
          <w:rFonts w:ascii="Arial" w:hAnsi="Arial" w:cs="Arial"/>
          <w:sz w:val="24"/>
          <w:szCs w:val="24"/>
        </w:rPr>
        <w:t xml:space="preserve"> </w:t>
      </w:r>
    </w:p>
    <w:p w14:paraId="32050AD0" w14:textId="77777777" w:rsidR="003654AE" w:rsidRDefault="007D3F56" w:rsidP="003654AE">
      <w:pPr>
        <w:pStyle w:val="ListParagraph"/>
        <w:spacing w:after="120"/>
        <w:contextualSpacing w:val="0"/>
        <w:rPr>
          <w:rFonts w:ascii="Arial" w:hAnsi="Arial" w:cs="Arial"/>
          <w:sz w:val="24"/>
          <w:szCs w:val="24"/>
        </w:rPr>
      </w:pPr>
      <w:r w:rsidRPr="00AC2C3C">
        <w:rPr>
          <w:rFonts w:ascii="Arial" w:hAnsi="Arial" w:cs="Arial"/>
          <w:sz w:val="24"/>
          <w:szCs w:val="24"/>
        </w:rPr>
        <w:t xml:space="preserve">For example: </w:t>
      </w:r>
    </w:p>
    <w:p w14:paraId="7294611C" w14:textId="77777777" w:rsidR="003654AE" w:rsidRDefault="007D3F56" w:rsidP="003654AE">
      <w:pPr>
        <w:pStyle w:val="ListParagraph"/>
        <w:spacing w:after="120"/>
        <w:contextualSpacing w:val="0"/>
        <w:rPr>
          <w:rFonts w:ascii="Arial" w:hAnsi="Arial" w:cs="Arial"/>
          <w:sz w:val="24"/>
          <w:szCs w:val="24"/>
        </w:rPr>
      </w:pPr>
      <w:r w:rsidRPr="00AC2C3C">
        <w:rPr>
          <w:rFonts w:ascii="Arial" w:hAnsi="Arial" w:cs="Arial"/>
          <w:sz w:val="24"/>
          <w:szCs w:val="24"/>
        </w:rPr>
        <w:t xml:space="preserve">a. Be cautious when considering high-tech or high-fidelity simulations, since cheaper, lower-tech options might be equally effective. </w:t>
      </w:r>
    </w:p>
    <w:p w14:paraId="5F11858D" w14:textId="77777777" w:rsidR="003654AE" w:rsidRDefault="007D3F56" w:rsidP="003654AE">
      <w:pPr>
        <w:pStyle w:val="ListParagraph"/>
        <w:rPr>
          <w:rFonts w:ascii="Arial" w:hAnsi="Arial" w:cs="Arial"/>
          <w:sz w:val="24"/>
          <w:szCs w:val="24"/>
        </w:rPr>
      </w:pPr>
      <w:r w:rsidRPr="00AC2C3C">
        <w:rPr>
          <w:rFonts w:ascii="Arial" w:hAnsi="Arial" w:cs="Arial"/>
          <w:sz w:val="24"/>
          <w:szCs w:val="24"/>
        </w:rPr>
        <w:t xml:space="preserve">b. Attend to the design of related learning activities in and around high-tech simulations, as these are essential to ensure that learning is harnessed from the unique feedback opportunities afforded. </w:t>
      </w:r>
    </w:p>
    <w:p w14:paraId="07D94F9E" w14:textId="7575776D" w:rsidR="00965DE3" w:rsidRPr="00F27FDE" w:rsidRDefault="007F337F" w:rsidP="00F27FDE">
      <w:pPr>
        <w:pStyle w:val="ListParagraph"/>
        <w:rPr>
          <w:rFonts w:ascii="Arial" w:hAnsi="Arial" w:cs="Arial"/>
          <w:sz w:val="24"/>
          <w:szCs w:val="24"/>
        </w:rPr>
      </w:pPr>
      <w:r w:rsidRPr="00AC2C3C">
        <w:rPr>
          <w:rFonts w:ascii="Arial" w:hAnsi="Arial" w:cs="Arial"/>
          <w:sz w:val="24"/>
          <w:szCs w:val="24"/>
        </w:rPr>
        <w:t>(</w:t>
      </w:r>
      <w:r w:rsidR="006C14B7" w:rsidRPr="00AC2C3C">
        <w:rPr>
          <w:rFonts w:ascii="Arial" w:hAnsi="Arial" w:cs="Arial"/>
          <w:color w:val="FF0000"/>
          <w:sz w:val="24"/>
          <w:szCs w:val="24"/>
        </w:rPr>
        <w:t>ARF</w:t>
      </w:r>
      <w:r w:rsidRPr="00AC2C3C">
        <w:rPr>
          <w:rFonts w:ascii="Arial" w:hAnsi="Arial" w:cs="Arial"/>
          <w:color w:val="FF0000"/>
          <w:sz w:val="24"/>
          <w:szCs w:val="24"/>
        </w:rPr>
        <w:t xml:space="preserve"> 9.2</w:t>
      </w:r>
      <w:r w:rsidRPr="00AC2C3C">
        <w:rPr>
          <w:rFonts w:ascii="Arial" w:hAnsi="Arial" w:cs="Arial"/>
          <w:sz w:val="24"/>
          <w:szCs w:val="24"/>
        </w:rPr>
        <w:t xml:space="preserve">; </w:t>
      </w:r>
      <w:bookmarkStart w:id="1" w:name="_Hlk113029586"/>
      <w:r w:rsidRPr="00AC2C3C">
        <w:rPr>
          <w:rFonts w:ascii="Arial" w:hAnsi="Arial" w:cs="Arial"/>
          <w:color w:val="00B050"/>
          <w:sz w:val="24"/>
          <w:szCs w:val="24"/>
        </w:rPr>
        <w:t>Assessment &amp; Feedback</w:t>
      </w:r>
      <w:r w:rsidRPr="00AC2C3C">
        <w:rPr>
          <w:rFonts w:ascii="Arial" w:hAnsi="Arial" w:cs="Arial"/>
          <w:sz w:val="24"/>
          <w:szCs w:val="24"/>
        </w:rPr>
        <w:t>)</w:t>
      </w:r>
      <w:bookmarkEnd w:id="1"/>
    </w:p>
    <w:p w14:paraId="19C79942" w14:textId="77777777" w:rsidR="003654AE" w:rsidRDefault="007D3F56" w:rsidP="00F27FDE">
      <w:pPr>
        <w:pStyle w:val="ListParagraph"/>
        <w:numPr>
          <w:ilvl w:val="0"/>
          <w:numId w:val="4"/>
        </w:numPr>
        <w:spacing w:before="360" w:after="120"/>
        <w:ind w:left="714" w:hanging="357"/>
        <w:contextualSpacing w:val="0"/>
        <w:rPr>
          <w:rFonts w:ascii="Arial" w:hAnsi="Arial" w:cs="Arial"/>
          <w:sz w:val="24"/>
          <w:szCs w:val="24"/>
        </w:rPr>
      </w:pPr>
      <w:r w:rsidRPr="00AC2C3C">
        <w:rPr>
          <w:rFonts w:ascii="Arial" w:hAnsi="Arial" w:cs="Arial"/>
          <w:b/>
          <w:bCs/>
          <w:sz w:val="24"/>
          <w:szCs w:val="24"/>
        </w:rPr>
        <w:t xml:space="preserve">Incorporate carefully designed groupwork across each student’s </w:t>
      </w:r>
      <w:r w:rsidR="00973F84" w:rsidRPr="00AC2C3C">
        <w:rPr>
          <w:rFonts w:ascii="Arial" w:hAnsi="Arial" w:cs="Arial"/>
          <w:b/>
          <w:bCs/>
          <w:sz w:val="24"/>
          <w:szCs w:val="24"/>
        </w:rPr>
        <w:t>course</w:t>
      </w:r>
      <w:r w:rsidRPr="00AC2C3C">
        <w:rPr>
          <w:rFonts w:ascii="Arial" w:hAnsi="Arial" w:cs="Arial"/>
          <w:sz w:val="24"/>
          <w:szCs w:val="24"/>
        </w:rPr>
        <w:t xml:space="preserve">. </w:t>
      </w:r>
    </w:p>
    <w:p w14:paraId="5DA40572" w14:textId="77777777" w:rsidR="00F27FDE" w:rsidRDefault="007D3F56" w:rsidP="003654AE">
      <w:pPr>
        <w:pStyle w:val="ListParagraph"/>
        <w:rPr>
          <w:rFonts w:ascii="Arial" w:hAnsi="Arial" w:cs="Arial"/>
          <w:sz w:val="24"/>
          <w:szCs w:val="24"/>
        </w:rPr>
      </w:pPr>
      <w:r w:rsidRPr="00AC2C3C">
        <w:rPr>
          <w:rFonts w:ascii="Arial" w:hAnsi="Arial" w:cs="Arial"/>
          <w:sz w:val="24"/>
          <w:szCs w:val="24"/>
        </w:rPr>
        <w:t xml:space="preserve">Group assessments can enable the practice of valuable collaboration skills, improve student performance, support the integration of diverse students, address EDI issues and reduce marking burdens on staff. To ensure groupwork fulfils its potential, prepare students for collaboration through scaffolding cross-cultural teamwork skills and processes, assign groups (don’t rely on student self-selection), create group goals, and ensure individual accountability in final products. Given the centrality of the teamwork and communication skills involved, scaffolding might occur over the course of a </w:t>
      </w:r>
      <w:r w:rsidR="00973F84" w:rsidRPr="00AC2C3C">
        <w:rPr>
          <w:rFonts w:ascii="Arial" w:hAnsi="Arial" w:cs="Arial"/>
          <w:sz w:val="24"/>
          <w:szCs w:val="24"/>
        </w:rPr>
        <w:t>course</w:t>
      </w:r>
      <w:r w:rsidRPr="00AC2C3C">
        <w:rPr>
          <w:rFonts w:ascii="Arial" w:hAnsi="Arial" w:cs="Arial"/>
          <w:sz w:val="24"/>
          <w:szCs w:val="24"/>
        </w:rPr>
        <w:t xml:space="preserve">, with multiple opportunities for collaborative projects. </w:t>
      </w:r>
    </w:p>
    <w:p w14:paraId="47585A6C" w14:textId="34FBD16B" w:rsidR="00965DE3" w:rsidRPr="00F27FDE" w:rsidRDefault="00F96ED9" w:rsidP="00F27FDE">
      <w:pPr>
        <w:pStyle w:val="ListParagraph"/>
        <w:rPr>
          <w:rFonts w:ascii="Arial" w:hAnsi="Arial" w:cs="Arial"/>
          <w:sz w:val="24"/>
          <w:szCs w:val="24"/>
        </w:rPr>
      </w:pPr>
      <w:r w:rsidRPr="00AC2C3C">
        <w:rPr>
          <w:rFonts w:ascii="Arial" w:hAnsi="Arial" w:cs="Arial"/>
          <w:sz w:val="24"/>
          <w:szCs w:val="24"/>
        </w:rPr>
        <w:t>(</w:t>
      </w:r>
      <w:bookmarkStart w:id="2" w:name="_Hlk113029550"/>
      <w:r w:rsidR="006C14B7" w:rsidRPr="00AC2C3C">
        <w:rPr>
          <w:rFonts w:ascii="Arial" w:hAnsi="Arial" w:cs="Arial"/>
          <w:color w:val="FF0000"/>
          <w:sz w:val="24"/>
          <w:szCs w:val="24"/>
        </w:rPr>
        <w:t>ARF</w:t>
      </w:r>
      <w:r w:rsidRPr="00AC2C3C">
        <w:rPr>
          <w:rFonts w:ascii="Arial" w:hAnsi="Arial" w:cs="Arial"/>
          <w:color w:val="FF0000"/>
          <w:sz w:val="24"/>
          <w:szCs w:val="24"/>
        </w:rPr>
        <w:t xml:space="preserve"> 9</w:t>
      </w:r>
      <w:bookmarkEnd w:id="2"/>
      <w:r w:rsidRPr="00AC2C3C">
        <w:rPr>
          <w:rFonts w:ascii="Arial" w:hAnsi="Arial" w:cs="Arial"/>
          <w:color w:val="FF0000"/>
          <w:sz w:val="24"/>
          <w:szCs w:val="24"/>
        </w:rPr>
        <w:t xml:space="preserve">; </w:t>
      </w:r>
      <w:bookmarkStart w:id="3" w:name="_Hlk113030100"/>
      <w:r w:rsidRPr="00AC2C3C">
        <w:rPr>
          <w:rFonts w:ascii="Arial" w:hAnsi="Arial" w:cs="Arial"/>
          <w:color w:val="00B050"/>
          <w:sz w:val="24"/>
          <w:szCs w:val="24"/>
        </w:rPr>
        <w:t>Learning Community, Learning Opportunity</w:t>
      </w:r>
      <w:bookmarkEnd w:id="3"/>
      <w:r w:rsidRPr="00AC2C3C">
        <w:rPr>
          <w:rFonts w:ascii="Arial" w:hAnsi="Arial" w:cs="Arial"/>
          <w:sz w:val="24"/>
          <w:szCs w:val="24"/>
        </w:rPr>
        <w:t>)</w:t>
      </w:r>
    </w:p>
    <w:p w14:paraId="433BFD7F" w14:textId="77777777" w:rsidR="00F27FDE" w:rsidRDefault="007D3F56" w:rsidP="00F27FDE">
      <w:pPr>
        <w:pStyle w:val="ListParagraph"/>
        <w:numPr>
          <w:ilvl w:val="0"/>
          <w:numId w:val="4"/>
        </w:numPr>
        <w:spacing w:before="360" w:after="120"/>
        <w:ind w:left="714" w:hanging="357"/>
        <w:contextualSpacing w:val="0"/>
        <w:rPr>
          <w:rFonts w:ascii="Arial" w:hAnsi="Arial" w:cs="Arial"/>
          <w:sz w:val="24"/>
          <w:szCs w:val="24"/>
        </w:rPr>
      </w:pPr>
      <w:r w:rsidRPr="00AC2C3C">
        <w:rPr>
          <w:rFonts w:ascii="Arial" w:hAnsi="Arial" w:cs="Arial"/>
          <w:b/>
          <w:bCs/>
          <w:sz w:val="24"/>
          <w:szCs w:val="24"/>
        </w:rPr>
        <w:t>Shift the culture of feedback to emphasise and support students’ use of it.</w:t>
      </w:r>
      <w:r w:rsidRPr="00AC2C3C">
        <w:rPr>
          <w:rFonts w:ascii="Arial" w:hAnsi="Arial" w:cs="Arial"/>
          <w:sz w:val="24"/>
          <w:szCs w:val="24"/>
        </w:rPr>
        <w:t xml:space="preserve"> </w:t>
      </w:r>
    </w:p>
    <w:p w14:paraId="7F1A153D" w14:textId="7871DD19" w:rsidR="00337149" w:rsidRPr="00AC2C3C" w:rsidRDefault="007D3F56" w:rsidP="00F27FDE">
      <w:pPr>
        <w:pStyle w:val="ListParagraph"/>
        <w:rPr>
          <w:rFonts w:ascii="Arial" w:hAnsi="Arial" w:cs="Arial"/>
          <w:sz w:val="24"/>
          <w:szCs w:val="24"/>
        </w:rPr>
      </w:pPr>
      <w:r w:rsidRPr="00AC2C3C">
        <w:rPr>
          <w:rFonts w:ascii="Arial" w:hAnsi="Arial" w:cs="Arial"/>
          <w:sz w:val="24"/>
          <w:szCs w:val="24"/>
        </w:rPr>
        <w:t>Feedback is more than ‘telling’; students need to understand it and use it</w:t>
      </w:r>
      <w:r w:rsidR="00121F00" w:rsidRPr="00AC2C3C">
        <w:rPr>
          <w:rFonts w:ascii="Arial" w:hAnsi="Arial" w:cs="Arial"/>
          <w:sz w:val="24"/>
          <w:szCs w:val="24"/>
        </w:rPr>
        <w:t xml:space="preserve"> (part of Academic Literacy)</w:t>
      </w:r>
      <w:r w:rsidRPr="00AC2C3C">
        <w:rPr>
          <w:rFonts w:ascii="Arial" w:hAnsi="Arial" w:cs="Arial"/>
          <w:sz w:val="24"/>
          <w:szCs w:val="24"/>
        </w:rPr>
        <w:t xml:space="preserve">. Increasing students’ sense of responsibility in the feedback process and promoting more proactive reading, interpretation, and enactment (use) of feedback has been shown to improve students’ learning. Lecturers should foster a culture of shared responsibility around feedback. Feedback interventions can be used across a students’ </w:t>
      </w:r>
      <w:r w:rsidR="00973F84" w:rsidRPr="00AC2C3C">
        <w:rPr>
          <w:rFonts w:ascii="Arial" w:hAnsi="Arial" w:cs="Arial"/>
          <w:sz w:val="24"/>
          <w:szCs w:val="24"/>
        </w:rPr>
        <w:t>course</w:t>
      </w:r>
      <w:r w:rsidRPr="00AC2C3C">
        <w:rPr>
          <w:rFonts w:ascii="Arial" w:hAnsi="Arial" w:cs="Arial"/>
          <w:sz w:val="24"/>
          <w:szCs w:val="24"/>
        </w:rPr>
        <w:t xml:space="preserve"> to build such a culture. </w:t>
      </w:r>
      <w:r w:rsidR="005B65E0" w:rsidRPr="00AC2C3C">
        <w:rPr>
          <w:rFonts w:ascii="Arial" w:hAnsi="Arial" w:cs="Arial"/>
          <w:sz w:val="24"/>
          <w:szCs w:val="24"/>
        </w:rPr>
        <w:t>(</w:t>
      </w:r>
      <w:r w:rsidR="006C14B7" w:rsidRPr="00AC2C3C">
        <w:rPr>
          <w:rFonts w:ascii="Arial" w:hAnsi="Arial" w:cs="Arial"/>
          <w:color w:val="FF0000"/>
          <w:sz w:val="24"/>
          <w:szCs w:val="24"/>
        </w:rPr>
        <w:t>ARF</w:t>
      </w:r>
      <w:r w:rsidR="005B65E0" w:rsidRPr="00AC2C3C">
        <w:rPr>
          <w:rFonts w:ascii="Arial" w:hAnsi="Arial" w:cs="Arial"/>
          <w:color w:val="FF0000"/>
          <w:sz w:val="24"/>
          <w:szCs w:val="24"/>
        </w:rPr>
        <w:t xml:space="preserve"> 9;</w:t>
      </w:r>
      <w:r w:rsidR="005B65E0" w:rsidRPr="00AC2C3C">
        <w:rPr>
          <w:rFonts w:ascii="Arial" w:hAnsi="Arial" w:cs="Arial"/>
          <w:color w:val="00B050"/>
          <w:sz w:val="24"/>
          <w:szCs w:val="24"/>
        </w:rPr>
        <w:t xml:space="preserve"> Assessment &amp; Feedback</w:t>
      </w:r>
      <w:r w:rsidR="005B65E0" w:rsidRPr="00AC2C3C">
        <w:rPr>
          <w:rFonts w:ascii="Arial" w:hAnsi="Arial" w:cs="Arial"/>
          <w:sz w:val="24"/>
          <w:szCs w:val="24"/>
        </w:rPr>
        <w:t>)</w:t>
      </w:r>
    </w:p>
    <w:p w14:paraId="1527AC47" w14:textId="77777777" w:rsidR="00965DE3" w:rsidRPr="00AC2C3C" w:rsidRDefault="00965DE3" w:rsidP="00965DE3">
      <w:pPr>
        <w:pStyle w:val="ListParagraph"/>
        <w:rPr>
          <w:rFonts w:ascii="Arial" w:hAnsi="Arial" w:cs="Arial"/>
          <w:sz w:val="24"/>
          <w:szCs w:val="24"/>
        </w:rPr>
      </w:pPr>
    </w:p>
    <w:p w14:paraId="07EBF83A" w14:textId="77777777" w:rsidR="00F27FDE" w:rsidRDefault="007D3F56" w:rsidP="00F27FDE">
      <w:pPr>
        <w:pStyle w:val="ListParagraph"/>
        <w:numPr>
          <w:ilvl w:val="0"/>
          <w:numId w:val="4"/>
        </w:numPr>
        <w:spacing w:before="240" w:after="120"/>
        <w:ind w:left="714" w:hanging="357"/>
        <w:contextualSpacing w:val="0"/>
        <w:rPr>
          <w:rFonts w:ascii="Arial" w:hAnsi="Arial" w:cs="Arial"/>
          <w:sz w:val="24"/>
          <w:szCs w:val="24"/>
        </w:rPr>
      </w:pPr>
      <w:r w:rsidRPr="00AC2C3C">
        <w:rPr>
          <w:rFonts w:ascii="Arial" w:hAnsi="Arial" w:cs="Arial"/>
          <w:b/>
          <w:bCs/>
          <w:sz w:val="24"/>
          <w:szCs w:val="24"/>
        </w:rPr>
        <w:lastRenderedPageBreak/>
        <w:t>Treat feedback as part of an ongoing, positive relationship, not a one-off event.</w:t>
      </w:r>
      <w:r w:rsidRPr="00AC2C3C">
        <w:rPr>
          <w:rFonts w:ascii="Arial" w:hAnsi="Arial" w:cs="Arial"/>
          <w:sz w:val="24"/>
          <w:szCs w:val="24"/>
        </w:rPr>
        <w:t xml:space="preserve"> </w:t>
      </w:r>
    </w:p>
    <w:p w14:paraId="2144431C" w14:textId="77777777" w:rsidR="00F27FDE" w:rsidRDefault="007D3F56" w:rsidP="00591767">
      <w:pPr>
        <w:pStyle w:val="ListParagraph"/>
        <w:spacing w:after="120"/>
        <w:contextualSpacing w:val="0"/>
        <w:rPr>
          <w:rFonts w:ascii="Arial" w:hAnsi="Arial" w:cs="Arial"/>
          <w:sz w:val="24"/>
          <w:szCs w:val="24"/>
        </w:rPr>
      </w:pPr>
      <w:r w:rsidRPr="00AC2C3C">
        <w:rPr>
          <w:rFonts w:ascii="Arial" w:hAnsi="Arial" w:cs="Arial"/>
          <w:sz w:val="24"/>
          <w:szCs w:val="24"/>
        </w:rPr>
        <w:t>a. Opportunities for dialogues about feedback with lecturers and peers improves students’ learning outcomes. Feedback interventions are particularly effective when they occur within formative opportunities (i</w:t>
      </w:r>
      <w:r w:rsidR="008A3233" w:rsidRPr="00AC2C3C">
        <w:rPr>
          <w:rFonts w:ascii="Arial" w:hAnsi="Arial" w:cs="Arial"/>
          <w:sz w:val="24"/>
          <w:szCs w:val="24"/>
        </w:rPr>
        <w:t>.</w:t>
      </w:r>
      <w:r w:rsidRPr="00AC2C3C">
        <w:rPr>
          <w:rFonts w:ascii="Arial" w:hAnsi="Arial" w:cs="Arial"/>
          <w:sz w:val="24"/>
          <w:szCs w:val="24"/>
        </w:rPr>
        <w:t>e</w:t>
      </w:r>
      <w:r w:rsidR="008A3233" w:rsidRPr="00AC2C3C">
        <w:rPr>
          <w:rFonts w:ascii="Arial" w:hAnsi="Arial" w:cs="Arial"/>
          <w:sz w:val="24"/>
          <w:szCs w:val="24"/>
        </w:rPr>
        <w:t>.,</w:t>
      </w:r>
      <w:r w:rsidRPr="00AC2C3C">
        <w:rPr>
          <w:rFonts w:ascii="Arial" w:hAnsi="Arial" w:cs="Arial"/>
          <w:sz w:val="24"/>
          <w:szCs w:val="24"/>
        </w:rPr>
        <w:t xml:space="preserve"> drafts), so students can act on feedback to improve their work before submitting it for a mark. </w:t>
      </w:r>
    </w:p>
    <w:p w14:paraId="768C98FC" w14:textId="77777777" w:rsidR="00F27FDE" w:rsidRDefault="007D3F56" w:rsidP="00591767">
      <w:pPr>
        <w:pStyle w:val="ListParagraph"/>
        <w:spacing w:after="120"/>
        <w:contextualSpacing w:val="0"/>
        <w:rPr>
          <w:rFonts w:ascii="Arial" w:hAnsi="Arial" w:cs="Arial"/>
          <w:sz w:val="24"/>
          <w:szCs w:val="24"/>
        </w:rPr>
      </w:pPr>
      <w:r w:rsidRPr="00AC2C3C">
        <w:rPr>
          <w:rFonts w:ascii="Arial" w:hAnsi="Arial" w:cs="Arial"/>
          <w:sz w:val="24"/>
          <w:szCs w:val="24"/>
        </w:rPr>
        <w:t xml:space="preserve">b. Design multiple opportunities across a </w:t>
      </w:r>
      <w:r w:rsidR="00973F84" w:rsidRPr="00AC2C3C">
        <w:rPr>
          <w:rFonts w:ascii="Arial" w:hAnsi="Arial" w:cs="Arial"/>
          <w:sz w:val="24"/>
          <w:szCs w:val="24"/>
        </w:rPr>
        <w:t>course</w:t>
      </w:r>
      <w:r w:rsidRPr="00AC2C3C">
        <w:rPr>
          <w:rFonts w:ascii="Arial" w:hAnsi="Arial" w:cs="Arial"/>
          <w:sz w:val="24"/>
          <w:szCs w:val="24"/>
        </w:rPr>
        <w:t xml:space="preserve"> for teacher and peer feedback. It is better for students to generate than receive peer feedback; generating feedback can improve students’ enactment of feedback and subsequent outcomes. </w:t>
      </w:r>
    </w:p>
    <w:p w14:paraId="6550B0EC" w14:textId="77777777" w:rsidR="0031083A" w:rsidRDefault="007D3F56" w:rsidP="00591767">
      <w:pPr>
        <w:pStyle w:val="ListParagraph"/>
        <w:spacing w:after="120"/>
        <w:contextualSpacing w:val="0"/>
        <w:rPr>
          <w:rFonts w:ascii="Arial" w:hAnsi="Arial" w:cs="Arial"/>
          <w:sz w:val="24"/>
          <w:szCs w:val="24"/>
        </w:rPr>
      </w:pPr>
      <w:r w:rsidRPr="00AC2C3C">
        <w:rPr>
          <w:rFonts w:ascii="Arial" w:hAnsi="Arial" w:cs="Arial"/>
          <w:sz w:val="24"/>
          <w:szCs w:val="24"/>
        </w:rPr>
        <w:t xml:space="preserve">c. Anonymous marking </w:t>
      </w:r>
      <w:proofErr w:type="gramStart"/>
      <w:r w:rsidRPr="00AC2C3C">
        <w:rPr>
          <w:rFonts w:ascii="Arial" w:hAnsi="Arial" w:cs="Arial"/>
          <w:sz w:val="24"/>
          <w:szCs w:val="24"/>
        </w:rPr>
        <w:t>misses</w:t>
      </w:r>
      <w:proofErr w:type="gramEnd"/>
      <w:r w:rsidRPr="00AC2C3C">
        <w:rPr>
          <w:rFonts w:ascii="Arial" w:hAnsi="Arial" w:cs="Arial"/>
          <w:sz w:val="24"/>
          <w:szCs w:val="24"/>
        </w:rPr>
        <w:t xml:space="preserve"> opportunities to build productive feedback dialogues and ongoing educational relationships. </w:t>
      </w:r>
    </w:p>
    <w:p w14:paraId="3271EB28" w14:textId="0BB91C57" w:rsidR="00337149" w:rsidRPr="00AC2C3C" w:rsidRDefault="007049B2" w:rsidP="00F27FDE">
      <w:pPr>
        <w:pStyle w:val="ListParagraph"/>
        <w:rPr>
          <w:rFonts w:ascii="Arial" w:hAnsi="Arial" w:cs="Arial"/>
          <w:sz w:val="24"/>
          <w:szCs w:val="24"/>
        </w:rPr>
      </w:pPr>
      <w:r w:rsidRPr="00AC2C3C">
        <w:rPr>
          <w:rFonts w:ascii="Arial" w:hAnsi="Arial" w:cs="Arial"/>
          <w:sz w:val="24"/>
          <w:szCs w:val="24"/>
        </w:rPr>
        <w:t>(</w:t>
      </w:r>
      <w:r w:rsidR="006C14B7" w:rsidRPr="00AC2C3C">
        <w:rPr>
          <w:rFonts w:ascii="Arial" w:hAnsi="Arial" w:cs="Arial"/>
          <w:color w:val="FF0000"/>
          <w:sz w:val="24"/>
          <w:szCs w:val="24"/>
        </w:rPr>
        <w:t>ARF</w:t>
      </w:r>
      <w:r w:rsidRPr="00AC2C3C">
        <w:rPr>
          <w:rFonts w:ascii="Arial" w:hAnsi="Arial" w:cs="Arial"/>
          <w:color w:val="FF0000"/>
          <w:sz w:val="24"/>
          <w:szCs w:val="24"/>
        </w:rPr>
        <w:t xml:space="preserve"> </w:t>
      </w:r>
      <w:r w:rsidR="00660A83" w:rsidRPr="00AC2C3C">
        <w:rPr>
          <w:rFonts w:ascii="Arial" w:hAnsi="Arial" w:cs="Arial"/>
          <w:color w:val="FF0000"/>
          <w:sz w:val="24"/>
          <w:szCs w:val="24"/>
        </w:rPr>
        <w:t xml:space="preserve">Principle 6 &amp; </w:t>
      </w:r>
      <w:r w:rsidRPr="00AC2C3C">
        <w:rPr>
          <w:rFonts w:ascii="Arial" w:hAnsi="Arial" w:cs="Arial"/>
          <w:color w:val="FF0000"/>
          <w:sz w:val="24"/>
          <w:szCs w:val="24"/>
        </w:rPr>
        <w:t>7.6.2;</w:t>
      </w:r>
      <w:r w:rsidR="00660A83" w:rsidRPr="00AC2C3C">
        <w:rPr>
          <w:rFonts w:ascii="Arial" w:hAnsi="Arial" w:cs="Arial"/>
          <w:color w:val="FF0000"/>
          <w:sz w:val="24"/>
          <w:szCs w:val="24"/>
        </w:rPr>
        <w:t xml:space="preserve"> </w:t>
      </w:r>
      <w:r w:rsidR="00660A83" w:rsidRPr="00AC2C3C">
        <w:rPr>
          <w:rFonts w:ascii="Arial" w:hAnsi="Arial" w:cs="Arial"/>
          <w:color w:val="00B050"/>
          <w:sz w:val="24"/>
          <w:szCs w:val="24"/>
        </w:rPr>
        <w:t>Student Voice, Learning Community</w:t>
      </w:r>
      <w:r w:rsidR="00660A83" w:rsidRPr="00AC2C3C">
        <w:rPr>
          <w:rFonts w:ascii="Arial" w:hAnsi="Arial" w:cs="Arial"/>
          <w:sz w:val="24"/>
          <w:szCs w:val="24"/>
        </w:rPr>
        <w:t>)</w:t>
      </w:r>
    </w:p>
    <w:p w14:paraId="12B36AD7" w14:textId="77777777" w:rsidR="00965DE3" w:rsidRPr="00AC2C3C" w:rsidRDefault="00965DE3" w:rsidP="00965DE3">
      <w:pPr>
        <w:pStyle w:val="ListParagraph"/>
        <w:rPr>
          <w:rFonts w:ascii="Arial" w:hAnsi="Arial" w:cs="Arial"/>
          <w:sz w:val="24"/>
          <w:szCs w:val="24"/>
        </w:rPr>
      </w:pPr>
    </w:p>
    <w:p w14:paraId="035432A9" w14:textId="1ED2EA0E" w:rsidR="00965DE3" w:rsidRPr="00591767" w:rsidRDefault="007D3F56" w:rsidP="00591767">
      <w:pPr>
        <w:pStyle w:val="ListParagraph"/>
        <w:numPr>
          <w:ilvl w:val="0"/>
          <w:numId w:val="4"/>
        </w:numPr>
        <w:spacing w:after="120"/>
        <w:ind w:left="714" w:hanging="357"/>
        <w:contextualSpacing w:val="0"/>
        <w:rPr>
          <w:rFonts w:ascii="Arial" w:hAnsi="Arial" w:cs="Arial"/>
          <w:sz w:val="24"/>
          <w:szCs w:val="24"/>
        </w:rPr>
      </w:pPr>
      <w:r w:rsidRPr="00AC2C3C">
        <w:rPr>
          <w:rFonts w:ascii="Arial" w:hAnsi="Arial" w:cs="Arial"/>
          <w:b/>
          <w:bCs/>
          <w:sz w:val="24"/>
          <w:szCs w:val="24"/>
        </w:rPr>
        <w:t>Help students understand assessment criteria and standards</w:t>
      </w:r>
      <w:r w:rsidRPr="00AC2C3C">
        <w:rPr>
          <w:rFonts w:ascii="Arial" w:hAnsi="Arial" w:cs="Arial"/>
          <w:sz w:val="24"/>
          <w:szCs w:val="24"/>
        </w:rPr>
        <w:t>. Assessment criteria and standards aligned to authentic learning outcomes define quality work in the field. Thus, they are central to learning in the discipline or profession, not just something that is done to earn a mark. Learning and quality standards can be achieved by spending time within curricula designing and reviewing assessment criteria or rubrics and working with and applying criteria against exemplars or students’ actual work-in-progress. Practice with assessing and giving feedback to peers helps students internalise quality standards.</w:t>
      </w:r>
      <w:r w:rsidR="007049B2" w:rsidRPr="00AC2C3C">
        <w:rPr>
          <w:rFonts w:ascii="Arial" w:hAnsi="Arial" w:cs="Arial"/>
          <w:sz w:val="24"/>
          <w:szCs w:val="24"/>
        </w:rPr>
        <w:t xml:space="preserve"> (</w:t>
      </w:r>
      <w:r w:rsidR="006C14B7" w:rsidRPr="00AC2C3C">
        <w:rPr>
          <w:rFonts w:ascii="Arial" w:hAnsi="Arial" w:cs="Arial"/>
          <w:color w:val="FF0000"/>
          <w:sz w:val="24"/>
          <w:szCs w:val="24"/>
        </w:rPr>
        <w:t>ARF</w:t>
      </w:r>
      <w:r w:rsidR="007049B2" w:rsidRPr="00AC2C3C">
        <w:rPr>
          <w:rFonts w:ascii="Arial" w:hAnsi="Arial" w:cs="Arial"/>
          <w:color w:val="FF0000"/>
          <w:sz w:val="24"/>
          <w:szCs w:val="24"/>
        </w:rPr>
        <w:t xml:space="preserve"> 7 &amp; 8</w:t>
      </w:r>
      <w:r w:rsidR="007049B2" w:rsidRPr="00AC2C3C">
        <w:rPr>
          <w:rFonts w:ascii="Arial" w:hAnsi="Arial" w:cs="Arial"/>
          <w:sz w:val="24"/>
          <w:szCs w:val="24"/>
        </w:rPr>
        <w:t>;</w:t>
      </w:r>
      <w:r w:rsidR="007049B2" w:rsidRPr="00AC2C3C">
        <w:rPr>
          <w:rFonts w:ascii="Arial" w:hAnsi="Arial" w:cs="Arial"/>
          <w:color w:val="FF0000"/>
          <w:sz w:val="24"/>
          <w:szCs w:val="24"/>
        </w:rPr>
        <w:t xml:space="preserve"> </w:t>
      </w:r>
      <w:bookmarkStart w:id="4" w:name="_Hlk113029993"/>
      <w:r w:rsidR="007049B2" w:rsidRPr="00AC2C3C">
        <w:rPr>
          <w:rFonts w:ascii="Arial" w:hAnsi="Arial" w:cs="Arial"/>
          <w:color w:val="00B050"/>
          <w:sz w:val="24"/>
          <w:szCs w:val="24"/>
        </w:rPr>
        <w:t>Assessment &amp; Feedback</w:t>
      </w:r>
      <w:r w:rsidR="007049B2" w:rsidRPr="00AC2C3C">
        <w:rPr>
          <w:rFonts w:ascii="Arial" w:hAnsi="Arial" w:cs="Arial"/>
          <w:sz w:val="24"/>
          <w:szCs w:val="24"/>
        </w:rPr>
        <w:t>)</w:t>
      </w:r>
      <w:bookmarkEnd w:id="4"/>
    </w:p>
    <w:p w14:paraId="42A49379" w14:textId="48E14D4F" w:rsidR="00591767" w:rsidRPr="00591767" w:rsidRDefault="007D3F56" w:rsidP="00591767">
      <w:pPr>
        <w:pStyle w:val="ListParagraph"/>
        <w:numPr>
          <w:ilvl w:val="0"/>
          <w:numId w:val="4"/>
        </w:numPr>
        <w:spacing w:before="360" w:after="120"/>
        <w:ind w:left="714" w:hanging="357"/>
        <w:contextualSpacing w:val="0"/>
        <w:rPr>
          <w:rFonts w:ascii="Arial" w:hAnsi="Arial" w:cs="Arial"/>
          <w:sz w:val="24"/>
          <w:szCs w:val="24"/>
        </w:rPr>
      </w:pPr>
      <w:r w:rsidRPr="00AC2C3C">
        <w:rPr>
          <w:rFonts w:ascii="Arial" w:hAnsi="Arial" w:cs="Arial"/>
          <w:b/>
          <w:bCs/>
          <w:sz w:val="24"/>
          <w:szCs w:val="24"/>
        </w:rPr>
        <w:t>Be aware that students come with different experiences of, expectations of, and preparedness to learn from feedback</w:t>
      </w:r>
      <w:r w:rsidRPr="00AC2C3C">
        <w:rPr>
          <w:rFonts w:ascii="Arial" w:hAnsi="Arial" w:cs="Arial"/>
          <w:sz w:val="24"/>
          <w:szCs w:val="24"/>
        </w:rPr>
        <w:t xml:space="preserve">. </w:t>
      </w:r>
    </w:p>
    <w:p w14:paraId="65274084" w14:textId="2B4D2B75" w:rsidR="00965DE3" w:rsidRPr="00591767" w:rsidRDefault="007D3F56" w:rsidP="00591767">
      <w:pPr>
        <w:pStyle w:val="ListParagraph"/>
        <w:spacing w:after="120"/>
        <w:contextualSpacing w:val="0"/>
        <w:rPr>
          <w:rFonts w:ascii="Arial" w:hAnsi="Arial" w:cs="Arial"/>
          <w:sz w:val="24"/>
          <w:szCs w:val="24"/>
        </w:rPr>
      </w:pPr>
      <w:r w:rsidRPr="00591767">
        <w:rPr>
          <w:rFonts w:ascii="Arial" w:hAnsi="Arial" w:cs="Arial"/>
          <w:sz w:val="24"/>
          <w:szCs w:val="24"/>
        </w:rPr>
        <w:t>Feedback experiences and expectations may be influenced by different cultural or educational backgrounds. Students also have different levels of emotional maturity needed to cope with constructive feedback. Feedback that enhances students’ self-confidence can help them cope with the higher expectations teachers may communicate in feedback.</w:t>
      </w:r>
      <w:r w:rsidR="007049B2" w:rsidRPr="00591767">
        <w:rPr>
          <w:rFonts w:ascii="Arial" w:hAnsi="Arial" w:cs="Arial"/>
          <w:sz w:val="24"/>
          <w:szCs w:val="24"/>
        </w:rPr>
        <w:t xml:space="preserve"> (</w:t>
      </w:r>
      <w:bookmarkStart w:id="5" w:name="_Hlk113030138"/>
      <w:r w:rsidR="006C14B7" w:rsidRPr="00591767">
        <w:rPr>
          <w:rFonts w:ascii="Arial" w:hAnsi="Arial" w:cs="Arial"/>
          <w:color w:val="FF0000"/>
          <w:sz w:val="24"/>
          <w:szCs w:val="24"/>
        </w:rPr>
        <w:t>ARF</w:t>
      </w:r>
      <w:r w:rsidR="007049B2" w:rsidRPr="00591767">
        <w:rPr>
          <w:rFonts w:ascii="Arial" w:hAnsi="Arial" w:cs="Arial"/>
          <w:color w:val="FF0000"/>
          <w:sz w:val="24"/>
          <w:szCs w:val="24"/>
        </w:rPr>
        <w:t xml:space="preserve"> 7.6</w:t>
      </w:r>
      <w:r w:rsidR="007049B2" w:rsidRPr="00591767">
        <w:rPr>
          <w:rFonts w:ascii="Arial" w:hAnsi="Arial" w:cs="Arial"/>
          <w:sz w:val="24"/>
          <w:szCs w:val="24"/>
        </w:rPr>
        <w:t xml:space="preserve">; </w:t>
      </w:r>
      <w:r w:rsidR="007049B2" w:rsidRPr="00591767">
        <w:rPr>
          <w:rFonts w:ascii="Arial" w:hAnsi="Arial" w:cs="Arial"/>
          <w:color w:val="00B050"/>
          <w:sz w:val="24"/>
          <w:szCs w:val="24"/>
        </w:rPr>
        <w:t>Assessment &amp; Feedback</w:t>
      </w:r>
      <w:bookmarkEnd w:id="5"/>
      <w:r w:rsidR="007049B2" w:rsidRPr="00591767">
        <w:rPr>
          <w:rFonts w:ascii="Arial" w:hAnsi="Arial" w:cs="Arial"/>
          <w:sz w:val="24"/>
          <w:szCs w:val="24"/>
        </w:rPr>
        <w:t>)</w:t>
      </w:r>
    </w:p>
    <w:p w14:paraId="2053B529" w14:textId="77777777" w:rsidR="00591767" w:rsidRDefault="007D3F56" w:rsidP="00591767">
      <w:pPr>
        <w:pStyle w:val="ListParagraph"/>
        <w:numPr>
          <w:ilvl w:val="0"/>
          <w:numId w:val="4"/>
        </w:numPr>
        <w:spacing w:before="360" w:after="120"/>
        <w:ind w:left="714" w:hanging="357"/>
        <w:contextualSpacing w:val="0"/>
        <w:rPr>
          <w:rFonts w:ascii="Arial" w:hAnsi="Arial" w:cs="Arial"/>
          <w:sz w:val="24"/>
          <w:szCs w:val="24"/>
        </w:rPr>
      </w:pPr>
      <w:r w:rsidRPr="00AC2C3C">
        <w:rPr>
          <w:rFonts w:ascii="Arial" w:hAnsi="Arial" w:cs="Arial"/>
          <w:b/>
          <w:bCs/>
          <w:sz w:val="24"/>
          <w:szCs w:val="24"/>
        </w:rPr>
        <w:t>Increase opportunities for peer assessment and peer feedback</w:t>
      </w:r>
      <w:r w:rsidRPr="00AC2C3C">
        <w:rPr>
          <w:rFonts w:ascii="Arial" w:hAnsi="Arial" w:cs="Arial"/>
          <w:sz w:val="24"/>
          <w:szCs w:val="24"/>
        </w:rPr>
        <w:t xml:space="preserve">. </w:t>
      </w:r>
    </w:p>
    <w:p w14:paraId="2C49DC5B" w14:textId="065FB29C" w:rsidR="00AA0BB6" w:rsidRPr="00AC2C3C" w:rsidRDefault="007D3F56" w:rsidP="00591767">
      <w:pPr>
        <w:pStyle w:val="ListParagraph"/>
        <w:rPr>
          <w:rFonts w:ascii="Arial" w:hAnsi="Arial" w:cs="Arial"/>
          <w:sz w:val="24"/>
          <w:szCs w:val="24"/>
        </w:rPr>
      </w:pPr>
      <w:r w:rsidRPr="00AC2C3C">
        <w:rPr>
          <w:rFonts w:ascii="Arial" w:hAnsi="Arial" w:cs="Arial"/>
          <w:sz w:val="24"/>
          <w:szCs w:val="24"/>
        </w:rPr>
        <w:t xml:space="preserve">These activities can help students develop the necessary skills to engage in self-assessment that will help them in their work. They work best when there are repeated opportunities. </w:t>
      </w:r>
      <w:r w:rsidR="007B24F3" w:rsidRPr="00AC2C3C">
        <w:rPr>
          <w:rFonts w:ascii="Arial" w:hAnsi="Arial" w:cs="Arial"/>
          <w:sz w:val="24"/>
          <w:szCs w:val="24"/>
        </w:rPr>
        <w:t>(</w:t>
      </w:r>
      <w:r w:rsidR="006C14B7" w:rsidRPr="00AC2C3C">
        <w:rPr>
          <w:rFonts w:ascii="Arial" w:hAnsi="Arial" w:cs="Arial"/>
          <w:color w:val="FF0000"/>
          <w:sz w:val="24"/>
          <w:szCs w:val="24"/>
        </w:rPr>
        <w:t>ARF</w:t>
      </w:r>
      <w:r w:rsidR="00BC7AFF" w:rsidRPr="00AC2C3C">
        <w:rPr>
          <w:rFonts w:ascii="Arial" w:hAnsi="Arial" w:cs="Arial"/>
          <w:color w:val="00B050"/>
          <w:sz w:val="24"/>
          <w:szCs w:val="24"/>
        </w:rPr>
        <w:t xml:space="preserve"> </w:t>
      </w:r>
      <w:r w:rsidR="00BC7AFF" w:rsidRPr="00AC2C3C">
        <w:rPr>
          <w:rFonts w:ascii="Arial" w:hAnsi="Arial" w:cs="Arial"/>
          <w:color w:val="FF0000"/>
          <w:sz w:val="24"/>
          <w:szCs w:val="24"/>
        </w:rPr>
        <w:t>7.4, 8.3 &amp; 8.4.4</w:t>
      </w:r>
      <w:r w:rsidR="00660A83" w:rsidRPr="00AC2C3C">
        <w:rPr>
          <w:rFonts w:ascii="Arial" w:hAnsi="Arial" w:cs="Arial"/>
          <w:sz w:val="24"/>
          <w:szCs w:val="24"/>
        </w:rPr>
        <w:t>:</w:t>
      </w:r>
      <w:r w:rsidR="00BC7AFF" w:rsidRPr="00AC2C3C">
        <w:rPr>
          <w:rFonts w:ascii="Arial" w:hAnsi="Arial" w:cs="Arial"/>
          <w:sz w:val="24"/>
          <w:szCs w:val="24"/>
        </w:rPr>
        <w:t xml:space="preserve"> </w:t>
      </w:r>
      <w:r w:rsidR="007B24F3" w:rsidRPr="00AC2C3C">
        <w:rPr>
          <w:rFonts w:ascii="Arial" w:hAnsi="Arial" w:cs="Arial"/>
          <w:color w:val="00B050"/>
          <w:sz w:val="24"/>
          <w:szCs w:val="24"/>
        </w:rPr>
        <w:t>Learning Community, Learning Opportunity).</w:t>
      </w:r>
    </w:p>
    <w:p w14:paraId="022E1F5D" w14:textId="77777777" w:rsidR="00591767" w:rsidRDefault="007D3F56" w:rsidP="00591767">
      <w:pPr>
        <w:pStyle w:val="ListParagraph"/>
        <w:numPr>
          <w:ilvl w:val="0"/>
          <w:numId w:val="4"/>
        </w:numPr>
        <w:spacing w:before="360" w:after="120"/>
        <w:ind w:left="714" w:hanging="357"/>
        <w:contextualSpacing w:val="0"/>
        <w:rPr>
          <w:rFonts w:ascii="Arial" w:hAnsi="Arial" w:cs="Arial"/>
          <w:sz w:val="24"/>
          <w:szCs w:val="24"/>
        </w:rPr>
      </w:pPr>
      <w:r w:rsidRPr="00AC2C3C">
        <w:rPr>
          <w:rFonts w:ascii="Arial" w:hAnsi="Arial" w:cs="Arial"/>
          <w:b/>
          <w:bCs/>
          <w:sz w:val="24"/>
          <w:szCs w:val="24"/>
        </w:rPr>
        <w:lastRenderedPageBreak/>
        <w:t>Scaffold support prior to and during episodes of peer feedback and peer assessment</w:t>
      </w:r>
      <w:r w:rsidRPr="00AC2C3C">
        <w:rPr>
          <w:rFonts w:ascii="Arial" w:hAnsi="Arial" w:cs="Arial"/>
          <w:sz w:val="24"/>
          <w:szCs w:val="24"/>
        </w:rPr>
        <w:t xml:space="preserve">. </w:t>
      </w:r>
    </w:p>
    <w:p w14:paraId="43E8AF27" w14:textId="1EF23CC3" w:rsidR="00965DE3" w:rsidRPr="00591767" w:rsidRDefault="007D3F56" w:rsidP="00591767">
      <w:pPr>
        <w:pStyle w:val="ListParagraph"/>
        <w:rPr>
          <w:rFonts w:ascii="Arial" w:hAnsi="Arial" w:cs="Arial"/>
          <w:sz w:val="24"/>
          <w:szCs w:val="24"/>
        </w:rPr>
      </w:pPr>
      <w:r w:rsidRPr="00AC2C3C">
        <w:rPr>
          <w:rFonts w:ascii="Arial" w:hAnsi="Arial" w:cs="Arial"/>
          <w:sz w:val="24"/>
          <w:szCs w:val="24"/>
        </w:rPr>
        <w:t xml:space="preserve">Practitioners should design peer assessment and feedback opportunities that promote dialogue about standards, </w:t>
      </w:r>
      <w:proofErr w:type="gramStart"/>
      <w:r w:rsidRPr="00AC2C3C">
        <w:rPr>
          <w:rFonts w:ascii="Arial" w:hAnsi="Arial" w:cs="Arial"/>
          <w:sz w:val="24"/>
          <w:szCs w:val="24"/>
        </w:rPr>
        <w:t>quality</w:t>
      </w:r>
      <w:proofErr w:type="gramEnd"/>
      <w:r w:rsidRPr="00AC2C3C">
        <w:rPr>
          <w:rFonts w:ascii="Arial" w:hAnsi="Arial" w:cs="Arial"/>
          <w:sz w:val="24"/>
          <w:szCs w:val="24"/>
        </w:rPr>
        <w:t xml:space="preserve"> and enactment of feedback so they improve students’ learning. Practitioners should look beyond one instance and use multiple opportunities to build upon each other, across a </w:t>
      </w:r>
      <w:r w:rsidR="00973F84" w:rsidRPr="00AC2C3C">
        <w:rPr>
          <w:rFonts w:ascii="Arial" w:hAnsi="Arial" w:cs="Arial"/>
          <w:sz w:val="24"/>
          <w:szCs w:val="24"/>
        </w:rPr>
        <w:t>course</w:t>
      </w:r>
      <w:r w:rsidRPr="00AC2C3C">
        <w:rPr>
          <w:rFonts w:ascii="Arial" w:hAnsi="Arial" w:cs="Arial"/>
          <w:sz w:val="24"/>
          <w:szCs w:val="24"/>
        </w:rPr>
        <w:t xml:space="preserve"> of study</w:t>
      </w:r>
      <w:r w:rsidR="007B24F3" w:rsidRPr="00AC2C3C">
        <w:rPr>
          <w:rFonts w:ascii="Arial" w:hAnsi="Arial" w:cs="Arial"/>
          <w:color w:val="FF0000"/>
          <w:sz w:val="24"/>
          <w:szCs w:val="24"/>
        </w:rPr>
        <w:t xml:space="preserve"> </w:t>
      </w:r>
      <w:r w:rsidR="00591767">
        <w:rPr>
          <w:rFonts w:ascii="Arial" w:hAnsi="Arial" w:cs="Arial"/>
          <w:color w:val="FF0000"/>
          <w:sz w:val="24"/>
          <w:szCs w:val="24"/>
        </w:rPr>
        <w:t>(</w:t>
      </w:r>
      <w:r w:rsidR="006C14B7" w:rsidRPr="00AC2C3C">
        <w:rPr>
          <w:rFonts w:ascii="Arial" w:hAnsi="Arial" w:cs="Arial"/>
          <w:color w:val="FF0000"/>
          <w:sz w:val="24"/>
          <w:szCs w:val="24"/>
        </w:rPr>
        <w:t>ARF</w:t>
      </w:r>
      <w:r w:rsidR="007B24F3" w:rsidRPr="00AC2C3C">
        <w:rPr>
          <w:rFonts w:ascii="Arial" w:hAnsi="Arial" w:cs="Arial"/>
          <w:color w:val="FF0000"/>
          <w:sz w:val="24"/>
          <w:szCs w:val="24"/>
        </w:rPr>
        <w:t xml:space="preserve"> 7.6 &amp; 8.2</w:t>
      </w:r>
      <w:r w:rsidR="007B24F3" w:rsidRPr="00AC2C3C">
        <w:rPr>
          <w:rFonts w:ascii="Arial" w:hAnsi="Arial" w:cs="Arial"/>
          <w:sz w:val="24"/>
          <w:szCs w:val="24"/>
        </w:rPr>
        <w:t xml:space="preserve">; </w:t>
      </w:r>
      <w:r w:rsidR="007B24F3" w:rsidRPr="00AC2C3C">
        <w:rPr>
          <w:rFonts w:ascii="Arial" w:hAnsi="Arial" w:cs="Arial"/>
          <w:color w:val="00B050"/>
          <w:sz w:val="24"/>
          <w:szCs w:val="24"/>
        </w:rPr>
        <w:t>Assessment &amp; Feedback)</w:t>
      </w:r>
      <w:r w:rsidRPr="00AC2C3C">
        <w:rPr>
          <w:rFonts w:ascii="Arial" w:hAnsi="Arial" w:cs="Arial"/>
          <w:sz w:val="24"/>
          <w:szCs w:val="24"/>
        </w:rPr>
        <w:t xml:space="preserve">. </w:t>
      </w:r>
    </w:p>
    <w:p w14:paraId="49B3636E" w14:textId="77777777" w:rsidR="00591767" w:rsidRDefault="007D3F56" w:rsidP="00591767">
      <w:pPr>
        <w:pStyle w:val="ListParagraph"/>
        <w:numPr>
          <w:ilvl w:val="0"/>
          <w:numId w:val="4"/>
        </w:numPr>
        <w:spacing w:before="360" w:after="120"/>
        <w:ind w:left="714" w:hanging="357"/>
        <w:contextualSpacing w:val="0"/>
        <w:rPr>
          <w:rFonts w:ascii="Arial" w:hAnsi="Arial" w:cs="Arial"/>
          <w:sz w:val="24"/>
          <w:szCs w:val="24"/>
        </w:rPr>
      </w:pPr>
      <w:r w:rsidRPr="00AC2C3C">
        <w:rPr>
          <w:rFonts w:ascii="Arial" w:hAnsi="Arial" w:cs="Arial"/>
          <w:b/>
          <w:bCs/>
          <w:sz w:val="24"/>
          <w:szCs w:val="24"/>
        </w:rPr>
        <w:t>Evaluate educational technologies in relation to the educational goals they support and principles they afford</w:t>
      </w:r>
      <w:r w:rsidRPr="00AC2C3C">
        <w:rPr>
          <w:rFonts w:ascii="Arial" w:hAnsi="Arial" w:cs="Arial"/>
          <w:sz w:val="24"/>
          <w:szCs w:val="24"/>
        </w:rPr>
        <w:t xml:space="preserve">. </w:t>
      </w:r>
    </w:p>
    <w:p w14:paraId="354E985E" w14:textId="0B72FAD9" w:rsidR="00965DE3" w:rsidRPr="00591767" w:rsidRDefault="007D3F56" w:rsidP="00591767">
      <w:pPr>
        <w:pStyle w:val="ListParagraph"/>
        <w:rPr>
          <w:rFonts w:ascii="Arial" w:hAnsi="Arial" w:cs="Arial"/>
          <w:sz w:val="24"/>
          <w:szCs w:val="24"/>
        </w:rPr>
      </w:pPr>
      <w:r w:rsidRPr="00AC2C3C">
        <w:rPr>
          <w:rFonts w:ascii="Arial" w:hAnsi="Arial" w:cs="Arial"/>
          <w:sz w:val="24"/>
          <w:szCs w:val="24"/>
        </w:rPr>
        <w:t>Make use of the affordances of immediate feedback, personalised feedback, video and screencast feedback and anonymous, asynchronous peer assessment. Technologies can effectively support gamification, peer interactions, community</w:t>
      </w:r>
      <w:r w:rsidR="00746631" w:rsidRPr="00AC2C3C">
        <w:rPr>
          <w:rFonts w:ascii="Arial" w:hAnsi="Arial" w:cs="Arial"/>
          <w:sz w:val="24"/>
          <w:szCs w:val="24"/>
        </w:rPr>
        <w:t xml:space="preserve"> </w:t>
      </w:r>
      <w:r w:rsidRPr="00AC2C3C">
        <w:rPr>
          <w:rFonts w:ascii="Arial" w:hAnsi="Arial" w:cs="Arial"/>
          <w:sz w:val="24"/>
          <w:szCs w:val="24"/>
        </w:rPr>
        <w:t xml:space="preserve">building, wider sharing of student work, greater creativity in assessment products, greater authenticity in processes or products, and immediate, personalised feedback. Benefits accrue from using these affordances of technology. Attend to whether a technology is simply replicating a low-tech option or whether it presents opportunities for incremental improvements through these educational principles or more radical improvements to educational processes. We recommend that educators attend to and design for the underlying educational principles that are likely responsible for associated gains in satisfaction, </w:t>
      </w:r>
      <w:proofErr w:type="gramStart"/>
      <w:r w:rsidRPr="00AC2C3C">
        <w:rPr>
          <w:rFonts w:ascii="Arial" w:hAnsi="Arial" w:cs="Arial"/>
          <w:sz w:val="24"/>
          <w:szCs w:val="24"/>
        </w:rPr>
        <w:t>engagement</w:t>
      </w:r>
      <w:proofErr w:type="gramEnd"/>
      <w:r w:rsidRPr="00AC2C3C">
        <w:rPr>
          <w:rFonts w:ascii="Arial" w:hAnsi="Arial" w:cs="Arial"/>
          <w:sz w:val="24"/>
          <w:szCs w:val="24"/>
        </w:rPr>
        <w:t xml:space="preserve"> or performance. </w:t>
      </w:r>
      <w:r w:rsidR="007B24F3" w:rsidRPr="00AC2C3C">
        <w:rPr>
          <w:rFonts w:ascii="Arial" w:hAnsi="Arial" w:cs="Arial"/>
          <w:sz w:val="24"/>
          <w:szCs w:val="24"/>
        </w:rPr>
        <w:t>(</w:t>
      </w:r>
      <w:r w:rsidR="006C14B7" w:rsidRPr="00AC2C3C">
        <w:rPr>
          <w:rFonts w:ascii="Arial" w:hAnsi="Arial" w:cs="Arial"/>
          <w:color w:val="FF0000"/>
          <w:sz w:val="24"/>
          <w:szCs w:val="24"/>
        </w:rPr>
        <w:t>ARF</w:t>
      </w:r>
      <w:r w:rsidR="007B24F3" w:rsidRPr="00AC2C3C">
        <w:rPr>
          <w:rFonts w:ascii="Arial" w:hAnsi="Arial" w:cs="Arial"/>
          <w:color w:val="FF0000"/>
          <w:sz w:val="24"/>
          <w:szCs w:val="24"/>
        </w:rPr>
        <w:t xml:space="preserve"> 7.6 &amp; 9</w:t>
      </w:r>
      <w:r w:rsidR="007B24F3" w:rsidRPr="00AC2C3C">
        <w:rPr>
          <w:rFonts w:ascii="Arial" w:hAnsi="Arial" w:cs="Arial"/>
          <w:sz w:val="24"/>
          <w:szCs w:val="24"/>
        </w:rPr>
        <w:t xml:space="preserve">; </w:t>
      </w:r>
      <w:r w:rsidR="007B24F3" w:rsidRPr="00AC2C3C">
        <w:rPr>
          <w:rFonts w:ascii="Arial" w:hAnsi="Arial" w:cs="Arial"/>
          <w:color w:val="00B050"/>
          <w:sz w:val="24"/>
          <w:szCs w:val="24"/>
        </w:rPr>
        <w:t xml:space="preserve">Teaching quality; Assessment &amp; Feedback; </w:t>
      </w:r>
      <w:r w:rsidR="00BC7AFF" w:rsidRPr="00AC2C3C">
        <w:rPr>
          <w:rFonts w:ascii="Arial" w:hAnsi="Arial" w:cs="Arial"/>
          <w:color w:val="00B050"/>
          <w:sz w:val="24"/>
          <w:szCs w:val="24"/>
        </w:rPr>
        <w:t>Learning Opportunities; Learning Resources</w:t>
      </w:r>
      <w:r w:rsidR="00BC7AFF" w:rsidRPr="00AC2C3C">
        <w:rPr>
          <w:rFonts w:ascii="Arial" w:hAnsi="Arial" w:cs="Arial"/>
          <w:sz w:val="24"/>
          <w:szCs w:val="24"/>
        </w:rPr>
        <w:t>)</w:t>
      </w:r>
      <w:r w:rsidR="007B24F3" w:rsidRPr="00AC2C3C">
        <w:rPr>
          <w:rFonts w:ascii="Arial" w:hAnsi="Arial" w:cs="Arial"/>
          <w:sz w:val="24"/>
          <w:szCs w:val="24"/>
        </w:rPr>
        <w:t xml:space="preserve"> </w:t>
      </w:r>
    </w:p>
    <w:p w14:paraId="5D51D355" w14:textId="77777777" w:rsidR="00591767" w:rsidRDefault="007D3F56" w:rsidP="00591767">
      <w:pPr>
        <w:pStyle w:val="ListParagraph"/>
        <w:numPr>
          <w:ilvl w:val="0"/>
          <w:numId w:val="4"/>
        </w:numPr>
        <w:spacing w:before="360" w:after="120"/>
        <w:ind w:left="714" w:hanging="357"/>
        <w:contextualSpacing w:val="0"/>
        <w:rPr>
          <w:rFonts w:ascii="Arial" w:hAnsi="Arial" w:cs="Arial"/>
          <w:sz w:val="24"/>
          <w:szCs w:val="24"/>
        </w:rPr>
      </w:pPr>
      <w:r w:rsidRPr="00AC2C3C">
        <w:rPr>
          <w:rFonts w:ascii="Arial" w:hAnsi="Arial" w:cs="Arial"/>
          <w:b/>
          <w:bCs/>
          <w:sz w:val="24"/>
          <w:szCs w:val="24"/>
        </w:rPr>
        <w:t xml:space="preserve">Explore social, </w:t>
      </w:r>
      <w:proofErr w:type="gramStart"/>
      <w:r w:rsidRPr="00AC2C3C">
        <w:rPr>
          <w:rFonts w:ascii="Arial" w:hAnsi="Arial" w:cs="Arial"/>
          <w:b/>
          <w:bCs/>
          <w:sz w:val="24"/>
          <w:szCs w:val="24"/>
        </w:rPr>
        <w:t>ethical</w:t>
      </w:r>
      <w:proofErr w:type="gramEnd"/>
      <w:r w:rsidRPr="00AC2C3C">
        <w:rPr>
          <w:rFonts w:ascii="Arial" w:hAnsi="Arial" w:cs="Arial"/>
          <w:b/>
          <w:bCs/>
          <w:sz w:val="24"/>
          <w:szCs w:val="24"/>
        </w:rPr>
        <w:t xml:space="preserve"> and behavioural interventions in relation to academic integrity,</w:t>
      </w:r>
      <w:r w:rsidRPr="00AC2C3C">
        <w:rPr>
          <w:rFonts w:ascii="Arial" w:hAnsi="Arial" w:cs="Arial"/>
          <w:sz w:val="24"/>
          <w:szCs w:val="24"/>
        </w:rPr>
        <w:t xml:space="preserve"> not just technical or legal solutions. </w:t>
      </w:r>
    </w:p>
    <w:p w14:paraId="6DE57424" w14:textId="43137A91" w:rsidR="00AA0BB6" w:rsidRPr="00AC2C3C" w:rsidRDefault="007D3F56" w:rsidP="00591767">
      <w:pPr>
        <w:pStyle w:val="ListParagraph"/>
        <w:spacing w:before="120" w:after="120"/>
        <w:ind w:left="714"/>
        <w:contextualSpacing w:val="0"/>
        <w:rPr>
          <w:rFonts w:ascii="Arial" w:hAnsi="Arial" w:cs="Arial"/>
          <w:sz w:val="24"/>
          <w:szCs w:val="24"/>
        </w:rPr>
      </w:pPr>
      <w:r w:rsidRPr="00AC2C3C">
        <w:rPr>
          <w:rFonts w:ascii="Arial" w:hAnsi="Arial" w:cs="Arial"/>
          <w:sz w:val="24"/>
          <w:szCs w:val="24"/>
        </w:rPr>
        <w:t>Concerns about academic integrity have come to the fore particularly in relation to online exams used during the pandemic, though other formats are also susceptible to plagiarism and academic misconduct</w:t>
      </w:r>
      <w:r w:rsidR="007B24F3" w:rsidRPr="00AC2C3C">
        <w:rPr>
          <w:rFonts w:ascii="Arial" w:hAnsi="Arial" w:cs="Arial"/>
          <w:sz w:val="24"/>
          <w:szCs w:val="24"/>
        </w:rPr>
        <w:t xml:space="preserve"> </w:t>
      </w:r>
      <w:bookmarkStart w:id="6" w:name="_Hlk113030301"/>
      <w:r w:rsidR="007B24F3" w:rsidRPr="00AC2C3C">
        <w:rPr>
          <w:rFonts w:ascii="Arial" w:hAnsi="Arial" w:cs="Arial"/>
          <w:sz w:val="24"/>
          <w:szCs w:val="24"/>
        </w:rPr>
        <w:t>(</w:t>
      </w:r>
      <w:r w:rsidR="006C14B7" w:rsidRPr="00AC2C3C">
        <w:rPr>
          <w:rFonts w:ascii="Arial" w:hAnsi="Arial" w:cs="Arial"/>
          <w:color w:val="FF0000"/>
          <w:sz w:val="24"/>
          <w:szCs w:val="24"/>
        </w:rPr>
        <w:t>ARF</w:t>
      </w:r>
      <w:r w:rsidR="007B24F3" w:rsidRPr="00AC2C3C">
        <w:rPr>
          <w:rFonts w:ascii="Arial" w:hAnsi="Arial" w:cs="Arial"/>
          <w:color w:val="FF0000"/>
          <w:sz w:val="24"/>
          <w:szCs w:val="24"/>
        </w:rPr>
        <w:t xml:space="preserve"> 10</w:t>
      </w:r>
      <w:r w:rsidR="007B24F3" w:rsidRPr="00AC2C3C">
        <w:rPr>
          <w:rFonts w:ascii="Arial" w:hAnsi="Arial" w:cs="Arial"/>
          <w:sz w:val="24"/>
          <w:szCs w:val="24"/>
        </w:rPr>
        <w:t>)</w:t>
      </w:r>
      <w:r w:rsidRPr="00AC2C3C">
        <w:rPr>
          <w:rFonts w:ascii="Arial" w:hAnsi="Arial" w:cs="Arial"/>
          <w:sz w:val="24"/>
          <w:szCs w:val="24"/>
        </w:rPr>
        <w:t xml:space="preserve">. </w:t>
      </w:r>
      <w:bookmarkEnd w:id="6"/>
    </w:p>
    <w:p w14:paraId="101DAF4C" w14:textId="77777777" w:rsidR="00D13B50" w:rsidRDefault="00D13B50" w:rsidP="00AA0BB6">
      <w:pPr>
        <w:ind w:left="360"/>
      </w:pPr>
    </w:p>
    <w:p w14:paraId="3DD963B4" w14:textId="6A585A9B" w:rsidR="00A742E7" w:rsidRPr="00591767" w:rsidRDefault="00A742E7" w:rsidP="00591767">
      <w:pPr>
        <w:pStyle w:val="Heading1"/>
        <w:spacing w:after="120"/>
        <w:rPr>
          <w:rFonts w:ascii="Arial" w:hAnsi="Arial" w:cs="Arial"/>
          <w:b/>
          <w:bCs/>
          <w:color w:val="auto"/>
          <w:sz w:val="24"/>
          <w:szCs w:val="24"/>
        </w:rPr>
      </w:pPr>
      <w:r w:rsidRPr="00591767">
        <w:rPr>
          <w:rFonts w:ascii="Arial" w:hAnsi="Arial" w:cs="Arial"/>
          <w:b/>
          <w:bCs/>
          <w:color w:val="auto"/>
          <w:sz w:val="24"/>
          <w:szCs w:val="24"/>
        </w:rPr>
        <w:t>Reference</w:t>
      </w:r>
      <w:r w:rsidR="00510DFC" w:rsidRPr="00591767">
        <w:rPr>
          <w:rFonts w:ascii="Arial" w:hAnsi="Arial" w:cs="Arial"/>
          <w:b/>
          <w:bCs/>
          <w:color w:val="auto"/>
          <w:sz w:val="24"/>
          <w:szCs w:val="24"/>
        </w:rPr>
        <w:t>s</w:t>
      </w:r>
    </w:p>
    <w:p w14:paraId="1EF20597" w14:textId="00341E49" w:rsidR="00A742E7" w:rsidRPr="00591767" w:rsidRDefault="00903BF5" w:rsidP="00591767">
      <w:pPr>
        <w:rPr>
          <w:rFonts w:ascii="Arial" w:hAnsi="Arial" w:cs="Arial"/>
          <w:sz w:val="24"/>
          <w:szCs w:val="24"/>
        </w:rPr>
      </w:pPr>
      <w:hyperlink r:id="rId12" w:history="1">
        <w:r w:rsidR="00A742E7" w:rsidRPr="00591767">
          <w:rPr>
            <w:rStyle w:val="Hyperlink"/>
            <w:rFonts w:ascii="Arial" w:hAnsi="Arial" w:cs="Arial"/>
            <w:sz w:val="24"/>
            <w:szCs w:val="24"/>
          </w:rPr>
          <w:t>Assessment and Feed</w:t>
        </w:r>
        <w:r w:rsidR="00A742E7" w:rsidRPr="00591767">
          <w:rPr>
            <w:rStyle w:val="Hyperlink"/>
            <w:rFonts w:ascii="Arial" w:hAnsi="Arial" w:cs="Arial"/>
            <w:sz w:val="24"/>
            <w:szCs w:val="24"/>
          </w:rPr>
          <w:t>b</w:t>
        </w:r>
        <w:r w:rsidR="00A742E7" w:rsidRPr="00591767">
          <w:rPr>
            <w:rStyle w:val="Hyperlink"/>
            <w:rFonts w:ascii="Arial" w:hAnsi="Arial" w:cs="Arial"/>
            <w:sz w:val="24"/>
            <w:szCs w:val="24"/>
          </w:rPr>
          <w:t>ack in a post-pandemic era</w:t>
        </w:r>
        <w:r w:rsidR="00D13B50" w:rsidRPr="00591767">
          <w:rPr>
            <w:rStyle w:val="Hyperlink"/>
            <w:rFonts w:ascii="Arial" w:hAnsi="Arial" w:cs="Arial"/>
            <w:sz w:val="24"/>
            <w:szCs w:val="24"/>
          </w:rPr>
          <w:t xml:space="preserve"> </w:t>
        </w:r>
        <w:r w:rsidR="00A742E7" w:rsidRPr="00591767">
          <w:rPr>
            <w:rStyle w:val="Hyperlink"/>
            <w:rFonts w:ascii="Arial" w:hAnsi="Arial" w:cs="Arial"/>
            <w:sz w:val="24"/>
            <w:szCs w:val="24"/>
          </w:rPr>
          <w:t>Advance-HE 1625736998.pdf</w:t>
        </w:r>
      </w:hyperlink>
      <w:r w:rsidR="00D13B50" w:rsidRPr="00591767">
        <w:rPr>
          <w:rFonts w:ascii="Arial" w:hAnsi="Arial" w:cs="Arial"/>
          <w:sz w:val="24"/>
          <w:szCs w:val="24"/>
        </w:rPr>
        <w:t xml:space="preserve"> 2021</w:t>
      </w:r>
    </w:p>
    <w:p w14:paraId="108D22CF" w14:textId="3C1B8963" w:rsidR="00A742E7" w:rsidRPr="00591767" w:rsidRDefault="00903BF5" w:rsidP="00591767">
      <w:pPr>
        <w:rPr>
          <w:rFonts w:ascii="Arial" w:hAnsi="Arial" w:cs="Arial"/>
          <w:sz w:val="24"/>
          <w:szCs w:val="24"/>
        </w:rPr>
      </w:pPr>
      <w:hyperlink r:id="rId13" w:history="1">
        <w:r w:rsidR="00D13B50" w:rsidRPr="00591767">
          <w:rPr>
            <w:rStyle w:val="Hyperlink"/>
            <w:rFonts w:ascii="Arial" w:hAnsi="Arial" w:cs="Arial"/>
            <w:sz w:val="24"/>
            <w:szCs w:val="24"/>
          </w:rPr>
          <w:t xml:space="preserve">Learner focussed feedback practices and feedback </w:t>
        </w:r>
        <w:proofErr w:type="spellStart"/>
        <w:r w:rsidR="00D13B50" w:rsidRPr="00591767">
          <w:rPr>
            <w:rStyle w:val="Hyperlink"/>
            <w:rFonts w:ascii="Arial" w:hAnsi="Arial" w:cs="Arial"/>
            <w:sz w:val="24"/>
            <w:szCs w:val="24"/>
          </w:rPr>
          <w:t>literacyAdvance</w:t>
        </w:r>
        <w:proofErr w:type="spellEnd"/>
        <w:r w:rsidR="00D13B50" w:rsidRPr="00591767">
          <w:rPr>
            <w:rStyle w:val="Hyperlink"/>
            <w:rFonts w:ascii="Arial" w:hAnsi="Arial" w:cs="Arial"/>
            <w:sz w:val="24"/>
            <w:szCs w:val="24"/>
          </w:rPr>
          <w:t xml:space="preserve"> HE 1596460247.pdf</w:t>
        </w:r>
      </w:hyperlink>
      <w:r w:rsidR="00D13B50" w:rsidRPr="00591767">
        <w:rPr>
          <w:rFonts w:ascii="Arial" w:hAnsi="Arial" w:cs="Arial"/>
          <w:sz w:val="24"/>
          <w:szCs w:val="24"/>
        </w:rPr>
        <w:t xml:space="preserve"> </w:t>
      </w:r>
      <w:proofErr w:type="gramStart"/>
      <w:r w:rsidR="00D13B50" w:rsidRPr="00591767">
        <w:rPr>
          <w:rFonts w:ascii="Arial" w:hAnsi="Arial" w:cs="Arial"/>
          <w:sz w:val="24"/>
          <w:szCs w:val="24"/>
        </w:rPr>
        <w:t>2021</w:t>
      </w:r>
      <w:proofErr w:type="gramEnd"/>
    </w:p>
    <w:p w14:paraId="1D01377A" w14:textId="2CBDA4CA" w:rsidR="00D13B50" w:rsidRPr="00591767" w:rsidRDefault="00701733" w:rsidP="00591767">
      <w:pPr>
        <w:rPr>
          <w:rFonts w:ascii="Arial" w:hAnsi="Arial" w:cs="Arial"/>
          <w:sz w:val="24"/>
          <w:szCs w:val="24"/>
        </w:rPr>
      </w:pPr>
      <w:r w:rsidRPr="00591767">
        <w:rPr>
          <w:rFonts w:ascii="Arial" w:hAnsi="Arial" w:cs="Arial"/>
          <w:sz w:val="24"/>
          <w:szCs w:val="24"/>
          <w:lang w:val="fr-FR"/>
        </w:rPr>
        <w:t xml:space="preserve">Pitt, E. &amp; Quinlan, K.M. (2022). </w:t>
      </w:r>
      <w:hyperlink r:id="rId14" w:history="1">
        <w:r w:rsidR="00B84557" w:rsidRPr="00591767">
          <w:rPr>
            <w:rStyle w:val="Hyperlink"/>
            <w:rFonts w:ascii="Arial" w:hAnsi="Arial" w:cs="Arial"/>
            <w:sz w:val="24"/>
            <w:szCs w:val="24"/>
          </w:rPr>
          <w:t>Impacts of higher educa</w:t>
        </w:r>
        <w:r w:rsidR="0084650A" w:rsidRPr="00591767">
          <w:rPr>
            <w:rStyle w:val="Hyperlink"/>
            <w:rFonts w:ascii="Arial" w:hAnsi="Arial" w:cs="Arial"/>
            <w:sz w:val="24"/>
            <w:szCs w:val="24"/>
          </w:rPr>
          <w:t>ti</w:t>
        </w:r>
        <w:r w:rsidR="00B84557" w:rsidRPr="00591767">
          <w:rPr>
            <w:rStyle w:val="Hyperlink"/>
            <w:rFonts w:ascii="Arial" w:hAnsi="Arial" w:cs="Arial"/>
            <w:sz w:val="24"/>
            <w:szCs w:val="24"/>
          </w:rPr>
          <w:t xml:space="preserve">on assessment and feedback policy and practice on </w:t>
        </w:r>
        <w:proofErr w:type="gramStart"/>
        <w:r w:rsidR="00B84557" w:rsidRPr="00591767">
          <w:rPr>
            <w:rStyle w:val="Hyperlink"/>
            <w:rFonts w:ascii="Arial" w:hAnsi="Arial" w:cs="Arial"/>
            <w:sz w:val="24"/>
            <w:szCs w:val="24"/>
          </w:rPr>
          <w:t>students :</w:t>
        </w:r>
        <w:proofErr w:type="gramEnd"/>
        <w:r w:rsidR="00B84557" w:rsidRPr="00591767">
          <w:rPr>
            <w:rStyle w:val="Hyperlink"/>
            <w:rFonts w:ascii="Arial" w:hAnsi="Arial" w:cs="Arial"/>
            <w:sz w:val="24"/>
            <w:szCs w:val="24"/>
          </w:rPr>
          <w:t xml:space="preserve"> A</w:t>
        </w:r>
        <w:r w:rsidR="0084650A" w:rsidRPr="00591767">
          <w:rPr>
            <w:rStyle w:val="Hyperlink"/>
            <w:rFonts w:ascii="Arial" w:hAnsi="Arial" w:cs="Arial"/>
            <w:sz w:val="24"/>
            <w:szCs w:val="24"/>
          </w:rPr>
          <w:t xml:space="preserve"> </w:t>
        </w:r>
        <w:r w:rsidR="00B84557" w:rsidRPr="00591767">
          <w:rPr>
            <w:rStyle w:val="Hyperlink"/>
            <w:rFonts w:ascii="Arial" w:hAnsi="Arial" w:cs="Arial"/>
            <w:sz w:val="24"/>
            <w:szCs w:val="24"/>
          </w:rPr>
          <w:t>review of the literature 2016-2021</w:t>
        </w:r>
      </w:hyperlink>
      <w:r w:rsidR="0084650A" w:rsidRPr="00591767">
        <w:rPr>
          <w:rFonts w:ascii="Arial" w:hAnsi="Arial" w:cs="Arial"/>
          <w:sz w:val="24"/>
          <w:szCs w:val="24"/>
        </w:rPr>
        <w:t xml:space="preserve">. </w:t>
      </w:r>
      <w:r w:rsidR="00B84557" w:rsidRPr="00591767">
        <w:rPr>
          <w:rFonts w:ascii="Arial" w:hAnsi="Arial" w:cs="Arial"/>
          <w:sz w:val="24"/>
          <w:szCs w:val="24"/>
        </w:rPr>
        <w:t>Advance HE.</w:t>
      </w:r>
    </w:p>
    <w:p w14:paraId="0EE7BAAC" w14:textId="0A80F4D7" w:rsidR="00A742E7" w:rsidRPr="00A742E7" w:rsidRDefault="00A742E7" w:rsidP="00AA0BB6">
      <w:pPr>
        <w:ind w:left="360"/>
        <w:rPr>
          <w:color w:val="4472C4" w:themeColor="accent1"/>
          <w:sz w:val="24"/>
          <w:szCs w:val="24"/>
        </w:rPr>
      </w:pPr>
    </w:p>
    <w:sectPr w:rsidR="00A742E7" w:rsidRPr="00A742E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BBB8" w14:textId="77777777" w:rsidR="00BD098B" w:rsidRDefault="00BD098B" w:rsidP="008E175C">
      <w:pPr>
        <w:spacing w:after="0" w:line="240" w:lineRule="auto"/>
      </w:pPr>
      <w:r>
        <w:separator/>
      </w:r>
    </w:p>
  </w:endnote>
  <w:endnote w:type="continuationSeparator" w:id="0">
    <w:p w14:paraId="5ACD29E0" w14:textId="77777777" w:rsidR="00BD098B" w:rsidRDefault="00BD098B" w:rsidP="008E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A92A" w14:textId="77777777" w:rsidR="004911EA" w:rsidRPr="004911EA" w:rsidRDefault="004911EA">
    <w:pPr>
      <w:pStyle w:val="Footer"/>
      <w:jc w:val="center"/>
      <w:rPr>
        <w:rFonts w:ascii="Arial" w:hAnsi="Arial" w:cs="Arial"/>
        <w:sz w:val="20"/>
        <w:szCs w:val="20"/>
      </w:rPr>
    </w:pPr>
    <w:r w:rsidRPr="004911EA">
      <w:rPr>
        <w:rFonts w:ascii="Arial" w:hAnsi="Arial" w:cs="Arial"/>
        <w:sz w:val="20"/>
        <w:szCs w:val="20"/>
      </w:rPr>
      <w:t xml:space="preserve">Page </w:t>
    </w:r>
    <w:r w:rsidRPr="004911EA">
      <w:rPr>
        <w:rFonts w:ascii="Arial" w:hAnsi="Arial" w:cs="Arial"/>
        <w:sz w:val="20"/>
        <w:szCs w:val="20"/>
      </w:rPr>
      <w:fldChar w:fldCharType="begin"/>
    </w:r>
    <w:r w:rsidRPr="004911EA">
      <w:rPr>
        <w:rFonts w:ascii="Arial" w:hAnsi="Arial" w:cs="Arial"/>
        <w:sz w:val="20"/>
        <w:szCs w:val="20"/>
      </w:rPr>
      <w:instrText xml:space="preserve"> PAGE  \* Arabic  \* MERGEFORMAT </w:instrText>
    </w:r>
    <w:r w:rsidRPr="004911EA">
      <w:rPr>
        <w:rFonts w:ascii="Arial" w:hAnsi="Arial" w:cs="Arial"/>
        <w:sz w:val="20"/>
        <w:szCs w:val="20"/>
      </w:rPr>
      <w:fldChar w:fldCharType="separate"/>
    </w:r>
    <w:r w:rsidRPr="004911EA">
      <w:rPr>
        <w:rFonts w:ascii="Arial" w:hAnsi="Arial" w:cs="Arial"/>
        <w:noProof/>
        <w:sz w:val="20"/>
        <w:szCs w:val="20"/>
      </w:rPr>
      <w:t>2</w:t>
    </w:r>
    <w:r w:rsidRPr="004911EA">
      <w:rPr>
        <w:rFonts w:ascii="Arial" w:hAnsi="Arial" w:cs="Arial"/>
        <w:sz w:val="20"/>
        <w:szCs w:val="20"/>
      </w:rPr>
      <w:fldChar w:fldCharType="end"/>
    </w:r>
    <w:r w:rsidRPr="004911EA">
      <w:rPr>
        <w:rFonts w:ascii="Arial" w:hAnsi="Arial" w:cs="Arial"/>
        <w:sz w:val="20"/>
        <w:szCs w:val="20"/>
      </w:rPr>
      <w:t xml:space="preserve"> of </w:t>
    </w:r>
    <w:r w:rsidRPr="004911EA">
      <w:rPr>
        <w:rFonts w:ascii="Arial" w:hAnsi="Arial" w:cs="Arial"/>
        <w:sz w:val="20"/>
        <w:szCs w:val="20"/>
      </w:rPr>
      <w:fldChar w:fldCharType="begin"/>
    </w:r>
    <w:r w:rsidRPr="004911EA">
      <w:rPr>
        <w:rFonts w:ascii="Arial" w:hAnsi="Arial" w:cs="Arial"/>
        <w:sz w:val="20"/>
        <w:szCs w:val="20"/>
      </w:rPr>
      <w:instrText xml:space="preserve"> NUMPAGES  \* Arabic  \* MERGEFORMAT </w:instrText>
    </w:r>
    <w:r w:rsidRPr="004911EA">
      <w:rPr>
        <w:rFonts w:ascii="Arial" w:hAnsi="Arial" w:cs="Arial"/>
        <w:sz w:val="20"/>
        <w:szCs w:val="20"/>
      </w:rPr>
      <w:fldChar w:fldCharType="separate"/>
    </w:r>
    <w:r w:rsidRPr="004911EA">
      <w:rPr>
        <w:rFonts w:ascii="Arial" w:hAnsi="Arial" w:cs="Arial"/>
        <w:noProof/>
        <w:sz w:val="20"/>
        <w:szCs w:val="20"/>
      </w:rPr>
      <w:t>2</w:t>
    </w:r>
    <w:r w:rsidRPr="004911EA">
      <w:rPr>
        <w:rFonts w:ascii="Arial" w:hAnsi="Arial" w:cs="Arial"/>
        <w:sz w:val="20"/>
        <w:szCs w:val="20"/>
      </w:rPr>
      <w:fldChar w:fldCharType="end"/>
    </w:r>
  </w:p>
  <w:p w14:paraId="0A6F7D11" w14:textId="77777777" w:rsidR="008E175C" w:rsidRDefault="008E1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04A4" w14:textId="77777777" w:rsidR="00BD098B" w:rsidRDefault="00BD098B" w:rsidP="008E175C">
      <w:pPr>
        <w:spacing w:after="0" w:line="240" w:lineRule="auto"/>
      </w:pPr>
      <w:r>
        <w:separator/>
      </w:r>
    </w:p>
  </w:footnote>
  <w:footnote w:type="continuationSeparator" w:id="0">
    <w:p w14:paraId="66B2956A" w14:textId="77777777" w:rsidR="00BD098B" w:rsidRDefault="00BD098B" w:rsidP="008E1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6249" w14:textId="21D6E78A" w:rsidR="008E175C" w:rsidRDefault="008A045B" w:rsidP="00DD06C1">
    <w:pPr>
      <w:pStyle w:val="Header"/>
      <w:jc w:val="center"/>
      <w:rPr>
        <w:rFonts w:ascii="Arial" w:hAnsi="Arial" w:cs="Arial"/>
        <w:b/>
        <w:bCs/>
        <w:sz w:val="24"/>
        <w:szCs w:val="24"/>
      </w:rPr>
    </w:pPr>
    <w:r w:rsidRPr="00DD06C1">
      <w:rPr>
        <w:rFonts w:ascii="Arial" w:hAnsi="Arial" w:cs="Arial"/>
        <w:b/>
        <w:bCs/>
        <w:noProof/>
        <w:sz w:val="24"/>
        <w:szCs w:val="24"/>
      </w:rPr>
      <w:drawing>
        <wp:anchor distT="0" distB="0" distL="114300" distR="114300" simplePos="0" relativeHeight="251659776" behindDoc="0" locked="0" layoutInCell="1" allowOverlap="1" wp14:anchorId="7EE83C29" wp14:editId="22DAFDB4">
          <wp:simplePos x="0" y="0"/>
          <wp:positionH relativeFrom="column">
            <wp:posOffset>-913765</wp:posOffset>
          </wp:positionH>
          <wp:positionV relativeFrom="paragraph">
            <wp:posOffset>-445135</wp:posOffset>
          </wp:positionV>
          <wp:extent cx="7560000" cy="1124870"/>
          <wp:effectExtent l="0" t="0" r="0" b="5715"/>
          <wp:wrapSquare wrapText="bothSides"/>
          <wp:docPr id="1"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24870"/>
                  </a:xfrm>
                  <a:prstGeom prst="rect">
                    <a:avLst/>
                  </a:prstGeom>
                </pic:spPr>
              </pic:pic>
            </a:graphicData>
          </a:graphic>
          <wp14:sizeRelH relativeFrom="margin">
            <wp14:pctWidth>0</wp14:pctWidth>
          </wp14:sizeRelH>
          <wp14:sizeRelV relativeFrom="margin">
            <wp14:pctHeight>0</wp14:pctHeight>
          </wp14:sizeRelV>
        </wp:anchor>
      </w:drawing>
    </w:r>
    <w:r w:rsidR="00DD06C1" w:rsidRPr="00DD06C1">
      <w:rPr>
        <w:rFonts w:ascii="Arial" w:hAnsi="Arial" w:cs="Arial"/>
        <w:b/>
        <w:bCs/>
        <w:sz w:val="24"/>
        <w:szCs w:val="24"/>
      </w:rPr>
      <w:t>Assessment Regulations Framework</w:t>
    </w:r>
  </w:p>
  <w:p w14:paraId="6BB7339D" w14:textId="77777777" w:rsidR="00DD06C1" w:rsidRPr="00DD06C1" w:rsidRDefault="00DD06C1" w:rsidP="00DD06C1">
    <w:pPr>
      <w:pStyle w:val="Header"/>
      <w:jc w:val="cent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A64"/>
    <w:multiLevelType w:val="hybridMultilevel"/>
    <w:tmpl w:val="ADA419DA"/>
    <w:lvl w:ilvl="0" w:tplc="0809000F">
      <w:start w:val="1"/>
      <w:numFmt w:val="decimal"/>
      <w:lvlText w:val="%1."/>
      <w:lvlJc w:val="left"/>
      <w:pPr>
        <w:ind w:left="720" w:hanging="360"/>
      </w:pPr>
      <w:rPr>
        <w:rFonts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72C1C"/>
    <w:multiLevelType w:val="hybridMultilevel"/>
    <w:tmpl w:val="AD3EAB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D33FB"/>
    <w:multiLevelType w:val="hybridMultilevel"/>
    <w:tmpl w:val="E38A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96B83"/>
    <w:multiLevelType w:val="hybridMultilevel"/>
    <w:tmpl w:val="933AA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05CD6"/>
    <w:multiLevelType w:val="hybridMultilevel"/>
    <w:tmpl w:val="CAB0755A"/>
    <w:lvl w:ilvl="0" w:tplc="AD88A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0A4816"/>
    <w:multiLevelType w:val="hybridMultilevel"/>
    <w:tmpl w:val="8628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268B3"/>
    <w:multiLevelType w:val="hybridMultilevel"/>
    <w:tmpl w:val="06DA4D0A"/>
    <w:lvl w:ilvl="0" w:tplc="EF6CBDF0">
      <w:start w:val="1"/>
      <w:numFmt w:val="decimal"/>
      <w:lvlText w:val="%1."/>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8202666">
    <w:abstractNumId w:val="5"/>
  </w:num>
  <w:num w:numId="2" w16cid:durableId="977761000">
    <w:abstractNumId w:val="1"/>
  </w:num>
  <w:num w:numId="3" w16cid:durableId="1451901354">
    <w:abstractNumId w:val="2"/>
  </w:num>
  <w:num w:numId="4" w16cid:durableId="1416393727">
    <w:abstractNumId w:val="4"/>
  </w:num>
  <w:num w:numId="5" w16cid:durableId="1354383706">
    <w:abstractNumId w:val="0"/>
  </w:num>
  <w:num w:numId="6" w16cid:durableId="1603757616">
    <w:abstractNumId w:val="3"/>
  </w:num>
  <w:num w:numId="7" w16cid:durableId="29231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CE"/>
    <w:rsid w:val="00001975"/>
    <w:rsid w:val="00001A77"/>
    <w:rsid w:val="000120E5"/>
    <w:rsid w:val="00012BD5"/>
    <w:rsid w:val="00016708"/>
    <w:rsid w:val="00017868"/>
    <w:rsid w:val="00021A18"/>
    <w:rsid w:val="000244DA"/>
    <w:rsid w:val="00025725"/>
    <w:rsid w:val="000332FC"/>
    <w:rsid w:val="00034576"/>
    <w:rsid w:val="00037555"/>
    <w:rsid w:val="00044977"/>
    <w:rsid w:val="00044F21"/>
    <w:rsid w:val="0004596E"/>
    <w:rsid w:val="00046C0A"/>
    <w:rsid w:val="000512B3"/>
    <w:rsid w:val="000568FD"/>
    <w:rsid w:val="00061CB8"/>
    <w:rsid w:val="00080357"/>
    <w:rsid w:val="0008247B"/>
    <w:rsid w:val="00086DC8"/>
    <w:rsid w:val="00087EBA"/>
    <w:rsid w:val="0009137A"/>
    <w:rsid w:val="000978E9"/>
    <w:rsid w:val="000A5824"/>
    <w:rsid w:val="000A77E5"/>
    <w:rsid w:val="000B37B3"/>
    <w:rsid w:val="000D0F74"/>
    <w:rsid w:val="000D4BD7"/>
    <w:rsid w:val="000D5CCF"/>
    <w:rsid w:val="000D6D82"/>
    <w:rsid w:val="000D6EC1"/>
    <w:rsid w:val="000E7024"/>
    <w:rsid w:val="000F3D16"/>
    <w:rsid w:val="001017F4"/>
    <w:rsid w:val="0010350A"/>
    <w:rsid w:val="00104E2B"/>
    <w:rsid w:val="001051B3"/>
    <w:rsid w:val="001118AB"/>
    <w:rsid w:val="00111B73"/>
    <w:rsid w:val="00114401"/>
    <w:rsid w:val="00114BEC"/>
    <w:rsid w:val="00114CAF"/>
    <w:rsid w:val="0011576E"/>
    <w:rsid w:val="00117896"/>
    <w:rsid w:val="00117951"/>
    <w:rsid w:val="00121F00"/>
    <w:rsid w:val="001259F3"/>
    <w:rsid w:val="00134A0F"/>
    <w:rsid w:val="00141E74"/>
    <w:rsid w:val="00145AEC"/>
    <w:rsid w:val="001513ED"/>
    <w:rsid w:val="0015255B"/>
    <w:rsid w:val="00157443"/>
    <w:rsid w:val="00165DCB"/>
    <w:rsid w:val="00166249"/>
    <w:rsid w:val="00170B1D"/>
    <w:rsid w:val="00182ABB"/>
    <w:rsid w:val="001A4325"/>
    <w:rsid w:val="001B1D8C"/>
    <w:rsid w:val="001B7BFF"/>
    <w:rsid w:val="001C3B8D"/>
    <w:rsid w:val="001D1FAC"/>
    <w:rsid w:val="001D45CC"/>
    <w:rsid w:val="001D49E2"/>
    <w:rsid w:val="001D4ED0"/>
    <w:rsid w:val="001D70D0"/>
    <w:rsid w:val="001E07DD"/>
    <w:rsid w:val="001E1D16"/>
    <w:rsid w:val="001E35DC"/>
    <w:rsid w:val="001E3EF6"/>
    <w:rsid w:val="001E615D"/>
    <w:rsid w:val="001E6CAC"/>
    <w:rsid w:val="001F0E59"/>
    <w:rsid w:val="001F316F"/>
    <w:rsid w:val="001F3665"/>
    <w:rsid w:val="001F3FA0"/>
    <w:rsid w:val="00202B1C"/>
    <w:rsid w:val="0022213A"/>
    <w:rsid w:val="00223336"/>
    <w:rsid w:val="0022652E"/>
    <w:rsid w:val="00230963"/>
    <w:rsid w:val="00231838"/>
    <w:rsid w:val="00233B29"/>
    <w:rsid w:val="00240BD6"/>
    <w:rsid w:val="00246FE9"/>
    <w:rsid w:val="00247A81"/>
    <w:rsid w:val="0025561B"/>
    <w:rsid w:val="00257E03"/>
    <w:rsid w:val="00262552"/>
    <w:rsid w:val="00262BD8"/>
    <w:rsid w:val="00271926"/>
    <w:rsid w:val="00274E06"/>
    <w:rsid w:val="0027534F"/>
    <w:rsid w:val="00285D4E"/>
    <w:rsid w:val="00287DF0"/>
    <w:rsid w:val="00297CEC"/>
    <w:rsid w:val="00297D79"/>
    <w:rsid w:val="002A2D2D"/>
    <w:rsid w:val="002A7BD5"/>
    <w:rsid w:val="002B065A"/>
    <w:rsid w:val="002B2401"/>
    <w:rsid w:val="002B3785"/>
    <w:rsid w:val="002C2CAD"/>
    <w:rsid w:val="002C2D26"/>
    <w:rsid w:val="002C52BC"/>
    <w:rsid w:val="002D3C71"/>
    <w:rsid w:val="002D40BB"/>
    <w:rsid w:val="002E1D9D"/>
    <w:rsid w:val="002E5AD0"/>
    <w:rsid w:val="002E7379"/>
    <w:rsid w:val="002F102C"/>
    <w:rsid w:val="002F2637"/>
    <w:rsid w:val="002F289F"/>
    <w:rsid w:val="00302A8C"/>
    <w:rsid w:val="00303596"/>
    <w:rsid w:val="0030395C"/>
    <w:rsid w:val="00306CE2"/>
    <w:rsid w:val="0031083A"/>
    <w:rsid w:val="003122CD"/>
    <w:rsid w:val="003162ED"/>
    <w:rsid w:val="0032604B"/>
    <w:rsid w:val="003322D4"/>
    <w:rsid w:val="00332A2C"/>
    <w:rsid w:val="003354F1"/>
    <w:rsid w:val="00337149"/>
    <w:rsid w:val="003446FD"/>
    <w:rsid w:val="00346588"/>
    <w:rsid w:val="00347531"/>
    <w:rsid w:val="00352D32"/>
    <w:rsid w:val="003543F5"/>
    <w:rsid w:val="00362669"/>
    <w:rsid w:val="003654AE"/>
    <w:rsid w:val="003718BD"/>
    <w:rsid w:val="0039166B"/>
    <w:rsid w:val="003918DD"/>
    <w:rsid w:val="003944E7"/>
    <w:rsid w:val="0039519C"/>
    <w:rsid w:val="00395ACB"/>
    <w:rsid w:val="003B370A"/>
    <w:rsid w:val="003C1216"/>
    <w:rsid w:val="003C24EF"/>
    <w:rsid w:val="003C4DBE"/>
    <w:rsid w:val="003D0050"/>
    <w:rsid w:val="003D2D18"/>
    <w:rsid w:val="003E67FC"/>
    <w:rsid w:val="003E6E21"/>
    <w:rsid w:val="003E776B"/>
    <w:rsid w:val="003F7477"/>
    <w:rsid w:val="00406221"/>
    <w:rsid w:val="0041069E"/>
    <w:rsid w:val="00415EB0"/>
    <w:rsid w:val="00421793"/>
    <w:rsid w:val="00436D1D"/>
    <w:rsid w:val="00437408"/>
    <w:rsid w:val="00441EC0"/>
    <w:rsid w:val="0044458D"/>
    <w:rsid w:val="004456E0"/>
    <w:rsid w:val="00446131"/>
    <w:rsid w:val="00447E17"/>
    <w:rsid w:val="004526C1"/>
    <w:rsid w:val="00454983"/>
    <w:rsid w:val="00454C98"/>
    <w:rsid w:val="0045558F"/>
    <w:rsid w:val="00456E7C"/>
    <w:rsid w:val="00457F8A"/>
    <w:rsid w:val="0046561B"/>
    <w:rsid w:val="00473E31"/>
    <w:rsid w:val="00476715"/>
    <w:rsid w:val="00477074"/>
    <w:rsid w:val="00482575"/>
    <w:rsid w:val="00483A4D"/>
    <w:rsid w:val="004911EA"/>
    <w:rsid w:val="00492542"/>
    <w:rsid w:val="004977F3"/>
    <w:rsid w:val="004A191A"/>
    <w:rsid w:val="004A323D"/>
    <w:rsid w:val="004A5AF5"/>
    <w:rsid w:val="004B540D"/>
    <w:rsid w:val="004B67AF"/>
    <w:rsid w:val="004C0104"/>
    <w:rsid w:val="004D0092"/>
    <w:rsid w:val="004D3852"/>
    <w:rsid w:val="004D50C5"/>
    <w:rsid w:val="004D5F7E"/>
    <w:rsid w:val="004D70B2"/>
    <w:rsid w:val="004E14BF"/>
    <w:rsid w:val="004E200E"/>
    <w:rsid w:val="004E5996"/>
    <w:rsid w:val="004E5B80"/>
    <w:rsid w:val="004F4EFE"/>
    <w:rsid w:val="004F7EDE"/>
    <w:rsid w:val="00506273"/>
    <w:rsid w:val="00510DFC"/>
    <w:rsid w:val="00515238"/>
    <w:rsid w:val="005179C0"/>
    <w:rsid w:val="005206B4"/>
    <w:rsid w:val="00523528"/>
    <w:rsid w:val="00527B5B"/>
    <w:rsid w:val="00533417"/>
    <w:rsid w:val="005335C1"/>
    <w:rsid w:val="005479E4"/>
    <w:rsid w:val="00551A99"/>
    <w:rsid w:val="00552B2F"/>
    <w:rsid w:val="005626A5"/>
    <w:rsid w:val="0056751D"/>
    <w:rsid w:val="00573CB7"/>
    <w:rsid w:val="005769B8"/>
    <w:rsid w:val="0058230E"/>
    <w:rsid w:val="00582386"/>
    <w:rsid w:val="00587147"/>
    <w:rsid w:val="005873BA"/>
    <w:rsid w:val="0058764D"/>
    <w:rsid w:val="00590AB2"/>
    <w:rsid w:val="005914B0"/>
    <w:rsid w:val="00591767"/>
    <w:rsid w:val="00594CB2"/>
    <w:rsid w:val="005A1156"/>
    <w:rsid w:val="005A2D0C"/>
    <w:rsid w:val="005A3118"/>
    <w:rsid w:val="005A49C2"/>
    <w:rsid w:val="005B0142"/>
    <w:rsid w:val="005B016C"/>
    <w:rsid w:val="005B65E0"/>
    <w:rsid w:val="005C0143"/>
    <w:rsid w:val="005C1E9E"/>
    <w:rsid w:val="005C70B6"/>
    <w:rsid w:val="005D18E5"/>
    <w:rsid w:val="005D2CF0"/>
    <w:rsid w:val="005D3C8F"/>
    <w:rsid w:val="005D4FFB"/>
    <w:rsid w:val="005D57A0"/>
    <w:rsid w:val="005E15A4"/>
    <w:rsid w:val="005E1D22"/>
    <w:rsid w:val="005F40F8"/>
    <w:rsid w:val="005F4B2A"/>
    <w:rsid w:val="00600D5A"/>
    <w:rsid w:val="006025B0"/>
    <w:rsid w:val="0060519D"/>
    <w:rsid w:val="00605C90"/>
    <w:rsid w:val="00621517"/>
    <w:rsid w:val="00623370"/>
    <w:rsid w:val="00640D4A"/>
    <w:rsid w:val="00643B53"/>
    <w:rsid w:val="006444AA"/>
    <w:rsid w:val="00660A83"/>
    <w:rsid w:val="00672036"/>
    <w:rsid w:val="0068288A"/>
    <w:rsid w:val="006959FE"/>
    <w:rsid w:val="00697F1C"/>
    <w:rsid w:val="006A0DF0"/>
    <w:rsid w:val="006A1C18"/>
    <w:rsid w:val="006A31C7"/>
    <w:rsid w:val="006B3E77"/>
    <w:rsid w:val="006B62D2"/>
    <w:rsid w:val="006C14B7"/>
    <w:rsid w:val="006C62B2"/>
    <w:rsid w:val="006D0421"/>
    <w:rsid w:val="006E16E9"/>
    <w:rsid w:val="006E3911"/>
    <w:rsid w:val="006E3C8D"/>
    <w:rsid w:val="006E7999"/>
    <w:rsid w:val="006F43AB"/>
    <w:rsid w:val="006F532C"/>
    <w:rsid w:val="006F55E6"/>
    <w:rsid w:val="006F775B"/>
    <w:rsid w:val="00701733"/>
    <w:rsid w:val="007035BB"/>
    <w:rsid w:val="007049B2"/>
    <w:rsid w:val="0071620D"/>
    <w:rsid w:val="0071677F"/>
    <w:rsid w:val="00721462"/>
    <w:rsid w:val="0073359F"/>
    <w:rsid w:val="00741014"/>
    <w:rsid w:val="00746631"/>
    <w:rsid w:val="00752177"/>
    <w:rsid w:val="007526B5"/>
    <w:rsid w:val="00760D4D"/>
    <w:rsid w:val="0077643D"/>
    <w:rsid w:val="007845FE"/>
    <w:rsid w:val="0079387A"/>
    <w:rsid w:val="007A2160"/>
    <w:rsid w:val="007A2AC7"/>
    <w:rsid w:val="007A6A17"/>
    <w:rsid w:val="007A6BC4"/>
    <w:rsid w:val="007B24F3"/>
    <w:rsid w:val="007B3D4D"/>
    <w:rsid w:val="007B6B64"/>
    <w:rsid w:val="007C6AE8"/>
    <w:rsid w:val="007D3F56"/>
    <w:rsid w:val="007D4C15"/>
    <w:rsid w:val="007E5D4B"/>
    <w:rsid w:val="007F06B3"/>
    <w:rsid w:val="007F337F"/>
    <w:rsid w:val="007F35F5"/>
    <w:rsid w:val="007F3C03"/>
    <w:rsid w:val="00800B2A"/>
    <w:rsid w:val="00806C7F"/>
    <w:rsid w:val="00806EF3"/>
    <w:rsid w:val="00810CA7"/>
    <w:rsid w:val="008141F3"/>
    <w:rsid w:val="008142B8"/>
    <w:rsid w:val="00815B0F"/>
    <w:rsid w:val="00822CB9"/>
    <w:rsid w:val="00822EA6"/>
    <w:rsid w:val="0083515A"/>
    <w:rsid w:val="0084079F"/>
    <w:rsid w:val="00845347"/>
    <w:rsid w:val="008455FC"/>
    <w:rsid w:val="0084650A"/>
    <w:rsid w:val="00854C2B"/>
    <w:rsid w:val="00862A74"/>
    <w:rsid w:val="00875253"/>
    <w:rsid w:val="008767D9"/>
    <w:rsid w:val="008769D5"/>
    <w:rsid w:val="00876CFF"/>
    <w:rsid w:val="00882614"/>
    <w:rsid w:val="00887005"/>
    <w:rsid w:val="00887961"/>
    <w:rsid w:val="00893C30"/>
    <w:rsid w:val="008973E5"/>
    <w:rsid w:val="008A03C8"/>
    <w:rsid w:val="008A045B"/>
    <w:rsid w:val="008A144F"/>
    <w:rsid w:val="008A3233"/>
    <w:rsid w:val="008A397B"/>
    <w:rsid w:val="008A75AC"/>
    <w:rsid w:val="008B039F"/>
    <w:rsid w:val="008B1395"/>
    <w:rsid w:val="008C0B98"/>
    <w:rsid w:val="008C29EA"/>
    <w:rsid w:val="008D2267"/>
    <w:rsid w:val="008D314C"/>
    <w:rsid w:val="008D48CD"/>
    <w:rsid w:val="008D5F80"/>
    <w:rsid w:val="008D6855"/>
    <w:rsid w:val="008D7B52"/>
    <w:rsid w:val="008E175C"/>
    <w:rsid w:val="008E21D9"/>
    <w:rsid w:val="008E229B"/>
    <w:rsid w:val="008F52C3"/>
    <w:rsid w:val="00900083"/>
    <w:rsid w:val="00900D69"/>
    <w:rsid w:val="00900D8D"/>
    <w:rsid w:val="0090601B"/>
    <w:rsid w:val="00907C09"/>
    <w:rsid w:val="00911721"/>
    <w:rsid w:val="009163EA"/>
    <w:rsid w:val="009240C9"/>
    <w:rsid w:val="009276CE"/>
    <w:rsid w:val="009423E4"/>
    <w:rsid w:val="009540B8"/>
    <w:rsid w:val="0095575C"/>
    <w:rsid w:val="00957789"/>
    <w:rsid w:val="009625DF"/>
    <w:rsid w:val="00965DE3"/>
    <w:rsid w:val="00973F84"/>
    <w:rsid w:val="00975304"/>
    <w:rsid w:val="00975E6C"/>
    <w:rsid w:val="009824C2"/>
    <w:rsid w:val="00997981"/>
    <w:rsid w:val="009A07B0"/>
    <w:rsid w:val="009A2AA3"/>
    <w:rsid w:val="009A52E3"/>
    <w:rsid w:val="009A5305"/>
    <w:rsid w:val="009A550C"/>
    <w:rsid w:val="009A5DD6"/>
    <w:rsid w:val="009B09E4"/>
    <w:rsid w:val="009B4E47"/>
    <w:rsid w:val="009B555E"/>
    <w:rsid w:val="009C1315"/>
    <w:rsid w:val="009C3A6B"/>
    <w:rsid w:val="009C5B3F"/>
    <w:rsid w:val="009C5C81"/>
    <w:rsid w:val="009D3E8F"/>
    <w:rsid w:val="009E1EE7"/>
    <w:rsid w:val="009E3734"/>
    <w:rsid w:val="009E63D9"/>
    <w:rsid w:val="009F0AE6"/>
    <w:rsid w:val="009F35C8"/>
    <w:rsid w:val="009F61D9"/>
    <w:rsid w:val="009F6430"/>
    <w:rsid w:val="00A11500"/>
    <w:rsid w:val="00A15941"/>
    <w:rsid w:val="00A1730E"/>
    <w:rsid w:val="00A26127"/>
    <w:rsid w:val="00A2761A"/>
    <w:rsid w:val="00A30A8F"/>
    <w:rsid w:val="00A32329"/>
    <w:rsid w:val="00A37D9C"/>
    <w:rsid w:val="00A40DC8"/>
    <w:rsid w:val="00A42EDD"/>
    <w:rsid w:val="00A443FE"/>
    <w:rsid w:val="00A54C9A"/>
    <w:rsid w:val="00A56775"/>
    <w:rsid w:val="00A60AFA"/>
    <w:rsid w:val="00A7377A"/>
    <w:rsid w:val="00A742E7"/>
    <w:rsid w:val="00A7687E"/>
    <w:rsid w:val="00A8014B"/>
    <w:rsid w:val="00A8254A"/>
    <w:rsid w:val="00A95269"/>
    <w:rsid w:val="00A97504"/>
    <w:rsid w:val="00A979F4"/>
    <w:rsid w:val="00AA0BB6"/>
    <w:rsid w:val="00AA27AC"/>
    <w:rsid w:val="00AA7F1F"/>
    <w:rsid w:val="00AB6518"/>
    <w:rsid w:val="00AB65E9"/>
    <w:rsid w:val="00AC009B"/>
    <w:rsid w:val="00AC14F0"/>
    <w:rsid w:val="00AC2C3C"/>
    <w:rsid w:val="00AC799E"/>
    <w:rsid w:val="00AC79E0"/>
    <w:rsid w:val="00AC7C68"/>
    <w:rsid w:val="00AD164A"/>
    <w:rsid w:val="00AD6674"/>
    <w:rsid w:val="00AE0685"/>
    <w:rsid w:val="00AE0B0B"/>
    <w:rsid w:val="00AE29D0"/>
    <w:rsid w:val="00AE4321"/>
    <w:rsid w:val="00AF4262"/>
    <w:rsid w:val="00B01C14"/>
    <w:rsid w:val="00B0306F"/>
    <w:rsid w:val="00B03394"/>
    <w:rsid w:val="00B03EC8"/>
    <w:rsid w:val="00B1380E"/>
    <w:rsid w:val="00B21D0A"/>
    <w:rsid w:val="00B23680"/>
    <w:rsid w:val="00B24B63"/>
    <w:rsid w:val="00B24E4C"/>
    <w:rsid w:val="00B3215B"/>
    <w:rsid w:val="00B3371D"/>
    <w:rsid w:val="00B34F72"/>
    <w:rsid w:val="00B4453C"/>
    <w:rsid w:val="00B45D6D"/>
    <w:rsid w:val="00B46881"/>
    <w:rsid w:val="00B46C81"/>
    <w:rsid w:val="00B50DA5"/>
    <w:rsid w:val="00B53525"/>
    <w:rsid w:val="00B56682"/>
    <w:rsid w:val="00B61DB4"/>
    <w:rsid w:val="00B706FC"/>
    <w:rsid w:val="00B80E8C"/>
    <w:rsid w:val="00B825F9"/>
    <w:rsid w:val="00B84557"/>
    <w:rsid w:val="00B90391"/>
    <w:rsid w:val="00B91996"/>
    <w:rsid w:val="00B94AD3"/>
    <w:rsid w:val="00BA36EC"/>
    <w:rsid w:val="00BA3B6A"/>
    <w:rsid w:val="00BA5C5F"/>
    <w:rsid w:val="00BA6190"/>
    <w:rsid w:val="00BA67AE"/>
    <w:rsid w:val="00BB1706"/>
    <w:rsid w:val="00BB271B"/>
    <w:rsid w:val="00BB305F"/>
    <w:rsid w:val="00BC6895"/>
    <w:rsid w:val="00BC7AFF"/>
    <w:rsid w:val="00BD098B"/>
    <w:rsid w:val="00BE5A37"/>
    <w:rsid w:val="00C0576B"/>
    <w:rsid w:val="00C1059E"/>
    <w:rsid w:val="00C20993"/>
    <w:rsid w:val="00C21B07"/>
    <w:rsid w:val="00C23AA8"/>
    <w:rsid w:val="00C25B3D"/>
    <w:rsid w:val="00C31458"/>
    <w:rsid w:val="00C31AE3"/>
    <w:rsid w:val="00C31D0F"/>
    <w:rsid w:val="00C377EB"/>
    <w:rsid w:val="00C41296"/>
    <w:rsid w:val="00C413A4"/>
    <w:rsid w:val="00C44103"/>
    <w:rsid w:val="00C45BB1"/>
    <w:rsid w:val="00C46B4A"/>
    <w:rsid w:val="00C53DFF"/>
    <w:rsid w:val="00C56BDF"/>
    <w:rsid w:val="00C60068"/>
    <w:rsid w:val="00C60BBC"/>
    <w:rsid w:val="00C620BB"/>
    <w:rsid w:val="00C628ED"/>
    <w:rsid w:val="00C63381"/>
    <w:rsid w:val="00C66ADD"/>
    <w:rsid w:val="00C70E6E"/>
    <w:rsid w:val="00C75D2F"/>
    <w:rsid w:val="00C77951"/>
    <w:rsid w:val="00C81542"/>
    <w:rsid w:val="00C839CE"/>
    <w:rsid w:val="00C84C40"/>
    <w:rsid w:val="00C84E20"/>
    <w:rsid w:val="00C85A10"/>
    <w:rsid w:val="00C92BD4"/>
    <w:rsid w:val="00C95A3E"/>
    <w:rsid w:val="00C97E1F"/>
    <w:rsid w:val="00CA1EF1"/>
    <w:rsid w:val="00CA494B"/>
    <w:rsid w:val="00CB0731"/>
    <w:rsid w:val="00CB0BBD"/>
    <w:rsid w:val="00CB3A3A"/>
    <w:rsid w:val="00CB457F"/>
    <w:rsid w:val="00CC44DF"/>
    <w:rsid w:val="00CD4D1D"/>
    <w:rsid w:val="00CE083D"/>
    <w:rsid w:val="00CE63FC"/>
    <w:rsid w:val="00CF0EF8"/>
    <w:rsid w:val="00CF7F46"/>
    <w:rsid w:val="00D030FF"/>
    <w:rsid w:val="00D03880"/>
    <w:rsid w:val="00D0435D"/>
    <w:rsid w:val="00D12660"/>
    <w:rsid w:val="00D12D88"/>
    <w:rsid w:val="00D13B50"/>
    <w:rsid w:val="00D178B2"/>
    <w:rsid w:val="00D17BD2"/>
    <w:rsid w:val="00D21AA4"/>
    <w:rsid w:val="00D24BB6"/>
    <w:rsid w:val="00D32A1B"/>
    <w:rsid w:val="00D35BDD"/>
    <w:rsid w:val="00D37231"/>
    <w:rsid w:val="00D411E2"/>
    <w:rsid w:val="00D45647"/>
    <w:rsid w:val="00D5238B"/>
    <w:rsid w:val="00D54BC3"/>
    <w:rsid w:val="00D55EDE"/>
    <w:rsid w:val="00D57527"/>
    <w:rsid w:val="00D612DE"/>
    <w:rsid w:val="00D61A88"/>
    <w:rsid w:val="00D6332A"/>
    <w:rsid w:val="00D637DC"/>
    <w:rsid w:val="00D66236"/>
    <w:rsid w:val="00D732C0"/>
    <w:rsid w:val="00D77136"/>
    <w:rsid w:val="00D777CA"/>
    <w:rsid w:val="00D77FE0"/>
    <w:rsid w:val="00D871FD"/>
    <w:rsid w:val="00DA0467"/>
    <w:rsid w:val="00DA047F"/>
    <w:rsid w:val="00DA3091"/>
    <w:rsid w:val="00DA6D66"/>
    <w:rsid w:val="00DB0D39"/>
    <w:rsid w:val="00DB2046"/>
    <w:rsid w:val="00DB4115"/>
    <w:rsid w:val="00DB4C48"/>
    <w:rsid w:val="00DB5CD1"/>
    <w:rsid w:val="00DB7785"/>
    <w:rsid w:val="00DC2961"/>
    <w:rsid w:val="00DD06C1"/>
    <w:rsid w:val="00DD5A65"/>
    <w:rsid w:val="00DE465D"/>
    <w:rsid w:val="00DF612D"/>
    <w:rsid w:val="00E04DB7"/>
    <w:rsid w:val="00E102A1"/>
    <w:rsid w:val="00E111D6"/>
    <w:rsid w:val="00E15378"/>
    <w:rsid w:val="00E168AA"/>
    <w:rsid w:val="00E170EA"/>
    <w:rsid w:val="00E22E8D"/>
    <w:rsid w:val="00E23836"/>
    <w:rsid w:val="00E261EE"/>
    <w:rsid w:val="00E26396"/>
    <w:rsid w:val="00E33491"/>
    <w:rsid w:val="00E33923"/>
    <w:rsid w:val="00E35122"/>
    <w:rsid w:val="00E35CD5"/>
    <w:rsid w:val="00E36C9E"/>
    <w:rsid w:val="00E44925"/>
    <w:rsid w:val="00E579A7"/>
    <w:rsid w:val="00E648B7"/>
    <w:rsid w:val="00E72959"/>
    <w:rsid w:val="00E84010"/>
    <w:rsid w:val="00E873BE"/>
    <w:rsid w:val="00E94450"/>
    <w:rsid w:val="00E9470D"/>
    <w:rsid w:val="00E957CE"/>
    <w:rsid w:val="00E97BA5"/>
    <w:rsid w:val="00EA416B"/>
    <w:rsid w:val="00EA5AAB"/>
    <w:rsid w:val="00EB37CC"/>
    <w:rsid w:val="00EB51F7"/>
    <w:rsid w:val="00EC1493"/>
    <w:rsid w:val="00EC21F6"/>
    <w:rsid w:val="00ED0CB9"/>
    <w:rsid w:val="00ED104E"/>
    <w:rsid w:val="00ED6823"/>
    <w:rsid w:val="00EE2745"/>
    <w:rsid w:val="00EE347F"/>
    <w:rsid w:val="00EE5C54"/>
    <w:rsid w:val="00EF11CD"/>
    <w:rsid w:val="00EF2C3E"/>
    <w:rsid w:val="00EF6518"/>
    <w:rsid w:val="00F07057"/>
    <w:rsid w:val="00F25D1A"/>
    <w:rsid w:val="00F27FDE"/>
    <w:rsid w:val="00F31042"/>
    <w:rsid w:val="00F40963"/>
    <w:rsid w:val="00F40C17"/>
    <w:rsid w:val="00F4154E"/>
    <w:rsid w:val="00F62762"/>
    <w:rsid w:val="00F66AE2"/>
    <w:rsid w:val="00F702B0"/>
    <w:rsid w:val="00F752DD"/>
    <w:rsid w:val="00F766AE"/>
    <w:rsid w:val="00F83595"/>
    <w:rsid w:val="00F865C2"/>
    <w:rsid w:val="00F958C2"/>
    <w:rsid w:val="00F95A9E"/>
    <w:rsid w:val="00F96CF0"/>
    <w:rsid w:val="00F96ED9"/>
    <w:rsid w:val="00FA1E72"/>
    <w:rsid w:val="00FA4F42"/>
    <w:rsid w:val="00FA5000"/>
    <w:rsid w:val="00FB186A"/>
    <w:rsid w:val="00FB6F03"/>
    <w:rsid w:val="00FC0308"/>
    <w:rsid w:val="00FC63D9"/>
    <w:rsid w:val="00FD02B3"/>
    <w:rsid w:val="00FD05F4"/>
    <w:rsid w:val="00FD186A"/>
    <w:rsid w:val="00FD2BC3"/>
    <w:rsid w:val="00FD2C75"/>
    <w:rsid w:val="00FD3AB8"/>
    <w:rsid w:val="00FD4C2C"/>
    <w:rsid w:val="00FD6118"/>
    <w:rsid w:val="00FD6C5D"/>
    <w:rsid w:val="00FE2B4F"/>
    <w:rsid w:val="00FE61DE"/>
    <w:rsid w:val="00FE6CF0"/>
    <w:rsid w:val="00FE7259"/>
    <w:rsid w:val="00FF3B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3F131A"/>
  <w15:docId w15:val="{9CDBFA03-5543-4115-91DB-9EDBD100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6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5C"/>
  </w:style>
  <w:style w:type="paragraph" w:styleId="Footer">
    <w:name w:val="footer"/>
    <w:basedOn w:val="Normal"/>
    <w:link w:val="FooterChar"/>
    <w:uiPriority w:val="99"/>
    <w:unhideWhenUsed/>
    <w:rsid w:val="008E1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5C"/>
  </w:style>
  <w:style w:type="paragraph" w:styleId="ListParagraph">
    <w:name w:val="List Paragraph"/>
    <w:basedOn w:val="Normal"/>
    <w:uiPriority w:val="34"/>
    <w:qFormat/>
    <w:rsid w:val="00FA5000"/>
    <w:pPr>
      <w:ind w:left="720"/>
      <w:contextualSpacing/>
    </w:pPr>
  </w:style>
  <w:style w:type="character" w:styleId="Hyperlink">
    <w:name w:val="Hyperlink"/>
    <w:basedOn w:val="DefaultParagraphFont"/>
    <w:uiPriority w:val="99"/>
    <w:unhideWhenUsed/>
    <w:rsid w:val="00A742E7"/>
    <w:rPr>
      <w:color w:val="0000FF"/>
      <w:u w:val="single"/>
    </w:rPr>
  </w:style>
  <w:style w:type="character" w:styleId="CommentReference">
    <w:name w:val="annotation reference"/>
    <w:basedOn w:val="DefaultParagraphFont"/>
    <w:uiPriority w:val="99"/>
    <w:semiHidden/>
    <w:unhideWhenUsed/>
    <w:rsid w:val="00F4154E"/>
    <w:rPr>
      <w:sz w:val="16"/>
      <w:szCs w:val="16"/>
    </w:rPr>
  </w:style>
  <w:style w:type="paragraph" w:styleId="CommentText">
    <w:name w:val="annotation text"/>
    <w:basedOn w:val="Normal"/>
    <w:link w:val="CommentTextChar"/>
    <w:uiPriority w:val="99"/>
    <w:unhideWhenUsed/>
    <w:rsid w:val="00F4154E"/>
    <w:pPr>
      <w:spacing w:line="240" w:lineRule="auto"/>
    </w:pPr>
    <w:rPr>
      <w:sz w:val="20"/>
      <w:szCs w:val="20"/>
    </w:rPr>
  </w:style>
  <w:style w:type="character" w:customStyle="1" w:styleId="CommentTextChar">
    <w:name w:val="Comment Text Char"/>
    <w:basedOn w:val="DefaultParagraphFont"/>
    <w:link w:val="CommentText"/>
    <w:uiPriority w:val="99"/>
    <w:rsid w:val="00F4154E"/>
    <w:rPr>
      <w:sz w:val="20"/>
      <w:szCs w:val="20"/>
    </w:rPr>
  </w:style>
  <w:style w:type="paragraph" w:styleId="CommentSubject">
    <w:name w:val="annotation subject"/>
    <w:basedOn w:val="CommentText"/>
    <w:next w:val="CommentText"/>
    <w:link w:val="CommentSubjectChar"/>
    <w:uiPriority w:val="99"/>
    <w:semiHidden/>
    <w:unhideWhenUsed/>
    <w:rsid w:val="00F4154E"/>
    <w:rPr>
      <w:b/>
      <w:bCs/>
    </w:rPr>
  </w:style>
  <w:style w:type="character" w:customStyle="1" w:styleId="CommentSubjectChar">
    <w:name w:val="Comment Subject Char"/>
    <w:basedOn w:val="CommentTextChar"/>
    <w:link w:val="CommentSubject"/>
    <w:uiPriority w:val="99"/>
    <w:semiHidden/>
    <w:rsid w:val="00F4154E"/>
    <w:rPr>
      <w:b/>
      <w:bCs/>
      <w:sz w:val="20"/>
      <w:szCs w:val="20"/>
    </w:rPr>
  </w:style>
  <w:style w:type="paragraph" w:styleId="Revision">
    <w:name w:val="Revision"/>
    <w:hidden/>
    <w:uiPriority w:val="99"/>
    <w:semiHidden/>
    <w:rsid w:val="00CB457F"/>
    <w:pPr>
      <w:spacing w:after="0" w:line="240" w:lineRule="auto"/>
    </w:pPr>
  </w:style>
  <w:style w:type="character" w:customStyle="1" w:styleId="UnresolvedMention1">
    <w:name w:val="Unresolved Mention1"/>
    <w:basedOn w:val="DefaultParagraphFont"/>
    <w:uiPriority w:val="99"/>
    <w:semiHidden/>
    <w:unhideWhenUsed/>
    <w:rsid w:val="0058230E"/>
    <w:rPr>
      <w:color w:val="605E5C"/>
      <w:shd w:val="clear" w:color="auto" w:fill="E1DFDD"/>
    </w:rPr>
  </w:style>
  <w:style w:type="paragraph" w:styleId="BalloonText">
    <w:name w:val="Balloon Text"/>
    <w:basedOn w:val="Normal"/>
    <w:link w:val="BalloonTextChar"/>
    <w:uiPriority w:val="99"/>
    <w:semiHidden/>
    <w:unhideWhenUsed/>
    <w:rsid w:val="001D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D0"/>
    <w:rPr>
      <w:rFonts w:ascii="Tahoma" w:hAnsi="Tahoma" w:cs="Tahoma"/>
      <w:sz w:val="16"/>
      <w:szCs w:val="16"/>
    </w:rPr>
  </w:style>
  <w:style w:type="character" w:styleId="FollowedHyperlink">
    <w:name w:val="FollowedHyperlink"/>
    <w:basedOn w:val="DefaultParagraphFont"/>
    <w:uiPriority w:val="99"/>
    <w:semiHidden/>
    <w:unhideWhenUsed/>
    <w:rsid w:val="00B84557"/>
    <w:rPr>
      <w:color w:val="954F72" w:themeColor="followedHyperlink"/>
      <w:u w:val="single"/>
    </w:rPr>
  </w:style>
  <w:style w:type="paragraph" w:styleId="Title">
    <w:name w:val="Title"/>
    <w:basedOn w:val="Normal"/>
    <w:next w:val="Normal"/>
    <w:link w:val="TitleChar"/>
    <w:uiPriority w:val="10"/>
    <w:qFormat/>
    <w:rsid w:val="00DD0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06C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06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eu-west-2.amazonaws.com/assets.creode.advancehe-document-manager/documents/advance-he/AdvHE_On%20Your%20Marks_1596460247.pdf?X-Amz-Content-Sha256=UNSIGNED-PAYLOAD&amp;X-Amz-Algorithm=AWS4-HMAC-SHA256&amp;X-Amz-Credential=AKIATYAYEYO3HUY745WI%2F20220628%2Feu-west-2%2Fs3%2Faws4_request&amp;X-Amz-Date=20220628T135228Z&amp;X-Amz-SignedHeaders=host&amp;X-Amz-Expires=604800&amp;X-Amz-Signature=8793898572ee186e69b765b2459041e4cf48834d8198a49586b387e3920654e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3.eu-west-2.amazonaws.com/assets.creode.advancehe-document-manager/documents/advance-he/AdvHE_Assessment_Feedback_postpandemic_1625736998.pdf?X-Amz-Content-Sha256=UNSIGNED-PAYLOAD&amp;X-Amz-Algorithm=AWS4-HMAC-SHA256&amp;X-Amz-Credential=AKIATYAYEYO3HUY745WI%2F20220628%2Feu-west-2%2Fs3%2Faws4_request&amp;X-Amz-Date=20220628T135048Z&amp;X-Amz-SignedHeaders=host&amp;X-Amz-Expires=604800&amp;X-Amz-Signature=d29844fd99b18182937c28c7ec1cc27c9741223f916ec026234a8aae1536284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guides/grad-goa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knowledge-hub/impacts-higher-education-assessment-and-feedback-policy-and-practice-students-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8316B040-4FE6-4721-A4D0-8A23776EF5DC}">
  <ds:schemaRefs>
    <ds:schemaRef ds:uri="http://schemas.microsoft.com/sharepoint/v3/contenttype/forms"/>
  </ds:schemaRefs>
</ds:datastoreItem>
</file>

<file path=customXml/itemProps2.xml><?xml version="1.0" encoding="utf-8"?>
<ds:datastoreItem xmlns:ds="http://schemas.openxmlformats.org/officeDocument/2006/customXml" ds:itemID="{8A6860FC-0E4E-49AD-B992-B4C9478EBEA1}"/>
</file>

<file path=customXml/itemProps3.xml><?xml version="1.0" encoding="utf-8"?>
<ds:datastoreItem xmlns:ds="http://schemas.openxmlformats.org/officeDocument/2006/customXml" ds:itemID="{4AEF379B-2A46-43A7-9133-28EC6C6616F7}">
  <ds:schemaRefs>
    <ds:schemaRef ds:uri="http://schemas.openxmlformats.org/officeDocument/2006/bibliography"/>
  </ds:schemaRefs>
</ds:datastoreItem>
</file>

<file path=customXml/itemProps4.xml><?xml version="1.0" encoding="utf-8"?>
<ds:datastoreItem xmlns:ds="http://schemas.openxmlformats.org/officeDocument/2006/customXml" ds:itemID="{4E97FAFD-F5E6-4E5C-88D1-249E7F5D0053}">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Naylor</dc:creator>
  <cp:lastModifiedBy>Daiva Nacyte</cp:lastModifiedBy>
  <cp:revision>2</cp:revision>
  <cp:lastPrinted>2023-04-14T14:04:00Z</cp:lastPrinted>
  <dcterms:created xsi:type="dcterms:W3CDTF">2023-07-02T00:22:00Z</dcterms:created>
  <dcterms:modified xsi:type="dcterms:W3CDTF">2023-07-02T00:22:00Z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