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14B471D6" w:rsidR="009A2D37" w:rsidRPr="00072357" w:rsidRDefault="00E1736E" w:rsidP="00072357">
      <w:pPr>
        <w:pStyle w:val="header2"/>
      </w:pPr>
      <w:r>
        <w:t>KentVision Code and t</w:t>
      </w:r>
      <w:r w:rsidR="009A2D37">
        <w:t>itle of the module</w:t>
      </w:r>
    </w:p>
    <w:p w14:paraId="2A0905FD" w14:textId="58E23297" w:rsidR="54B51F4C" w:rsidRDefault="00D0682F" w:rsidP="00F24316">
      <w:pPr>
        <w:spacing w:after="120" w:line="240" w:lineRule="auto"/>
        <w:ind w:left="567" w:right="543"/>
        <w:jc w:val="both"/>
        <w:rPr>
          <w:rFonts w:ascii="Arial" w:hAnsi="Arial" w:cs="Arial"/>
          <w:sz w:val="24"/>
          <w:szCs w:val="24"/>
        </w:rPr>
      </w:pPr>
      <w:r w:rsidRPr="00994B49">
        <w:rPr>
          <w:rFonts w:ascii="Arial" w:hAnsi="Arial" w:cs="Arial"/>
          <w:iCs/>
          <w:sz w:val="24"/>
          <w:szCs w:val="24"/>
        </w:rPr>
        <w:t xml:space="preserve">WOLA5390 </w:t>
      </w:r>
      <w:bookmarkStart w:id="0" w:name="_Hlk125624364"/>
      <w:r w:rsidR="54B51F4C" w:rsidRPr="73BAEBC5">
        <w:rPr>
          <w:rFonts w:ascii="Arial" w:hAnsi="Arial" w:cs="Arial"/>
          <w:sz w:val="24"/>
          <w:szCs w:val="24"/>
        </w:rPr>
        <w:t>China Today: Language, Culture, Society</w:t>
      </w:r>
      <w:bookmarkEnd w:id="0"/>
    </w:p>
    <w:p w14:paraId="78BBB866" w14:textId="77777777" w:rsidR="00F24316" w:rsidRPr="00994B49" w:rsidRDefault="00F24316" w:rsidP="00F24316">
      <w:pPr>
        <w:spacing w:after="120" w:line="240" w:lineRule="auto"/>
        <w:ind w:left="567" w:right="543"/>
        <w:jc w:val="both"/>
        <w:rPr>
          <w:rFonts w:ascii="Arial" w:hAnsi="Arial" w:cs="Arial"/>
          <w:iCs/>
          <w:sz w:val="24"/>
          <w:szCs w:val="24"/>
        </w:rPr>
      </w:pPr>
    </w:p>
    <w:p w14:paraId="71554414" w14:textId="71D04C27" w:rsidR="009A2D37"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5F608D4E" w14:textId="549E1053" w:rsidR="00D0682F" w:rsidRDefault="00D0682F" w:rsidP="00D0682F">
      <w:pPr>
        <w:spacing w:after="120" w:line="240" w:lineRule="auto"/>
        <w:ind w:left="340" w:right="543"/>
        <w:jc w:val="both"/>
        <w:rPr>
          <w:rFonts w:ascii="Arial" w:hAnsi="Arial" w:cs="Arial"/>
          <w:sz w:val="24"/>
          <w:szCs w:val="24"/>
        </w:rPr>
      </w:pPr>
      <w:r w:rsidRPr="73BAEBC5">
        <w:rPr>
          <w:rFonts w:ascii="Arial" w:hAnsi="Arial" w:cs="Arial"/>
          <w:sz w:val="24"/>
          <w:szCs w:val="24"/>
        </w:rPr>
        <w:t xml:space="preserve">   Division of Arts &amp; Humanities</w:t>
      </w:r>
    </w:p>
    <w:p w14:paraId="4EE50FF3" w14:textId="77777777" w:rsidR="00F24316" w:rsidRPr="00694B52" w:rsidRDefault="00F24316" w:rsidP="00D0682F">
      <w:pPr>
        <w:spacing w:after="120" w:line="240" w:lineRule="auto"/>
        <w:ind w:left="340" w:right="543"/>
        <w:jc w:val="both"/>
        <w:rPr>
          <w:rFonts w:ascii="Arial" w:hAnsi="Arial" w:cs="Arial"/>
          <w:iCs/>
          <w:sz w:val="24"/>
          <w:szCs w:val="24"/>
        </w:rPr>
      </w:pP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44A1C846" w:rsidR="009A2D37" w:rsidRDefault="00D0682F" w:rsidP="00DC490D">
      <w:pPr>
        <w:spacing w:after="120" w:line="240" w:lineRule="auto"/>
        <w:ind w:left="567" w:right="543"/>
        <w:jc w:val="both"/>
        <w:rPr>
          <w:rFonts w:ascii="Arial" w:hAnsi="Arial" w:cs="Arial"/>
          <w:sz w:val="24"/>
          <w:szCs w:val="24"/>
        </w:rPr>
      </w:pPr>
      <w:r w:rsidRPr="73BAEBC5">
        <w:rPr>
          <w:rFonts w:ascii="Arial" w:hAnsi="Arial" w:cs="Arial"/>
          <w:sz w:val="24"/>
          <w:szCs w:val="24"/>
          <w:lang w:eastAsia="zh-CN"/>
        </w:rPr>
        <w:t>Level</w:t>
      </w:r>
      <w:r w:rsidRPr="73BAEBC5">
        <w:rPr>
          <w:rFonts w:ascii="Arial" w:hAnsi="Arial" w:cs="Arial"/>
          <w:sz w:val="24"/>
          <w:szCs w:val="24"/>
        </w:rPr>
        <w:t xml:space="preserve"> 6</w:t>
      </w:r>
    </w:p>
    <w:p w14:paraId="0D8D0DF5" w14:textId="77777777" w:rsidR="00F24316" w:rsidRPr="00D0682F" w:rsidRDefault="00F24316" w:rsidP="00DC490D">
      <w:pPr>
        <w:spacing w:after="120" w:line="240" w:lineRule="auto"/>
        <w:ind w:left="567" w:right="543"/>
        <w:jc w:val="both"/>
        <w:rPr>
          <w:rFonts w:ascii="Arial" w:hAnsi="Arial" w:cs="Arial"/>
          <w:sz w:val="24"/>
          <w:szCs w:val="24"/>
        </w:rPr>
      </w:pPr>
    </w:p>
    <w:p w14:paraId="20483909" w14:textId="77777777" w:rsidR="009A2D37" w:rsidRPr="009D52D0" w:rsidRDefault="009A2D37" w:rsidP="00072357">
      <w:pPr>
        <w:pStyle w:val="Heading2"/>
      </w:pPr>
      <w:r w:rsidRPr="009D52D0">
        <w:t xml:space="preserve">The number of credits and the ECTS value which the module represents </w:t>
      </w:r>
    </w:p>
    <w:p w14:paraId="369EF084" w14:textId="775D3263" w:rsidR="00694B52" w:rsidRDefault="00D0682F" w:rsidP="00DC490D">
      <w:pPr>
        <w:spacing w:after="120" w:line="240" w:lineRule="auto"/>
        <w:ind w:left="567" w:right="543"/>
        <w:rPr>
          <w:rFonts w:ascii="Arial" w:hAnsi="Arial" w:cs="Arial"/>
          <w:sz w:val="24"/>
          <w:szCs w:val="24"/>
        </w:rPr>
      </w:pPr>
      <w:r w:rsidRPr="00D0682F">
        <w:rPr>
          <w:rFonts w:ascii="Arial" w:hAnsi="Arial" w:cs="Arial"/>
          <w:sz w:val="24"/>
          <w:szCs w:val="24"/>
        </w:rPr>
        <w:t>30</w:t>
      </w:r>
      <w:r w:rsidR="00DC490D" w:rsidRPr="00D0682F">
        <w:rPr>
          <w:rFonts w:ascii="Arial" w:hAnsi="Arial" w:cs="Arial"/>
          <w:sz w:val="24"/>
          <w:szCs w:val="24"/>
        </w:rPr>
        <w:t xml:space="preserve"> credits (</w:t>
      </w:r>
      <w:r w:rsidRPr="00D0682F">
        <w:rPr>
          <w:rFonts w:ascii="Arial" w:hAnsi="Arial" w:cs="Arial"/>
          <w:sz w:val="24"/>
          <w:szCs w:val="24"/>
        </w:rPr>
        <w:t>15</w:t>
      </w:r>
      <w:r w:rsidR="00DC490D" w:rsidRPr="00D0682F">
        <w:rPr>
          <w:rFonts w:ascii="Arial" w:hAnsi="Arial" w:cs="Arial"/>
          <w:sz w:val="24"/>
          <w:szCs w:val="24"/>
        </w:rPr>
        <w:t xml:space="preserve"> ECTS)</w:t>
      </w:r>
    </w:p>
    <w:p w14:paraId="4D62FD9E" w14:textId="77777777" w:rsidR="00F24316" w:rsidRPr="00D0682F" w:rsidRDefault="00F24316" w:rsidP="00DC490D">
      <w:pPr>
        <w:spacing w:after="120" w:line="240" w:lineRule="auto"/>
        <w:ind w:left="567" w:right="543"/>
        <w:rPr>
          <w:rFonts w:ascii="Arial" w:hAnsi="Arial" w:cs="Arial"/>
          <w:sz w:val="24"/>
          <w:szCs w:val="24"/>
        </w:rPr>
      </w:pPr>
    </w:p>
    <w:p w14:paraId="0A7DD2EB" w14:textId="77777777" w:rsidR="009A2D37" w:rsidRPr="009D52D0" w:rsidRDefault="009A2D37" w:rsidP="00072357">
      <w:pPr>
        <w:pStyle w:val="Heading2"/>
      </w:pPr>
      <w:r w:rsidRPr="009D52D0">
        <w:t>Which term(s) the module is to be taught in (or other teaching pattern)</w:t>
      </w:r>
    </w:p>
    <w:p w14:paraId="7D8F66DA" w14:textId="69A887C3" w:rsidR="00DC490D" w:rsidRDefault="00DC490D" w:rsidP="26DD0D0A">
      <w:pPr>
        <w:spacing w:after="120" w:line="240" w:lineRule="auto"/>
        <w:ind w:left="567" w:right="543"/>
        <w:rPr>
          <w:rFonts w:ascii="Arial" w:hAnsi="Arial" w:cs="Arial"/>
          <w:sz w:val="24"/>
          <w:szCs w:val="24"/>
        </w:rPr>
      </w:pPr>
      <w:r w:rsidRPr="73BAEBC5">
        <w:rPr>
          <w:rFonts w:ascii="Arial" w:hAnsi="Arial" w:cs="Arial"/>
          <w:sz w:val="24"/>
          <w:szCs w:val="24"/>
        </w:rPr>
        <w:t xml:space="preserve">Autumn and Spring </w:t>
      </w:r>
    </w:p>
    <w:p w14:paraId="016D3D3A" w14:textId="77777777" w:rsidR="00F24316" w:rsidRPr="00D0682F" w:rsidRDefault="00F24316" w:rsidP="26DD0D0A">
      <w:pPr>
        <w:spacing w:after="120" w:line="240" w:lineRule="auto"/>
        <w:ind w:left="567" w:right="543"/>
        <w:rPr>
          <w:rFonts w:ascii="Arial" w:hAnsi="Arial" w:cs="Arial"/>
          <w:sz w:val="24"/>
          <w:szCs w:val="24"/>
        </w:rPr>
      </w:pPr>
    </w:p>
    <w:p w14:paraId="76529F9A" w14:textId="1E4AB6DA" w:rsidR="009A2D37" w:rsidRDefault="009A2D37" w:rsidP="00072357">
      <w:pPr>
        <w:pStyle w:val="Heading2"/>
      </w:pPr>
      <w:r w:rsidRPr="009D52D0">
        <w:t>Prerequisite and co-requisite modules</w:t>
      </w:r>
      <w:r w:rsidR="00E1736E">
        <w:t xml:space="preserve"> and/or any module restrictions</w:t>
      </w:r>
    </w:p>
    <w:p w14:paraId="5AE02DAF" w14:textId="56D2976F" w:rsidR="00694B52" w:rsidRDefault="00D0682F" w:rsidP="4BD9CE83">
      <w:pPr>
        <w:spacing w:after="120" w:line="240" w:lineRule="auto"/>
        <w:ind w:left="340" w:right="543"/>
        <w:jc w:val="both"/>
        <w:rPr>
          <w:rFonts w:ascii="Arial" w:hAnsi="Arial" w:cs="Arial"/>
          <w:sz w:val="24"/>
          <w:szCs w:val="24"/>
        </w:rPr>
      </w:pPr>
      <w:r w:rsidRPr="4BD9CE83">
        <w:rPr>
          <w:rFonts w:ascii="Arial" w:hAnsi="Arial" w:cs="Arial"/>
          <w:sz w:val="24"/>
          <w:szCs w:val="24"/>
        </w:rPr>
        <w:t xml:space="preserve">   WOLA5620 or equivalent </w:t>
      </w:r>
      <w:r w:rsidR="4ED2BB0A" w:rsidRPr="4BD9CE83">
        <w:rPr>
          <w:rFonts w:ascii="Arial" w:hAnsi="Arial" w:cs="Arial"/>
          <w:sz w:val="24"/>
          <w:szCs w:val="24"/>
        </w:rPr>
        <w:t xml:space="preserve">Mandarin </w:t>
      </w:r>
      <w:r w:rsidR="00994B49">
        <w:rPr>
          <w:rFonts w:ascii="Arial" w:hAnsi="Arial" w:cs="Arial"/>
          <w:sz w:val="24"/>
          <w:szCs w:val="24"/>
        </w:rPr>
        <w:t xml:space="preserve">language </w:t>
      </w:r>
      <w:r w:rsidR="4ED2BB0A" w:rsidRPr="4BD9CE83">
        <w:rPr>
          <w:rFonts w:ascii="Arial" w:hAnsi="Arial" w:cs="Arial"/>
          <w:sz w:val="24"/>
          <w:szCs w:val="24"/>
        </w:rPr>
        <w:t>knowledge</w:t>
      </w:r>
      <w:r w:rsidR="00994B49">
        <w:rPr>
          <w:rFonts w:ascii="Arial" w:hAnsi="Arial" w:cs="Arial"/>
          <w:sz w:val="24"/>
          <w:szCs w:val="24"/>
        </w:rPr>
        <w:t xml:space="preserve"> at</w:t>
      </w:r>
      <w:r w:rsidR="00994B49" w:rsidRPr="00994B49">
        <w:rPr>
          <w:rFonts w:ascii="Arial" w:hAnsi="Arial" w:cs="Arial"/>
          <w:sz w:val="24"/>
          <w:szCs w:val="24"/>
        </w:rPr>
        <w:t xml:space="preserve"> </w:t>
      </w:r>
      <w:r w:rsidR="00994B49" w:rsidRPr="4BD9CE83">
        <w:rPr>
          <w:rFonts w:ascii="Arial" w:hAnsi="Arial" w:cs="Arial"/>
          <w:sz w:val="24"/>
          <w:szCs w:val="24"/>
        </w:rPr>
        <w:t>intermediate</w:t>
      </w:r>
      <w:r w:rsidR="00994B49">
        <w:rPr>
          <w:rFonts w:ascii="Arial" w:hAnsi="Arial" w:cs="Arial"/>
          <w:sz w:val="24"/>
          <w:szCs w:val="24"/>
        </w:rPr>
        <w:t xml:space="preserve"> level</w:t>
      </w:r>
    </w:p>
    <w:p w14:paraId="68087476" w14:textId="77777777" w:rsidR="00F24316" w:rsidRPr="00694B52" w:rsidRDefault="00F24316" w:rsidP="4BD9CE83">
      <w:pPr>
        <w:spacing w:after="120" w:line="240" w:lineRule="auto"/>
        <w:ind w:left="340" w:right="543"/>
        <w:jc w:val="both"/>
        <w:rPr>
          <w:rFonts w:ascii="Arial" w:hAnsi="Arial" w:cs="Arial"/>
          <w:sz w:val="24"/>
          <w:szCs w:val="24"/>
        </w:rPr>
      </w:pPr>
    </w:p>
    <w:p w14:paraId="666D49E1" w14:textId="53DF2A66" w:rsidR="004A0411" w:rsidRPr="00394C6F" w:rsidRDefault="009A2D37" w:rsidP="004E1804">
      <w:pPr>
        <w:pStyle w:val="Heading2"/>
        <w:rPr>
          <w:i/>
        </w:rPr>
      </w:pPr>
      <w:r>
        <w:t xml:space="preserve">The </w:t>
      </w:r>
      <w:r w:rsidR="007A49C1">
        <w:t>course(s)</w:t>
      </w:r>
      <w:r>
        <w:t xml:space="preserve"> of study to which the module contributes</w:t>
      </w:r>
    </w:p>
    <w:p w14:paraId="28CC1478" w14:textId="6CBA3E49" w:rsidR="00694B52" w:rsidRDefault="00E1736E" w:rsidP="00394C6F">
      <w:pPr>
        <w:spacing w:after="120" w:line="240" w:lineRule="auto"/>
        <w:ind w:left="567" w:right="543"/>
        <w:rPr>
          <w:rFonts w:ascii="Arial" w:hAnsi="Arial" w:cs="Arial"/>
          <w:iCs/>
          <w:sz w:val="24"/>
          <w:szCs w:val="24"/>
        </w:rPr>
      </w:pPr>
      <w:r w:rsidRPr="73BAEBC5">
        <w:rPr>
          <w:rFonts w:ascii="Arial" w:hAnsi="Arial" w:cs="Arial"/>
          <w:sz w:val="24"/>
          <w:szCs w:val="24"/>
        </w:rPr>
        <w:t>Optional to the following courses:</w:t>
      </w:r>
      <w:r w:rsidR="004A0411" w:rsidRPr="73BAEBC5">
        <w:rPr>
          <w:rFonts w:ascii="Arial" w:hAnsi="Arial" w:cs="Arial"/>
          <w:sz w:val="24"/>
          <w:szCs w:val="24"/>
        </w:rPr>
        <w:t xml:space="preserve"> </w:t>
      </w:r>
      <w:r w:rsidR="00394C6F">
        <w:br/>
      </w:r>
      <w:r w:rsidR="004A0411" w:rsidRPr="73BAEBC5">
        <w:rPr>
          <w:rFonts w:ascii="Arial" w:hAnsi="Arial" w:cs="Arial"/>
          <w:sz w:val="24"/>
          <w:szCs w:val="24"/>
        </w:rPr>
        <w:t>BA in Modern Languages;</w:t>
      </w:r>
      <w:r w:rsidR="00A8434D" w:rsidRPr="73BAEBC5">
        <w:rPr>
          <w:rFonts w:ascii="Arial" w:hAnsi="Arial" w:cs="Arial"/>
          <w:sz w:val="24"/>
          <w:szCs w:val="24"/>
        </w:rPr>
        <w:t xml:space="preserve"> </w:t>
      </w:r>
      <w:r w:rsidR="00394C6F">
        <w:br/>
      </w:r>
      <w:r w:rsidR="00A8434D" w:rsidRPr="73BAEBC5">
        <w:rPr>
          <w:rFonts w:ascii="Arial" w:hAnsi="Arial" w:cs="Arial"/>
          <w:sz w:val="24"/>
          <w:szCs w:val="24"/>
        </w:rPr>
        <w:t>BA (Hons) English Language and Linguistics;</w:t>
      </w:r>
      <w:r w:rsidR="004A0411" w:rsidRPr="73BAEBC5">
        <w:rPr>
          <w:rFonts w:ascii="Arial" w:hAnsi="Arial" w:cs="Arial"/>
          <w:sz w:val="24"/>
          <w:szCs w:val="24"/>
        </w:rPr>
        <w:t xml:space="preserve"> </w:t>
      </w:r>
      <w:r w:rsidR="00394C6F">
        <w:br/>
      </w:r>
      <w:r w:rsidR="00A8434D" w:rsidRPr="73BAEBC5">
        <w:rPr>
          <w:rFonts w:ascii="Arial" w:hAnsi="Arial" w:cs="Arial"/>
          <w:sz w:val="24"/>
          <w:szCs w:val="24"/>
        </w:rPr>
        <w:t xml:space="preserve">BA (Hons) Politics and International Relations; </w:t>
      </w:r>
      <w:r w:rsidR="00394C6F">
        <w:br/>
      </w:r>
      <w:r w:rsidR="00A8434D" w:rsidRPr="73BAEBC5">
        <w:rPr>
          <w:rFonts w:ascii="Arial" w:hAnsi="Arial" w:cs="Arial"/>
          <w:sz w:val="24"/>
          <w:szCs w:val="24"/>
        </w:rPr>
        <w:t xml:space="preserve">BA in Politics and International Relations </w:t>
      </w:r>
      <w:r w:rsidR="00394C6F" w:rsidRPr="73BAEBC5">
        <w:rPr>
          <w:rFonts w:ascii="Arial" w:hAnsi="Arial" w:cs="Arial"/>
          <w:sz w:val="24"/>
          <w:szCs w:val="24"/>
        </w:rPr>
        <w:t>with a year in the Asia-Pacific;</w:t>
      </w:r>
      <w:r w:rsidR="00394C6F">
        <w:br/>
      </w:r>
      <w:r w:rsidR="00A8434D" w:rsidRPr="73BAEBC5">
        <w:rPr>
          <w:rFonts w:ascii="Arial" w:hAnsi="Arial" w:cs="Arial"/>
          <w:sz w:val="24"/>
          <w:szCs w:val="24"/>
        </w:rPr>
        <w:t>BSc (Hons) Economics with a Year Abroad</w:t>
      </w:r>
      <w:r w:rsidR="00394C6F" w:rsidRPr="73BAEBC5">
        <w:rPr>
          <w:rFonts w:ascii="Arial" w:hAnsi="Arial" w:cs="Arial"/>
          <w:sz w:val="24"/>
          <w:szCs w:val="24"/>
        </w:rPr>
        <w:t xml:space="preserve">; </w:t>
      </w:r>
      <w:r w:rsidR="00394C6F">
        <w:br/>
      </w:r>
      <w:r w:rsidR="00394C6F" w:rsidRPr="73BAEBC5">
        <w:rPr>
          <w:rFonts w:ascii="Arial" w:hAnsi="Arial" w:cs="Arial"/>
          <w:sz w:val="24"/>
          <w:szCs w:val="24"/>
        </w:rPr>
        <w:t>BA (Hons) Asian Studies and English Language and Linguistics;</w:t>
      </w:r>
      <w:r w:rsidR="00394C6F">
        <w:br/>
      </w:r>
      <w:r w:rsidR="005C5431">
        <w:rPr>
          <w:rFonts w:ascii="Arial" w:hAnsi="Arial" w:cs="Arial"/>
          <w:sz w:val="24"/>
          <w:szCs w:val="24"/>
        </w:rPr>
        <w:br/>
      </w:r>
      <w:r w:rsidR="00394C6F" w:rsidRPr="73BAEBC5">
        <w:rPr>
          <w:rFonts w:ascii="Arial" w:hAnsi="Arial" w:cs="Arial"/>
          <w:sz w:val="24"/>
          <w:szCs w:val="24"/>
        </w:rPr>
        <w:t>Also available as an elective module</w:t>
      </w:r>
    </w:p>
    <w:p w14:paraId="7654864F" w14:textId="77777777" w:rsidR="00F24316" w:rsidRPr="00694B52" w:rsidRDefault="00F24316" w:rsidP="00394C6F">
      <w:pPr>
        <w:spacing w:after="120" w:line="240" w:lineRule="auto"/>
        <w:ind w:left="567" w:right="543"/>
        <w:rPr>
          <w:rFonts w:ascii="Arial" w:hAnsi="Arial" w:cs="Arial"/>
          <w:iCs/>
          <w:sz w:val="24"/>
          <w:szCs w:val="24"/>
        </w:rPr>
      </w:pPr>
    </w:p>
    <w:p w14:paraId="266F18F3" w14:textId="3074D907" w:rsidR="009A2D37" w:rsidRPr="009D52D0" w:rsidRDefault="009A2D37" w:rsidP="00072357">
      <w:pPr>
        <w:pStyle w:val="Heading2"/>
        <w:jc w:val="left"/>
      </w:pPr>
      <w:r>
        <w:t>The intended subject specific learning outcomes</w:t>
      </w:r>
      <w:r w:rsidR="00C729D7">
        <w:t>.</w:t>
      </w:r>
    </w:p>
    <w:p w14:paraId="3839F6AB" w14:textId="632AE253" w:rsidR="009A2D37" w:rsidRPr="009D52D0" w:rsidRDefault="00B13A88" w:rsidP="4BD9CE83">
      <w:pPr>
        <w:pStyle w:val="Heading2"/>
        <w:numPr>
          <w:ilvl w:val="0"/>
          <w:numId w:val="0"/>
        </w:numPr>
        <w:jc w:val="left"/>
      </w:pPr>
      <w:r>
        <w:t xml:space="preserve">         </w:t>
      </w:r>
      <w:r w:rsidR="00C729D7">
        <w:t>On successfully completing the module students will be able to:</w:t>
      </w:r>
    </w:p>
    <w:p w14:paraId="1142C0EB" w14:textId="32538A49" w:rsidR="00F732F6" w:rsidRPr="00CA4546" w:rsidRDefault="00F24316" w:rsidP="00F732F6">
      <w:pPr>
        <w:pStyle w:val="ListParagraph"/>
        <w:numPr>
          <w:ilvl w:val="1"/>
          <w:numId w:val="12"/>
        </w:numPr>
        <w:spacing w:after="120"/>
        <w:ind w:left="1004" w:right="544" w:hanging="454"/>
        <w:jc w:val="both"/>
        <w:rPr>
          <w:rFonts w:ascii="Arial" w:hAnsi="Arial" w:cs="Arial"/>
          <w:sz w:val="24"/>
          <w:szCs w:val="24"/>
        </w:rPr>
      </w:pPr>
      <w:bookmarkStart w:id="1" w:name="_Hlk53495454"/>
      <w:r>
        <w:rPr>
          <w:rFonts w:ascii="Arial" w:hAnsi="Arial" w:cs="Arial"/>
          <w:sz w:val="24"/>
          <w:szCs w:val="24"/>
        </w:rPr>
        <w:t>D</w:t>
      </w:r>
      <w:r w:rsidR="00F732F6" w:rsidRPr="4BD9CE83">
        <w:rPr>
          <w:rFonts w:ascii="Arial" w:hAnsi="Arial" w:cs="Arial"/>
          <w:sz w:val="24"/>
          <w:szCs w:val="24"/>
        </w:rPr>
        <w:t>emonstrate a familiarity with commonly used authentic/colloquial Mandarin Chinese phrases and expressions</w:t>
      </w:r>
    </w:p>
    <w:p w14:paraId="48EFC359" w14:textId="1E011BF4" w:rsidR="00F732F6" w:rsidRPr="00CA4546" w:rsidRDefault="00F24316" w:rsidP="00F732F6">
      <w:pPr>
        <w:pStyle w:val="ListParagraph"/>
        <w:numPr>
          <w:ilvl w:val="1"/>
          <w:numId w:val="12"/>
        </w:numPr>
        <w:spacing w:after="120"/>
        <w:ind w:left="1004" w:right="544" w:hanging="454"/>
        <w:jc w:val="both"/>
        <w:rPr>
          <w:rFonts w:ascii="Arial" w:hAnsi="Arial" w:cs="Arial"/>
          <w:sz w:val="24"/>
          <w:szCs w:val="24"/>
        </w:rPr>
      </w:pPr>
      <w:r>
        <w:rPr>
          <w:rFonts w:ascii="Arial" w:hAnsi="Arial" w:cs="Arial"/>
          <w:sz w:val="24"/>
          <w:szCs w:val="24"/>
        </w:rPr>
        <w:t>D</w:t>
      </w:r>
      <w:r w:rsidR="00F732F6" w:rsidRPr="4BD9CE83">
        <w:rPr>
          <w:rFonts w:ascii="Arial" w:hAnsi="Arial" w:cs="Arial"/>
          <w:sz w:val="24"/>
          <w:szCs w:val="24"/>
        </w:rPr>
        <w:t>emonstrate an understanding of standard speech and complex lines of argument on familiar topics</w:t>
      </w:r>
    </w:p>
    <w:p w14:paraId="31260E37" w14:textId="54546F9C" w:rsidR="00F732F6" w:rsidRPr="00CA4546" w:rsidRDefault="00F24316" w:rsidP="00F732F6">
      <w:pPr>
        <w:pStyle w:val="ListParagraph"/>
        <w:numPr>
          <w:ilvl w:val="1"/>
          <w:numId w:val="12"/>
        </w:numPr>
        <w:spacing w:after="120"/>
        <w:ind w:right="544" w:hanging="454"/>
        <w:jc w:val="both"/>
        <w:rPr>
          <w:rFonts w:ascii="Arial" w:hAnsi="Arial" w:cs="Arial"/>
          <w:sz w:val="24"/>
          <w:szCs w:val="24"/>
        </w:rPr>
      </w:pPr>
      <w:r>
        <w:rPr>
          <w:rFonts w:ascii="Arial" w:hAnsi="Arial" w:cs="Arial"/>
          <w:sz w:val="24"/>
          <w:szCs w:val="24"/>
        </w:rPr>
        <w:t>D</w:t>
      </w:r>
      <w:r w:rsidR="00F732F6" w:rsidRPr="4BD9CE83">
        <w:rPr>
          <w:rFonts w:ascii="Arial" w:hAnsi="Arial" w:cs="Arial"/>
          <w:sz w:val="24"/>
          <w:szCs w:val="24"/>
        </w:rPr>
        <w:t>emonstrate an understanding of the main points of TV news, current affairs programmes, and short films on familiar topics</w:t>
      </w:r>
    </w:p>
    <w:p w14:paraId="1BFC2881" w14:textId="33F5D9D8" w:rsidR="00F732F6" w:rsidRPr="00CA4546" w:rsidRDefault="00F24316" w:rsidP="00F732F6">
      <w:pPr>
        <w:pStyle w:val="ListParagraph"/>
        <w:numPr>
          <w:ilvl w:val="1"/>
          <w:numId w:val="12"/>
        </w:numPr>
        <w:spacing w:after="120"/>
        <w:ind w:right="544" w:hanging="454"/>
        <w:jc w:val="both"/>
        <w:rPr>
          <w:rFonts w:ascii="Arial" w:hAnsi="Arial" w:cs="Arial"/>
          <w:sz w:val="24"/>
          <w:szCs w:val="24"/>
        </w:rPr>
      </w:pPr>
      <w:r>
        <w:rPr>
          <w:rFonts w:ascii="Arial" w:hAnsi="Arial" w:cs="Arial"/>
          <w:sz w:val="24"/>
          <w:szCs w:val="24"/>
        </w:rPr>
        <w:t>C</w:t>
      </w:r>
      <w:r w:rsidR="00F732F6" w:rsidRPr="4BD9CE83">
        <w:rPr>
          <w:rFonts w:ascii="Arial" w:hAnsi="Arial" w:cs="Arial"/>
          <w:sz w:val="24"/>
          <w:szCs w:val="24"/>
        </w:rPr>
        <w:t>ommunicate with a degree of fluency: take an active part in discussions in familiar contexts by providing relevant explanations and arguments to sustain views</w:t>
      </w:r>
    </w:p>
    <w:p w14:paraId="22B8C501" w14:textId="60DC71DE" w:rsidR="00273CF0" w:rsidRPr="00F732F6" w:rsidRDefault="00F24316" w:rsidP="00F732F6">
      <w:pPr>
        <w:pStyle w:val="ListParagraph"/>
        <w:numPr>
          <w:ilvl w:val="1"/>
          <w:numId w:val="12"/>
        </w:numPr>
        <w:spacing w:after="120"/>
        <w:ind w:right="544" w:hanging="454"/>
        <w:jc w:val="both"/>
        <w:rPr>
          <w:rFonts w:ascii="Arial" w:hAnsi="Arial" w:cs="Arial"/>
          <w:sz w:val="24"/>
          <w:szCs w:val="24"/>
        </w:rPr>
      </w:pPr>
      <w:r>
        <w:rPr>
          <w:rFonts w:ascii="Arial" w:hAnsi="Arial" w:cs="Arial"/>
          <w:sz w:val="24"/>
          <w:szCs w:val="24"/>
        </w:rPr>
        <w:lastRenderedPageBreak/>
        <w:t>D</w:t>
      </w:r>
      <w:r w:rsidR="00F732F6" w:rsidRPr="4BD9CE83">
        <w:rPr>
          <w:rFonts w:ascii="Arial" w:hAnsi="Arial" w:cs="Arial"/>
          <w:sz w:val="24"/>
          <w:szCs w:val="24"/>
        </w:rPr>
        <w:t>emonstrate a deep understanding of the life and multiple cultures of the target language</w:t>
      </w:r>
      <w:r w:rsidR="6ADFC1FD" w:rsidRPr="4BD9CE83">
        <w:rPr>
          <w:rFonts w:ascii="Arial" w:hAnsi="Arial" w:cs="Arial"/>
          <w:sz w:val="24"/>
          <w:szCs w:val="24"/>
        </w:rPr>
        <w:t xml:space="preserve"> countries</w:t>
      </w:r>
      <w:bookmarkEnd w:id="1"/>
    </w:p>
    <w:p w14:paraId="22398E62" w14:textId="706899F9" w:rsidR="0A3D387D" w:rsidRDefault="00F24316" w:rsidP="4BD9CE83">
      <w:pPr>
        <w:pStyle w:val="ListParagraph"/>
        <w:numPr>
          <w:ilvl w:val="1"/>
          <w:numId w:val="12"/>
        </w:numPr>
        <w:spacing w:after="120"/>
        <w:ind w:right="544" w:hanging="454"/>
        <w:jc w:val="both"/>
        <w:rPr>
          <w:rFonts w:ascii="Arial" w:hAnsi="Arial" w:cs="Arial"/>
          <w:sz w:val="24"/>
          <w:szCs w:val="24"/>
        </w:rPr>
      </w:pPr>
      <w:r>
        <w:rPr>
          <w:rFonts w:ascii="Arial" w:hAnsi="Arial" w:cs="Arial"/>
          <w:sz w:val="24"/>
          <w:szCs w:val="24"/>
        </w:rPr>
        <w:t>D</w:t>
      </w:r>
      <w:r w:rsidR="0A3D387D" w:rsidRPr="73BAEBC5">
        <w:rPr>
          <w:rFonts w:ascii="Arial" w:hAnsi="Arial" w:cs="Arial"/>
          <w:sz w:val="24"/>
          <w:szCs w:val="24"/>
        </w:rPr>
        <w:t>emonstrate intercultural awareness and understanding</w:t>
      </w:r>
      <w:r w:rsidR="004E1804" w:rsidRPr="73BAEBC5">
        <w:rPr>
          <w:rFonts w:ascii="Arial" w:hAnsi="Arial" w:cs="Arial"/>
          <w:sz w:val="24"/>
          <w:szCs w:val="24"/>
        </w:rPr>
        <w:t>.</w:t>
      </w:r>
    </w:p>
    <w:p w14:paraId="035A14B0" w14:textId="77777777" w:rsidR="00C729D7" w:rsidRPr="009D52D0" w:rsidRDefault="009A2D37" w:rsidP="00072357">
      <w:pPr>
        <w:pStyle w:val="Heading2"/>
        <w:jc w:val="left"/>
      </w:pPr>
      <w:r>
        <w:t>The intended generic learning outcomes</w:t>
      </w:r>
      <w:r w:rsidR="00C729D7">
        <w:t>.</w:t>
      </w:r>
      <w:r>
        <w:br/>
      </w:r>
      <w:r w:rsidR="00C729D7">
        <w:t>On successfully completing the module students will be able to:</w:t>
      </w:r>
    </w:p>
    <w:p w14:paraId="09C77B47" w14:textId="77777777" w:rsidR="00F24316" w:rsidRDefault="1E191B04" w:rsidP="00F24316">
      <w:pPr>
        <w:pStyle w:val="ListParagraph"/>
        <w:numPr>
          <w:ilvl w:val="1"/>
          <w:numId w:val="15"/>
        </w:numPr>
        <w:spacing w:after="120" w:line="240" w:lineRule="auto"/>
        <w:ind w:right="544"/>
        <w:jc w:val="both"/>
        <w:rPr>
          <w:rFonts w:ascii="Arial" w:hAnsi="Arial" w:cs="Arial"/>
          <w:sz w:val="24"/>
          <w:szCs w:val="24"/>
        </w:rPr>
      </w:pPr>
      <w:r w:rsidRPr="00F24316">
        <w:rPr>
          <w:rFonts w:ascii="Arial" w:hAnsi="Arial" w:cs="Arial"/>
        </w:rPr>
        <w:t>D</w:t>
      </w:r>
      <w:r w:rsidR="004E1804" w:rsidRPr="00F24316">
        <w:rPr>
          <w:rFonts w:ascii="Arial" w:hAnsi="Arial" w:cs="Arial"/>
          <w:sz w:val="24"/>
          <w:szCs w:val="24"/>
        </w:rPr>
        <w:t>emonstrate enhanced skills of presentation and self-expression</w:t>
      </w:r>
    </w:p>
    <w:p w14:paraId="1FCF5E32" w14:textId="77777777" w:rsidR="00F24316" w:rsidRDefault="00AB7454" w:rsidP="00F24316">
      <w:pPr>
        <w:pStyle w:val="ListParagraph"/>
        <w:numPr>
          <w:ilvl w:val="1"/>
          <w:numId w:val="15"/>
        </w:numPr>
        <w:spacing w:after="120" w:line="240" w:lineRule="auto"/>
        <w:ind w:right="544"/>
        <w:jc w:val="both"/>
        <w:rPr>
          <w:rFonts w:ascii="Arial" w:hAnsi="Arial" w:cs="Arial"/>
          <w:sz w:val="24"/>
          <w:szCs w:val="24"/>
        </w:rPr>
      </w:pPr>
      <w:r w:rsidRPr="00F24316">
        <w:rPr>
          <w:rFonts w:ascii="Arial" w:hAnsi="Arial" w:cs="Arial"/>
          <w:sz w:val="24"/>
          <w:szCs w:val="24"/>
        </w:rPr>
        <w:t>Demonstrate consolidated and extended ability to identify and analyse concepts, and the relation between concepts, in both Mandarin Chinese and English</w:t>
      </w:r>
    </w:p>
    <w:p w14:paraId="0F4C8FE4" w14:textId="77777777" w:rsidR="00F24316" w:rsidRDefault="0EC48B75" w:rsidP="00F24316">
      <w:pPr>
        <w:pStyle w:val="ListParagraph"/>
        <w:numPr>
          <w:ilvl w:val="1"/>
          <w:numId w:val="15"/>
        </w:numPr>
        <w:spacing w:after="120" w:line="240" w:lineRule="auto"/>
        <w:ind w:right="544"/>
        <w:jc w:val="both"/>
        <w:rPr>
          <w:rFonts w:ascii="Arial" w:hAnsi="Arial" w:cs="Arial"/>
          <w:sz w:val="24"/>
          <w:szCs w:val="24"/>
        </w:rPr>
      </w:pPr>
      <w:r w:rsidRPr="00F24316">
        <w:rPr>
          <w:rFonts w:ascii="Arial" w:hAnsi="Arial" w:cs="Arial"/>
          <w:sz w:val="24"/>
          <w:szCs w:val="24"/>
        </w:rPr>
        <w:t>D</w:t>
      </w:r>
      <w:r w:rsidR="004E1804" w:rsidRPr="00F24316">
        <w:rPr>
          <w:rFonts w:ascii="Arial" w:hAnsi="Arial" w:cs="Arial"/>
          <w:sz w:val="24"/>
          <w:szCs w:val="24"/>
        </w:rPr>
        <w:t>emonstrate the ability to engage in independent study and research through a variety of methods (including the use of dictionaries, journals and online materials)</w:t>
      </w:r>
    </w:p>
    <w:p w14:paraId="0A32B32D" w14:textId="7CA2DEDC" w:rsidR="004E1804" w:rsidRPr="00F24316" w:rsidRDefault="58B2CF81" w:rsidP="00F24316">
      <w:pPr>
        <w:pStyle w:val="ListParagraph"/>
        <w:numPr>
          <w:ilvl w:val="1"/>
          <w:numId w:val="15"/>
        </w:numPr>
        <w:spacing w:after="120" w:line="240" w:lineRule="auto"/>
        <w:ind w:right="544"/>
        <w:jc w:val="both"/>
        <w:rPr>
          <w:rFonts w:ascii="Arial" w:hAnsi="Arial" w:cs="Arial"/>
          <w:sz w:val="24"/>
          <w:szCs w:val="24"/>
        </w:rPr>
      </w:pPr>
      <w:r w:rsidRPr="00F24316">
        <w:rPr>
          <w:rFonts w:ascii="Arial" w:hAnsi="Arial" w:cs="Arial"/>
          <w:sz w:val="24"/>
          <w:szCs w:val="24"/>
        </w:rPr>
        <w:t>S</w:t>
      </w:r>
      <w:r w:rsidR="004E1804" w:rsidRPr="00F24316">
        <w:rPr>
          <w:rFonts w:ascii="Arial" w:hAnsi="Arial" w:cs="Arial"/>
          <w:sz w:val="24"/>
          <w:szCs w:val="24"/>
        </w:rPr>
        <w:t xml:space="preserve">ynthesise and critically evaluate information from </w:t>
      </w:r>
      <w:r w:rsidR="565769D1" w:rsidRPr="00F24316">
        <w:rPr>
          <w:rFonts w:ascii="Arial" w:hAnsi="Arial" w:cs="Arial"/>
          <w:sz w:val="24"/>
          <w:szCs w:val="24"/>
        </w:rPr>
        <w:t>several</w:t>
      </w:r>
      <w:r w:rsidR="004E1804" w:rsidRPr="00F24316">
        <w:rPr>
          <w:rFonts w:ascii="Arial" w:hAnsi="Arial" w:cs="Arial"/>
          <w:sz w:val="24"/>
          <w:szCs w:val="24"/>
        </w:rPr>
        <w:t xml:space="preserve"> sources.</w:t>
      </w:r>
    </w:p>
    <w:p w14:paraId="0268EC62" w14:textId="736EB1A7" w:rsidR="73BAEBC5" w:rsidRDefault="73BAEBC5" w:rsidP="00CC747D">
      <w:pPr>
        <w:spacing w:after="0" w:line="240" w:lineRule="auto"/>
        <w:ind w:left="998" w:right="544" w:hanging="454"/>
        <w:jc w:val="both"/>
        <w:rPr>
          <w:rFonts w:ascii="Arial" w:hAnsi="Arial" w:cs="Arial"/>
          <w:sz w:val="24"/>
          <w:szCs w:val="24"/>
        </w:rPr>
      </w:pPr>
    </w:p>
    <w:p w14:paraId="73386C6A" w14:textId="77777777" w:rsidR="009A2D37" w:rsidRPr="009D52D0" w:rsidRDefault="009A2D37" w:rsidP="00072357">
      <w:pPr>
        <w:pStyle w:val="Heading2"/>
      </w:pPr>
      <w:r>
        <w:t>A synopsis of the curriculum</w:t>
      </w:r>
    </w:p>
    <w:p w14:paraId="6F7622D9" w14:textId="50C45A3D" w:rsidR="001B1B20" w:rsidRPr="00D961F4" w:rsidRDefault="00B13A88" w:rsidP="799A5870">
      <w:pPr>
        <w:spacing w:after="120" w:line="240" w:lineRule="auto"/>
        <w:ind w:left="454" w:right="543"/>
        <w:jc w:val="both"/>
        <w:rPr>
          <w:rFonts w:ascii="Arial" w:hAnsi="Arial" w:cs="Arial"/>
          <w:sz w:val="24"/>
          <w:szCs w:val="24"/>
        </w:rPr>
      </w:pPr>
      <w:r>
        <w:rPr>
          <w:rFonts w:ascii="Arial" w:hAnsi="Arial" w:cs="Arial"/>
          <w:sz w:val="24"/>
          <w:szCs w:val="24"/>
        </w:rPr>
        <w:t xml:space="preserve"> </w:t>
      </w:r>
      <w:r w:rsidR="001B1B20" w:rsidRPr="799A5870">
        <w:rPr>
          <w:rFonts w:ascii="Arial" w:hAnsi="Arial" w:cs="Arial"/>
          <w:sz w:val="24"/>
          <w:szCs w:val="24"/>
        </w:rPr>
        <w:t>The curriculum will focus on C</w:t>
      </w:r>
      <w:r w:rsidR="3FB9A337" w:rsidRPr="799A5870">
        <w:rPr>
          <w:rFonts w:ascii="Arial" w:hAnsi="Arial" w:cs="Arial"/>
          <w:sz w:val="24"/>
          <w:szCs w:val="24"/>
        </w:rPr>
        <w:t xml:space="preserve">hinese society today, </w:t>
      </w:r>
      <w:r w:rsidR="001B1B20" w:rsidRPr="799A5870">
        <w:rPr>
          <w:rFonts w:ascii="Arial" w:hAnsi="Arial" w:cs="Arial"/>
          <w:sz w:val="24"/>
          <w:szCs w:val="24"/>
        </w:rPr>
        <w:t>a</w:t>
      </w:r>
      <w:r w:rsidR="14FC4F03" w:rsidRPr="799A5870">
        <w:rPr>
          <w:rFonts w:ascii="Arial" w:hAnsi="Arial" w:cs="Arial"/>
          <w:sz w:val="24"/>
          <w:szCs w:val="24"/>
        </w:rPr>
        <w:t xml:space="preserve">lso placing it within the context of </w:t>
      </w:r>
      <w:r>
        <w:rPr>
          <w:rFonts w:ascii="Arial" w:hAnsi="Arial" w:cs="Arial"/>
          <w:sz w:val="24"/>
          <w:szCs w:val="24"/>
        </w:rPr>
        <w:t xml:space="preserve"> </w:t>
      </w:r>
      <w:r>
        <w:rPr>
          <w:rFonts w:ascii="Arial" w:hAnsi="Arial" w:cs="Arial"/>
          <w:sz w:val="24"/>
          <w:szCs w:val="24"/>
        </w:rPr>
        <w:br/>
        <w:t xml:space="preserve"> </w:t>
      </w:r>
      <w:r w:rsidR="14FC4F03" w:rsidRPr="799A5870">
        <w:rPr>
          <w:rFonts w:ascii="Arial" w:hAnsi="Arial" w:cs="Arial"/>
          <w:sz w:val="24"/>
          <w:szCs w:val="24"/>
        </w:rPr>
        <w:t xml:space="preserve">global </w:t>
      </w:r>
      <w:r w:rsidR="001B1B20" w:rsidRPr="799A5870">
        <w:rPr>
          <w:rFonts w:ascii="Arial" w:hAnsi="Arial" w:cs="Arial"/>
          <w:sz w:val="24"/>
          <w:szCs w:val="24"/>
        </w:rPr>
        <w:t>current affairs</w:t>
      </w:r>
      <w:r w:rsidR="00DDE3FF" w:rsidRPr="799A5870">
        <w:rPr>
          <w:rFonts w:ascii="Arial" w:hAnsi="Arial" w:cs="Arial"/>
          <w:sz w:val="24"/>
          <w:szCs w:val="24"/>
        </w:rPr>
        <w:t>. In doing so, students will be exploring and analysing:</w:t>
      </w:r>
    </w:p>
    <w:p w14:paraId="2223D512" w14:textId="783B46C9" w:rsidR="001B1B20" w:rsidRPr="00D961F4" w:rsidRDefault="001B1B20" w:rsidP="4BD9CE83">
      <w:pPr>
        <w:numPr>
          <w:ilvl w:val="0"/>
          <w:numId w:val="13"/>
        </w:numPr>
        <w:spacing w:after="120" w:line="240" w:lineRule="auto"/>
        <w:ind w:left="814" w:right="543"/>
        <w:jc w:val="both"/>
        <w:rPr>
          <w:rFonts w:ascii="Arial" w:hAnsi="Arial" w:cs="Arial"/>
          <w:sz w:val="24"/>
          <w:szCs w:val="24"/>
        </w:rPr>
      </w:pPr>
      <w:r w:rsidRPr="4BD9CE83">
        <w:rPr>
          <w:rFonts w:ascii="Arial" w:hAnsi="Arial" w:cs="Arial"/>
          <w:sz w:val="24"/>
          <w:szCs w:val="24"/>
        </w:rPr>
        <w:t xml:space="preserve">new phrases and expressions, which will improve students’ understanding of the language and </w:t>
      </w:r>
      <w:r w:rsidR="52831BD1" w:rsidRPr="4BD9CE83">
        <w:rPr>
          <w:rFonts w:ascii="Arial" w:hAnsi="Arial" w:cs="Arial"/>
          <w:sz w:val="24"/>
          <w:szCs w:val="24"/>
        </w:rPr>
        <w:t xml:space="preserve">its </w:t>
      </w:r>
      <w:r w:rsidRPr="4BD9CE83">
        <w:rPr>
          <w:rFonts w:ascii="Arial" w:hAnsi="Arial" w:cs="Arial"/>
          <w:sz w:val="24"/>
          <w:szCs w:val="24"/>
        </w:rPr>
        <w:t>embedded culture elements</w:t>
      </w:r>
    </w:p>
    <w:p w14:paraId="53B1DF4A" w14:textId="0BB6837A" w:rsidR="001B1B20" w:rsidRPr="00D961F4" w:rsidRDefault="001B1B20" w:rsidP="4BD9CE83">
      <w:pPr>
        <w:numPr>
          <w:ilvl w:val="0"/>
          <w:numId w:val="13"/>
        </w:numPr>
        <w:spacing w:after="120" w:line="240" w:lineRule="auto"/>
        <w:ind w:left="814" w:right="543"/>
        <w:jc w:val="both"/>
        <w:rPr>
          <w:rFonts w:ascii="Arial" w:hAnsi="Arial" w:cs="Arial"/>
          <w:sz w:val="24"/>
          <w:szCs w:val="24"/>
        </w:rPr>
      </w:pPr>
      <w:r w:rsidRPr="4BD9CE83">
        <w:rPr>
          <w:rFonts w:ascii="Arial" w:hAnsi="Arial" w:cs="Arial"/>
          <w:sz w:val="24"/>
          <w:szCs w:val="24"/>
        </w:rPr>
        <w:t>formal and colloquial expressions, which will help students to be able to confidently understand and convey information about themselves and their environment, and express their feelings and wishes, across the four linguistic skills</w:t>
      </w:r>
    </w:p>
    <w:p w14:paraId="69D00C39" w14:textId="03383397" w:rsidR="001B1B20" w:rsidRDefault="001B1B20" w:rsidP="73BAEBC5">
      <w:pPr>
        <w:numPr>
          <w:ilvl w:val="0"/>
          <w:numId w:val="13"/>
        </w:numPr>
        <w:spacing w:after="120" w:line="240" w:lineRule="auto"/>
        <w:ind w:left="814" w:right="543"/>
        <w:jc w:val="both"/>
        <w:rPr>
          <w:rFonts w:ascii="Arial" w:hAnsi="Arial" w:cs="Arial"/>
          <w:sz w:val="24"/>
          <w:szCs w:val="24"/>
        </w:rPr>
      </w:pPr>
      <w:r w:rsidRPr="73BAEBC5">
        <w:rPr>
          <w:rFonts w:ascii="Arial" w:hAnsi="Arial" w:cs="Arial"/>
          <w:sz w:val="24"/>
          <w:szCs w:val="24"/>
        </w:rPr>
        <w:t xml:space="preserve">topics, which will provide students a holistic view and deep understanding of the unbroken civilisation through China’s history, traditions, customs, modern developments; and the norms and values in the contemporary Chinese society. </w:t>
      </w:r>
    </w:p>
    <w:p w14:paraId="1E1FDD22" w14:textId="77777777" w:rsidR="007F2906" w:rsidRPr="00312931" w:rsidRDefault="007F2906" w:rsidP="007F2906">
      <w:pPr>
        <w:spacing w:after="120" w:line="240" w:lineRule="auto"/>
        <w:ind w:left="814" w:right="543"/>
        <w:jc w:val="both"/>
        <w:rPr>
          <w:rFonts w:ascii="Arial" w:hAnsi="Arial" w:cs="Arial"/>
          <w:sz w:val="24"/>
          <w:szCs w:val="24"/>
        </w:rPr>
      </w:pPr>
    </w:p>
    <w:p w14:paraId="05B539B3" w14:textId="77777777" w:rsidR="00CC747D" w:rsidRDefault="00883204" w:rsidP="00CC747D">
      <w:pPr>
        <w:pStyle w:val="Heading2"/>
        <w:jc w:val="left"/>
      </w:pPr>
      <w:r>
        <w:t>Reading l</w:t>
      </w:r>
      <w:r w:rsidR="009A2D37">
        <w:t xml:space="preserve">ist </w:t>
      </w:r>
    </w:p>
    <w:p w14:paraId="7D151862" w14:textId="77777777" w:rsidR="00CC747D" w:rsidRPr="0061686D" w:rsidRDefault="00CC747D" w:rsidP="0061686D">
      <w:pPr>
        <w:pStyle w:val="Heading2"/>
        <w:numPr>
          <w:ilvl w:val="0"/>
          <w:numId w:val="0"/>
        </w:numPr>
        <w:ind w:left="567"/>
        <w:rPr>
          <w:b w:val="0"/>
        </w:rPr>
      </w:pPr>
      <w:r w:rsidRPr="0061686D">
        <w:rPr>
          <w:b w:val="0"/>
        </w:rPr>
        <w:t xml:space="preserve">University is committed to ensuring that core reading materials are in accessible electronic format in line with the Kent Inclusive Practices. </w:t>
      </w:r>
    </w:p>
    <w:p w14:paraId="05E3877E" w14:textId="4CD99EF4" w:rsidR="00636058" w:rsidRPr="0061686D" w:rsidRDefault="00CC747D" w:rsidP="0061686D">
      <w:pPr>
        <w:pStyle w:val="Heading2"/>
        <w:numPr>
          <w:ilvl w:val="0"/>
          <w:numId w:val="0"/>
        </w:numPr>
        <w:ind w:left="567"/>
        <w:jc w:val="left"/>
        <w:rPr>
          <w:b w:val="0"/>
        </w:rPr>
      </w:pPr>
      <w:r w:rsidRPr="0061686D">
        <w:rPr>
          <w:b w:val="0"/>
        </w:rPr>
        <w:t xml:space="preserve">The most up to date reading list for each module can be found on the university's </w:t>
      </w:r>
      <w:hyperlink r:id="rId11" w:history="1">
        <w:r w:rsidRPr="0061686D">
          <w:rPr>
            <w:rStyle w:val="Hyperlink"/>
            <w:b w:val="0"/>
            <w:bCs/>
          </w:rPr>
          <w:t>reading list pages</w:t>
        </w:r>
      </w:hyperlink>
      <w:r w:rsidRPr="0061686D">
        <w:rPr>
          <w:b w:val="0"/>
        </w:rPr>
        <w:t xml:space="preserve">. </w:t>
      </w:r>
      <w:r w:rsidRPr="0061686D">
        <w:rPr>
          <w:b w:val="0"/>
        </w:rPr>
        <w:br/>
      </w:r>
    </w:p>
    <w:p w14:paraId="0D936244" w14:textId="214C47DB" w:rsidR="73BAEBC5" w:rsidRPr="00CC747D" w:rsidRDefault="73BAEBC5" w:rsidP="00CC747D">
      <w:pPr>
        <w:spacing w:after="0" w:line="240" w:lineRule="auto"/>
        <w:ind w:left="454" w:right="544"/>
        <w:jc w:val="both"/>
        <w:rPr>
          <w:rFonts w:ascii="Arial" w:hAnsi="Arial" w:cs="Arial"/>
          <w:iCs/>
          <w:color w:val="101921"/>
        </w:rPr>
      </w:pPr>
    </w:p>
    <w:p w14:paraId="295C5590" w14:textId="52D24E13" w:rsidR="00A24E38" w:rsidRPr="00A24E38" w:rsidRDefault="00A24E38" w:rsidP="00CC747D">
      <w:pPr>
        <w:pStyle w:val="Heading2"/>
        <w:spacing w:line="276" w:lineRule="auto"/>
        <w:jc w:val="left"/>
        <w:rPr>
          <w:b w:val="0"/>
        </w:rPr>
      </w:pPr>
      <w:r>
        <w:t>Contact Hours</w:t>
      </w:r>
      <w:r>
        <w:br/>
      </w:r>
      <w:r w:rsidRPr="00A24E38">
        <w:rPr>
          <w:b w:val="0"/>
        </w:rPr>
        <w:t>Total Contact Hours: 60</w:t>
      </w:r>
    </w:p>
    <w:p w14:paraId="1DC6D850" w14:textId="77777777" w:rsidR="00CC747D" w:rsidRDefault="00A24E38" w:rsidP="00CC747D">
      <w:pPr>
        <w:pStyle w:val="Heading2"/>
        <w:numPr>
          <w:ilvl w:val="0"/>
          <w:numId w:val="0"/>
        </w:numPr>
        <w:ind w:left="567"/>
        <w:jc w:val="left"/>
        <w:rPr>
          <w:b w:val="0"/>
        </w:rPr>
      </w:pPr>
      <w:r w:rsidRPr="00A24E38">
        <w:rPr>
          <w:b w:val="0"/>
        </w:rPr>
        <w:t>Total Private Study Hours: 240</w:t>
      </w:r>
    </w:p>
    <w:p w14:paraId="0016E741" w14:textId="751C7210" w:rsidR="00A24E38" w:rsidRPr="00A24E38" w:rsidRDefault="00A24E38" w:rsidP="00CC747D">
      <w:pPr>
        <w:pStyle w:val="Heading2"/>
        <w:numPr>
          <w:ilvl w:val="0"/>
          <w:numId w:val="0"/>
        </w:numPr>
        <w:ind w:left="567"/>
        <w:jc w:val="left"/>
        <w:rPr>
          <w:b w:val="0"/>
        </w:rPr>
      </w:pPr>
      <w:r w:rsidRPr="00A24E38">
        <w:rPr>
          <w:b w:val="0"/>
        </w:rPr>
        <w:t>Total Study Hours: 300</w:t>
      </w:r>
      <w:r>
        <w:rPr>
          <w:b w:val="0"/>
        </w:rPr>
        <w:br/>
      </w:r>
    </w:p>
    <w:p w14:paraId="676EED86" w14:textId="07CE23D8" w:rsidR="00A24E38" w:rsidRDefault="00A24E38" w:rsidP="00072357">
      <w:pPr>
        <w:pStyle w:val="Heading2"/>
      </w:pPr>
      <w:r>
        <w:t>Assessment methods</w:t>
      </w:r>
    </w:p>
    <w:p w14:paraId="163ED4F6" w14:textId="77777777" w:rsidR="00A24E38" w:rsidRPr="00A24E38" w:rsidRDefault="00A24E38" w:rsidP="00A24E38">
      <w:pPr>
        <w:ind w:left="567"/>
        <w:rPr>
          <w:rFonts w:ascii="Arial" w:hAnsi="Arial" w:cs="Arial"/>
          <w:sz w:val="24"/>
          <w:szCs w:val="24"/>
        </w:rPr>
      </w:pPr>
      <w:r w:rsidRPr="00A24E38">
        <w:rPr>
          <w:rFonts w:ascii="Arial" w:hAnsi="Arial" w:cs="Arial"/>
          <w:sz w:val="24"/>
          <w:szCs w:val="24"/>
        </w:rPr>
        <w:t>13.1 Main assessment methods</w:t>
      </w:r>
    </w:p>
    <w:p w14:paraId="037C9CA4" w14:textId="77777777" w:rsidR="00A24E38" w:rsidRPr="00A24E38" w:rsidRDefault="00A24E38" w:rsidP="00A24E38">
      <w:pPr>
        <w:ind w:left="720"/>
        <w:rPr>
          <w:rFonts w:ascii="Arial" w:hAnsi="Arial" w:cs="Arial"/>
          <w:sz w:val="24"/>
          <w:szCs w:val="24"/>
        </w:rPr>
      </w:pPr>
      <w:r w:rsidRPr="00A24E38">
        <w:rPr>
          <w:rFonts w:ascii="Arial" w:hAnsi="Arial" w:cs="Arial"/>
          <w:sz w:val="24"/>
          <w:szCs w:val="24"/>
        </w:rPr>
        <w:t>In-Course Test, Speaking (individual, up to 15 minutes) – 20%</w:t>
      </w:r>
    </w:p>
    <w:p w14:paraId="5E91E6B0" w14:textId="77777777" w:rsidR="00A24E38" w:rsidRPr="00A24E38" w:rsidRDefault="00A24E38" w:rsidP="00A24E38">
      <w:pPr>
        <w:ind w:left="720"/>
        <w:rPr>
          <w:rFonts w:ascii="Arial" w:hAnsi="Arial" w:cs="Arial"/>
          <w:sz w:val="24"/>
          <w:szCs w:val="24"/>
        </w:rPr>
      </w:pPr>
      <w:r w:rsidRPr="00A24E38">
        <w:rPr>
          <w:rFonts w:ascii="Arial" w:hAnsi="Arial" w:cs="Arial"/>
          <w:sz w:val="24"/>
          <w:szCs w:val="24"/>
        </w:rPr>
        <w:lastRenderedPageBreak/>
        <w:t>In-Course Test, Reading Comprehension (45 minutes) – 20%</w:t>
      </w:r>
    </w:p>
    <w:p w14:paraId="1E4BE719" w14:textId="77777777" w:rsidR="00A24E38" w:rsidRPr="00A24E38" w:rsidRDefault="00A24E38" w:rsidP="00A24E38">
      <w:pPr>
        <w:ind w:left="720"/>
        <w:rPr>
          <w:rFonts w:ascii="Arial" w:hAnsi="Arial" w:cs="Arial"/>
          <w:sz w:val="24"/>
          <w:szCs w:val="24"/>
        </w:rPr>
      </w:pPr>
      <w:r w:rsidRPr="00A24E38">
        <w:rPr>
          <w:rFonts w:ascii="Arial" w:hAnsi="Arial" w:cs="Arial"/>
          <w:sz w:val="24"/>
          <w:szCs w:val="24"/>
        </w:rPr>
        <w:t>Assignment, Audio-Visual Comprehension, Equivalent to 2000 words) – 30%</w:t>
      </w:r>
    </w:p>
    <w:p w14:paraId="1144396C" w14:textId="3CA27DDA" w:rsidR="00A24E38" w:rsidRPr="00A24E38" w:rsidRDefault="00A24E38" w:rsidP="00A24E38">
      <w:pPr>
        <w:ind w:left="720"/>
        <w:rPr>
          <w:rFonts w:ascii="Arial" w:hAnsi="Arial" w:cs="Arial"/>
          <w:sz w:val="24"/>
          <w:szCs w:val="24"/>
        </w:rPr>
      </w:pPr>
      <w:r w:rsidRPr="00A24E38">
        <w:rPr>
          <w:rFonts w:ascii="Arial" w:hAnsi="Arial" w:cs="Arial"/>
          <w:sz w:val="24"/>
          <w:szCs w:val="24"/>
        </w:rPr>
        <w:t>Assignment, Cultural Research and Writing (1000 characters) – 30%</w:t>
      </w:r>
    </w:p>
    <w:p w14:paraId="015B8F3F" w14:textId="4D1FE52D" w:rsidR="00A24E38" w:rsidRPr="00A24E38" w:rsidRDefault="00A24E38" w:rsidP="00A24E38">
      <w:pPr>
        <w:ind w:left="567"/>
        <w:rPr>
          <w:rFonts w:ascii="Arial" w:hAnsi="Arial" w:cs="Arial"/>
          <w:sz w:val="24"/>
          <w:szCs w:val="24"/>
        </w:rPr>
      </w:pPr>
      <w:r w:rsidRPr="00A24E38">
        <w:rPr>
          <w:rFonts w:ascii="Arial" w:hAnsi="Arial" w:cs="Arial"/>
          <w:sz w:val="24"/>
          <w:szCs w:val="24"/>
        </w:rPr>
        <w:t xml:space="preserve">13.2 Reassessment methods </w:t>
      </w:r>
    </w:p>
    <w:p w14:paraId="0A41BE75" w14:textId="61459991" w:rsidR="00A24E38" w:rsidRPr="00A24E38" w:rsidRDefault="00A24E38" w:rsidP="00A24E38">
      <w:pPr>
        <w:ind w:left="567"/>
        <w:rPr>
          <w:rFonts w:ascii="Arial" w:hAnsi="Arial" w:cs="Arial"/>
          <w:sz w:val="24"/>
          <w:szCs w:val="24"/>
        </w:rPr>
      </w:pPr>
      <w:r>
        <w:rPr>
          <w:rFonts w:ascii="Arial" w:hAnsi="Arial" w:cs="Arial"/>
          <w:sz w:val="24"/>
          <w:szCs w:val="24"/>
        </w:rPr>
        <w:t xml:space="preserve">  </w:t>
      </w:r>
      <w:r w:rsidRPr="00A24E38">
        <w:rPr>
          <w:rFonts w:ascii="Arial" w:hAnsi="Arial" w:cs="Arial"/>
          <w:sz w:val="24"/>
          <w:szCs w:val="24"/>
        </w:rPr>
        <w:t>100% Coursework (Equivalent to 2000 words</w:t>
      </w:r>
      <w:r>
        <w:rPr>
          <w:rFonts w:ascii="Arial" w:hAnsi="Arial" w:cs="Arial"/>
          <w:sz w:val="24"/>
          <w:szCs w:val="24"/>
        </w:rPr>
        <w:t>)</w:t>
      </w:r>
    </w:p>
    <w:p w14:paraId="61BC57F2" w14:textId="77777777" w:rsidR="00A24E38" w:rsidRDefault="00A24E38" w:rsidP="00A24E38">
      <w:pPr>
        <w:pStyle w:val="Heading2"/>
        <w:jc w:val="left"/>
      </w:pPr>
      <w:r>
        <w:t xml:space="preserve">Map of module learning outcomes (sections 8 &amp; 9) to learning and teaching </w:t>
      </w:r>
    </w:p>
    <w:p w14:paraId="35776ECC" w14:textId="77777777" w:rsidR="00F24316" w:rsidRDefault="00A24E38" w:rsidP="00A24E38">
      <w:pPr>
        <w:spacing w:after="120" w:line="240" w:lineRule="auto"/>
        <w:ind w:left="567" w:right="543"/>
        <w:rPr>
          <w:rFonts w:ascii="Arial" w:hAnsi="Arial" w:cs="Arial"/>
          <w:b/>
          <w:sz w:val="24"/>
          <w:szCs w:val="24"/>
        </w:rPr>
      </w:pPr>
      <w:r w:rsidRPr="00A24E38">
        <w:rPr>
          <w:rFonts w:ascii="Arial" w:hAnsi="Arial" w:cs="Arial"/>
          <w:b/>
          <w:sz w:val="24"/>
          <w:szCs w:val="24"/>
        </w:rPr>
        <w:t>methods and methods of assessment</w:t>
      </w:r>
    </w:p>
    <w:p w14:paraId="50884881" w14:textId="00681EEF" w:rsidR="00A24E38" w:rsidRPr="00A24E38" w:rsidRDefault="00A24E38" w:rsidP="00A24E38">
      <w:pPr>
        <w:spacing w:after="120" w:line="240" w:lineRule="auto"/>
        <w:ind w:left="567" w:right="543"/>
        <w:rPr>
          <w:rFonts w:ascii="Arial" w:hAnsi="Arial" w:cs="Arial"/>
          <w:b/>
          <w:bCs/>
          <w:sz w:val="24"/>
          <w:szCs w:val="24"/>
        </w:rPr>
      </w:pPr>
      <w:r w:rsidRPr="00A24E38">
        <w:rPr>
          <w:rFonts w:ascii="Arial" w:hAnsi="Arial" w:cs="Arial"/>
          <w:b/>
          <w:sz w:val="24"/>
          <w:szCs w:val="24"/>
        </w:rPr>
        <w:br/>
      </w:r>
      <w:r>
        <w:br/>
      </w:r>
      <w:r w:rsidRPr="00A24E38">
        <w:rPr>
          <w:rFonts w:ascii="Arial" w:hAnsi="Arial" w:cs="Arial"/>
          <w:b/>
          <w:bCs/>
          <w:sz w:val="24"/>
          <w:szCs w:val="24"/>
        </w:rPr>
        <w:t>Module learning outcomes against learning and teaching methods:</w:t>
      </w:r>
    </w:p>
    <w:tbl>
      <w:tblPr>
        <w:tblStyle w:val="TableGrid"/>
        <w:tblW w:w="9823" w:type="dxa"/>
        <w:tblInd w:w="610" w:type="dxa"/>
        <w:tblLayout w:type="fixed"/>
        <w:tblLook w:val="04A0" w:firstRow="1" w:lastRow="0" w:firstColumn="1" w:lastColumn="0" w:noHBand="0" w:noVBand="1"/>
      </w:tblPr>
      <w:tblGrid>
        <w:gridCol w:w="2439"/>
        <w:gridCol w:w="738"/>
        <w:gridCol w:w="738"/>
        <w:gridCol w:w="738"/>
        <w:gridCol w:w="739"/>
        <w:gridCol w:w="738"/>
        <w:gridCol w:w="738"/>
        <w:gridCol w:w="738"/>
        <w:gridCol w:w="739"/>
        <w:gridCol w:w="739"/>
        <w:gridCol w:w="739"/>
      </w:tblGrid>
      <w:tr w:rsidR="00A24E38" w:rsidRPr="00A24E38" w14:paraId="7D5799D6" w14:textId="77777777" w:rsidTr="000147B9">
        <w:trPr>
          <w:cantSplit/>
          <w:tblHeader/>
        </w:trPr>
        <w:tc>
          <w:tcPr>
            <w:tcW w:w="2439" w:type="dxa"/>
            <w:shd w:val="clear" w:color="auto" w:fill="D9D9D9" w:themeFill="background1" w:themeFillShade="D9"/>
          </w:tcPr>
          <w:p w14:paraId="17524A7E" w14:textId="77777777" w:rsidR="00A24E38" w:rsidRPr="00A24E38" w:rsidRDefault="00A24E38" w:rsidP="00A24E38">
            <w:pPr>
              <w:spacing w:after="120" w:line="276" w:lineRule="auto"/>
              <w:ind w:left="33" w:right="543"/>
              <w:rPr>
                <w:rFonts w:ascii="Arial" w:hAnsi="Arial" w:cs="Arial"/>
                <w:b/>
                <w:sz w:val="20"/>
                <w:szCs w:val="20"/>
              </w:rPr>
            </w:pPr>
            <w:r w:rsidRPr="00A24E38">
              <w:rPr>
                <w:rFonts w:ascii="Arial" w:hAnsi="Arial" w:cs="Arial"/>
                <w:b/>
                <w:sz w:val="20"/>
                <w:szCs w:val="20"/>
              </w:rPr>
              <w:t>Module learning outcome</w:t>
            </w:r>
          </w:p>
        </w:tc>
        <w:tc>
          <w:tcPr>
            <w:tcW w:w="738" w:type="dxa"/>
          </w:tcPr>
          <w:p w14:paraId="4B007E24" w14:textId="77777777" w:rsidR="00A24E38" w:rsidRPr="00A24E38" w:rsidRDefault="00A24E38" w:rsidP="00A24E38">
            <w:pPr>
              <w:spacing w:after="120" w:line="276" w:lineRule="auto"/>
              <w:ind w:right="543"/>
              <w:rPr>
                <w:rFonts w:ascii="Arial" w:hAnsi="Arial" w:cs="Arial"/>
                <w:sz w:val="20"/>
                <w:szCs w:val="20"/>
              </w:rPr>
            </w:pPr>
            <w:r w:rsidRPr="00A24E38">
              <w:rPr>
                <w:rFonts w:ascii="Arial" w:hAnsi="Arial" w:cs="Arial"/>
                <w:sz w:val="20"/>
                <w:szCs w:val="20"/>
              </w:rPr>
              <w:t>8.1</w:t>
            </w:r>
          </w:p>
        </w:tc>
        <w:tc>
          <w:tcPr>
            <w:tcW w:w="738" w:type="dxa"/>
          </w:tcPr>
          <w:p w14:paraId="6CF41805" w14:textId="77777777" w:rsidR="00A24E38" w:rsidRPr="00A24E38" w:rsidRDefault="00A24E38" w:rsidP="00A24E38">
            <w:pPr>
              <w:spacing w:after="120" w:line="276" w:lineRule="auto"/>
              <w:ind w:right="543"/>
              <w:rPr>
                <w:rFonts w:ascii="Arial" w:hAnsi="Arial" w:cs="Arial"/>
                <w:sz w:val="20"/>
                <w:szCs w:val="20"/>
              </w:rPr>
            </w:pPr>
            <w:r w:rsidRPr="00A24E38">
              <w:rPr>
                <w:rFonts w:ascii="Arial" w:hAnsi="Arial" w:cs="Arial"/>
                <w:sz w:val="20"/>
                <w:szCs w:val="20"/>
              </w:rPr>
              <w:t>8.2</w:t>
            </w:r>
          </w:p>
        </w:tc>
        <w:tc>
          <w:tcPr>
            <w:tcW w:w="738" w:type="dxa"/>
          </w:tcPr>
          <w:p w14:paraId="6B4A7C10" w14:textId="77777777" w:rsidR="00A24E38" w:rsidRPr="00A24E38" w:rsidRDefault="00A24E38" w:rsidP="00A24E38">
            <w:pPr>
              <w:spacing w:after="120" w:line="276" w:lineRule="auto"/>
              <w:ind w:right="543"/>
              <w:rPr>
                <w:rFonts w:ascii="Arial" w:hAnsi="Arial" w:cs="Arial"/>
                <w:sz w:val="20"/>
                <w:szCs w:val="20"/>
              </w:rPr>
            </w:pPr>
            <w:r w:rsidRPr="00A24E38">
              <w:rPr>
                <w:rFonts w:ascii="Arial" w:hAnsi="Arial" w:cs="Arial"/>
                <w:sz w:val="20"/>
                <w:szCs w:val="20"/>
              </w:rPr>
              <w:t>8.3</w:t>
            </w:r>
          </w:p>
        </w:tc>
        <w:tc>
          <w:tcPr>
            <w:tcW w:w="739" w:type="dxa"/>
          </w:tcPr>
          <w:p w14:paraId="23866295" w14:textId="77777777" w:rsidR="00A24E38" w:rsidRPr="00A24E38" w:rsidRDefault="00A24E38" w:rsidP="00A24E38">
            <w:pPr>
              <w:spacing w:after="120" w:line="276" w:lineRule="auto"/>
              <w:ind w:right="543"/>
              <w:rPr>
                <w:rFonts w:ascii="Arial" w:hAnsi="Arial" w:cs="Arial"/>
                <w:sz w:val="20"/>
                <w:szCs w:val="20"/>
              </w:rPr>
            </w:pPr>
            <w:r w:rsidRPr="00A24E38">
              <w:rPr>
                <w:rFonts w:ascii="Arial" w:hAnsi="Arial" w:cs="Arial"/>
                <w:sz w:val="20"/>
                <w:szCs w:val="20"/>
              </w:rPr>
              <w:t>8.4</w:t>
            </w:r>
          </w:p>
        </w:tc>
        <w:tc>
          <w:tcPr>
            <w:tcW w:w="738" w:type="dxa"/>
          </w:tcPr>
          <w:p w14:paraId="7580AFD7" w14:textId="77777777" w:rsidR="00A24E38" w:rsidRPr="00A24E38" w:rsidRDefault="00A24E38" w:rsidP="00A24E38">
            <w:pPr>
              <w:spacing w:after="120" w:line="276" w:lineRule="auto"/>
              <w:ind w:right="543"/>
              <w:rPr>
                <w:rFonts w:ascii="Arial" w:hAnsi="Arial" w:cs="Arial"/>
                <w:sz w:val="20"/>
                <w:szCs w:val="20"/>
              </w:rPr>
            </w:pPr>
            <w:r w:rsidRPr="00A24E38">
              <w:rPr>
                <w:rFonts w:ascii="Arial" w:hAnsi="Arial" w:cs="Arial"/>
                <w:sz w:val="20"/>
                <w:szCs w:val="20"/>
              </w:rPr>
              <w:t>8.5</w:t>
            </w:r>
          </w:p>
        </w:tc>
        <w:tc>
          <w:tcPr>
            <w:tcW w:w="738" w:type="dxa"/>
          </w:tcPr>
          <w:p w14:paraId="64E6B068" w14:textId="77777777" w:rsidR="00A24E38" w:rsidRPr="00A24E38" w:rsidRDefault="00A24E38" w:rsidP="00A24E38">
            <w:pPr>
              <w:spacing w:after="120" w:line="276" w:lineRule="auto"/>
              <w:ind w:right="543"/>
              <w:rPr>
                <w:rFonts w:ascii="Arial" w:hAnsi="Arial" w:cs="Arial"/>
                <w:sz w:val="20"/>
                <w:szCs w:val="20"/>
              </w:rPr>
            </w:pPr>
            <w:r w:rsidRPr="00A24E38">
              <w:rPr>
                <w:rFonts w:ascii="Arial" w:hAnsi="Arial" w:cs="Arial"/>
                <w:sz w:val="20"/>
                <w:szCs w:val="20"/>
              </w:rPr>
              <w:t>8.6</w:t>
            </w:r>
          </w:p>
        </w:tc>
        <w:tc>
          <w:tcPr>
            <w:tcW w:w="738" w:type="dxa"/>
          </w:tcPr>
          <w:p w14:paraId="010A75CE" w14:textId="77777777" w:rsidR="00A24E38" w:rsidRPr="00A24E38" w:rsidRDefault="00A24E38" w:rsidP="00A24E38">
            <w:pPr>
              <w:spacing w:after="120" w:line="276" w:lineRule="auto"/>
              <w:ind w:right="543"/>
              <w:rPr>
                <w:rFonts w:ascii="Arial" w:hAnsi="Arial" w:cs="Arial"/>
                <w:sz w:val="20"/>
                <w:szCs w:val="20"/>
              </w:rPr>
            </w:pPr>
            <w:r w:rsidRPr="00A24E38">
              <w:rPr>
                <w:rFonts w:ascii="Arial" w:hAnsi="Arial" w:cs="Arial"/>
                <w:sz w:val="20"/>
                <w:szCs w:val="20"/>
              </w:rPr>
              <w:t>9.1</w:t>
            </w:r>
          </w:p>
        </w:tc>
        <w:tc>
          <w:tcPr>
            <w:tcW w:w="739" w:type="dxa"/>
          </w:tcPr>
          <w:p w14:paraId="09560228" w14:textId="77777777" w:rsidR="00A24E38" w:rsidRPr="00A24E38" w:rsidRDefault="00A24E38" w:rsidP="00A24E38">
            <w:pPr>
              <w:spacing w:after="120" w:line="276" w:lineRule="auto"/>
              <w:ind w:right="543"/>
              <w:rPr>
                <w:rFonts w:ascii="Arial" w:hAnsi="Arial" w:cs="Arial"/>
                <w:sz w:val="20"/>
                <w:szCs w:val="20"/>
              </w:rPr>
            </w:pPr>
            <w:r w:rsidRPr="00A24E38">
              <w:rPr>
                <w:rFonts w:ascii="Arial" w:hAnsi="Arial" w:cs="Arial"/>
                <w:sz w:val="20"/>
                <w:szCs w:val="20"/>
              </w:rPr>
              <w:t>9.2</w:t>
            </w:r>
          </w:p>
        </w:tc>
        <w:tc>
          <w:tcPr>
            <w:tcW w:w="739" w:type="dxa"/>
          </w:tcPr>
          <w:p w14:paraId="439D735A" w14:textId="77777777" w:rsidR="00A24E38" w:rsidRPr="00A24E38" w:rsidRDefault="00A24E38" w:rsidP="00A24E38">
            <w:pPr>
              <w:spacing w:after="120" w:line="276" w:lineRule="auto"/>
              <w:ind w:right="543"/>
              <w:rPr>
                <w:rFonts w:ascii="Arial" w:hAnsi="Arial" w:cs="Arial"/>
                <w:sz w:val="20"/>
                <w:szCs w:val="20"/>
              </w:rPr>
            </w:pPr>
            <w:r w:rsidRPr="00A24E38">
              <w:rPr>
                <w:rFonts w:ascii="Arial" w:hAnsi="Arial" w:cs="Arial"/>
                <w:sz w:val="20"/>
                <w:szCs w:val="20"/>
              </w:rPr>
              <w:t>9.3</w:t>
            </w:r>
          </w:p>
        </w:tc>
        <w:tc>
          <w:tcPr>
            <w:tcW w:w="739" w:type="dxa"/>
          </w:tcPr>
          <w:p w14:paraId="0A5F193B" w14:textId="77777777" w:rsidR="00A24E38" w:rsidRPr="00A24E38" w:rsidRDefault="00A24E38" w:rsidP="00A24E38">
            <w:pPr>
              <w:spacing w:after="120" w:line="276" w:lineRule="auto"/>
              <w:ind w:right="543"/>
              <w:rPr>
                <w:rFonts w:ascii="Arial" w:hAnsi="Arial" w:cs="Arial"/>
                <w:sz w:val="20"/>
                <w:szCs w:val="20"/>
              </w:rPr>
            </w:pPr>
            <w:r w:rsidRPr="00A24E38">
              <w:rPr>
                <w:rFonts w:ascii="Arial" w:hAnsi="Arial" w:cs="Arial"/>
                <w:sz w:val="20"/>
                <w:szCs w:val="20"/>
              </w:rPr>
              <w:t>9.4</w:t>
            </w:r>
          </w:p>
        </w:tc>
      </w:tr>
      <w:tr w:rsidR="00A24E38" w:rsidRPr="00A24E38" w14:paraId="30BC39AF" w14:textId="77777777" w:rsidTr="00CC747D">
        <w:tc>
          <w:tcPr>
            <w:tcW w:w="2439" w:type="dxa"/>
          </w:tcPr>
          <w:p w14:paraId="24B5A9CB" w14:textId="77777777" w:rsidR="00A24E38" w:rsidRPr="00A24E38" w:rsidRDefault="00A24E38" w:rsidP="00CC747D">
            <w:pPr>
              <w:spacing w:after="120" w:line="276" w:lineRule="auto"/>
              <w:ind w:right="543"/>
              <w:rPr>
                <w:rFonts w:ascii="Arial" w:hAnsi="Arial" w:cs="Arial"/>
                <w:b/>
                <w:sz w:val="20"/>
                <w:szCs w:val="20"/>
              </w:rPr>
            </w:pPr>
            <w:r w:rsidRPr="00A24E38">
              <w:rPr>
                <w:rFonts w:ascii="Arial" w:hAnsi="Arial" w:cs="Arial"/>
                <w:b/>
                <w:sz w:val="20"/>
                <w:szCs w:val="20"/>
              </w:rPr>
              <w:t>Private Study</w:t>
            </w:r>
          </w:p>
        </w:tc>
        <w:tc>
          <w:tcPr>
            <w:tcW w:w="738" w:type="dxa"/>
            <w:shd w:val="clear" w:color="auto" w:fill="auto"/>
          </w:tcPr>
          <w:p w14:paraId="683F9EBF" w14:textId="77777777" w:rsidR="00A24E38" w:rsidRPr="00A24E38" w:rsidRDefault="00A24E38" w:rsidP="00CC747D">
            <w:pPr>
              <w:spacing w:after="120" w:line="276" w:lineRule="auto"/>
              <w:ind w:right="543"/>
              <w:rPr>
                <w:rFonts w:ascii="Arial" w:hAnsi="Arial" w:cs="Arial"/>
                <w:b/>
                <w:sz w:val="20"/>
                <w:szCs w:val="20"/>
              </w:rPr>
            </w:pPr>
            <w:r w:rsidRPr="00A24E38">
              <w:rPr>
                <w:rFonts w:ascii="Arial" w:hAnsi="Arial" w:cs="Arial"/>
                <w:b/>
                <w:bCs/>
              </w:rPr>
              <w:t>x</w:t>
            </w:r>
          </w:p>
        </w:tc>
        <w:tc>
          <w:tcPr>
            <w:tcW w:w="738" w:type="dxa"/>
            <w:shd w:val="clear" w:color="auto" w:fill="auto"/>
          </w:tcPr>
          <w:p w14:paraId="6BB9E298" w14:textId="77777777" w:rsidR="00A24E38" w:rsidRPr="00A24E38" w:rsidRDefault="00A24E38" w:rsidP="00CC747D">
            <w:pPr>
              <w:spacing w:after="120" w:line="276" w:lineRule="auto"/>
              <w:ind w:right="543"/>
              <w:rPr>
                <w:rFonts w:ascii="Arial" w:hAnsi="Arial" w:cs="Arial"/>
                <w:b/>
                <w:sz w:val="20"/>
                <w:szCs w:val="20"/>
              </w:rPr>
            </w:pPr>
            <w:r w:rsidRPr="00A24E38">
              <w:rPr>
                <w:rFonts w:ascii="Arial" w:hAnsi="Arial" w:cs="Arial"/>
                <w:b/>
                <w:bCs/>
              </w:rPr>
              <w:t>x</w:t>
            </w:r>
          </w:p>
        </w:tc>
        <w:tc>
          <w:tcPr>
            <w:tcW w:w="738" w:type="dxa"/>
            <w:shd w:val="clear" w:color="auto" w:fill="auto"/>
          </w:tcPr>
          <w:p w14:paraId="5536DFEC" w14:textId="77777777" w:rsidR="00A24E38" w:rsidRPr="00A24E38" w:rsidRDefault="00A24E38" w:rsidP="00CC747D">
            <w:pPr>
              <w:spacing w:after="120" w:line="276" w:lineRule="auto"/>
              <w:ind w:right="543"/>
              <w:rPr>
                <w:rFonts w:ascii="Arial" w:hAnsi="Arial" w:cs="Arial"/>
                <w:b/>
                <w:sz w:val="20"/>
                <w:szCs w:val="20"/>
              </w:rPr>
            </w:pPr>
            <w:r w:rsidRPr="00A24E38">
              <w:rPr>
                <w:rFonts w:ascii="Arial" w:hAnsi="Arial" w:cs="Arial"/>
                <w:b/>
                <w:bCs/>
              </w:rPr>
              <w:t>x</w:t>
            </w:r>
          </w:p>
        </w:tc>
        <w:tc>
          <w:tcPr>
            <w:tcW w:w="739" w:type="dxa"/>
            <w:shd w:val="clear" w:color="auto" w:fill="auto"/>
          </w:tcPr>
          <w:p w14:paraId="35394092" w14:textId="77777777" w:rsidR="00A24E38" w:rsidRPr="00A24E38" w:rsidRDefault="00A24E38" w:rsidP="00CC747D">
            <w:pPr>
              <w:spacing w:after="120" w:line="276" w:lineRule="auto"/>
              <w:ind w:right="543"/>
              <w:rPr>
                <w:rFonts w:ascii="Arial" w:hAnsi="Arial" w:cs="Arial"/>
                <w:b/>
                <w:sz w:val="20"/>
                <w:szCs w:val="20"/>
              </w:rPr>
            </w:pPr>
          </w:p>
        </w:tc>
        <w:tc>
          <w:tcPr>
            <w:tcW w:w="738" w:type="dxa"/>
            <w:shd w:val="clear" w:color="auto" w:fill="auto"/>
          </w:tcPr>
          <w:p w14:paraId="706EE0BA" w14:textId="77777777" w:rsidR="00A24E38" w:rsidRPr="00A24E38" w:rsidRDefault="00A24E38" w:rsidP="00CC747D">
            <w:pPr>
              <w:spacing w:after="120" w:line="276" w:lineRule="auto"/>
              <w:ind w:right="543"/>
              <w:rPr>
                <w:rFonts w:ascii="Arial" w:hAnsi="Arial" w:cs="Arial"/>
                <w:b/>
                <w:sz w:val="20"/>
                <w:szCs w:val="20"/>
              </w:rPr>
            </w:pPr>
            <w:r w:rsidRPr="00A24E38">
              <w:rPr>
                <w:rFonts w:ascii="Arial" w:hAnsi="Arial" w:cs="Arial"/>
                <w:b/>
                <w:bCs/>
              </w:rPr>
              <w:t>x</w:t>
            </w:r>
          </w:p>
        </w:tc>
        <w:tc>
          <w:tcPr>
            <w:tcW w:w="738" w:type="dxa"/>
          </w:tcPr>
          <w:p w14:paraId="68B0288B" w14:textId="77777777" w:rsidR="00A24E38" w:rsidRPr="00A24E38" w:rsidRDefault="00A24E38" w:rsidP="00CC747D">
            <w:pPr>
              <w:spacing w:after="120" w:line="276" w:lineRule="auto"/>
              <w:ind w:right="543"/>
              <w:rPr>
                <w:rFonts w:ascii="Arial" w:hAnsi="Arial" w:cs="Arial"/>
                <w:b/>
                <w:bCs/>
              </w:rPr>
            </w:pPr>
            <w:r w:rsidRPr="00A24E38">
              <w:rPr>
                <w:rFonts w:ascii="Arial" w:hAnsi="Arial" w:cs="Arial"/>
                <w:b/>
                <w:bCs/>
              </w:rPr>
              <w:t>x</w:t>
            </w:r>
          </w:p>
        </w:tc>
        <w:tc>
          <w:tcPr>
            <w:tcW w:w="738" w:type="dxa"/>
            <w:shd w:val="clear" w:color="auto" w:fill="auto"/>
          </w:tcPr>
          <w:p w14:paraId="491048C4" w14:textId="77777777" w:rsidR="00A24E38" w:rsidRPr="00A24E38" w:rsidRDefault="00A24E38" w:rsidP="00CC747D">
            <w:pPr>
              <w:spacing w:after="120" w:line="276" w:lineRule="auto"/>
              <w:ind w:right="543"/>
              <w:rPr>
                <w:rFonts w:ascii="Arial" w:hAnsi="Arial" w:cs="Arial"/>
                <w:b/>
                <w:sz w:val="20"/>
                <w:szCs w:val="20"/>
              </w:rPr>
            </w:pPr>
            <w:r w:rsidRPr="00A24E38">
              <w:rPr>
                <w:rFonts w:ascii="Arial" w:hAnsi="Arial" w:cs="Arial"/>
                <w:b/>
                <w:bCs/>
              </w:rPr>
              <w:t>x</w:t>
            </w:r>
          </w:p>
        </w:tc>
        <w:tc>
          <w:tcPr>
            <w:tcW w:w="739" w:type="dxa"/>
            <w:shd w:val="clear" w:color="auto" w:fill="auto"/>
          </w:tcPr>
          <w:p w14:paraId="10C4731A" w14:textId="77777777" w:rsidR="00A24E38" w:rsidRPr="00A24E38" w:rsidRDefault="00A24E38" w:rsidP="00CC747D">
            <w:pPr>
              <w:spacing w:after="120" w:line="276" w:lineRule="auto"/>
              <w:ind w:right="543"/>
              <w:rPr>
                <w:rFonts w:ascii="Arial" w:hAnsi="Arial" w:cs="Arial"/>
                <w:b/>
                <w:sz w:val="20"/>
                <w:szCs w:val="20"/>
              </w:rPr>
            </w:pPr>
            <w:r w:rsidRPr="00A24E38">
              <w:rPr>
                <w:rFonts w:ascii="Arial" w:hAnsi="Arial" w:cs="Arial"/>
                <w:b/>
                <w:bCs/>
              </w:rPr>
              <w:t>x</w:t>
            </w:r>
          </w:p>
        </w:tc>
        <w:tc>
          <w:tcPr>
            <w:tcW w:w="739" w:type="dxa"/>
          </w:tcPr>
          <w:p w14:paraId="5B807580" w14:textId="77777777" w:rsidR="00A24E38" w:rsidRPr="00A24E38" w:rsidRDefault="00A24E38" w:rsidP="00CC747D">
            <w:pPr>
              <w:spacing w:after="120" w:line="276" w:lineRule="auto"/>
              <w:ind w:right="543"/>
              <w:rPr>
                <w:rFonts w:ascii="Arial" w:hAnsi="Arial" w:cs="Arial"/>
                <w:b/>
                <w:bCs/>
              </w:rPr>
            </w:pPr>
            <w:r w:rsidRPr="00A24E38">
              <w:rPr>
                <w:rFonts w:ascii="Arial" w:hAnsi="Arial" w:cs="Arial"/>
                <w:b/>
                <w:bCs/>
              </w:rPr>
              <w:t>x</w:t>
            </w:r>
          </w:p>
        </w:tc>
        <w:tc>
          <w:tcPr>
            <w:tcW w:w="739" w:type="dxa"/>
          </w:tcPr>
          <w:p w14:paraId="6A288D28" w14:textId="77777777" w:rsidR="00A24E38" w:rsidRPr="00A24E38" w:rsidRDefault="00A24E38" w:rsidP="00CC747D">
            <w:pPr>
              <w:spacing w:after="120" w:line="276" w:lineRule="auto"/>
              <w:ind w:right="543"/>
              <w:rPr>
                <w:rFonts w:ascii="Arial" w:hAnsi="Arial" w:cs="Arial"/>
                <w:b/>
                <w:bCs/>
              </w:rPr>
            </w:pPr>
            <w:r w:rsidRPr="00A24E38">
              <w:rPr>
                <w:rFonts w:ascii="Arial" w:hAnsi="Arial" w:cs="Arial"/>
                <w:b/>
                <w:bCs/>
              </w:rPr>
              <w:t>x</w:t>
            </w:r>
          </w:p>
        </w:tc>
      </w:tr>
      <w:tr w:rsidR="00A24E38" w:rsidRPr="00A24E38" w14:paraId="330B5752" w14:textId="77777777" w:rsidTr="00CC747D">
        <w:tc>
          <w:tcPr>
            <w:tcW w:w="2439" w:type="dxa"/>
          </w:tcPr>
          <w:p w14:paraId="3FFDB59B" w14:textId="77777777" w:rsidR="00A24E38" w:rsidRPr="00A24E38" w:rsidRDefault="00A24E38" w:rsidP="00CC747D">
            <w:pPr>
              <w:spacing w:after="120" w:line="276" w:lineRule="auto"/>
              <w:ind w:right="543"/>
              <w:rPr>
                <w:rFonts w:ascii="Arial" w:hAnsi="Arial" w:cs="Arial"/>
                <w:iCs/>
                <w:sz w:val="20"/>
                <w:szCs w:val="20"/>
              </w:rPr>
            </w:pPr>
            <w:r w:rsidRPr="00A24E38">
              <w:rPr>
                <w:rFonts w:ascii="Arial" w:hAnsi="Arial" w:cs="Arial"/>
                <w:iCs/>
                <w:sz w:val="20"/>
                <w:szCs w:val="20"/>
              </w:rPr>
              <w:t>Seminars</w:t>
            </w:r>
          </w:p>
        </w:tc>
        <w:tc>
          <w:tcPr>
            <w:tcW w:w="738" w:type="dxa"/>
            <w:shd w:val="clear" w:color="auto" w:fill="auto"/>
          </w:tcPr>
          <w:p w14:paraId="032CDCA5" w14:textId="77777777" w:rsidR="00A24E38" w:rsidRPr="00A24E38" w:rsidRDefault="00A24E38" w:rsidP="00CC747D">
            <w:pPr>
              <w:spacing w:after="120" w:line="276" w:lineRule="auto"/>
              <w:ind w:right="543"/>
              <w:rPr>
                <w:rFonts w:ascii="Arial" w:hAnsi="Arial" w:cs="Arial"/>
                <w:b/>
                <w:sz w:val="20"/>
                <w:szCs w:val="20"/>
              </w:rPr>
            </w:pPr>
            <w:r w:rsidRPr="00A24E38">
              <w:rPr>
                <w:rFonts w:ascii="Arial" w:hAnsi="Arial" w:cs="Arial"/>
                <w:b/>
                <w:bCs/>
              </w:rPr>
              <w:t>x</w:t>
            </w:r>
          </w:p>
        </w:tc>
        <w:tc>
          <w:tcPr>
            <w:tcW w:w="738" w:type="dxa"/>
            <w:shd w:val="clear" w:color="auto" w:fill="auto"/>
          </w:tcPr>
          <w:p w14:paraId="6B19578B" w14:textId="77777777" w:rsidR="00A24E38" w:rsidRPr="00A24E38" w:rsidRDefault="00A24E38" w:rsidP="00CC747D">
            <w:pPr>
              <w:spacing w:after="120" w:line="276" w:lineRule="auto"/>
              <w:ind w:right="543"/>
              <w:rPr>
                <w:rFonts w:ascii="Arial" w:hAnsi="Arial" w:cs="Arial"/>
                <w:b/>
                <w:sz w:val="20"/>
                <w:szCs w:val="20"/>
              </w:rPr>
            </w:pPr>
            <w:r w:rsidRPr="00A24E38">
              <w:rPr>
                <w:rFonts w:ascii="Arial" w:hAnsi="Arial" w:cs="Arial"/>
                <w:b/>
                <w:bCs/>
              </w:rPr>
              <w:t>x</w:t>
            </w:r>
          </w:p>
        </w:tc>
        <w:tc>
          <w:tcPr>
            <w:tcW w:w="738" w:type="dxa"/>
            <w:shd w:val="clear" w:color="auto" w:fill="auto"/>
          </w:tcPr>
          <w:p w14:paraId="464052C7" w14:textId="77777777" w:rsidR="00A24E38" w:rsidRPr="00A24E38" w:rsidRDefault="00A24E38" w:rsidP="00CC747D">
            <w:pPr>
              <w:spacing w:after="120" w:line="276" w:lineRule="auto"/>
              <w:ind w:right="543"/>
              <w:rPr>
                <w:rFonts w:ascii="Arial" w:hAnsi="Arial" w:cs="Arial"/>
                <w:b/>
                <w:sz w:val="20"/>
                <w:szCs w:val="20"/>
              </w:rPr>
            </w:pPr>
            <w:r w:rsidRPr="00A24E38">
              <w:rPr>
                <w:rFonts w:ascii="Arial" w:hAnsi="Arial" w:cs="Arial"/>
                <w:b/>
                <w:bCs/>
              </w:rPr>
              <w:t>x</w:t>
            </w:r>
          </w:p>
        </w:tc>
        <w:tc>
          <w:tcPr>
            <w:tcW w:w="739" w:type="dxa"/>
            <w:shd w:val="clear" w:color="auto" w:fill="auto"/>
          </w:tcPr>
          <w:p w14:paraId="2CB480A0" w14:textId="77777777" w:rsidR="00A24E38" w:rsidRPr="00A24E38" w:rsidRDefault="00A24E38" w:rsidP="00CC747D">
            <w:pPr>
              <w:spacing w:after="120" w:line="276" w:lineRule="auto"/>
              <w:ind w:right="543"/>
              <w:rPr>
                <w:rFonts w:ascii="Arial" w:hAnsi="Arial" w:cs="Arial"/>
                <w:b/>
                <w:sz w:val="20"/>
                <w:szCs w:val="20"/>
              </w:rPr>
            </w:pPr>
            <w:r w:rsidRPr="00A24E38">
              <w:rPr>
                <w:rFonts w:ascii="Arial" w:hAnsi="Arial" w:cs="Arial"/>
                <w:b/>
                <w:bCs/>
              </w:rPr>
              <w:t>x</w:t>
            </w:r>
          </w:p>
        </w:tc>
        <w:tc>
          <w:tcPr>
            <w:tcW w:w="738" w:type="dxa"/>
            <w:shd w:val="clear" w:color="auto" w:fill="auto"/>
          </w:tcPr>
          <w:p w14:paraId="23B735EB" w14:textId="77777777" w:rsidR="00A24E38" w:rsidRPr="00A24E38" w:rsidRDefault="00A24E38" w:rsidP="00CC747D">
            <w:pPr>
              <w:spacing w:after="120" w:line="276" w:lineRule="auto"/>
              <w:ind w:right="543"/>
              <w:rPr>
                <w:rFonts w:ascii="Arial" w:hAnsi="Arial" w:cs="Arial"/>
                <w:b/>
                <w:sz w:val="20"/>
                <w:szCs w:val="20"/>
              </w:rPr>
            </w:pPr>
            <w:r w:rsidRPr="00A24E38">
              <w:rPr>
                <w:rFonts w:ascii="Arial" w:hAnsi="Arial" w:cs="Arial"/>
                <w:b/>
                <w:bCs/>
              </w:rPr>
              <w:t>x</w:t>
            </w:r>
          </w:p>
        </w:tc>
        <w:tc>
          <w:tcPr>
            <w:tcW w:w="738" w:type="dxa"/>
          </w:tcPr>
          <w:p w14:paraId="469C5043" w14:textId="77777777" w:rsidR="00A24E38" w:rsidRPr="00A24E38" w:rsidRDefault="00A24E38" w:rsidP="00CC747D">
            <w:pPr>
              <w:spacing w:after="120" w:line="276" w:lineRule="auto"/>
              <w:ind w:right="543"/>
              <w:rPr>
                <w:rFonts w:ascii="Arial" w:hAnsi="Arial" w:cs="Arial"/>
                <w:b/>
                <w:bCs/>
              </w:rPr>
            </w:pPr>
            <w:r w:rsidRPr="00A24E38">
              <w:rPr>
                <w:rFonts w:ascii="Arial" w:hAnsi="Arial" w:cs="Arial"/>
                <w:b/>
                <w:bCs/>
              </w:rPr>
              <w:t>x</w:t>
            </w:r>
          </w:p>
        </w:tc>
        <w:tc>
          <w:tcPr>
            <w:tcW w:w="738" w:type="dxa"/>
            <w:shd w:val="clear" w:color="auto" w:fill="auto"/>
          </w:tcPr>
          <w:p w14:paraId="75BFF6A6" w14:textId="77777777" w:rsidR="00A24E38" w:rsidRPr="00A24E38" w:rsidRDefault="00A24E38" w:rsidP="00CC747D">
            <w:pPr>
              <w:spacing w:after="120" w:line="276" w:lineRule="auto"/>
              <w:ind w:right="543"/>
              <w:rPr>
                <w:rFonts w:ascii="Arial" w:hAnsi="Arial" w:cs="Arial"/>
                <w:b/>
                <w:sz w:val="20"/>
                <w:szCs w:val="20"/>
              </w:rPr>
            </w:pPr>
            <w:r w:rsidRPr="00A24E38">
              <w:rPr>
                <w:rFonts w:ascii="Arial" w:hAnsi="Arial" w:cs="Arial"/>
                <w:b/>
                <w:bCs/>
              </w:rPr>
              <w:t>x</w:t>
            </w:r>
          </w:p>
        </w:tc>
        <w:tc>
          <w:tcPr>
            <w:tcW w:w="739" w:type="dxa"/>
            <w:shd w:val="clear" w:color="auto" w:fill="auto"/>
          </w:tcPr>
          <w:p w14:paraId="6066361D" w14:textId="77777777" w:rsidR="00A24E38" w:rsidRPr="00A24E38" w:rsidRDefault="00A24E38" w:rsidP="00CC747D">
            <w:pPr>
              <w:spacing w:after="120" w:line="276" w:lineRule="auto"/>
              <w:ind w:right="543"/>
              <w:rPr>
                <w:rFonts w:ascii="Arial" w:hAnsi="Arial" w:cs="Arial"/>
                <w:b/>
                <w:sz w:val="20"/>
                <w:szCs w:val="20"/>
              </w:rPr>
            </w:pPr>
            <w:r w:rsidRPr="00A24E38">
              <w:rPr>
                <w:rFonts w:ascii="Arial" w:hAnsi="Arial" w:cs="Arial"/>
                <w:b/>
                <w:bCs/>
              </w:rPr>
              <w:t>x</w:t>
            </w:r>
          </w:p>
        </w:tc>
        <w:tc>
          <w:tcPr>
            <w:tcW w:w="739" w:type="dxa"/>
          </w:tcPr>
          <w:p w14:paraId="4C36E175" w14:textId="77777777" w:rsidR="00A24E38" w:rsidRPr="00A24E38" w:rsidRDefault="00A24E38" w:rsidP="00CC747D">
            <w:pPr>
              <w:spacing w:after="120" w:line="276" w:lineRule="auto"/>
              <w:ind w:right="543"/>
              <w:rPr>
                <w:rFonts w:ascii="Arial" w:hAnsi="Arial" w:cs="Arial"/>
                <w:b/>
                <w:bCs/>
              </w:rPr>
            </w:pPr>
          </w:p>
        </w:tc>
        <w:tc>
          <w:tcPr>
            <w:tcW w:w="739" w:type="dxa"/>
          </w:tcPr>
          <w:p w14:paraId="7074270F" w14:textId="77777777" w:rsidR="00A24E38" w:rsidRPr="00A24E38" w:rsidRDefault="00A24E38" w:rsidP="00CC747D">
            <w:pPr>
              <w:spacing w:after="120" w:line="276" w:lineRule="auto"/>
              <w:ind w:right="543"/>
              <w:rPr>
                <w:rFonts w:ascii="Arial" w:hAnsi="Arial" w:cs="Arial"/>
                <w:b/>
                <w:bCs/>
              </w:rPr>
            </w:pPr>
            <w:r w:rsidRPr="00A24E38">
              <w:rPr>
                <w:rFonts w:ascii="Arial" w:hAnsi="Arial" w:cs="Arial"/>
                <w:b/>
                <w:bCs/>
              </w:rPr>
              <w:t>x</w:t>
            </w:r>
          </w:p>
        </w:tc>
      </w:tr>
    </w:tbl>
    <w:p w14:paraId="5521BBC8" w14:textId="77777777" w:rsidR="00A24E38" w:rsidRPr="00A24E38" w:rsidRDefault="00A24E38" w:rsidP="00A24E38">
      <w:pPr>
        <w:spacing w:after="120" w:line="240" w:lineRule="auto"/>
        <w:ind w:left="426" w:right="543" w:firstLine="294"/>
        <w:rPr>
          <w:rFonts w:ascii="Arial" w:hAnsi="Arial" w:cs="Arial"/>
          <w:b/>
          <w:iCs/>
          <w:sz w:val="24"/>
          <w:szCs w:val="24"/>
        </w:rPr>
      </w:pPr>
    </w:p>
    <w:p w14:paraId="50588DFE" w14:textId="3D38C714" w:rsidR="00A24E38" w:rsidRDefault="00A24E38" w:rsidP="00A24E38">
      <w:pPr>
        <w:pStyle w:val="Heading2"/>
        <w:numPr>
          <w:ilvl w:val="0"/>
          <w:numId w:val="0"/>
        </w:numPr>
        <w:ind w:left="567"/>
        <w:jc w:val="left"/>
      </w:pPr>
      <w:r w:rsidRPr="00A24E38">
        <w:rPr>
          <w:iCs/>
        </w:rPr>
        <w:t>Module learning outcomes against assessment methods:</w:t>
      </w:r>
      <w:r>
        <w:br/>
      </w:r>
    </w:p>
    <w:tbl>
      <w:tblPr>
        <w:tblStyle w:val="TableGrid"/>
        <w:tblpPr w:leftFromText="180" w:rightFromText="180" w:vertAnchor="text" w:horzAnchor="page" w:tblpX="1294" w:tblpY="108"/>
        <w:tblW w:w="9899" w:type="dxa"/>
        <w:tblLayout w:type="fixed"/>
        <w:tblLook w:val="04A0" w:firstRow="1" w:lastRow="0" w:firstColumn="1" w:lastColumn="0" w:noHBand="0" w:noVBand="1"/>
      </w:tblPr>
      <w:tblGrid>
        <w:gridCol w:w="2405"/>
        <w:gridCol w:w="749"/>
        <w:gridCol w:w="749"/>
        <w:gridCol w:w="749"/>
        <w:gridCol w:w="750"/>
        <w:gridCol w:w="749"/>
        <w:gridCol w:w="749"/>
        <w:gridCol w:w="749"/>
        <w:gridCol w:w="750"/>
        <w:gridCol w:w="750"/>
        <w:gridCol w:w="750"/>
      </w:tblGrid>
      <w:tr w:rsidR="00A24E38" w:rsidRPr="009D52D0" w14:paraId="7482398B" w14:textId="77777777" w:rsidTr="000147B9">
        <w:trPr>
          <w:tblHeader/>
        </w:trPr>
        <w:tc>
          <w:tcPr>
            <w:tcW w:w="2405" w:type="dxa"/>
            <w:shd w:val="clear" w:color="auto" w:fill="D9D9D9" w:themeFill="background1" w:themeFillShade="D9"/>
          </w:tcPr>
          <w:p w14:paraId="704C1F70" w14:textId="77777777" w:rsidR="00A24E38" w:rsidRPr="009D52D0" w:rsidRDefault="00A24E38" w:rsidP="000147B9">
            <w:pPr>
              <w:spacing w:after="120"/>
              <w:ind w:left="33" w:right="543"/>
              <w:rPr>
                <w:rFonts w:ascii="Arial" w:hAnsi="Arial" w:cs="Arial"/>
                <w:b/>
                <w:sz w:val="20"/>
                <w:szCs w:val="20"/>
              </w:rPr>
            </w:pPr>
            <w:r w:rsidRPr="009D52D0">
              <w:rPr>
                <w:rFonts w:ascii="Arial" w:hAnsi="Arial" w:cs="Arial"/>
                <w:b/>
                <w:sz w:val="20"/>
                <w:szCs w:val="20"/>
              </w:rPr>
              <w:t>Module learning outcome</w:t>
            </w:r>
          </w:p>
        </w:tc>
        <w:tc>
          <w:tcPr>
            <w:tcW w:w="749" w:type="dxa"/>
          </w:tcPr>
          <w:p w14:paraId="335F078C" w14:textId="77777777" w:rsidR="00A24E38" w:rsidRPr="009D52D0" w:rsidRDefault="00A24E38" w:rsidP="000147B9">
            <w:pPr>
              <w:spacing w:after="120"/>
              <w:ind w:right="543"/>
              <w:rPr>
                <w:rFonts w:ascii="Arial" w:hAnsi="Arial" w:cs="Arial"/>
                <w:sz w:val="20"/>
                <w:szCs w:val="20"/>
              </w:rPr>
            </w:pPr>
            <w:r w:rsidRPr="009D52D0">
              <w:rPr>
                <w:rFonts w:ascii="Arial" w:hAnsi="Arial" w:cs="Arial"/>
                <w:sz w:val="20"/>
                <w:szCs w:val="20"/>
              </w:rPr>
              <w:t>8.1</w:t>
            </w:r>
          </w:p>
        </w:tc>
        <w:tc>
          <w:tcPr>
            <w:tcW w:w="749" w:type="dxa"/>
          </w:tcPr>
          <w:p w14:paraId="5FB14313" w14:textId="77777777" w:rsidR="00A24E38" w:rsidRPr="009D52D0" w:rsidRDefault="00A24E38" w:rsidP="000147B9">
            <w:pPr>
              <w:spacing w:after="120"/>
              <w:ind w:right="543"/>
              <w:rPr>
                <w:rFonts w:ascii="Arial" w:hAnsi="Arial" w:cs="Arial"/>
                <w:sz w:val="20"/>
                <w:szCs w:val="20"/>
              </w:rPr>
            </w:pPr>
            <w:r w:rsidRPr="009D52D0">
              <w:rPr>
                <w:rFonts w:ascii="Arial" w:hAnsi="Arial" w:cs="Arial"/>
                <w:sz w:val="20"/>
                <w:szCs w:val="20"/>
              </w:rPr>
              <w:t>8.2</w:t>
            </w:r>
          </w:p>
        </w:tc>
        <w:tc>
          <w:tcPr>
            <w:tcW w:w="749" w:type="dxa"/>
          </w:tcPr>
          <w:p w14:paraId="2E67191A" w14:textId="77777777" w:rsidR="00A24E38" w:rsidRPr="009D52D0" w:rsidRDefault="00A24E38" w:rsidP="000147B9">
            <w:pPr>
              <w:spacing w:after="120"/>
              <w:ind w:right="543"/>
              <w:rPr>
                <w:rFonts w:ascii="Arial" w:hAnsi="Arial" w:cs="Arial"/>
                <w:sz w:val="20"/>
                <w:szCs w:val="20"/>
              </w:rPr>
            </w:pPr>
            <w:r w:rsidRPr="009D52D0">
              <w:rPr>
                <w:rFonts w:ascii="Arial" w:hAnsi="Arial" w:cs="Arial"/>
                <w:sz w:val="20"/>
                <w:szCs w:val="20"/>
              </w:rPr>
              <w:t>8.3</w:t>
            </w:r>
          </w:p>
        </w:tc>
        <w:tc>
          <w:tcPr>
            <w:tcW w:w="750" w:type="dxa"/>
          </w:tcPr>
          <w:p w14:paraId="443AD52F" w14:textId="77777777" w:rsidR="00A24E38" w:rsidRPr="009D52D0" w:rsidRDefault="00A24E38" w:rsidP="000147B9">
            <w:pPr>
              <w:spacing w:after="120"/>
              <w:ind w:right="543"/>
              <w:rPr>
                <w:rFonts w:ascii="Arial" w:hAnsi="Arial" w:cs="Arial"/>
                <w:sz w:val="20"/>
                <w:szCs w:val="20"/>
              </w:rPr>
            </w:pPr>
            <w:r w:rsidRPr="009D52D0">
              <w:rPr>
                <w:rFonts w:ascii="Arial" w:hAnsi="Arial" w:cs="Arial"/>
                <w:sz w:val="20"/>
                <w:szCs w:val="20"/>
              </w:rPr>
              <w:t>8.4</w:t>
            </w:r>
          </w:p>
        </w:tc>
        <w:tc>
          <w:tcPr>
            <w:tcW w:w="749" w:type="dxa"/>
          </w:tcPr>
          <w:p w14:paraId="201144A4" w14:textId="77777777" w:rsidR="00A24E38" w:rsidRPr="009D52D0" w:rsidRDefault="00A24E38" w:rsidP="000147B9">
            <w:pPr>
              <w:spacing w:after="120"/>
              <w:ind w:right="543"/>
              <w:rPr>
                <w:rFonts w:ascii="Arial" w:hAnsi="Arial" w:cs="Arial"/>
                <w:sz w:val="20"/>
                <w:szCs w:val="20"/>
              </w:rPr>
            </w:pPr>
            <w:r w:rsidRPr="009D52D0">
              <w:rPr>
                <w:rFonts w:ascii="Arial" w:hAnsi="Arial" w:cs="Arial"/>
                <w:sz w:val="20"/>
                <w:szCs w:val="20"/>
              </w:rPr>
              <w:t>8.5</w:t>
            </w:r>
          </w:p>
        </w:tc>
        <w:tc>
          <w:tcPr>
            <w:tcW w:w="749" w:type="dxa"/>
          </w:tcPr>
          <w:p w14:paraId="518315E1" w14:textId="77777777" w:rsidR="00A24E38" w:rsidRPr="009D52D0" w:rsidRDefault="00A24E38" w:rsidP="000147B9">
            <w:pPr>
              <w:spacing w:after="120"/>
              <w:ind w:right="543"/>
              <w:rPr>
                <w:rFonts w:ascii="Arial" w:hAnsi="Arial" w:cs="Arial"/>
                <w:sz w:val="20"/>
                <w:szCs w:val="20"/>
              </w:rPr>
            </w:pPr>
            <w:r>
              <w:rPr>
                <w:rFonts w:ascii="Arial" w:hAnsi="Arial" w:cs="Arial"/>
                <w:sz w:val="20"/>
                <w:szCs w:val="20"/>
              </w:rPr>
              <w:t>8.6</w:t>
            </w:r>
          </w:p>
        </w:tc>
        <w:tc>
          <w:tcPr>
            <w:tcW w:w="749" w:type="dxa"/>
          </w:tcPr>
          <w:p w14:paraId="2CEB2B76" w14:textId="77777777" w:rsidR="00A24E38" w:rsidRPr="009D52D0" w:rsidRDefault="00A24E38" w:rsidP="000147B9">
            <w:pPr>
              <w:spacing w:after="120"/>
              <w:ind w:right="543"/>
              <w:rPr>
                <w:rFonts w:ascii="Arial" w:hAnsi="Arial" w:cs="Arial"/>
                <w:sz w:val="20"/>
                <w:szCs w:val="20"/>
              </w:rPr>
            </w:pPr>
            <w:r w:rsidRPr="009D52D0">
              <w:rPr>
                <w:rFonts w:ascii="Arial" w:hAnsi="Arial" w:cs="Arial"/>
                <w:sz w:val="20"/>
                <w:szCs w:val="20"/>
              </w:rPr>
              <w:t>9.1</w:t>
            </w:r>
          </w:p>
        </w:tc>
        <w:tc>
          <w:tcPr>
            <w:tcW w:w="750" w:type="dxa"/>
          </w:tcPr>
          <w:p w14:paraId="54EF15B9" w14:textId="77777777" w:rsidR="00A24E38" w:rsidRPr="009D52D0" w:rsidRDefault="00A24E38" w:rsidP="000147B9">
            <w:pPr>
              <w:spacing w:after="120"/>
              <w:ind w:right="543"/>
              <w:rPr>
                <w:rFonts w:ascii="Arial" w:hAnsi="Arial" w:cs="Arial"/>
                <w:sz w:val="20"/>
                <w:szCs w:val="20"/>
              </w:rPr>
            </w:pPr>
            <w:r w:rsidRPr="009D52D0">
              <w:rPr>
                <w:rFonts w:ascii="Arial" w:hAnsi="Arial" w:cs="Arial"/>
                <w:sz w:val="20"/>
                <w:szCs w:val="20"/>
              </w:rPr>
              <w:t>9.2</w:t>
            </w:r>
          </w:p>
        </w:tc>
        <w:tc>
          <w:tcPr>
            <w:tcW w:w="750" w:type="dxa"/>
          </w:tcPr>
          <w:p w14:paraId="73213B76" w14:textId="77777777" w:rsidR="00A24E38" w:rsidRPr="009D52D0" w:rsidRDefault="00A24E38" w:rsidP="000147B9">
            <w:pPr>
              <w:spacing w:after="120"/>
              <w:ind w:right="543"/>
              <w:rPr>
                <w:rFonts w:ascii="Arial" w:hAnsi="Arial" w:cs="Arial"/>
                <w:sz w:val="20"/>
                <w:szCs w:val="20"/>
              </w:rPr>
            </w:pPr>
            <w:r>
              <w:rPr>
                <w:rFonts w:ascii="Arial" w:hAnsi="Arial" w:cs="Arial"/>
                <w:sz w:val="20"/>
                <w:szCs w:val="20"/>
              </w:rPr>
              <w:t>9.3</w:t>
            </w:r>
          </w:p>
        </w:tc>
        <w:tc>
          <w:tcPr>
            <w:tcW w:w="750" w:type="dxa"/>
          </w:tcPr>
          <w:p w14:paraId="5CF3153A" w14:textId="77777777" w:rsidR="00A24E38" w:rsidRDefault="00A24E38" w:rsidP="000147B9">
            <w:pPr>
              <w:spacing w:after="120"/>
              <w:ind w:right="543"/>
              <w:rPr>
                <w:rFonts w:ascii="Arial" w:hAnsi="Arial" w:cs="Arial"/>
                <w:sz w:val="20"/>
                <w:szCs w:val="20"/>
              </w:rPr>
            </w:pPr>
            <w:r>
              <w:rPr>
                <w:rFonts w:ascii="Arial" w:hAnsi="Arial" w:cs="Arial"/>
                <w:sz w:val="20"/>
                <w:szCs w:val="20"/>
              </w:rPr>
              <w:t>9.4</w:t>
            </w:r>
          </w:p>
        </w:tc>
      </w:tr>
      <w:tr w:rsidR="00A24E38" w:rsidRPr="009D52D0" w14:paraId="467FFB28" w14:textId="77777777" w:rsidTr="00CC747D">
        <w:trPr>
          <w:trHeight w:val="452"/>
          <w:tblHeader/>
        </w:trPr>
        <w:tc>
          <w:tcPr>
            <w:tcW w:w="2405" w:type="dxa"/>
          </w:tcPr>
          <w:p w14:paraId="42E683C7" w14:textId="77777777" w:rsidR="00A24E38" w:rsidRPr="00CC747D" w:rsidRDefault="00A24E38" w:rsidP="00CC747D">
            <w:pPr>
              <w:spacing w:after="120"/>
              <w:ind w:right="543"/>
              <w:rPr>
                <w:rFonts w:ascii="Arial" w:hAnsi="Arial" w:cs="Arial"/>
                <w:i/>
                <w:sz w:val="20"/>
                <w:szCs w:val="20"/>
              </w:rPr>
            </w:pPr>
            <w:r w:rsidRPr="00CC747D">
              <w:rPr>
                <w:rFonts w:ascii="Arial" w:hAnsi="Arial" w:cs="Arial"/>
                <w:sz w:val="20"/>
                <w:szCs w:val="20"/>
              </w:rPr>
              <w:t>ICT: Speaking</w:t>
            </w:r>
          </w:p>
        </w:tc>
        <w:tc>
          <w:tcPr>
            <w:tcW w:w="749" w:type="dxa"/>
          </w:tcPr>
          <w:p w14:paraId="205A53EB" w14:textId="77777777" w:rsidR="00A24E38" w:rsidRPr="00CC747D" w:rsidRDefault="00A24E38" w:rsidP="00CC747D">
            <w:pPr>
              <w:spacing w:after="120"/>
              <w:ind w:right="543"/>
              <w:rPr>
                <w:rFonts w:ascii="Arial" w:hAnsi="Arial" w:cs="Arial"/>
                <w:b/>
                <w:bCs/>
                <w:sz w:val="20"/>
                <w:szCs w:val="20"/>
              </w:rPr>
            </w:pPr>
            <w:r w:rsidRPr="00CC747D">
              <w:rPr>
                <w:rFonts w:ascii="Arial" w:hAnsi="Arial" w:cs="Arial"/>
                <w:b/>
                <w:bCs/>
                <w:sz w:val="20"/>
                <w:szCs w:val="20"/>
              </w:rPr>
              <w:t>x</w:t>
            </w:r>
          </w:p>
        </w:tc>
        <w:tc>
          <w:tcPr>
            <w:tcW w:w="749" w:type="dxa"/>
          </w:tcPr>
          <w:p w14:paraId="4452240E" w14:textId="77777777" w:rsidR="00A24E38" w:rsidRPr="00CC747D" w:rsidRDefault="00A24E38" w:rsidP="00CC747D">
            <w:pPr>
              <w:spacing w:after="120"/>
              <w:ind w:right="543"/>
              <w:rPr>
                <w:rFonts w:ascii="Arial" w:hAnsi="Arial" w:cs="Arial"/>
                <w:b/>
                <w:bCs/>
                <w:sz w:val="20"/>
                <w:szCs w:val="20"/>
              </w:rPr>
            </w:pPr>
            <w:r w:rsidRPr="00CC747D">
              <w:rPr>
                <w:rFonts w:ascii="Arial" w:hAnsi="Arial" w:cs="Arial"/>
                <w:b/>
                <w:bCs/>
                <w:sz w:val="20"/>
                <w:szCs w:val="20"/>
              </w:rPr>
              <w:t>x</w:t>
            </w:r>
          </w:p>
        </w:tc>
        <w:tc>
          <w:tcPr>
            <w:tcW w:w="749" w:type="dxa"/>
          </w:tcPr>
          <w:p w14:paraId="1E3E0414" w14:textId="77777777" w:rsidR="00A24E38" w:rsidRPr="00CC747D" w:rsidRDefault="00A24E38" w:rsidP="00CC747D">
            <w:pPr>
              <w:spacing w:after="120"/>
              <w:ind w:right="543"/>
              <w:rPr>
                <w:rFonts w:ascii="Arial" w:hAnsi="Arial" w:cs="Arial"/>
                <w:b/>
                <w:bCs/>
                <w:sz w:val="20"/>
                <w:szCs w:val="20"/>
              </w:rPr>
            </w:pPr>
            <w:r w:rsidRPr="00CC747D">
              <w:rPr>
                <w:rFonts w:ascii="Arial" w:hAnsi="Arial" w:cs="Arial"/>
                <w:b/>
                <w:bCs/>
                <w:sz w:val="20"/>
                <w:szCs w:val="20"/>
              </w:rPr>
              <w:t>x</w:t>
            </w:r>
          </w:p>
        </w:tc>
        <w:tc>
          <w:tcPr>
            <w:tcW w:w="750" w:type="dxa"/>
          </w:tcPr>
          <w:p w14:paraId="4C2F48AF" w14:textId="77777777" w:rsidR="00A24E38" w:rsidRPr="00CC747D" w:rsidRDefault="00A24E38" w:rsidP="00CC747D">
            <w:pPr>
              <w:spacing w:after="120"/>
              <w:ind w:right="543"/>
              <w:rPr>
                <w:rFonts w:ascii="Arial" w:hAnsi="Arial" w:cs="Arial"/>
                <w:b/>
                <w:bCs/>
                <w:sz w:val="20"/>
                <w:szCs w:val="20"/>
              </w:rPr>
            </w:pPr>
            <w:r w:rsidRPr="00CC747D">
              <w:rPr>
                <w:rFonts w:ascii="Arial" w:hAnsi="Arial" w:cs="Arial"/>
                <w:b/>
                <w:bCs/>
                <w:sz w:val="20"/>
                <w:szCs w:val="20"/>
              </w:rPr>
              <w:t>x</w:t>
            </w:r>
          </w:p>
        </w:tc>
        <w:tc>
          <w:tcPr>
            <w:tcW w:w="749" w:type="dxa"/>
          </w:tcPr>
          <w:p w14:paraId="4D043E1C" w14:textId="77777777" w:rsidR="00A24E38" w:rsidRPr="00CC747D" w:rsidRDefault="00A24E38" w:rsidP="00CC747D">
            <w:pPr>
              <w:spacing w:after="120"/>
              <w:ind w:right="543"/>
              <w:rPr>
                <w:rFonts w:ascii="Arial" w:hAnsi="Arial" w:cs="Arial"/>
                <w:b/>
                <w:bCs/>
                <w:sz w:val="20"/>
                <w:szCs w:val="20"/>
              </w:rPr>
            </w:pPr>
            <w:r w:rsidRPr="00CC747D">
              <w:rPr>
                <w:rFonts w:ascii="Arial" w:hAnsi="Arial" w:cs="Arial"/>
                <w:b/>
                <w:bCs/>
                <w:sz w:val="20"/>
                <w:szCs w:val="20"/>
              </w:rPr>
              <w:t>x</w:t>
            </w:r>
          </w:p>
        </w:tc>
        <w:tc>
          <w:tcPr>
            <w:tcW w:w="749" w:type="dxa"/>
          </w:tcPr>
          <w:p w14:paraId="36CF9E86" w14:textId="77777777" w:rsidR="00A24E38" w:rsidRPr="00CC747D" w:rsidRDefault="00A24E38" w:rsidP="00CC747D">
            <w:pPr>
              <w:spacing w:after="120"/>
              <w:ind w:right="543"/>
              <w:rPr>
                <w:rFonts w:ascii="Arial" w:hAnsi="Arial" w:cs="Arial"/>
                <w:b/>
                <w:bCs/>
                <w:sz w:val="20"/>
                <w:szCs w:val="20"/>
              </w:rPr>
            </w:pPr>
          </w:p>
        </w:tc>
        <w:tc>
          <w:tcPr>
            <w:tcW w:w="749" w:type="dxa"/>
          </w:tcPr>
          <w:p w14:paraId="5601592A" w14:textId="77777777" w:rsidR="00A24E38" w:rsidRPr="00CC747D" w:rsidRDefault="00A24E38" w:rsidP="00CC747D">
            <w:pPr>
              <w:spacing w:after="120"/>
              <w:ind w:right="543"/>
              <w:rPr>
                <w:rFonts w:ascii="Arial" w:hAnsi="Arial" w:cs="Arial"/>
                <w:b/>
                <w:bCs/>
                <w:sz w:val="20"/>
                <w:szCs w:val="20"/>
              </w:rPr>
            </w:pPr>
            <w:r w:rsidRPr="00CC747D">
              <w:rPr>
                <w:rFonts w:ascii="Arial" w:hAnsi="Arial" w:cs="Arial"/>
                <w:b/>
                <w:bCs/>
                <w:sz w:val="20"/>
                <w:szCs w:val="20"/>
              </w:rPr>
              <w:t>x</w:t>
            </w:r>
          </w:p>
        </w:tc>
        <w:tc>
          <w:tcPr>
            <w:tcW w:w="750" w:type="dxa"/>
          </w:tcPr>
          <w:p w14:paraId="0CC67BF9" w14:textId="77777777" w:rsidR="00A24E38" w:rsidRPr="00CC747D" w:rsidRDefault="00A24E38" w:rsidP="00CC747D">
            <w:pPr>
              <w:spacing w:after="120"/>
              <w:ind w:right="543"/>
              <w:rPr>
                <w:rFonts w:ascii="Arial" w:hAnsi="Arial" w:cs="Arial"/>
                <w:b/>
                <w:bCs/>
                <w:sz w:val="20"/>
                <w:szCs w:val="20"/>
              </w:rPr>
            </w:pPr>
            <w:r w:rsidRPr="00CC747D">
              <w:rPr>
                <w:rFonts w:ascii="Arial" w:hAnsi="Arial" w:cs="Arial"/>
                <w:b/>
                <w:bCs/>
                <w:sz w:val="20"/>
                <w:szCs w:val="20"/>
              </w:rPr>
              <w:t>x</w:t>
            </w:r>
          </w:p>
        </w:tc>
        <w:tc>
          <w:tcPr>
            <w:tcW w:w="750" w:type="dxa"/>
          </w:tcPr>
          <w:p w14:paraId="358EBF86" w14:textId="77777777" w:rsidR="00A24E38" w:rsidRPr="00CC747D" w:rsidRDefault="00A24E38" w:rsidP="00CC747D">
            <w:pPr>
              <w:spacing w:after="120"/>
              <w:ind w:right="543"/>
              <w:rPr>
                <w:rFonts w:ascii="Arial" w:hAnsi="Arial" w:cs="Arial"/>
                <w:b/>
                <w:bCs/>
                <w:sz w:val="20"/>
                <w:szCs w:val="20"/>
              </w:rPr>
            </w:pPr>
          </w:p>
        </w:tc>
        <w:tc>
          <w:tcPr>
            <w:tcW w:w="750" w:type="dxa"/>
          </w:tcPr>
          <w:p w14:paraId="405636C5" w14:textId="77777777" w:rsidR="00A24E38" w:rsidRPr="00CC747D" w:rsidRDefault="00A24E38" w:rsidP="00CC747D">
            <w:pPr>
              <w:spacing w:after="120"/>
              <w:ind w:right="543"/>
              <w:rPr>
                <w:rFonts w:ascii="Arial" w:hAnsi="Arial" w:cs="Arial"/>
                <w:b/>
                <w:bCs/>
                <w:sz w:val="20"/>
                <w:szCs w:val="20"/>
              </w:rPr>
            </w:pPr>
          </w:p>
        </w:tc>
      </w:tr>
      <w:tr w:rsidR="00A24E38" w:rsidRPr="009D52D0" w14:paraId="20DD14EB" w14:textId="77777777" w:rsidTr="00CC747D">
        <w:trPr>
          <w:tblHeader/>
        </w:trPr>
        <w:tc>
          <w:tcPr>
            <w:tcW w:w="2405" w:type="dxa"/>
          </w:tcPr>
          <w:p w14:paraId="36D31455" w14:textId="77777777" w:rsidR="00A24E38" w:rsidRPr="00CC747D" w:rsidRDefault="00A24E38" w:rsidP="00CC747D">
            <w:pPr>
              <w:spacing w:after="120"/>
              <w:ind w:right="543"/>
              <w:rPr>
                <w:rFonts w:ascii="Arial" w:hAnsi="Arial" w:cs="Arial"/>
                <w:sz w:val="20"/>
                <w:szCs w:val="20"/>
              </w:rPr>
            </w:pPr>
            <w:r w:rsidRPr="00CC747D">
              <w:rPr>
                <w:rFonts w:ascii="Arial" w:hAnsi="Arial" w:cs="Arial"/>
                <w:sz w:val="20"/>
                <w:szCs w:val="20"/>
              </w:rPr>
              <w:t xml:space="preserve"> ICT: Reading Comprehension</w:t>
            </w:r>
          </w:p>
        </w:tc>
        <w:tc>
          <w:tcPr>
            <w:tcW w:w="749" w:type="dxa"/>
          </w:tcPr>
          <w:p w14:paraId="5ABFE2CF" w14:textId="77777777" w:rsidR="00A24E38" w:rsidRPr="00CC747D" w:rsidRDefault="00A24E38" w:rsidP="00CC747D">
            <w:pPr>
              <w:spacing w:after="120"/>
              <w:ind w:right="543"/>
              <w:rPr>
                <w:rFonts w:ascii="Arial" w:hAnsi="Arial" w:cs="Arial"/>
                <w:b/>
                <w:bCs/>
                <w:sz w:val="20"/>
                <w:szCs w:val="20"/>
              </w:rPr>
            </w:pPr>
            <w:r w:rsidRPr="00CC747D">
              <w:rPr>
                <w:rFonts w:ascii="Arial" w:hAnsi="Arial" w:cs="Arial"/>
                <w:b/>
                <w:bCs/>
                <w:sz w:val="20"/>
                <w:szCs w:val="20"/>
              </w:rPr>
              <w:t>x</w:t>
            </w:r>
          </w:p>
        </w:tc>
        <w:tc>
          <w:tcPr>
            <w:tcW w:w="749" w:type="dxa"/>
          </w:tcPr>
          <w:p w14:paraId="0E6D088D" w14:textId="77777777" w:rsidR="00A24E38" w:rsidRPr="00CC747D" w:rsidRDefault="00A24E38" w:rsidP="00CC747D">
            <w:pPr>
              <w:spacing w:after="120"/>
              <w:ind w:right="543"/>
              <w:rPr>
                <w:rFonts w:ascii="Arial" w:hAnsi="Arial" w:cs="Arial"/>
                <w:b/>
                <w:bCs/>
                <w:sz w:val="20"/>
                <w:szCs w:val="20"/>
              </w:rPr>
            </w:pPr>
            <w:r w:rsidRPr="00CC747D">
              <w:rPr>
                <w:rFonts w:ascii="Arial" w:hAnsi="Arial" w:cs="Arial"/>
                <w:b/>
                <w:bCs/>
                <w:sz w:val="20"/>
                <w:szCs w:val="20"/>
              </w:rPr>
              <w:t>x</w:t>
            </w:r>
          </w:p>
        </w:tc>
        <w:tc>
          <w:tcPr>
            <w:tcW w:w="749" w:type="dxa"/>
          </w:tcPr>
          <w:p w14:paraId="07EDCB8A" w14:textId="77777777" w:rsidR="00A24E38" w:rsidRPr="00CC747D" w:rsidRDefault="00A24E38" w:rsidP="00CC747D">
            <w:pPr>
              <w:spacing w:after="120"/>
              <w:ind w:right="543"/>
              <w:rPr>
                <w:rFonts w:ascii="Arial" w:hAnsi="Arial" w:cs="Arial"/>
                <w:b/>
                <w:bCs/>
                <w:sz w:val="20"/>
                <w:szCs w:val="20"/>
              </w:rPr>
            </w:pPr>
          </w:p>
        </w:tc>
        <w:tc>
          <w:tcPr>
            <w:tcW w:w="750" w:type="dxa"/>
          </w:tcPr>
          <w:p w14:paraId="48A61718" w14:textId="77777777" w:rsidR="00A24E38" w:rsidRPr="00CC747D" w:rsidRDefault="00A24E38" w:rsidP="00CC747D">
            <w:pPr>
              <w:spacing w:after="120"/>
              <w:ind w:right="543"/>
              <w:rPr>
                <w:rFonts w:ascii="Arial" w:hAnsi="Arial" w:cs="Arial"/>
                <w:b/>
                <w:bCs/>
                <w:sz w:val="20"/>
                <w:szCs w:val="20"/>
              </w:rPr>
            </w:pPr>
          </w:p>
        </w:tc>
        <w:tc>
          <w:tcPr>
            <w:tcW w:w="749" w:type="dxa"/>
          </w:tcPr>
          <w:p w14:paraId="26D0C2C5" w14:textId="77777777" w:rsidR="00A24E38" w:rsidRPr="00CC747D" w:rsidRDefault="00A24E38" w:rsidP="00CC747D">
            <w:pPr>
              <w:spacing w:after="120"/>
              <w:ind w:right="543"/>
              <w:rPr>
                <w:rFonts w:ascii="Arial" w:hAnsi="Arial" w:cs="Arial"/>
                <w:b/>
                <w:bCs/>
                <w:sz w:val="20"/>
                <w:szCs w:val="20"/>
              </w:rPr>
            </w:pPr>
            <w:r w:rsidRPr="00CC747D">
              <w:rPr>
                <w:rFonts w:ascii="Arial" w:hAnsi="Arial" w:cs="Arial"/>
                <w:b/>
                <w:bCs/>
                <w:sz w:val="20"/>
                <w:szCs w:val="20"/>
              </w:rPr>
              <w:t>x</w:t>
            </w:r>
          </w:p>
        </w:tc>
        <w:tc>
          <w:tcPr>
            <w:tcW w:w="749" w:type="dxa"/>
          </w:tcPr>
          <w:p w14:paraId="31CCCB3F" w14:textId="77777777" w:rsidR="00A24E38" w:rsidRPr="00CC747D" w:rsidRDefault="00A24E38" w:rsidP="00CC747D">
            <w:pPr>
              <w:spacing w:after="120"/>
              <w:ind w:right="543"/>
              <w:rPr>
                <w:rFonts w:ascii="Arial" w:hAnsi="Arial" w:cs="Arial"/>
                <w:b/>
                <w:bCs/>
                <w:sz w:val="20"/>
                <w:szCs w:val="20"/>
              </w:rPr>
            </w:pPr>
            <w:r w:rsidRPr="00CC747D">
              <w:rPr>
                <w:rFonts w:ascii="Arial" w:hAnsi="Arial" w:cs="Arial"/>
                <w:b/>
                <w:bCs/>
                <w:sz w:val="20"/>
                <w:szCs w:val="20"/>
              </w:rPr>
              <w:t>x</w:t>
            </w:r>
          </w:p>
        </w:tc>
        <w:tc>
          <w:tcPr>
            <w:tcW w:w="749" w:type="dxa"/>
          </w:tcPr>
          <w:p w14:paraId="189DF4E6" w14:textId="77777777" w:rsidR="00A24E38" w:rsidRPr="00CC747D" w:rsidRDefault="00A24E38" w:rsidP="00CC747D">
            <w:pPr>
              <w:spacing w:after="120"/>
              <w:ind w:right="543"/>
              <w:rPr>
                <w:rFonts w:ascii="Arial" w:hAnsi="Arial" w:cs="Arial"/>
                <w:b/>
                <w:bCs/>
                <w:sz w:val="20"/>
                <w:szCs w:val="20"/>
              </w:rPr>
            </w:pPr>
          </w:p>
        </w:tc>
        <w:tc>
          <w:tcPr>
            <w:tcW w:w="750" w:type="dxa"/>
          </w:tcPr>
          <w:p w14:paraId="7EC8DA31" w14:textId="77777777" w:rsidR="00A24E38" w:rsidRPr="00CC747D" w:rsidRDefault="00A24E38" w:rsidP="00CC747D">
            <w:pPr>
              <w:spacing w:after="120"/>
              <w:ind w:right="543"/>
              <w:rPr>
                <w:rFonts w:ascii="Arial" w:hAnsi="Arial" w:cs="Arial"/>
                <w:b/>
                <w:bCs/>
                <w:sz w:val="20"/>
                <w:szCs w:val="20"/>
              </w:rPr>
            </w:pPr>
            <w:r w:rsidRPr="00CC747D">
              <w:rPr>
                <w:rFonts w:ascii="Arial" w:hAnsi="Arial" w:cs="Arial"/>
                <w:b/>
                <w:bCs/>
                <w:sz w:val="20"/>
                <w:szCs w:val="20"/>
              </w:rPr>
              <w:t>x</w:t>
            </w:r>
          </w:p>
        </w:tc>
        <w:tc>
          <w:tcPr>
            <w:tcW w:w="750" w:type="dxa"/>
          </w:tcPr>
          <w:p w14:paraId="7A67844E" w14:textId="77777777" w:rsidR="00A24E38" w:rsidRPr="00CC747D" w:rsidRDefault="00A24E38" w:rsidP="00CC747D">
            <w:pPr>
              <w:spacing w:after="120"/>
              <w:ind w:right="543"/>
              <w:rPr>
                <w:rFonts w:ascii="Arial" w:hAnsi="Arial" w:cs="Arial"/>
                <w:b/>
                <w:bCs/>
                <w:sz w:val="20"/>
                <w:szCs w:val="20"/>
              </w:rPr>
            </w:pPr>
          </w:p>
        </w:tc>
        <w:tc>
          <w:tcPr>
            <w:tcW w:w="750" w:type="dxa"/>
          </w:tcPr>
          <w:p w14:paraId="704BA3F0" w14:textId="77777777" w:rsidR="00A24E38" w:rsidRPr="00CC747D" w:rsidRDefault="00A24E38" w:rsidP="00CC747D">
            <w:pPr>
              <w:spacing w:after="120"/>
              <w:ind w:right="543"/>
              <w:rPr>
                <w:rFonts w:ascii="Arial" w:hAnsi="Arial" w:cs="Arial"/>
                <w:b/>
                <w:bCs/>
                <w:sz w:val="20"/>
                <w:szCs w:val="20"/>
              </w:rPr>
            </w:pPr>
            <w:r w:rsidRPr="00CC747D">
              <w:rPr>
                <w:rFonts w:ascii="Arial" w:hAnsi="Arial" w:cs="Arial"/>
                <w:b/>
                <w:bCs/>
                <w:sz w:val="20"/>
                <w:szCs w:val="20"/>
              </w:rPr>
              <w:t>x</w:t>
            </w:r>
          </w:p>
        </w:tc>
      </w:tr>
      <w:tr w:rsidR="00A24E38" w:rsidRPr="009D52D0" w14:paraId="0F037F13" w14:textId="77777777" w:rsidTr="00CC747D">
        <w:trPr>
          <w:tblHeader/>
        </w:trPr>
        <w:tc>
          <w:tcPr>
            <w:tcW w:w="2405" w:type="dxa"/>
          </w:tcPr>
          <w:p w14:paraId="5C78300B" w14:textId="77777777" w:rsidR="00A24E38" w:rsidRPr="00CC747D" w:rsidRDefault="00A24E38" w:rsidP="00CC747D">
            <w:pPr>
              <w:spacing w:after="120"/>
              <w:ind w:right="543"/>
              <w:rPr>
                <w:rFonts w:ascii="Arial" w:hAnsi="Arial" w:cs="Arial"/>
                <w:i/>
                <w:sz w:val="20"/>
                <w:szCs w:val="20"/>
              </w:rPr>
            </w:pPr>
            <w:r w:rsidRPr="00CC747D">
              <w:rPr>
                <w:rFonts w:ascii="Arial" w:hAnsi="Arial" w:cs="Arial"/>
                <w:sz w:val="20"/>
                <w:szCs w:val="20"/>
              </w:rPr>
              <w:t>Assignment: Audio-Visual Comprehension</w:t>
            </w:r>
          </w:p>
        </w:tc>
        <w:tc>
          <w:tcPr>
            <w:tcW w:w="749" w:type="dxa"/>
          </w:tcPr>
          <w:p w14:paraId="09D80A70" w14:textId="77777777" w:rsidR="00A24E38" w:rsidRPr="00CC747D" w:rsidRDefault="00A24E38" w:rsidP="00CC747D">
            <w:pPr>
              <w:spacing w:after="120"/>
              <w:ind w:right="543"/>
              <w:rPr>
                <w:rFonts w:ascii="Arial" w:hAnsi="Arial" w:cs="Arial"/>
                <w:b/>
                <w:bCs/>
                <w:sz w:val="20"/>
                <w:szCs w:val="20"/>
              </w:rPr>
            </w:pPr>
            <w:r w:rsidRPr="00CC747D">
              <w:rPr>
                <w:rFonts w:ascii="Arial" w:hAnsi="Arial" w:cs="Arial"/>
                <w:b/>
                <w:bCs/>
                <w:sz w:val="20"/>
                <w:szCs w:val="20"/>
              </w:rPr>
              <w:t>x</w:t>
            </w:r>
          </w:p>
        </w:tc>
        <w:tc>
          <w:tcPr>
            <w:tcW w:w="749" w:type="dxa"/>
          </w:tcPr>
          <w:p w14:paraId="40152881" w14:textId="77777777" w:rsidR="00A24E38" w:rsidRPr="00CC747D" w:rsidRDefault="00A24E38" w:rsidP="00CC747D">
            <w:pPr>
              <w:spacing w:after="120"/>
              <w:ind w:right="543"/>
              <w:rPr>
                <w:rFonts w:ascii="Arial" w:hAnsi="Arial" w:cs="Arial"/>
                <w:b/>
                <w:bCs/>
                <w:sz w:val="20"/>
                <w:szCs w:val="20"/>
              </w:rPr>
            </w:pPr>
            <w:r w:rsidRPr="00CC747D">
              <w:rPr>
                <w:rFonts w:ascii="Arial" w:hAnsi="Arial" w:cs="Arial"/>
                <w:b/>
                <w:bCs/>
                <w:sz w:val="20"/>
                <w:szCs w:val="20"/>
              </w:rPr>
              <w:t>x</w:t>
            </w:r>
          </w:p>
        </w:tc>
        <w:tc>
          <w:tcPr>
            <w:tcW w:w="749" w:type="dxa"/>
          </w:tcPr>
          <w:p w14:paraId="06BFB116" w14:textId="77777777" w:rsidR="00A24E38" w:rsidRPr="00CC747D" w:rsidRDefault="00A24E38" w:rsidP="00CC747D">
            <w:pPr>
              <w:spacing w:after="120"/>
              <w:ind w:right="543"/>
              <w:rPr>
                <w:rFonts w:ascii="Arial" w:hAnsi="Arial" w:cs="Arial"/>
                <w:b/>
                <w:bCs/>
                <w:sz w:val="20"/>
                <w:szCs w:val="20"/>
              </w:rPr>
            </w:pPr>
            <w:r w:rsidRPr="00CC747D">
              <w:rPr>
                <w:rFonts w:ascii="Arial" w:hAnsi="Arial" w:cs="Arial"/>
                <w:b/>
                <w:bCs/>
                <w:sz w:val="20"/>
                <w:szCs w:val="20"/>
              </w:rPr>
              <w:t>x</w:t>
            </w:r>
          </w:p>
        </w:tc>
        <w:tc>
          <w:tcPr>
            <w:tcW w:w="750" w:type="dxa"/>
          </w:tcPr>
          <w:p w14:paraId="02F952C4" w14:textId="77777777" w:rsidR="00A24E38" w:rsidRPr="00CC747D" w:rsidRDefault="00A24E38" w:rsidP="00CC747D">
            <w:pPr>
              <w:spacing w:after="120"/>
              <w:ind w:right="543"/>
              <w:rPr>
                <w:rFonts w:ascii="Arial" w:hAnsi="Arial" w:cs="Arial"/>
                <w:b/>
                <w:bCs/>
                <w:sz w:val="20"/>
                <w:szCs w:val="20"/>
              </w:rPr>
            </w:pPr>
            <w:r w:rsidRPr="00CC747D">
              <w:rPr>
                <w:rFonts w:ascii="Arial" w:hAnsi="Arial" w:cs="Arial"/>
                <w:b/>
                <w:bCs/>
                <w:sz w:val="20"/>
                <w:szCs w:val="20"/>
              </w:rPr>
              <w:t>x</w:t>
            </w:r>
          </w:p>
        </w:tc>
        <w:tc>
          <w:tcPr>
            <w:tcW w:w="749" w:type="dxa"/>
          </w:tcPr>
          <w:p w14:paraId="31E8DE67" w14:textId="77777777" w:rsidR="00A24E38" w:rsidRPr="00CC747D" w:rsidRDefault="00A24E38" w:rsidP="00CC747D">
            <w:pPr>
              <w:spacing w:after="120"/>
              <w:ind w:right="543"/>
              <w:rPr>
                <w:rFonts w:ascii="Arial" w:hAnsi="Arial" w:cs="Arial"/>
                <w:b/>
                <w:bCs/>
                <w:sz w:val="20"/>
                <w:szCs w:val="20"/>
              </w:rPr>
            </w:pPr>
            <w:r w:rsidRPr="00CC747D">
              <w:rPr>
                <w:rFonts w:ascii="Arial" w:hAnsi="Arial" w:cs="Arial"/>
                <w:b/>
                <w:bCs/>
                <w:sz w:val="20"/>
                <w:szCs w:val="20"/>
              </w:rPr>
              <w:t>x</w:t>
            </w:r>
          </w:p>
        </w:tc>
        <w:tc>
          <w:tcPr>
            <w:tcW w:w="749" w:type="dxa"/>
          </w:tcPr>
          <w:p w14:paraId="4DA8EDE9" w14:textId="77777777" w:rsidR="00A24E38" w:rsidRPr="00CC747D" w:rsidRDefault="00A24E38" w:rsidP="00CC747D">
            <w:pPr>
              <w:spacing w:after="120"/>
              <w:ind w:right="543"/>
              <w:rPr>
                <w:rFonts w:ascii="Arial" w:hAnsi="Arial" w:cs="Arial"/>
                <w:b/>
                <w:bCs/>
                <w:sz w:val="20"/>
                <w:szCs w:val="20"/>
              </w:rPr>
            </w:pPr>
            <w:r w:rsidRPr="00CC747D">
              <w:rPr>
                <w:rFonts w:ascii="Arial" w:hAnsi="Arial" w:cs="Arial"/>
                <w:b/>
                <w:bCs/>
                <w:sz w:val="20"/>
                <w:szCs w:val="20"/>
              </w:rPr>
              <w:t>x</w:t>
            </w:r>
          </w:p>
        </w:tc>
        <w:tc>
          <w:tcPr>
            <w:tcW w:w="749" w:type="dxa"/>
          </w:tcPr>
          <w:p w14:paraId="64BBE1FA" w14:textId="77777777" w:rsidR="00A24E38" w:rsidRPr="00CC747D" w:rsidRDefault="00A24E38" w:rsidP="00CC747D">
            <w:pPr>
              <w:spacing w:after="120"/>
              <w:ind w:right="543"/>
              <w:rPr>
                <w:rFonts w:ascii="Arial" w:hAnsi="Arial" w:cs="Arial"/>
                <w:b/>
                <w:bCs/>
                <w:sz w:val="20"/>
                <w:szCs w:val="20"/>
              </w:rPr>
            </w:pPr>
            <w:r w:rsidRPr="00CC747D">
              <w:rPr>
                <w:rFonts w:ascii="Arial" w:hAnsi="Arial" w:cs="Arial"/>
                <w:b/>
                <w:bCs/>
                <w:sz w:val="20"/>
                <w:szCs w:val="20"/>
              </w:rPr>
              <w:t>x</w:t>
            </w:r>
          </w:p>
        </w:tc>
        <w:tc>
          <w:tcPr>
            <w:tcW w:w="750" w:type="dxa"/>
          </w:tcPr>
          <w:p w14:paraId="16D927F6" w14:textId="77777777" w:rsidR="00A24E38" w:rsidRPr="00CC747D" w:rsidRDefault="00A24E38" w:rsidP="00CC747D">
            <w:pPr>
              <w:spacing w:after="120"/>
              <w:ind w:right="543"/>
              <w:rPr>
                <w:rFonts w:ascii="Arial" w:hAnsi="Arial" w:cs="Arial"/>
                <w:b/>
                <w:bCs/>
                <w:sz w:val="20"/>
                <w:szCs w:val="20"/>
              </w:rPr>
            </w:pPr>
            <w:r w:rsidRPr="00CC747D">
              <w:rPr>
                <w:rFonts w:ascii="Arial" w:hAnsi="Arial" w:cs="Arial"/>
                <w:b/>
                <w:bCs/>
                <w:sz w:val="20"/>
                <w:szCs w:val="20"/>
              </w:rPr>
              <w:t>x</w:t>
            </w:r>
          </w:p>
        </w:tc>
        <w:tc>
          <w:tcPr>
            <w:tcW w:w="750" w:type="dxa"/>
          </w:tcPr>
          <w:p w14:paraId="23DED0AD" w14:textId="77777777" w:rsidR="00A24E38" w:rsidRPr="00CC747D" w:rsidRDefault="00A24E38" w:rsidP="00CC747D">
            <w:pPr>
              <w:spacing w:after="120"/>
              <w:ind w:right="543"/>
              <w:rPr>
                <w:rFonts w:ascii="Arial" w:hAnsi="Arial" w:cs="Arial"/>
                <w:b/>
                <w:bCs/>
                <w:sz w:val="20"/>
                <w:szCs w:val="20"/>
              </w:rPr>
            </w:pPr>
            <w:r w:rsidRPr="00CC747D">
              <w:rPr>
                <w:rFonts w:ascii="Arial" w:hAnsi="Arial" w:cs="Arial"/>
                <w:b/>
                <w:bCs/>
                <w:sz w:val="20"/>
                <w:szCs w:val="20"/>
              </w:rPr>
              <w:t>x</w:t>
            </w:r>
          </w:p>
        </w:tc>
        <w:tc>
          <w:tcPr>
            <w:tcW w:w="750" w:type="dxa"/>
          </w:tcPr>
          <w:p w14:paraId="35F83B30" w14:textId="77777777" w:rsidR="00A24E38" w:rsidRPr="00CC747D" w:rsidRDefault="00A24E38" w:rsidP="00CC747D">
            <w:pPr>
              <w:spacing w:after="120"/>
              <w:ind w:right="543"/>
              <w:rPr>
                <w:rFonts w:ascii="Arial" w:hAnsi="Arial" w:cs="Arial"/>
                <w:b/>
                <w:bCs/>
                <w:sz w:val="20"/>
                <w:szCs w:val="20"/>
              </w:rPr>
            </w:pPr>
            <w:r w:rsidRPr="00CC747D">
              <w:rPr>
                <w:rFonts w:ascii="Arial" w:hAnsi="Arial" w:cs="Arial"/>
                <w:b/>
                <w:bCs/>
                <w:sz w:val="20"/>
                <w:szCs w:val="20"/>
              </w:rPr>
              <w:t>x</w:t>
            </w:r>
          </w:p>
        </w:tc>
      </w:tr>
      <w:tr w:rsidR="00A24E38" w:rsidRPr="009D52D0" w14:paraId="1D5D31E2" w14:textId="77777777" w:rsidTr="00CC747D">
        <w:trPr>
          <w:tblHeader/>
        </w:trPr>
        <w:tc>
          <w:tcPr>
            <w:tcW w:w="2405" w:type="dxa"/>
          </w:tcPr>
          <w:p w14:paraId="142EBF31" w14:textId="77777777" w:rsidR="00A24E38" w:rsidRPr="00CC747D" w:rsidRDefault="00A24E38" w:rsidP="00CC747D">
            <w:pPr>
              <w:spacing w:after="120"/>
              <w:ind w:right="543"/>
              <w:rPr>
                <w:rFonts w:ascii="Arial" w:hAnsi="Arial" w:cs="Arial"/>
                <w:i/>
                <w:sz w:val="20"/>
                <w:szCs w:val="20"/>
              </w:rPr>
            </w:pPr>
            <w:r w:rsidRPr="00CC747D">
              <w:rPr>
                <w:rFonts w:ascii="Arial" w:hAnsi="Arial" w:cs="Arial"/>
                <w:sz w:val="20"/>
                <w:szCs w:val="20"/>
              </w:rPr>
              <w:t>Assignment: Culture Research and Writing</w:t>
            </w:r>
          </w:p>
        </w:tc>
        <w:tc>
          <w:tcPr>
            <w:tcW w:w="749" w:type="dxa"/>
          </w:tcPr>
          <w:p w14:paraId="6069729F" w14:textId="77777777" w:rsidR="00A24E38" w:rsidRPr="00CC747D" w:rsidRDefault="00A24E38" w:rsidP="00CC747D">
            <w:pPr>
              <w:spacing w:after="120"/>
              <w:ind w:right="543"/>
              <w:rPr>
                <w:rFonts w:ascii="Arial" w:hAnsi="Arial" w:cs="Arial"/>
                <w:b/>
                <w:bCs/>
                <w:sz w:val="20"/>
                <w:szCs w:val="20"/>
              </w:rPr>
            </w:pPr>
            <w:r w:rsidRPr="00CC747D">
              <w:rPr>
                <w:rFonts w:ascii="Arial" w:hAnsi="Arial" w:cs="Arial"/>
                <w:b/>
                <w:bCs/>
                <w:sz w:val="20"/>
                <w:szCs w:val="20"/>
              </w:rPr>
              <w:t>x</w:t>
            </w:r>
          </w:p>
        </w:tc>
        <w:tc>
          <w:tcPr>
            <w:tcW w:w="749" w:type="dxa"/>
          </w:tcPr>
          <w:p w14:paraId="485F23F7" w14:textId="77777777" w:rsidR="00A24E38" w:rsidRPr="00CC747D" w:rsidRDefault="00A24E38" w:rsidP="00CC747D">
            <w:pPr>
              <w:spacing w:after="120"/>
              <w:ind w:right="543"/>
              <w:rPr>
                <w:rFonts w:ascii="Arial" w:hAnsi="Arial" w:cs="Arial"/>
                <w:b/>
                <w:bCs/>
                <w:sz w:val="20"/>
                <w:szCs w:val="20"/>
              </w:rPr>
            </w:pPr>
            <w:r w:rsidRPr="00CC747D">
              <w:rPr>
                <w:rFonts w:ascii="Arial" w:hAnsi="Arial" w:cs="Arial"/>
                <w:b/>
                <w:bCs/>
                <w:sz w:val="20"/>
                <w:szCs w:val="20"/>
              </w:rPr>
              <w:t>x</w:t>
            </w:r>
          </w:p>
        </w:tc>
        <w:tc>
          <w:tcPr>
            <w:tcW w:w="749" w:type="dxa"/>
          </w:tcPr>
          <w:p w14:paraId="04F38B48" w14:textId="77777777" w:rsidR="00A24E38" w:rsidRPr="00CC747D" w:rsidRDefault="00A24E38" w:rsidP="00CC747D">
            <w:pPr>
              <w:spacing w:after="120"/>
              <w:ind w:right="543"/>
              <w:rPr>
                <w:rFonts w:ascii="Arial" w:hAnsi="Arial" w:cs="Arial"/>
                <w:b/>
                <w:bCs/>
                <w:sz w:val="20"/>
                <w:szCs w:val="20"/>
              </w:rPr>
            </w:pPr>
            <w:r w:rsidRPr="00CC747D">
              <w:rPr>
                <w:rFonts w:ascii="Arial" w:hAnsi="Arial" w:cs="Arial"/>
                <w:b/>
                <w:bCs/>
                <w:sz w:val="20"/>
                <w:szCs w:val="20"/>
              </w:rPr>
              <w:t>x</w:t>
            </w:r>
          </w:p>
        </w:tc>
        <w:tc>
          <w:tcPr>
            <w:tcW w:w="750" w:type="dxa"/>
          </w:tcPr>
          <w:p w14:paraId="0E3306C0" w14:textId="77777777" w:rsidR="00A24E38" w:rsidRPr="00CC747D" w:rsidRDefault="00A24E38" w:rsidP="00CC747D">
            <w:pPr>
              <w:spacing w:after="120"/>
              <w:ind w:right="543"/>
              <w:rPr>
                <w:rFonts w:ascii="Arial" w:hAnsi="Arial" w:cs="Arial"/>
                <w:b/>
                <w:bCs/>
                <w:sz w:val="20"/>
                <w:szCs w:val="20"/>
              </w:rPr>
            </w:pPr>
            <w:r w:rsidRPr="00CC747D">
              <w:rPr>
                <w:rFonts w:ascii="Arial" w:hAnsi="Arial" w:cs="Arial"/>
                <w:b/>
                <w:bCs/>
                <w:sz w:val="20"/>
                <w:szCs w:val="20"/>
              </w:rPr>
              <w:t>x</w:t>
            </w:r>
          </w:p>
        </w:tc>
        <w:tc>
          <w:tcPr>
            <w:tcW w:w="749" w:type="dxa"/>
          </w:tcPr>
          <w:p w14:paraId="5696B310" w14:textId="77777777" w:rsidR="00A24E38" w:rsidRPr="00CC747D" w:rsidRDefault="00A24E38" w:rsidP="00CC747D">
            <w:pPr>
              <w:spacing w:after="120"/>
              <w:ind w:right="543"/>
              <w:rPr>
                <w:rFonts w:ascii="Arial" w:hAnsi="Arial" w:cs="Arial"/>
                <w:b/>
                <w:bCs/>
                <w:sz w:val="20"/>
                <w:szCs w:val="20"/>
              </w:rPr>
            </w:pPr>
            <w:r w:rsidRPr="00CC747D">
              <w:rPr>
                <w:rFonts w:ascii="Arial" w:hAnsi="Arial" w:cs="Arial"/>
                <w:b/>
                <w:bCs/>
                <w:sz w:val="20"/>
                <w:szCs w:val="20"/>
              </w:rPr>
              <w:t>x</w:t>
            </w:r>
          </w:p>
        </w:tc>
        <w:tc>
          <w:tcPr>
            <w:tcW w:w="749" w:type="dxa"/>
          </w:tcPr>
          <w:p w14:paraId="6E60594E" w14:textId="77777777" w:rsidR="00A24E38" w:rsidRPr="00CC747D" w:rsidRDefault="00A24E38" w:rsidP="00CC747D">
            <w:pPr>
              <w:spacing w:after="120"/>
              <w:ind w:right="543"/>
              <w:rPr>
                <w:rFonts w:ascii="Arial" w:hAnsi="Arial" w:cs="Arial"/>
                <w:b/>
                <w:bCs/>
                <w:sz w:val="20"/>
                <w:szCs w:val="20"/>
              </w:rPr>
            </w:pPr>
            <w:r w:rsidRPr="00CC747D">
              <w:rPr>
                <w:rFonts w:ascii="Arial" w:hAnsi="Arial" w:cs="Arial"/>
                <w:b/>
                <w:bCs/>
                <w:sz w:val="20"/>
                <w:szCs w:val="20"/>
              </w:rPr>
              <w:t>x</w:t>
            </w:r>
          </w:p>
        </w:tc>
        <w:tc>
          <w:tcPr>
            <w:tcW w:w="749" w:type="dxa"/>
          </w:tcPr>
          <w:p w14:paraId="014F0624" w14:textId="77777777" w:rsidR="00A24E38" w:rsidRPr="00CC747D" w:rsidRDefault="00A24E38" w:rsidP="00CC747D">
            <w:pPr>
              <w:spacing w:after="120"/>
              <w:ind w:right="543"/>
              <w:rPr>
                <w:rFonts w:ascii="Arial" w:hAnsi="Arial" w:cs="Arial"/>
                <w:b/>
                <w:bCs/>
                <w:sz w:val="20"/>
                <w:szCs w:val="20"/>
              </w:rPr>
            </w:pPr>
            <w:r w:rsidRPr="00CC747D">
              <w:rPr>
                <w:rFonts w:ascii="Arial" w:hAnsi="Arial" w:cs="Arial"/>
                <w:b/>
                <w:bCs/>
                <w:sz w:val="20"/>
                <w:szCs w:val="20"/>
              </w:rPr>
              <w:t>x</w:t>
            </w:r>
          </w:p>
        </w:tc>
        <w:tc>
          <w:tcPr>
            <w:tcW w:w="750" w:type="dxa"/>
          </w:tcPr>
          <w:p w14:paraId="4FAB4FD8" w14:textId="77777777" w:rsidR="00A24E38" w:rsidRPr="00CC747D" w:rsidRDefault="00A24E38" w:rsidP="00CC747D">
            <w:pPr>
              <w:spacing w:after="120"/>
              <w:ind w:right="543"/>
              <w:rPr>
                <w:rFonts w:ascii="Arial" w:hAnsi="Arial" w:cs="Arial"/>
                <w:b/>
                <w:bCs/>
                <w:sz w:val="20"/>
                <w:szCs w:val="20"/>
              </w:rPr>
            </w:pPr>
            <w:r w:rsidRPr="00CC747D">
              <w:rPr>
                <w:rFonts w:ascii="Arial" w:hAnsi="Arial" w:cs="Arial"/>
                <w:b/>
                <w:bCs/>
                <w:sz w:val="20"/>
                <w:szCs w:val="20"/>
              </w:rPr>
              <w:t>x</w:t>
            </w:r>
          </w:p>
        </w:tc>
        <w:tc>
          <w:tcPr>
            <w:tcW w:w="750" w:type="dxa"/>
          </w:tcPr>
          <w:p w14:paraId="7A22F738" w14:textId="77777777" w:rsidR="00A24E38" w:rsidRPr="00CC747D" w:rsidRDefault="00A24E38" w:rsidP="00CC747D">
            <w:pPr>
              <w:spacing w:after="120"/>
              <w:ind w:right="543"/>
              <w:rPr>
                <w:rFonts w:ascii="Arial" w:hAnsi="Arial" w:cs="Arial"/>
                <w:b/>
                <w:bCs/>
                <w:sz w:val="20"/>
                <w:szCs w:val="20"/>
              </w:rPr>
            </w:pPr>
            <w:r w:rsidRPr="00CC747D">
              <w:rPr>
                <w:rFonts w:ascii="Arial" w:hAnsi="Arial" w:cs="Arial"/>
                <w:b/>
                <w:bCs/>
                <w:sz w:val="20"/>
                <w:szCs w:val="20"/>
              </w:rPr>
              <w:t>x</w:t>
            </w:r>
          </w:p>
        </w:tc>
        <w:tc>
          <w:tcPr>
            <w:tcW w:w="750" w:type="dxa"/>
          </w:tcPr>
          <w:p w14:paraId="2A731E46" w14:textId="77777777" w:rsidR="00A24E38" w:rsidRPr="00CC747D" w:rsidRDefault="00A24E38" w:rsidP="00CC747D">
            <w:pPr>
              <w:spacing w:after="120"/>
              <w:ind w:right="543"/>
              <w:rPr>
                <w:rFonts w:ascii="Arial" w:hAnsi="Arial" w:cs="Arial"/>
                <w:b/>
                <w:bCs/>
                <w:sz w:val="20"/>
                <w:szCs w:val="20"/>
              </w:rPr>
            </w:pPr>
            <w:r w:rsidRPr="00CC747D">
              <w:rPr>
                <w:rFonts w:ascii="Arial" w:hAnsi="Arial" w:cs="Arial"/>
                <w:b/>
                <w:bCs/>
                <w:sz w:val="20"/>
                <w:szCs w:val="20"/>
              </w:rPr>
              <w:t>x</w:t>
            </w:r>
          </w:p>
        </w:tc>
      </w:tr>
    </w:tbl>
    <w:p w14:paraId="0426A3B5" w14:textId="72332E6D" w:rsidR="00A24E38" w:rsidRDefault="00A24E38" w:rsidP="00A24E38">
      <w:pPr>
        <w:pStyle w:val="Heading2"/>
        <w:numPr>
          <w:ilvl w:val="0"/>
          <w:numId w:val="0"/>
        </w:numPr>
        <w:ind w:left="567"/>
        <w:jc w:val="left"/>
      </w:pPr>
      <w:r>
        <w:br/>
      </w:r>
    </w:p>
    <w:p w14:paraId="406A6EA1" w14:textId="77777777" w:rsidR="00A24E38" w:rsidRPr="00A24E38" w:rsidRDefault="00A24E38" w:rsidP="00A24E38">
      <w:pPr>
        <w:pStyle w:val="Heading2"/>
        <w:jc w:val="left"/>
        <w:rPr>
          <w:b w:val="0"/>
        </w:rPr>
      </w:pPr>
      <w:r w:rsidRPr="00A24E38">
        <w:t>Inclusive module design</w:t>
      </w:r>
      <w:r w:rsidRPr="00A24E38">
        <w:rPr>
          <w:b w:val="0"/>
        </w:rPr>
        <w:br/>
        <w:t>The Division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E22DBCC" w14:textId="77777777" w:rsidR="00A24E38" w:rsidRPr="00A24E38" w:rsidRDefault="00A24E38" w:rsidP="00A24E38">
      <w:pPr>
        <w:pStyle w:val="Heading2"/>
        <w:numPr>
          <w:ilvl w:val="0"/>
          <w:numId w:val="0"/>
        </w:numPr>
        <w:ind w:left="567"/>
        <w:jc w:val="left"/>
        <w:rPr>
          <w:b w:val="0"/>
        </w:rPr>
      </w:pPr>
      <w:r w:rsidRPr="00A24E38">
        <w:rPr>
          <w:b w:val="0"/>
        </w:rPr>
        <w:lastRenderedPageBreak/>
        <w:t>The inclusive practices in the guidance (see Annex B Appendix A) have been considered in order to support all students in the following areas:</w:t>
      </w:r>
    </w:p>
    <w:p w14:paraId="2A56FBA0" w14:textId="77777777" w:rsidR="00A24E38" w:rsidRPr="00A24E38" w:rsidRDefault="00A24E38" w:rsidP="00A24E38">
      <w:pPr>
        <w:pStyle w:val="Heading2"/>
        <w:numPr>
          <w:ilvl w:val="0"/>
          <w:numId w:val="0"/>
        </w:numPr>
        <w:ind w:left="567"/>
        <w:jc w:val="left"/>
        <w:rPr>
          <w:b w:val="0"/>
        </w:rPr>
      </w:pPr>
      <w:r w:rsidRPr="00A24E38">
        <w:rPr>
          <w:b w:val="0"/>
        </w:rPr>
        <w:t>a) Accessible resources and curriculum</w:t>
      </w:r>
    </w:p>
    <w:p w14:paraId="22808BB8" w14:textId="5061A3DA" w:rsidR="00A24E38" w:rsidRDefault="00A24E38" w:rsidP="00A24E38">
      <w:pPr>
        <w:pStyle w:val="Heading2"/>
        <w:numPr>
          <w:ilvl w:val="0"/>
          <w:numId w:val="0"/>
        </w:numPr>
        <w:ind w:left="567"/>
        <w:jc w:val="left"/>
      </w:pPr>
      <w:r w:rsidRPr="00A24E38">
        <w:rPr>
          <w:b w:val="0"/>
        </w:rPr>
        <w:t>b) Learning, teaching and assessment methods</w:t>
      </w:r>
      <w:r>
        <w:br/>
      </w:r>
      <w:r>
        <w:br/>
      </w:r>
    </w:p>
    <w:p w14:paraId="5CBBA56F" w14:textId="77777777" w:rsidR="00A24E38" w:rsidRDefault="00A24E38" w:rsidP="00A24E38">
      <w:pPr>
        <w:pStyle w:val="Heading2"/>
      </w:pPr>
      <w:r w:rsidRPr="00A24E38">
        <w:t>Campus(es) or centre(s) where module will be delivered</w:t>
      </w:r>
    </w:p>
    <w:p w14:paraId="25C676E8" w14:textId="29D9AFCA" w:rsidR="00A24E38" w:rsidRPr="008D4447" w:rsidRDefault="00A24E38" w:rsidP="005C5431">
      <w:pPr>
        <w:spacing w:after="120" w:line="240" w:lineRule="auto"/>
        <w:ind w:left="567" w:right="543"/>
        <w:rPr>
          <w:rFonts w:ascii="Arial" w:hAnsi="Arial" w:cs="Arial"/>
          <w:sz w:val="24"/>
          <w:szCs w:val="24"/>
        </w:rPr>
      </w:pPr>
      <w:r>
        <w:rPr>
          <w:rFonts w:ascii="Arial" w:hAnsi="Arial" w:cs="Arial"/>
          <w:sz w:val="24"/>
          <w:szCs w:val="24"/>
        </w:rPr>
        <w:t>Canterbury</w:t>
      </w:r>
      <w:r w:rsidR="005C5431">
        <w:rPr>
          <w:rFonts w:ascii="Arial" w:hAnsi="Arial" w:cs="Arial"/>
          <w:sz w:val="24"/>
          <w:szCs w:val="24"/>
        </w:rPr>
        <w:br/>
      </w:r>
    </w:p>
    <w:p w14:paraId="36C1544F" w14:textId="6B804B83" w:rsidR="00641D6D" w:rsidRPr="00A24E38" w:rsidRDefault="00A24E38" w:rsidP="00A24E38">
      <w:pPr>
        <w:pStyle w:val="Heading2"/>
        <w:jc w:val="left"/>
      </w:pPr>
      <w:r>
        <w:t>Internationalisation</w:t>
      </w:r>
      <w:r>
        <w:br/>
      </w:r>
      <w:r>
        <w:br/>
      </w:r>
      <w:r w:rsidRPr="00A24E38">
        <w:rPr>
          <w:b w:val="0"/>
        </w:rPr>
        <w:t>Internationalisation is intrinsic in this module. Socio-cultural study and intercultural awareness are inherent to language study (8.5</w:t>
      </w:r>
      <w:r>
        <w:rPr>
          <w:b w:val="0"/>
        </w:rPr>
        <w:t>, 8.6</w:t>
      </w:r>
      <w:r w:rsidRPr="00A24E38">
        <w:rPr>
          <w:b w:val="0"/>
        </w:rPr>
        <w:t>).  Chinese culture will be studied, and the curriculum has a specific cultural focus. Students will be asked to research and present an element of Chinese culture as part of the module assessment to demonstrate their understanding of Chinese culture. The Division also has several extra-curricular opportunities for students to engage in which are aimed to enhance students’ exposure and knowledge of Mandarin and Chinese culture. Students’ backgrounds and experiences will be actively drawn on to enhance the internationalisation and intercul</w:t>
      </w:r>
      <w:r>
        <w:rPr>
          <w:b w:val="0"/>
        </w:rPr>
        <w:t>tural aspect of this module (9.2, 9.4</w:t>
      </w:r>
      <w:r w:rsidRPr="00A24E38">
        <w:rPr>
          <w:b w:val="0"/>
        </w:rPr>
        <w:t>).</w:t>
      </w:r>
      <w:r>
        <w:br/>
      </w:r>
      <w:r>
        <w:br/>
      </w:r>
    </w:p>
    <w:p w14:paraId="31CC2DF2"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010B6F31" w14:textId="359B19D8" w:rsidR="00D83563" w:rsidRPr="009D52D0" w:rsidRDefault="00E1736E" w:rsidP="009D52D0">
      <w:pPr>
        <w:spacing w:after="120" w:line="240" w:lineRule="auto"/>
        <w:ind w:right="543"/>
        <w:rPr>
          <w:rFonts w:ascii="Arial" w:hAnsi="Arial" w:cs="Arial"/>
          <w:b/>
          <w:sz w:val="24"/>
          <w:szCs w:val="24"/>
        </w:rPr>
      </w:pPr>
      <w:r>
        <w:rPr>
          <w:rFonts w:ascii="Arial" w:hAnsi="Arial" w:cs="Arial"/>
          <w:b/>
          <w:sz w:val="24"/>
          <w:szCs w:val="24"/>
        </w:rPr>
        <w:t>Module</w:t>
      </w:r>
      <w:r w:rsidRPr="009D52D0">
        <w:rPr>
          <w:rFonts w:ascii="Arial" w:hAnsi="Arial" w:cs="Arial"/>
          <w:b/>
          <w:sz w:val="24"/>
          <w:szCs w:val="24"/>
        </w:rPr>
        <w:t xml:space="preserve"> </w:t>
      </w:r>
      <w:r w:rsidR="00D83563" w:rsidRPr="009D52D0">
        <w:rPr>
          <w:rFonts w:ascii="Arial" w:hAnsi="Arial" w:cs="Arial"/>
          <w:b/>
          <w:sz w:val="24"/>
          <w:szCs w:val="24"/>
        </w:rPr>
        <w:t>record – all revisions must be recorded in the grid and full details of the change retained in the appropriate committee records.</w:t>
      </w:r>
    </w:p>
    <w:p w14:paraId="2EB548D9"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649"/>
        <w:gridCol w:w="2271"/>
        <w:gridCol w:w="1886"/>
        <w:gridCol w:w="2232"/>
        <w:gridCol w:w="2644"/>
      </w:tblGrid>
      <w:tr w:rsidR="00302082" w:rsidRPr="009D52D0" w14:paraId="52814657" w14:textId="77777777" w:rsidTr="00011DDD">
        <w:trPr>
          <w:trHeight w:val="317"/>
          <w:tblHeader/>
        </w:trPr>
        <w:tc>
          <w:tcPr>
            <w:tcW w:w="1593" w:type="dxa"/>
          </w:tcPr>
          <w:p w14:paraId="7BB8807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7024BC64" w14:textId="1E59354C" w:rsidR="00422B69" w:rsidRPr="009D52D0" w:rsidRDefault="00E1736E" w:rsidP="009D52D0">
            <w:pPr>
              <w:spacing w:after="120"/>
              <w:ind w:right="543"/>
              <w:rPr>
                <w:rFonts w:ascii="Arial" w:hAnsi="Arial" w:cs="Arial"/>
                <w:sz w:val="20"/>
                <w:szCs w:val="20"/>
              </w:rPr>
            </w:pPr>
            <w:r>
              <w:rPr>
                <w:rFonts w:ascii="Arial" w:hAnsi="Arial" w:cs="Arial"/>
                <w:sz w:val="20"/>
                <w:szCs w:val="20"/>
              </w:rPr>
              <w:t>New/</w:t>
            </w:r>
            <w:r w:rsidR="00422B69" w:rsidRPr="009D52D0">
              <w:rPr>
                <w:rFonts w:ascii="Arial" w:hAnsi="Arial" w:cs="Arial"/>
                <w:sz w:val="20"/>
                <w:szCs w:val="20"/>
              </w:rPr>
              <w:t>Major/minor revision</w:t>
            </w:r>
          </w:p>
        </w:tc>
        <w:tc>
          <w:tcPr>
            <w:tcW w:w="1974" w:type="dxa"/>
          </w:tcPr>
          <w:p w14:paraId="4C5C2D42" w14:textId="40DC1BDF"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00E1736E">
              <w:rPr>
                <w:rFonts w:ascii="Arial" w:hAnsi="Arial" w:cs="Arial"/>
                <w:sz w:val="20"/>
                <w:szCs w:val="20"/>
              </w:rPr>
              <w:t>(</w:t>
            </w:r>
            <w:r w:rsidRPr="009D52D0">
              <w:rPr>
                <w:rFonts w:ascii="Arial" w:hAnsi="Arial" w:cs="Arial"/>
                <w:sz w:val="20"/>
                <w:szCs w:val="20"/>
              </w:rPr>
              <w:t>revised</w:t>
            </w:r>
            <w:r w:rsidR="00E1736E">
              <w:rPr>
                <w:rFonts w:ascii="Arial" w:hAnsi="Arial" w:cs="Arial"/>
                <w:sz w:val="20"/>
                <w:szCs w:val="20"/>
              </w:rPr>
              <w:t>)</w:t>
            </w:r>
            <w:r w:rsidRPr="009D52D0">
              <w:rPr>
                <w:rFonts w:ascii="Arial" w:hAnsi="Arial" w:cs="Arial"/>
                <w:sz w:val="20"/>
                <w:szCs w:val="20"/>
              </w:rPr>
              <w:t xml:space="preserve"> version</w:t>
            </w:r>
          </w:p>
        </w:tc>
        <w:tc>
          <w:tcPr>
            <w:tcW w:w="2359" w:type="dxa"/>
          </w:tcPr>
          <w:p w14:paraId="6BA91A4B" w14:textId="77777777" w:rsidR="00422B69" w:rsidRDefault="00422B69" w:rsidP="009D52D0">
            <w:pPr>
              <w:spacing w:after="120"/>
              <w:ind w:right="543"/>
              <w:rPr>
                <w:rFonts w:ascii="Arial" w:hAnsi="Arial" w:cs="Arial"/>
                <w:sz w:val="20"/>
                <w:szCs w:val="20"/>
              </w:rPr>
            </w:pPr>
            <w:r w:rsidRPr="009D52D0">
              <w:rPr>
                <w:rFonts w:ascii="Arial" w:hAnsi="Arial" w:cs="Arial"/>
                <w:sz w:val="20"/>
                <w:szCs w:val="20"/>
              </w:rPr>
              <w:t>Section revised</w:t>
            </w:r>
          </w:p>
          <w:p w14:paraId="07410A3B" w14:textId="288B4C2F" w:rsidR="00E1736E" w:rsidRPr="009D52D0" w:rsidRDefault="00E1736E" w:rsidP="009D52D0">
            <w:pPr>
              <w:spacing w:after="120"/>
              <w:ind w:right="543"/>
              <w:rPr>
                <w:rFonts w:ascii="Arial" w:hAnsi="Arial" w:cs="Arial"/>
                <w:sz w:val="20"/>
                <w:szCs w:val="20"/>
              </w:rPr>
            </w:pPr>
            <w:r>
              <w:rPr>
                <w:rFonts w:ascii="Arial" w:hAnsi="Arial" w:cs="Arial"/>
                <w:sz w:val="20"/>
                <w:szCs w:val="20"/>
              </w:rPr>
              <w:t>(if applicable)</w:t>
            </w:r>
          </w:p>
        </w:tc>
        <w:tc>
          <w:tcPr>
            <w:tcW w:w="2941" w:type="dxa"/>
          </w:tcPr>
          <w:p w14:paraId="65323753"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Impacts PLOs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29EF87B4" w14:textId="77777777" w:rsidTr="00A13526">
        <w:trPr>
          <w:trHeight w:val="305"/>
        </w:trPr>
        <w:tc>
          <w:tcPr>
            <w:tcW w:w="1593" w:type="dxa"/>
          </w:tcPr>
          <w:p w14:paraId="4474539E" w14:textId="7BF278DB" w:rsidR="00422B69" w:rsidRPr="009D52D0" w:rsidRDefault="007F2906" w:rsidP="009D52D0">
            <w:pPr>
              <w:spacing w:after="120"/>
              <w:ind w:right="543"/>
              <w:rPr>
                <w:rFonts w:ascii="Arial" w:hAnsi="Arial" w:cs="Arial"/>
                <w:sz w:val="20"/>
                <w:szCs w:val="20"/>
              </w:rPr>
            </w:pPr>
            <w:r>
              <w:rPr>
                <w:rFonts w:ascii="Arial" w:hAnsi="Arial" w:cs="Arial"/>
                <w:sz w:val="20"/>
                <w:szCs w:val="20"/>
              </w:rPr>
              <w:t>26/1</w:t>
            </w:r>
            <w:r w:rsidR="008073B0">
              <w:rPr>
                <w:rFonts w:ascii="Arial" w:hAnsi="Arial" w:cs="Arial"/>
                <w:sz w:val="20"/>
                <w:szCs w:val="20"/>
              </w:rPr>
              <w:t>/2023</w:t>
            </w:r>
          </w:p>
        </w:tc>
        <w:tc>
          <w:tcPr>
            <w:tcW w:w="1815" w:type="dxa"/>
          </w:tcPr>
          <w:p w14:paraId="3DB8B056" w14:textId="6AB0B5B1" w:rsidR="00422B69" w:rsidRPr="009D52D0" w:rsidRDefault="007F2906" w:rsidP="009D52D0">
            <w:pPr>
              <w:spacing w:after="120"/>
              <w:ind w:right="543"/>
              <w:rPr>
                <w:rFonts w:ascii="Arial" w:hAnsi="Arial" w:cs="Arial"/>
                <w:sz w:val="20"/>
                <w:szCs w:val="20"/>
              </w:rPr>
            </w:pPr>
            <w:r>
              <w:rPr>
                <w:rFonts w:ascii="Arial" w:hAnsi="Arial" w:cs="Arial"/>
                <w:sz w:val="20"/>
                <w:szCs w:val="20"/>
              </w:rPr>
              <w:t>Mew</w:t>
            </w:r>
          </w:p>
        </w:tc>
        <w:tc>
          <w:tcPr>
            <w:tcW w:w="1974" w:type="dxa"/>
          </w:tcPr>
          <w:p w14:paraId="7151A835" w14:textId="7BDC59BB" w:rsidR="00422B69" w:rsidRPr="009D52D0" w:rsidRDefault="007F2906" w:rsidP="009D52D0">
            <w:pPr>
              <w:spacing w:after="120"/>
              <w:ind w:right="543"/>
              <w:rPr>
                <w:rFonts w:ascii="Arial" w:hAnsi="Arial" w:cs="Arial"/>
                <w:sz w:val="20"/>
                <w:szCs w:val="20"/>
              </w:rPr>
            </w:pPr>
            <w:r>
              <w:rPr>
                <w:rFonts w:ascii="Arial" w:hAnsi="Arial" w:cs="Arial"/>
                <w:sz w:val="20"/>
                <w:szCs w:val="20"/>
              </w:rPr>
              <w:t>2023/24</w:t>
            </w:r>
          </w:p>
        </w:tc>
        <w:tc>
          <w:tcPr>
            <w:tcW w:w="2359" w:type="dxa"/>
          </w:tcPr>
          <w:p w14:paraId="64AEF8B4" w14:textId="51ED58C5" w:rsidR="00422B69" w:rsidRPr="009D52D0" w:rsidRDefault="007F2906" w:rsidP="009D52D0">
            <w:pPr>
              <w:spacing w:after="120"/>
              <w:ind w:right="543"/>
              <w:rPr>
                <w:rFonts w:ascii="Arial" w:hAnsi="Arial" w:cs="Arial"/>
                <w:sz w:val="20"/>
                <w:szCs w:val="20"/>
              </w:rPr>
            </w:pPr>
            <w:r>
              <w:rPr>
                <w:rFonts w:ascii="Arial" w:hAnsi="Arial" w:cs="Arial"/>
                <w:sz w:val="20"/>
                <w:szCs w:val="20"/>
              </w:rPr>
              <w:t>N/A</w:t>
            </w:r>
          </w:p>
        </w:tc>
        <w:tc>
          <w:tcPr>
            <w:tcW w:w="2941" w:type="dxa"/>
          </w:tcPr>
          <w:p w14:paraId="2788108C" w14:textId="77777777" w:rsidR="00422B69" w:rsidRPr="009D52D0" w:rsidRDefault="00422B69" w:rsidP="009D52D0">
            <w:pPr>
              <w:spacing w:after="120"/>
              <w:ind w:right="543"/>
              <w:rPr>
                <w:rFonts w:ascii="Arial" w:hAnsi="Arial" w:cs="Arial"/>
                <w:sz w:val="20"/>
                <w:szCs w:val="20"/>
              </w:rPr>
            </w:pPr>
          </w:p>
        </w:tc>
      </w:tr>
      <w:tr w:rsidR="00302082" w:rsidRPr="009D52D0" w14:paraId="1EAC1207" w14:textId="77777777" w:rsidTr="00A13526">
        <w:trPr>
          <w:trHeight w:val="305"/>
        </w:trPr>
        <w:tc>
          <w:tcPr>
            <w:tcW w:w="1593" w:type="dxa"/>
          </w:tcPr>
          <w:p w14:paraId="6535CABF" w14:textId="77777777" w:rsidR="00422B69" w:rsidRPr="009D52D0" w:rsidRDefault="00422B69" w:rsidP="009D52D0">
            <w:pPr>
              <w:spacing w:after="120"/>
              <w:ind w:right="543"/>
              <w:rPr>
                <w:rFonts w:ascii="Arial" w:hAnsi="Arial" w:cs="Arial"/>
                <w:sz w:val="20"/>
                <w:szCs w:val="20"/>
              </w:rPr>
            </w:pPr>
          </w:p>
        </w:tc>
        <w:tc>
          <w:tcPr>
            <w:tcW w:w="1815" w:type="dxa"/>
          </w:tcPr>
          <w:p w14:paraId="5BAFF0BB" w14:textId="77777777" w:rsidR="00422B69" w:rsidRPr="009D52D0" w:rsidRDefault="00422B69" w:rsidP="009D52D0">
            <w:pPr>
              <w:spacing w:after="120"/>
              <w:ind w:right="543"/>
              <w:rPr>
                <w:rFonts w:ascii="Arial" w:hAnsi="Arial" w:cs="Arial"/>
                <w:sz w:val="20"/>
                <w:szCs w:val="20"/>
              </w:rPr>
            </w:pPr>
          </w:p>
        </w:tc>
        <w:tc>
          <w:tcPr>
            <w:tcW w:w="1974" w:type="dxa"/>
          </w:tcPr>
          <w:p w14:paraId="07B30CA1" w14:textId="77777777" w:rsidR="00422B69" w:rsidRPr="009D52D0" w:rsidRDefault="00422B69" w:rsidP="009D52D0">
            <w:pPr>
              <w:spacing w:after="120"/>
              <w:ind w:right="543"/>
              <w:rPr>
                <w:rFonts w:ascii="Arial" w:hAnsi="Arial" w:cs="Arial"/>
                <w:sz w:val="20"/>
                <w:szCs w:val="20"/>
              </w:rPr>
            </w:pPr>
          </w:p>
        </w:tc>
        <w:tc>
          <w:tcPr>
            <w:tcW w:w="2359" w:type="dxa"/>
          </w:tcPr>
          <w:p w14:paraId="7AF83608" w14:textId="77777777" w:rsidR="00422B69" w:rsidRPr="009D52D0" w:rsidRDefault="00422B69" w:rsidP="009D52D0">
            <w:pPr>
              <w:spacing w:after="120"/>
              <w:ind w:right="543"/>
              <w:rPr>
                <w:rFonts w:ascii="Arial" w:hAnsi="Arial" w:cs="Arial"/>
                <w:sz w:val="20"/>
                <w:szCs w:val="20"/>
              </w:rPr>
            </w:pPr>
          </w:p>
        </w:tc>
        <w:tc>
          <w:tcPr>
            <w:tcW w:w="2941" w:type="dxa"/>
          </w:tcPr>
          <w:p w14:paraId="1F3DBDEE" w14:textId="77777777" w:rsidR="00422B69" w:rsidRPr="009D52D0" w:rsidRDefault="00422B69" w:rsidP="009D52D0">
            <w:pPr>
              <w:spacing w:after="120"/>
              <w:ind w:right="543"/>
              <w:rPr>
                <w:rFonts w:ascii="Arial" w:hAnsi="Arial" w:cs="Arial"/>
                <w:sz w:val="20"/>
                <w:szCs w:val="20"/>
              </w:rPr>
            </w:pPr>
          </w:p>
        </w:tc>
      </w:tr>
    </w:tbl>
    <w:p w14:paraId="4A3C63B8" w14:textId="5551D769" w:rsidR="00D83563" w:rsidRDefault="00D83563" w:rsidP="009D52D0">
      <w:pPr>
        <w:spacing w:after="120" w:line="240" w:lineRule="auto"/>
        <w:ind w:right="543"/>
        <w:rPr>
          <w:rFonts w:ascii="Arial" w:hAnsi="Arial" w:cs="Arial"/>
          <w:sz w:val="24"/>
          <w:szCs w:val="24"/>
        </w:rPr>
      </w:pPr>
    </w:p>
    <w:p w14:paraId="62AFF9FF" w14:textId="1416A71F" w:rsidR="00FC217A" w:rsidRPr="00FC217A" w:rsidRDefault="00FC217A" w:rsidP="00FC217A">
      <w:pPr>
        <w:rPr>
          <w:rFonts w:ascii="Arial" w:hAnsi="Arial" w:cs="Arial"/>
          <w:sz w:val="24"/>
          <w:szCs w:val="24"/>
        </w:rPr>
      </w:pPr>
    </w:p>
    <w:p w14:paraId="441610ED" w14:textId="77777777" w:rsidR="00FC217A" w:rsidRPr="00FC217A" w:rsidRDefault="00FC217A" w:rsidP="00FC217A">
      <w:pPr>
        <w:jc w:val="center"/>
        <w:rPr>
          <w:rFonts w:ascii="Arial" w:hAnsi="Arial" w:cs="Arial"/>
          <w:sz w:val="24"/>
          <w:szCs w:val="24"/>
        </w:rPr>
      </w:pPr>
    </w:p>
    <w:sectPr w:rsidR="00FC217A" w:rsidRPr="00FC217A" w:rsidSect="00553D19">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82085" w14:textId="77777777" w:rsidR="004E1804" w:rsidRDefault="004E1804" w:rsidP="009A2D37">
      <w:pPr>
        <w:spacing w:after="0" w:line="240" w:lineRule="auto"/>
      </w:pPr>
      <w:r>
        <w:separator/>
      </w:r>
    </w:p>
  </w:endnote>
  <w:endnote w:type="continuationSeparator" w:id="0">
    <w:p w14:paraId="2C5076FC" w14:textId="77777777" w:rsidR="004E1804" w:rsidRDefault="004E1804" w:rsidP="009A2D37">
      <w:pPr>
        <w:spacing w:after="0" w:line="240" w:lineRule="auto"/>
      </w:pPr>
      <w:r>
        <w:continuationSeparator/>
      </w:r>
    </w:p>
  </w:endnote>
  <w:endnote w:type="continuationNotice" w:id="1">
    <w:p w14:paraId="3987F420" w14:textId="77777777" w:rsidR="004E1804" w:rsidRDefault="004E18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78B86547" w:rsidR="004E1804" w:rsidRDefault="004E1804" w:rsidP="009A2D37">
        <w:pPr>
          <w:pStyle w:val="Footer"/>
          <w:jc w:val="center"/>
        </w:pPr>
        <w:r>
          <w:fldChar w:fldCharType="begin"/>
        </w:r>
        <w:r>
          <w:instrText xml:space="preserve"> PAGE   \* MERGEFORMAT </w:instrText>
        </w:r>
        <w:r>
          <w:fldChar w:fldCharType="separate"/>
        </w:r>
        <w:r w:rsidR="007F2906">
          <w:rPr>
            <w:noProof/>
          </w:rPr>
          <w:t>8</w:t>
        </w:r>
        <w:r>
          <w:rPr>
            <w:noProof/>
          </w:rPr>
          <w:fldChar w:fldCharType="end"/>
        </w:r>
      </w:p>
    </w:sdtContent>
  </w:sdt>
  <w:p w14:paraId="039AB89A" w14:textId="77777777" w:rsidR="00F24316" w:rsidRPr="00F24316" w:rsidRDefault="00F24316" w:rsidP="00F24316">
    <w:pPr>
      <w:pStyle w:val="Footer"/>
      <w:jc w:val="center"/>
      <w:rPr>
        <w:sz w:val="18"/>
        <w:szCs w:val="18"/>
      </w:rPr>
    </w:pPr>
    <w:r w:rsidRPr="00F24316">
      <w:rPr>
        <w:rFonts w:ascii="Arial" w:hAnsi="Arial" w:cs="Arial"/>
        <w:sz w:val="18"/>
        <w:szCs w:val="18"/>
      </w:rPr>
      <w:t>China Today: Language, Culture, Society</w:t>
    </w:r>
  </w:p>
  <w:p w14:paraId="26569854" w14:textId="036CE506" w:rsidR="004E1804" w:rsidRPr="007B7724" w:rsidRDefault="004E1804" w:rsidP="00F24316">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78C13405" w:rsidR="004E1804" w:rsidRDefault="004E1804" w:rsidP="00EB41D1">
    <w:pPr>
      <w:pStyle w:val="Footer"/>
      <w:jc w:val="center"/>
    </w:pPr>
    <w:r>
      <w:fldChar w:fldCharType="begin"/>
    </w:r>
    <w:r>
      <w:instrText xml:space="preserve"> PAGE   \* MERGEFORMAT </w:instrText>
    </w:r>
    <w:r>
      <w:fldChar w:fldCharType="separate"/>
    </w:r>
    <w:r w:rsidR="007F2906">
      <w:rPr>
        <w:noProof/>
      </w:rPr>
      <w:t>1</w:t>
    </w:r>
    <w:r>
      <w:rPr>
        <w:noProof/>
      </w:rPr>
      <w:fldChar w:fldCharType="end"/>
    </w:r>
  </w:p>
  <w:p w14:paraId="24F79DDC" w14:textId="48A64A4A" w:rsidR="004E1804" w:rsidRPr="00F24316" w:rsidRDefault="00F24316" w:rsidP="00F24316">
    <w:pPr>
      <w:pStyle w:val="Footer"/>
      <w:jc w:val="center"/>
      <w:rPr>
        <w:sz w:val="18"/>
        <w:szCs w:val="18"/>
      </w:rPr>
    </w:pPr>
    <w:r w:rsidRPr="00F24316">
      <w:rPr>
        <w:rFonts w:ascii="Arial" w:hAnsi="Arial" w:cs="Arial"/>
        <w:sz w:val="18"/>
        <w:szCs w:val="18"/>
      </w:rPr>
      <w:t>China Today: Language, Culture, Society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22D39" w14:textId="77777777" w:rsidR="004E1804" w:rsidRDefault="004E1804" w:rsidP="009A2D37">
      <w:pPr>
        <w:spacing w:after="0" w:line="240" w:lineRule="auto"/>
      </w:pPr>
      <w:r>
        <w:separator/>
      </w:r>
    </w:p>
  </w:footnote>
  <w:footnote w:type="continuationSeparator" w:id="0">
    <w:p w14:paraId="24F941A2" w14:textId="77777777" w:rsidR="004E1804" w:rsidRDefault="004E1804" w:rsidP="009A2D37">
      <w:pPr>
        <w:spacing w:after="0" w:line="240" w:lineRule="auto"/>
      </w:pPr>
      <w:r>
        <w:continuationSeparator/>
      </w:r>
    </w:p>
  </w:footnote>
  <w:footnote w:type="continuationNotice" w:id="1">
    <w:p w14:paraId="03E47A32" w14:textId="77777777" w:rsidR="004E1804" w:rsidRDefault="004E18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4E1804" w:rsidRPr="00B2615D" w:rsidRDefault="004E1804"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15D">
      <w:rPr>
        <w:rFonts w:ascii="Arial" w:hAnsi="Arial" w:cs="Arial"/>
        <w:sz w:val="28"/>
        <w:szCs w:val="28"/>
      </w:rPr>
      <w:t>MODULE SPECIFICATION</w:t>
    </w:r>
  </w:p>
  <w:p w14:paraId="272286C5" w14:textId="77777777" w:rsidR="004E1804" w:rsidRPr="008C00F8" w:rsidRDefault="004E1804" w:rsidP="005E6D38">
    <w:pPr>
      <w:pStyle w:val="Heading1"/>
      <w:spacing w:before="60" w:after="60"/>
      <w:rPr>
        <w:rFonts w:ascii="Arial" w:hAnsi="Arial" w:cs="Arial"/>
      </w:rPr>
    </w:pPr>
  </w:p>
  <w:p w14:paraId="7298FF51" w14:textId="77777777" w:rsidR="004E1804" w:rsidRDefault="004E1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133627B9" w:rsidR="004E1804" w:rsidRPr="0075408A" w:rsidRDefault="004E1804"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3C02B94E" w14:textId="77777777" w:rsidR="004E1804" w:rsidRPr="000F7FBF" w:rsidRDefault="004E1804" w:rsidP="000F7FBF">
    <w:pPr>
      <w:pStyle w:val="Header"/>
    </w:pPr>
  </w:p>
</w:hdr>
</file>

<file path=word/intelligence2.xml><?xml version="1.0" encoding="utf-8"?>
<int2:intelligence xmlns:int2="http://schemas.microsoft.com/office/intelligence/2020/intelligence" xmlns:oel="http://schemas.microsoft.com/office/2019/extlst">
  <int2:observations>
    <int2:textHash int2:hashCode="BC3EUS+j05HFFw" int2:id="Zc9ynF8p">
      <int2:state int2:value="Rejected" int2:type="LegacyProofing"/>
    </int2:textHash>
    <int2:textHash int2:hashCode="HKZLJ6q0VhWt3Y" int2:id="eVik3Z38">
      <int2:state int2:value="Rejected" int2:type="LegacyProofing"/>
    </int2:textHash>
    <int2:textHash int2:hashCode="yzM8fO8rKzYD8P" int2:id="c07pfgHm">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A5183C"/>
    <w:multiLevelType w:val="multilevel"/>
    <w:tmpl w:val="EC982928"/>
    <w:lvl w:ilvl="0">
      <w:start w:val="9"/>
      <w:numFmt w:val="decimal"/>
      <w:lvlText w:val="%1"/>
      <w:lvlJc w:val="left"/>
      <w:pPr>
        <w:ind w:left="360" w:hanging="360"/>
      </w:pPr>
      <w:rPr>
        <w:rFonts w:hint="default"/>
        <w:sz w:val="22"/>
      </w:rPr>
    </w:lvl>
    <w:lvl w:ilvl="1">
      <w:start w:val="1"/>
      <w:numFmt w:val="decimal"/>
      <w:lvlText w:val="%1.%2"/>
      <w:lvlJc w:val="left"/>
      <w:pPr>
        <w:ind w:left="927" w:hanging="360"/>
      </w:pPr>
      <w:rPr>
        <w:rFonts w:hint="default"/>
        <w:sz w:val="22"/>
      </w:rPr>
    </w:lvl>
    <w:lvl w:ilvl="2">
      <w:start w:val="1"/>
      <w:numFmt w:val="decimal"/>
      <w:lvlText w:val="%1.%2.%3"/>
      <w:lvlJc w:val="left"/>
      <w:pPr>
        <w:ind w:left="2160" w:hanging="720"/>
      </w:pPr>
      <w:rPr>
        <w:rFonts w:hint="default"/>
        <w:sz w:val="22"/>
      </w:rPr>
    </w:lvl>
    <w:lvl w:ilvl="3">
      <w:start w:val="1"/>
      <w:numFmt w:val="decimal"/>
      <w:lvlText w:val="%1.%2.%3.%4"/>
      <w:lvlJc w:val="left"/>
      <w:pPr>
        <w:ind w:left="3240" w:hanging="108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5040" w:hanging="144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840" w:hanging="1800"/>
      </w:pPr>
      <w:rPr>
        <w:rFonts w:hint="default"/>
        <w:sz w:val="22"/>
      </w:rPr>
    </w:lvl>
    <w:lvl w:ilvl="8">
      <w:start w:val="1"/>
      <w:numFmt w:val="decimal"/>
      <w:lvlText w:val="%1.%2.%3.%4.%5.%6.%7.%8.%9"/>
      <w:lvlJc w:val="left"/>
      <w:pPr>
        <w:ind w:left="7560" w:hanging="1800"/>
      </w:pPr>
      <w:rPr>
        <w:rFonts w:hint="default"/>
        <w:sz w:val="22"/>
      </w:rPr>
    </w:lvl>
  </w:abstractNum>
  <w:abstractNum w:abstractNumId="3" w15:restartNumberingAfterBreak="0">
    <w:nsid w:val="113A1914"/>
    <w:multiLevelType w:val="multilevel"/>
    <w:tmpl w:val="86CE3422"/>
    <w:lvl w:ilvl="0">
      <w:start w:val="8"/>
      <w:numFmt w:val="decimal"/>
      <w:lvlText w:val="%1"/>
      <w:lvlJc w:val="left"/>
      <w:pPr>
        <w:ind w:left="360" w:hanging="360"/>
      </w:pPr>
      <w:rPr>
        <w:rFonts w:hint="default"/>
      </w:rPr>
    </w:lvl>
    <w:lvl w:ilvl="1">
      <w:start w:val="1"/>
      <w:numFmt w:val="decimal"/>
      <w:lvlText w:val="%1.%2"/>
      <w:lvlJc w:val="left"/>
      <w:pPr>
        <w:ind w:left="1003" w:hanging="360"/>
      </w:pPr>
      <w:rPr>
        <w:rFonts w:hint="default"/>
        <w:sz w:val="22"/>
        <w:szCs w:val="22"/>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abstractNum w:abstractNumId="4" w15:restartNumberingAfterBreak="0">
    <w:nsid w:val="11E94EA9"/>
    <w:multiLevelType w:val="hybridMultilevel"/>
    <w:tmpl w:val="01463738"/>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1501048F"/>
    <w:multiLevelType w:val="multilevel"/>
    <w:tmpl w:val="0CC648CE"/>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6" w15:restartNumberingAfterBreak="0">
    <w:nsid w:val="24730FE8"/>
    <w:multiLevelType w:val="hybridMultilevel"/>
    <w:tmpl w:val="0C986340"/>
    <w:lvl w:ilvl="0" w:tplc="FFFFFFFF">
      <w:start w:val="1"/>
      <w:numFmt w:val="decimal"/>
      <w:pStyle w:val="header2"/>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B40112"/>
    <w:multiLevelType w:val="hybridMultilevel"/>
    <w:tmpl w:val="81C26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012493327">
    <w:abstractNumId w:val="6"/>
  </w:num>
  <w:num w:numId="2" w16cid:durableId="1509368911">
    <w:abstractNumId w:val="0"/>
  </w:num>
  <w:num w:numId="3" w16cid:durableId="1289160736">
    <w:abstractNumId w:val="8"/>
  </w:num>
  <w:num w:numId="4" w16cid:durableId="343017992">
    <w:abstractNumId w:val="1"/>
  </w:num>
  <w:num w:numId="5" w16cid:durableId="650719432">
    <w:abstractNumId w:val="13"/>
  </w:num>
  <w:num w:numId="6" w16cid:durableId="1868909454">
    <w:abstractNumId w:val="11"/>
  </w:num>
  <w:num w:numId="7" w16cid:durableId="1372464266">
    <w:abstractNumId w:val="14"/>
  </w:num>
  <w:num w:numId="8" w16cid:durableId="620307663">
    <w:abstractNumId w:val="12"/>
  </w:num>
  <w:num w:numId="9" w16cid:durableId="2045133552">
    <w:abstractNumId w:val="9"/>
  </w:num>
  <w:num w:numId="10" w16cid:durableId="1300502551">
    <w:abstractNumId w:val="10"/>
  </w:num>
  <w:num w:numId="11" w16cid:durableId="1042439823">
    <w:abstractNumId w:val="5"/>
  </w:num>
  <w:num w:numId="12" w16cid:durableId="580674225">
    <w:abstractNumId w:val="3"/>
  </w:num>
  <w:num w:numId="13" w16cid:durableId="1058748794">
    <w:abstractNumId w:val="4"/>
  </w:num>
  <w:num w:numId="14" w16cid:durableId="1613438871">
    <w:abstractNumId w:val="7"/>
  </w:num>
  <w:num w:numId="15" w16cid:durableId="42835150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3DAC"/>
    <w:rsid w:val="00005661"/>
    <w:rsid w:val="00010A16"/>
    <w:rsid w:val="00011DDD"/>
    <w:rsid w:val="0001243F"/>
    <w:rsid w:val="00021EA0"/>
    <w:rsid w:val="00025992"/>
    <w:rsid w:val="00027937"/>
    <w:rsid w:val="00030C9E"/>
    <w:rsid w:val="00031E67"/>
    <w:rsid w:val="000408CC"/>
    <w:rsid w:val="00044948"/>
    <w:rsid w:val="00045373"/>
    <w:rsid w:val="00063A2F"/>
    <w:rsid w:val="000674E0"/>
    <w:rsid w:val="000678D3"/>
    <w:rsid w:val="00072357"/>
    <w:rsid w:val="00090E69"/>
    <w:rsid w:val="00094810"/>
    <w:rsid w:val="00096DA4"/>
    <w:rsid w:val="000A0E7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31163"/>
    <w:rsid w:val="0013541F"/>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0"/>
    <w:rsid w:val="001B1B28"/>
    <w:rsid w:val="001B27FB"/>
    <w:rsid w:val="001C1787"/>
    <w:rsid w:val="001C4A85"/>
    <w:rsid w:val="001C5443"/>
    <w:rsid w:val="001D0C7D"/>
    <w:rsid w:val="001D1F2D"/>
    <w:rsid w:val="001D2314"/>
    <w:rsid w:val="001D6398"/>
    <w:rsid w:val="001E1F45"/>
    <w:rsid w:val="001E62C1"/>
    <w:rsid w:val="001F0779"/>
    <w:rsid w:val="001F3C3E"/>
    <w:rsid w:val="001F5A5B"/>
    <w:rsid w:val="00201C5F"/>
    <w:rsid w:val="0020243A"/>
    <w:rsid w:val="00204081"/>
    <w:rsid w:val="0021578E"/>
    <w:rsid w:val="0022570F"/>
    <w:rsid w:val="0022666A"/>
    <w:rsid w:val="00227582"/>
    <w:rsid w:val="002302FD"/>
    <w:rsid w:val="002308BE"/>
    <w:rsid w:val="002407C0"/>
    <w:rsid w:val="002461AF"/>
    <w:rsid w:val="002465A1"/>
    <w:rsid w:val="00253322"/>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1DDF"/>
    <w:rsid w:val="002E71C0"/>
    <w:rsid w:val="002F05F4"/>
    <w:rsid w:val="002F0CE4"/>
    <w:rsid w:val="002F23EF"/>
    <w:rsid w:val="002F2626"/>
    <w:rsid w:val="00302082"/>
    <w:rsid w:val="00306620"/>
    <w:rsid w:val="003262B9"/>
    <w:rsid w:val="00334A02"/>
    <w:rsid w:val="00335875"/>
    <w:rsid w:val="00335FBE"/>
    <w:rsid w:val="00342F9D"/>
    <w:rsid w:val="00351D4F"/>
    <w:rsid w:val="00352D8E"/>
    <w:rsid w:val="00356B68"/>
    <w:rsid w:val="0035702D"/>
    <w:rsid w:val="003604D4"/>
    <w:rsid w:val="003627B0"/>
    <w:rsid w:val="00374483"/>
    <w:rsid w:val="00374DF6"/>
    <w:rsid w:val="003759B0"/>
    <w:rsid w:val="00375F84"/>
    <w:rsid w:val="00376E34"/>
    <w:rsid w:val="003804E7"/>
    <w:rsid w:val="00391263"/>
    <w:rsid w:val="003934D2"/>
    <w:rsid w:val="00394C6F"/>
    <w:rsid w:val="003973A1"/>
    <w:rsid w:val="003A5DA0"/>
    <w:rsid w:val="003A5EEB"/>
    <w:rsid w:val="003A6143"/>
    <w:rsid w:val="003B35F4"/>
    <w:rsid w:val="003B7C76"/>
    <w:rsid w:val="003C3E0C"/>
    <w:rsid w:val="003C776B"/>
    <w:rsid w:val="003D4A1C"/>
    <w:rsid w:val="003D7AA0"/>
    <w:rsid w:val="003E1FF7"/>
    <w:rsid w:val="003E311D"/>
    <w:rsid w:val="003E6B5F"/>
    <w:rsid w:val="003F3578"/>
    <w:rsid w:val="003F4470"/>
    <w:rsid w:val="003F5A04"/>
    <w:rsid w:val="003F67CD"/>
    <w:rsid w:val="003F6D26"/>
    <w:rsid w:val="00402ED7"/>
    <w:rsid w:val="00405838"/>
    <w:rsid w:val="004114F8"/>
    <w:rsid w:val="00422B69"/>
    <w:rsid w:val="00423D86"/>
    <w:rsid w:val="00424C90"/>
    <w:rsid w:val="00426833"/>
    <w:rsid w:val="004323FD"/>
    <w:rsid w:val="00436BE9"/>
    <w:rsid w:val="00441E76"/>
    <w:rsid w:val="004443DA"/>
    <w:rsid w:val="00444844"/>
    <w:rsid w:val="00446A75"/>
    <w:rsid w:val="004474A2"/>
    <w:rsid w:val="00460925"/>
    <w:rsid w:val="00471C6C"/>
    <w:rsid w:val="00472023"/>
    <w:rsid w:val="00476167"/>
    <w:rsid w:val="00486993"/>
    <w:rsid w:val="00492801"/>
    <w:rsid w:val="00492DA4"/>
    <w:rsid w:val="00496AA3"/>
    <w:rsid w:val="00497C98"/>
    <w:rsid w:val="004A0411"/>
    <w:rsid w:val="004A39D7"/>
    <w:rsid w:val="004A3C23"/>
    <w:rsid w:val="004A55FA"/>
    <w:rsid w:val="004B5D03"/>
    <w:rsid w:val="004C1EC4"/>
    <w:rsid w:val="004C643A"/>
    <w:rsid w:val="004D035C"/>
    <w:rsid w:val="004E1804"/>
    <w:rsid w:val="004F3C18"/>
    <w:rsid w:val="004F4328"/>
    <w:rsid w:val="005005E4"/>
    <w:rsid w:val="00500B56"/>
    <w:rsid w:val="00513689"/>
    <w:rsid w:val="0051375A"/>
    <w:rsid w:val="00521097"/>
    <w:rsid w:val="0053059E"/>
    <w:rsid w:val="00532F6F"/>
    <w:rsid w:val="00533663"/>
    <w:rsid w:val="005460C2"/>
    <w:rsid w:val="005526FB"/>
    <w:rsid w:val="0055280A"/>
    <w:rsid w:val="00553D19"/>
    <w:rsid w:val="005548E1"/>
    <w:rsid w:val="0055585D"/>
    <w:rsid w:val="0056127B"/>
    <w:rsid w:val="00561D26"/>
    <w:rsid w:val="00564738"/>
    <w:rsid w:val="00567EC9"/>
    <w:rsid w:val="00571630"/>
    <w:rsid w:val="005718A2"/>
    <w:rsid w:val="005759F4"/>
    <w:rsid w:val="005779D1"/>
    <w:rsid w:val="0058041A"/>
    <w:rsid w:val="0058743D"/>
    <w:rsid w:val="00587BF7"/>
    <w:rsid w:val="00592034"/>
    <w:rsid w:val="0059477B"/>
    <w:rsid w:val="00596884"/>
    <w:rsid w:val="005A14B5"/>
    <w:rsid w:val="005B2F01"/>
    <w:rsid w:val="005B5A98"/>
    <w:rsid w:val="005C1A4F"/>
    <w:rsid w:val="005C27D7"/>
    <w:rsid w:val="005C5431"/>
    <w:rsid w:val="005D6EB5"/>
    <w:rsid w:val="005D7CD0"/>
    <w:rsid w:val="005E1A3A"/>
    <w:rsid w:val="005E6ADC"/>
    <w:rsid w:val="005E6D10"/>
    <w:rsid w:val="005E6D38"/>
    <w:rsid w:val="005E7B3F"/>
    <w:rsid w:val="005F040F"/>
    <w:rsid w:val="005F2C42"/>
    <w:rsid w:val="006043FC"/>
    <w:rsid w:val="006050CF"/>
    <w:rsid w:val="0061686D"/>
    <w:rsid w:val="0062219E"/>
    <w:rsid w:val="006253AA"/>
    <w:rsid w:val="00626023"/>
    <w:rsid w:val="00633150"/>
    <w:rsid w:val="006336C2"/>
    <w:rsid w:val="00636058"/>
    <w:rsid w:val="00637A50"/>
    <w:rsid w:val="00641D6D"/>
    <w:rsid w:val="0064364E"/>
    <w:rsid w:val="006438F3"/>
    <w:rsid w:val="00647907"/>
    <w:rsid w:val="00651A82"/>
    <w:rsid w:val="006525E9"/>
    <w:rsid w:val="0066747B"/>
    <w:rsid w:val="006725EC"/>
    <w:rsid w:val="00674ED0"/>
    <w:rsid w:val="00682650"/>
    <w:rsid w:val="00683609"/>
    <w:rsid w:val="006845ED"/>
    <w:rsid w:val="00684851"/>
    <w:rsid w:val="00687284"/>
    <w:rsid w:val="00694309"/>
    <w:rsid w:val="00694B52"/>
    <w:rsid w:val="00695285"/>
    <w:rsid w:val="00696C56"/>
    <w:rsid w:val="00696FF5"/>
    <w:rsid w:val="006A6BB4"/>
    <w:rsid w:val="006A6D16"/>
    <w:rsid w:val="006A7FB0"/>
    <w:rsid w:val="006C2A9A"/>
    <w:rsid w:val="006C423D"/>
    <w:rsid w:val="006C46EF"/>
    <w:rsid w:val="006C4C67"/>
    <w:rsid w:val="006D13C0"/>
    <w:rsid w:val="006D41AB"/>
    <w:rsid w:val="006D444F"/>
    <w:rsid w:val="006E413A"/>
    <w:rsid w:val="006E4FEA"/>
    <w:rsid w:val="006F1A15"/>
    <w:rsid w:val="006F3F8B"/>
    <w:rsid w:val="006F4EA1"/>
    <w:rsid w:val="00700488"/>
    <w:rsid w:val="00703404"/>
    <w:rsid w:val="00703F92"/>
    <w:rsid w:val="00704637"/>
    <w:rsid w:val="007105E4"/>
    <w:rsid w:val="00710647"/>
    <w:rsid w:val="00714EE5"/>
    <w:rsid w:val="00720270"/>
    <w:rsid w:val="00724362"/>
    <w:rsid w:val="00727780"/>
    <w:rsid w:val="0073792C"/>
    <w:rsid w:val="0075146D"/>
    <w:rsid w:val="00754069"/>
    <w:rsid w:val="00765ED0"/>
    <w:rsid w:val="007667DF"/>
    <w:rsid w:val="0077080B"/>
    <w:rsid w:val="00785C3D"/>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74B4"/>
    <w:rsid w:val="007E3412"/>
    <w:rsid w:val="007E37BF"/>
    <w:rsid w:val="007F2906"/>
    <w:rsid w:val="007F393D"/>
    <w:rsid w:val="008029AF"/>
    <w:rsid w:val="00802FFA"/>
    <w:rsid w:val="008073B0"/>
    <w:rsid w:val="008102E5"/>
    <w:rsid w:val="008111B4"/>
    <w:rsid w:val="008133F0"/>
    <w:rsid w:val="00815880"/>
    <w:rsid w:val="00815F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903DF6"/>
    <w:rsid w:val="00921CF6"/>
    <w:rsid w:val="00922E9E"/>
    <w:rsid w:val="00924EF0"/>
    <w:rsid w:val="00934D7B"/>
    <w:rsid w:val="00947180"/>
    <w:rsid w:val="00955BD4"/>
    <w:rsid w:val="009567BE"/>
    <w:rsid w:val="009676FA"/>
    <w:rsid w:val="009679E0"/>
    <w:rsid w:val="00976370"/>
    <w:rsid w:val="00977632"/>
    <w:rsid w:val="00982A8E"/>
    <w:rsid w:val="00984DC5"/>
    <w:rsid w:val="00987DB4"/>
    <w:rsid w:val="0099029D"/>
    <w:rsid w:val="00994B49"/>
    <w:rsid w:val="00996204"/>
    <w:rsid w:val="009A26CB"/>
    <w:rsid w:val="009A2BC2"/>
    <w:rsid w:val="009A2D37"/>
    <w:rsid w:val="009A7587"/>
    <w:rsid w:val="009B0A69"/>
    <w:rsid w:val="009B4F5B"/>
    <w:rsid w:val="009C2474"/>
    <w:rsid w:val="009C7082"/>
    <w:rsid w:val="009D0006"/>
    <w:rsid w:val="009D068C"/>
    <w:rsid w:val="009D0D73"/>
    <w:rsid w:val="009D52D0"/>
    <w:rsid w:val="009E370F"/>
    <w:rsid w:val="009F058B"/>
    <w:rsid w:val="009F3A2A"/>
    <w:rsid w:val="009F5EA4"/>
    <w:rsid w:val="009F731F"/>
    <w:rsid w:val="009F7D33"/>
    <w:rsid w:val="00A021FE"/>
    <w:rsid w:val="00A1270E"/>
    <w:rsid w:val="00A13526"/>
    <w:rsid w:val="00A15342"/>
    <w:rsid w:val="00A15EC7"/>
    <w:rsid w:val="00A24E38"/>
    <w:rsid w:val="00A3007E"/>
    <w:rsid w:val="00A32048"/>
    <w:rsid w:val="00A41F06"/>
    <w:rsid w:val="00A50FD4"/>
    <w:rsid w:val="00A52DB4"/>
    <w:rsid w:val="00A618E1"/>
    <w:rsid w:val="00A629B9"/>
    <w:rsid w:val="00A70C20"/>
    <w:rsid w:val="00A74292"/>
    <w:rsid w:val="00A776DE"/>
    <w:rsid w:val="00A80640"/>
    <w:rsid w:val="00A8434D"/>
    <w:rsid w:val="00A87FFD"/>
    <w:rsid w:val="00A97038"/>
    <w:rsid w:val="00A97CB8"/>
    <w:rsid w:val="00AA1BA0"/>
    <w:rsid w:val="00AA3C15"/>
    <w:rsid w:val="00AA6330"/>
    <w:rsid w:val="00AB7454"/>
    <w:rsid w:val="00AC7501"/>
    <w:rsid w:val="00AD748B"/>
    <w:rsid w:val="00AE4865"/>
    <w:rsid w:val="00AE6FC7"/>
    <w:rsid w:val="00AF50EE"/>
    <w:rsid w:val="00B0591D"/>
    <w:rsid w:val="00B13402"/>
    <w:rsid w:val="00B13A88"/>
    <w:rsid w:val="00B14BC2"/>
    <w:rsid w:val="00B17024"/>
    <w:rsid w:val="00B17CD2"/>
    <w:rsid w:val="00B213D2"/>
    <w:rsid w:val="00B248BA"/>
    <w:rsid w:val="00B24B56"/>
    <w:rsid w:val="00B2615D"/>
    <w:rsid w:val="00B30E07"/>
    <w:rsid w:val="00B34ADD"/>
    <w:rsid w:val="00B52FF5"/>
    <w:rsid w:val="00B5498B"/>
    <w:rsid w:val="00B57219"/>
    <w:rsid w:val="00B658A3"/>
    <w:rsid w:val="00B65AAD"/>
    <w:rsid w:val="00B72470"/>
    <w:rsid w:val="00B746A8"/>
    <w:rsid w:val="00B750F2"/>
    <w:rsid w:val="00B7664D"/>
    <w:rsid w:val="00B80989"/>
    <w:rsid w:val="00B90C66"/>
    <w:rsid w:val="00B9109B"/>
    <w:rsid w:val="00B927AE"/>
    <w:rsid w:val="00B93721"/>
    <w:rsid w:val="00B937B1"/>
    <w:rsid w:val="00BA453C"/>
    <w:rsid w:val="00BA4E02"/>
    <w:rsid w:val="00BB2045"/>
    <w:rsid w:val="00BB2A6D"/>
    <w:rsid w:val="00BB403C"/>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C4123"/>
    <w:rsid w:val="00CC747D"/>
    <w:rsid w:val="00CD7F07"/>
    <w:rsid w:val="00CE04F3"/>
    <w:rsid w:val="00CE12D8"/>
    <w:rsid w:val="00CE4574"/>
    <w:rsid w:val="00CE70E6"/>
    <w:rsid w:val="00CF0BCA"/>
    <w:rsid w:val="00CF2E1E"/>
    <w:rsid w:val="00D02E99"/>
    <w:rsid w:val="00D0682F"/>
    <w:rsid w:val="00D13357"/>
    <w:rsid w:val="00D13A13"/>
    <w:rsid w:val="00D25B4C"/>
    <w:rsid w:val="00D2689A"/>
    <w:rsid w:val="00D27F6E"/>
    <w:rsid w:val="00D65506"/>
    <w:rsid w:val="00D773CF"/>
    <w:rsid w:val="00D83563"/>
    <w:rsid w:val="00D8448F"/>
    <w:rsid w:val="00DA64B6"/>
    <w:rsid w:val="00DB2B91"/>
    <w:rsid w:val="00DB5C9D"/>
    <w:rsid w:val="00DC490D"/>
    <w:rsid w:val="00DD02E6"/>
    <w:rsid w:val="00DD2E74"/>
    <w:rsid w:val="00DDE3FF"/>
    <w:rsid w:val="00DE6CB7"/>
    <w:rsid w:val="00DF665B"/>
    <w:rsid w:val="00E0152A"/>
    <w:rsid w:val="00E03394"/>
    <w:rsid w:val="00E066E5"/>
    <w:rsid w:val="00E1736E"/>
    <w:rsid w:val="00E21923"/>
    <w:rsid w:val="00E22F03"/>
    <w:rsid w:val="00E233C1"/>
    <w:rsid w:val="00E25DF4"/>
    <w:rsid w:val="00E51404"/>
    <w:rsid w:val="00E574C9"/>
    <w:rsid w:val="00E610DE"/>
    <w:rsid w:val="00E66167"/>
    <w:rsid w:val="00E71F2F"/>
    <w:rsid w:val="00E77786"/>
    <w:rsid w:val="00E806FB"/>
    <w:rsid w:val="00EB0365"/>
    <w:rsid w:val="00EB1C2D"/>
    <w:rsid w:val="00EB41D1"/>
    <w:rsid w:val="00EC1810"/>
    <w:rsid w:val="00EC3FCC"/>
    <w:rsid w:val="00ED32FF"/>
    <w:rsid w:val="00EF039B"/>
    <w:rsid w:val="00EF4933"/>
    <w:rsid w:val="00EF5044"/>
    <w:rsid w:val="00EF5DCE"/>
    <w:rsid w:val="00F01956"/>
    <w:rsid w:val="00F04D2D"/>
    <w:rsid w:val="00F116CE"/>
    <w:rsid w:val="00F16F93"/>
    <w:rsid w:val="00F176DE"/>
    <w:rsid w:val="00F17B94"/>
    <w:rsid w:val="00F21C47"/>
    <w:rsid w:val="00F24316"/>
    <w:rsid w:val="00F244E2"/>
    <w:rsid w:val="00F311A2"/>
    <w:rsid w:val="00F317D7"/>
    <w:rsid w:val="00F340DE"/>
    <w:rsid w:val="00F34ED0"/>
    <w:rsid w:val="00F43542"/>
    <w:rsid w:val="00F44BAB"/>
    <w:rsid w:val="00F454E2"/>
    <w:rsid w:val="00F527CB"/>
    <w:rsid w:val="00F562AA"/>
    <w:rsid w:val="00F57EE5"/>
    <w:rsid w:val="00F66975"/>
    <w:rsid w:val="00F7105A"/>
    <w:rsid w:val="00F732F6"/>
    <w:rsid w:val="00F7710E"/>
    <w:rsid w:val="00F77676"/>
    <w:rsid w:val="00F8197C"/>
    <w:rsid w:val="00F82B4E"/>
    <w:rsid w:val="00F87559"/>
    <w:rsid w:val="00F96D71"/>
    <w:rsid w:val="00F97C9E"/>
    <w:rsid w:val="00FA20DE"/>
    <w:rsid w:val="00FA4EE8"/>
    <w:rsid w:val="00FACC37"/>
    <w:rsid w:val="00FB12CA"/>
    <w:rsid w:val="00FB2E32"/>
    <w:rsid w:val="00FB36EC"/>
    <w:rsid w:val="00FB4E1B"/>
    <w:rsid w:val="00FC0291"/>
    <w:rsid w:val="00FC1C92"/>
    <w:rsid w:val="00FC217A"/>
    <w:rsid w:val="00FC277B"/>
    <w:rsid w:val="00FD333B"/>
    <w:rsid w:val="00FD689C"/>
    <w:rsid w:val="00FD705C"/>
    <w:rsid w:val="00FD777A"/>
    <w:rsid w:val="00FE260B"/>
    <w:rsid w:val="00FE692E"/>
    <w:rsid w:val="00FF31CA"/>
    <w:rsid w:val="00FF6EB4"/>
    <w:rsid w:val="00FF7858"/>
    <w:rsid w:val="01E001EB"/>
    <w:rsid w:val="02865189"/>
    <w:rsid w:val="02AF2BBE"/>
    <w:rsid w:val="02C22C02"/>
    <w:rsid w:val="034D2D1E"/>
    <w:rsid w:val="042221EA"/>
    <w:rsid w:val="05BDF24B"/>
    <w:rsid w:val="07D96524"/>
    <w:rsid w:val="08A98352"/>
    <w:rsid w:val="0A3D387D"/>
    <w:rsid w:val="0C456C64"/>
    <w:rsid w:val="0D28BB14"/>
    <w:rsid w:val="0D63CC18"/>
    <w:rsid w:val="0EC48B75"/>
    <w:rsid w:val="0F6FFBEF"/>
    <w:rsid w:val="130A2CED"/>
    <w:rsid w:val="14FC4F03"/>
    <w:rsid w:val="1A073E1C"/>
    <w:rsid w:val="1A0F2BA2"/>
    <w:rsid w:val="1C7525AB"/>
    <w:rsid w:val="1DEDD31B"/>
    <w:rsid w:val="1E191B04"/>
    <w:rsid w:val="20767FA0"/>
    <w:rsid w:val="22125001"/>
    <w:rsid w:val="257B128D"/>
    <w:rsid w:val="26DD0D0A"/>
    <w:rsid w:val="2716E2EE"/>
    <w:rsid w:val="27FB6CBE"/>
    <w:rsid w:val="2C3865DD"/>
    <w:rsid w:val="2D5CF02E"/>
    <w:rsid w:val="2F079D86"/>
    <w:rsid w:val="3043B52B"/>
    <w:rsid w:val="33CC31B2"/>
    <w:rsid w:val="370597E1"/>
    <w:rsid w:val="37C5FC58"/>
    <w:rsid w:val="37DE6D0A"/>
    <w:rsid w:val="3877E616"/>
    <w:rsid w:val="38A16842"/>
    <w:rsid w:val="397A3D6B"/>
    <w:rsid w:val="3CED4967"/>
    <w:rsid w:val="3E4DAE8E"/>
    <w:rsid w:val="3FB9A337"/>
    <w:rsid w:val="3FE97EEF"/>
    <w:rsid w:val="44BCF012"/>
    <w:rsid w:val="49906135"/>
    <w:rsid w:val="4BD9CE83"/>
    <w:rsid w:val="4BEB0981"/>
    <w:rsid w:val="4DC513ED"/>
    <w:rsid w:val="4ED2BB0A"/>
    <w:rsid w:val="4F57954B"/>
    <w:rsid w:val="5117D607"/>
    <w:rsid w:val="519B731A"/>
    <w:rsid w:val="52831BD1"/>
    <w:rsid w:val="52B11EB4"/>
    <w:rsid w:val="54381D88"/>
    <w:rsid w:val="545824E1"/>
    <w:rsid w:val="54B51F4C"/>
    <w:rsid w:val="56390222"/>
    <w:rsid w:val="565769D1"/>
    <w:rsid w:val="56663023"/>
    <w:rsid w:val="58A0807E"/>
    <w:rsid w:val="58B2CF81"/>
    <w:rsid w:val="58FE7791"/>
    <w:rsid w:val="599DD0E5"/>
    <w:rsid w:val="5A47ABFD"/>
    <w:rsid w:val="5AC6CC9B"/>
    <w:rsid w:val="5B1A0ADC"/>
    <w:rsid w:val="5B591FDD"/>
    <w:rsid w:val="5BD82140"/>
    <w:rsid w:val="5C1CEFF6"/>
    <w:rsid w:val="5D10B2E9"/>
    <w:rsid w:val="5DBBE785"/>
    <w:rsid w:val="5E3C6C90"/>
    <w:rsid w:val="5EA3CC4F"/>
    <w:rsid w:val="603F9CB0"/>
    <w:rsid w:val="61941A53"/>
    <w:rsid w:val="6451804E"/>
    <w:rsid w:val="65130DD3"/>
    <w:rsid w:val="6707B5EB"/>
    <w:rsid w:val="67818B44"/>
    <w:rsid w:val="69DE9451"/>
    <w:rsid w:val="6A6A45DD"/>
    <w:rsid w:val="6ADFC1FD"/>
    <w:rsid w:val="6E396B75"/>
    <w:rsid w:val="6EBC96B2"/>
    <w:rsid w:val="70D98761"/>
    <w:rsid w:val="72684038"/>
    <w:rsid w:val="72AC0837"/>
    <w:rsid w:val="73BAEBC5"/>
    <w:rsid w:val="74041099"/>
    <w:rsid w:val="74E5AAEF"/>
    <w:rsid w:val="77FE12F5"/>
    <w:rsid w:val="78768F5B"/>
    <w:rsid w:val="799A5870"/>
    <w:rsid w:val="7AFAC70D"/>
    <w:rsid w:val="7B4802D7"/>
    <w:rsid w:val="7BC79843"/>
    <w:rsid w:val="7DBFF7EF"/>
    <w:rsid w:val="7E61AB6E"/>
    <w:rsid w:val="7F5EFBD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4E38"/>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Normal"/>
    <w:link w:val="Heading2Char"/>
    <w:uiPriority w:val="9"/>
    <w:unhideWhenUsed/>
    <w:qFormat/>
    <w:rsid w:val="00072357"/>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 w:type="character" w:customStyle="1" w:styleId="UnresolvedMention1">
    <w:name w:val="Unresolved Mention1"/>
    <w:basedOn w:val="DefaultParagraphFont"/>
    <w:uiPriority w:val="99"/>
    <w:semiHidden/>
    <w:unhideWhenUsed/>
    <w:rsid w:val="00687284"/>
    <w:rPr>
      <w:color w:val="605E5C"/>
      <w:shd w:val="clear" w:color="auto" w:fill="E1DFDD"/>
    </w:rPr>
  </w:style>
  <w:style w:type="table" w:customStyle="1" w:styleId="TableGrid11">
    <w:name w:val="Table Grid11"/>
    <w:basedOn w:val="TableNormal"/>
    <w:next w:val="TableGrid"/>
    <w:uiPriority w:val="59"/>
    <w:rsid w:val="003F6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Heading2"/>
    <w:link w:val="header2Char"/>
    <w:qFormat/>
    <w:rsid w:val="00B2615D"/>
    <w:pPr>
      <w:numPr>
        <w:numId w:val="1"/>
      </w:numPr>
      <w:spacing w:after="120" w:line="240" w:lineRule="auto"/>
      <w:ind w:left="567" w:right="543" w:hanging="567"/>
      <w:jc w:val="both"/>
    </w:pPr>
    <w:rPr>
      <w:rFonts w:ascii="Arial" w:hAnsi="Arial" w:cs="Arial"/>
      <w:b/>
      <w:sz w:val="24"/>
      <w:szCs w:val="24"/>
    </w:rPr>
  </w:style>
  <w:style w:type="character" w:customStyle="1" w:styleId="header2Char">
    <w:name w:val="header 2 Char"/>
    <w:basedOn w:val="DefaultParagraphFont"/>
    <w:link w:val="header2"/>
    <w:rsid w:val="00B2615D"/>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072357"/>
    <w:rPr>
      <w:rFonts w:ascii="Arial" w:eastAsiaTheme="minorEastAsia" w:hAnsi="Arial" w:cs="Arial"/>
      <w:b/>
      <w:sz w:val="24"/>
      <w:szCs w:val="24"/>
      <w:lang w:eastAsia="en-GB"/>
    </w:rPr>
  </w:style>
  <w:style w:type="character" w:customStyle="1" w:styleId="UnresolvedMention2">
    <w:name w:val="Unresolved Mention2"/>
    <w:basedOn w:val="DefaultParagraphFont"/>
    <w:uiPriority w:val="99"/>
    <w:semiHidden/>
    <w:unhideWhenUsed/>
    <w:rsid w:val="00FC21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98786">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D7F0445-CC87-48D2-887B-E3C4C46CC047}">
  <ds:schemaRefs>
    <ds:schemaRef ds:uri="http://schemas.openxmlformats.org/officeDocument/2006/bibliography"/>
  </ds:schemaRefs>
</ds:datastoreItem>
</file>

<file path=customXml/itemProps2.xml><?xml version="1.0" encoding="utf-8"?>
<ds:datastoreItem xmlns:ds="http://schemas.openxmlformats.org/officeDocument/2006/customXml" ds:itemID="{7F67A6CA-FE6F-4BB7-8A02-75A6C4B5AD7C}">
  <ds:schemaRefs>
    <ds:schemaRef ds:uri="http://schemas.microsoft.com/office/2006/metadata/properties"/>
    <ds:schemaRef ds:uri="http://schemas.microsoft.com/office/2006/documentManagement/types"/>
    <ds:schemaRef ds:uri="http://purl.org/dc/terms/"/>
    <ds:schemaRef ds:uri="4844a565-d903-479b-8f5d-e7c9db0d7e7d"/>
    <ds:schemaRef ds:uri="http://purl.org/dc/dcmitype/"/>
    <ds:schemaRef ds:uri="http://schemas.microsoft.com/office/infopath/2007/PartnerControls"/>
    <ds:schemaRef ds:uri="http://purl.org/dc/elements/1.1/"/>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0FE8672A-DF51-4BF5-994E-E23F29943117}">
  <ds:schemaRefs>
    <ds:schemaRef ds:uri="http://schemas.microsoft.com/sharepoint/v3/contenttype/forms"/>
  </ds:schemaRefs>
</ds:datastoreItem>
</file>

<file path=customXml/itemProps4.xml><?xml version="1.0" encoding="utf-8"?>
<ds:datastoreItem xmlns:ds="http://schemas.openxmlformats.org/officeDocument/2006/customXml" ds:itemID="{7EBBCDD9-E594-4D58-A23E-45B66A7D5070}"/>
</file>

<file path=docProps/app.xml><?xml version="1.0" encoding="utf-8"?>
<Properties xmlns="http://schemas.openxmlformats.org/officeDocument/2006/extended-properties" xmlns:vt="http://schemas.openxmlformats.org/officeDocument/2006/docPropsVTypes">
  <Template>Normal</Template>
  <TotalTime>161</TotalTime>
  <Pages>4</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Ben Martin</cp:lastModifiedBy>
  <cp:revision>9</cp:revision>
  <cp:lastPrinted>2019-02-26T09:40:00Z</cp:lastPrinted>
  <dcterms:created xsi:type="dcterms:W3CDTF">2022-10-28T09:31:00Z</dcterms:created>
  <dcterms:modified xsi:type="dcterms:W3CDTF">2023-02-21T17:30:00Z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