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8E50D8">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Title of the module</w:t>
      </w:r>
    </w:p>
    <w:p w14:paraId="1C51E347" w14:textId="77777777" w:rsidR="00CA4546" w:rsidRPr="00CA4546" w:rsidRDefault="00CA4546" w:rsidP="008E50D8">
      <w:pPr>
        <w:spacing w:after="120" w:line="240" w:lineRule="auto"/>
        <w:ind w:left="340" w:right="543"/>
        <w:jc w:val="both"/>
        <w:rPr>
          <w:rFonts w:ascii="Arial" w:hAnsi="Arial" w:cs="Arial"/>
          <w:sz w:val="24"/>
          <w:szCs w:val="24"/>
        </w:rPr>
      </w:pPr>
      <w:r w:rsidRPr="00CA4546">
        <w:rPr>
          <w:rFonts w:ascii="Arial" w:hAnsi="Arial" w:cs="Arial"/>
          <w:sz w:val="24"/>
          <w:szCs w:val="24"/>
        </w:rPr>
        <w:t xml:space="preserve">WOLA5380 (LA538) Mandarin Chinese Lower Advanced </w:t>
      </w:r>
    </w:p>
    <w:p w14:paraId="63AFDCB7" w14:textId="77777777" w:rsidR="009A2D37" w:rsidRPr="009D52D0" w:rsidRDefault="007A49C1" w:rsidP="008E50D8">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8E50D8">
      <w:pPr>
        <w:spacing w:after="120" w:line="240" w:lineRule="auto"/>
        <w:ind w:left="340"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8E50D8">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757B221" w:rsidR="00694B52" w:rsidRPr="00694B52" w:rsidRDefault="00DB0E23" w:rsidP="008E50D8">
      <w:pPr>
        <w:spacing w:after="120" w:line="240" w:lineRule="auto"/>
        <w:ind w:left="340" w:right="543"/>
        <w:jc w:val="both"/>
        <w:rPr>
          <w:rFonts w:ascii="Arial" w:hAnsi="Arial" w:cs="Arial"/>
          <w:iCs/>
          <w:sz w:val="24"/>
          <w:szCs w:val="24"/>
        </w:rPr>
      </w:pPr>
      <w:r>
        <w:rPr>
          <w:rFonts w:ascii="Arial" w:hAnsi="Arial" w:cs="Arial"/>
          <w:iCs/>
          <w:sz w:val="24"/>
          <w:szCs w:val="24"/>
        </w:rPr>
        <w:t xml:space="preserve">Level </w:t>
      </w:r>
      <w:r w:rsidR="00CA4546">
        <w:rPr>
          <w:rFonts w:ascii="Arial" w:hAnsi="Arial" w:cs="Arial"/>
          <w:iCs/>
          <w:sz w:val="24"/>
          <w:szCs w:val="24"/>
        </w:rPr>
        <w:t>6</w:t>
      </w:r>
    </w:p>
    <w:p w14:paraId="051CEB7F" w14:textId="77777777" w:rsidR="009A2D37" w:rsidRPr="009D52D0" w:rsidRDefault="009A2D37" w:rsidP="008E50D8">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E1B1506" w:rsidR="00694B52" w:rsidRPr="00694B52" w:rsidRDefault="00CA4546" w:rsidP="008E50D8">
      <w:pPr>
        <w:spacing w:after="120" w:line="240" w:lineRule="auto"/>
        <w:ind w:left="340" w:right="543"/>
        <w:rPr>
          <w:rFonts w:ascii="Arial" w:hAnsi="Arial" w:cs="Arial"/>
          <w:sz w:val="24"/>
          <w:szCs w:val="24"/>
        </w:rPr>
      </w:pPr>
      <w:r>
        <w:rPr>
          <w:rFonts w:ascii="Arial" w:hAnsi="Arial" w:cs="Arial"/>
          <w:sz w:val="24"/>
          <w:szCs w:val="24"/>
        </w:rPr>
        <w:t>30</w:t>
      </w:r>
      <w:r w:rsidR="00DB0E23">
        <w:rPr>
          <w:rFonts w:ascii="Arial" w:hAnsi="Arial" w:cs="Arial"/>
          <w:sz w:val="24"/>
          <w:szCs w:val="24"/>
        </w:rPr>
        <w:t xml:space="preserve"> Credits (</w:t>
      </w:r>
      <w:r>
        <w:rPr>
          <w:rFonts w:ascii="Arial" w:hAnsi="Arial" w:cs="Arial"/>
          <w:sz w:val="24"/>
          <w:szCs w:val="24"/>
        </w:rPr>
        <w:t>15</w:t>
      </w:r>
      <w:r w:rsidR="00DB0E23">
        <w:rPr>
          <w:rFonts w:ascii="Arial" w:hAnsi="Arial" w:cs="Arial"/>
          <w:sz w:val="24"/>
          <w:szCs w:val="24"/>
        </w:rPr>
        <w:t xml:space="preserve"> ECTS)</w:t>
      </w:r>
    </w:p>
    <w:p w14:paraId="6EC0AA44" w14:textId="77777777" w:rsidR="009A2D37" w:rsidRPr="009D52D0" w:rsidRDefault="009A2D37" w:rsidP="008E50D8">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0EA608D" w:rsidR="00694B52" w:rsidRPr="00694B52" w:rsidRDefault="00CA4546" w:rsidP="008E50D8">
      <w:pPr>
        <w:spacing w:after="120" w:line="240" w:lineRule="auto"/>
        <w:ind w:left="340" w:right="543"/>
        <w:rPr>
          <w:rFonts w:ascii="Arial" w:hAnsi="Arial" w:cs="Arial"/>
          <w:iCs/>
          <w:sz w:val="24"/>
          <w:szCs w:val="24"/>
        </w:rPr>
      </w:pPr>
      <w:r>
        <w:rPr>
          <w:rFonts w:ascii="Arial" w:hAnsi="Arial" w:cs="Arial"/>
          <w:iCs/>
          <w:sz w:val="24"/>
          <w:szCs w:val="24"/>
        </w:rPr>
        <w:t xml:space="preserve">Autumn and </w:t>
      </w:r>
      <w:r w:rsidR="00DB0E23">
        <w:rPr>
          <w:rFonts w:ascii="Arial" w:hAnsi="Arial" w:cs="Arial"/>
          <w:iCs/>
          <w:sz w:val="24"/>
          <w:szCs w:val="24"/>
        </w:rPr>
        <w:t>Spring</w:t>
      </w:r>
    </w:p>
    <w:p w14:paraId="022EFBAF" w14:textId="77777777" w:rsidR="009A2D37" w:rsidRPr="009D52D0" w:rsidRDefault="009A2D37" w:rsidP="00FC7792">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Prerequisite and co-requisite modules</w:t>
      </w:r>
    </w:p>
    <w:p w14:paraId="692E806E" w14:textId="61D69DED" w:rsidR="00694B52" w:rsidRPr="00694B52" w:rsidRDefault="00DB0E23" w:rsidP="00FC7792">
      <w:pPr>
        <w:spacing w:after="120" w:line="240" w:lineRule="auto"/>
        <w:ind w:left="340" w:right="543"/>
        <w:jc w:val="both"/>
        <w:rPr>
          <w:rFonts w:ascii="Arial" w:hAnsi="Arial" w:cs="Arial"/>
          <w:iCs/>
          <w:sz w:val="24"/>
          <w:szCs w:val="24"/>
        </w:rPr>
      </w:pPr>
      <w:r w:rsidRPr="00DB0E23">
        <w:rPr>
          <w:rFonts w:ascii="Arial" w:hAnsi="Arial" w:cs="Arial"/>
          <w:iCs/>
          <w:sz w:val="24"/>
          <w:szCs w:val="24"/>
        </w:rPr>
        <w:t xml:space="preserve">Prerequisite: </w:t>
      </w:r>
      <w:r w:rsidR="00CA4546" w:rsidRPr="00CA4546">
        <w:rPr>
          <w:rFonts w:ascii="Arial" w:hAnsi="Arial" w:cs="Arial"/>
          <w:iCs/>
          <w:sz w:val="24"/>
          <w:szCs w:val="24"/>
        </w:rPr>
        <w:t>WOLA5</w:t>
      </w:r>
      <w:r w:rsidR="00573C10">
        <w:rPr>
          <w:rFonts w:ascii="Arial" w:hAnsi="Arial" w:cs="Arial"/>
          <w:iCs/>
          <w:sz w:val="24"/>
          <w:szCs w:val="24"/>
        </w:rPr>
        <w:t>62</w:t>
      </w:r>
      <w:r w:rsidR="00CA4546" w:rsidRPr="00CA4546">
        <w:rPr>
          <w:rFonts w:ascii="Arial" w:hAnsi="Arial" w:cs="Arial"/>
          <w:iCs/>
          <w:sz w:val="24"/>
          <w:szCs w:val="24"/>
        </w:rPr>
        <w:t>0 (</w:t>
      </w:r>
      <w:r w:rsidR="00573C10" w:rsidRPr="00CA4546">
        <w:rPr>
          <w:rFonts w:ascii="Arial" w:hAnsi="Arial" w:cs="Arial"/>
          <w:iCs/>
          <w:sz w:val="24"/>
          <w:szCs w:val="24"/>
        </w:rPr>
        <w:t>LA</w:t>
      </w:r>
      <w:r w:rsidR="00573C10">
        <w:rPr>
          <w:rFonts w:ascii="Arial" w:hAnsi="Arial" w:cs="Arial"/>
          <w:iCs/>
          <w:sz w:val="24"/>
          <w:szCs w:val="24"/>
        </w:rPr>
        <w:t>562</w:t>
      </w:r>
      <w:r w:rsidR="00CA4546" w:rsidRPr="00CA4546">
        <w:rPr>
          <w:rFonts w:ascii="Arial" w:hAnsi="Arial" w:cs="Arial"/>
          <w:iCs/>
          <w:sz w:val="24"/>
          <w:szCs w:val="24"/>
        </w:rPr>
        <w:t>) or equivalent</w:t>
      </w:r>
      <w:r w:rsidRPr="00DB0E23">
        <w:rPr>
          <w:rFonts w:ascii="Arial" w:hAnsi="Arial" w:cs="Arial"/>
          <w:iCs/>
          <w:sz w:val="24"/>
          <w:szCs w:val="24"/>
        </w:rPr>
        <w:t xml:space="preserve"> (Mandarin Chinese </w:t>
      </w:r>
      <w:r w:rsidR="00573C10">
        <w:rPr>
          <w:rFonts w:ascii="Arial" w:hAnsi="Arial" w:cs="Arial"/>
          <w:iCs/>
          <w:sz w:val="24"/>
          <w:szCs w:val="24"/>
        </w:rPr>
        <w:t>Upper-</w:t>
      </w:r>
      <w:r w:rsidR="00CA4546">
        <w:rPr>
          <w:rFonts w:ascii="Arial" w:hAnsi="Arial" w:cs="Arial"/>
          <w:iCs/>
          <w:sz w:val="24"/>
          <w:szCs w:val="24"/>
        </w:rPr>
        <w:t>Intermediate</w:t>
      </w:r>
      <w:r w:rsidRPr="00DB0E23">
        <w:rPr>
          <w:rFonts w:ascii="Arial" w:hAnsi="Arial" w:cs="Arial"/>
          <w:iCs/>
          <w:sz w:val="24"/>
          <w:szCs w:val="24"/>
        </w:rPr>
        <w:t>)</w:t>
      </w:r>
      <w:r w:rsidR="00CA4546">
        <w:rPr>
          <w:rFonts w:ascii="Arial" w:hAnsi="Arial" w:cs="Arial"/>
          <w:iCs/>
          <w:sz w:val="24"/>
          <w:szCs w:val="24"/>
        </w:rPr>
        <w:t xml:space="preserve"> </w:t>
      </w:r>
      <w:r w:rsidRPr="00DB0E23">
        <w:rPr>
          <w:rFonts w:ascii="Arial" w:hAnsi="Arial" w:cs="Arial"/>
          <w:iCs/>
          <w:sz w:val="24"/>
          <w:szCs w:val="24"/>
        </w:rPr>
        <w:t>must be demonstrated</w:t>
      </w:r>
    </w:p>
    <w:p w14:paraId="3801F8A4" w14:textId="77777777" w:rsidR="009A2D37" w:rsidRPr="009D52D0" w:rsidRDefault="009A2D37" w:rsidP="008E50D8">
      <w:pPr>
        <w:numPr>
          <w:ilvl w:val="0"/>
          <w:numId w:val="1"/>
        </w:numPr>
        <w:spacing w:after="120" w:line="240" w:lineRule="auto"/>
        <w:ind w:left="340" w:right="544" w:hanging="340"/>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2C158CEF" w:rsidR="00694B52" w:rsidRDefault="00DB0E23" w:rsidP="008E50D8">
      <w:pPr>
        <w:spacing w:after="120" w:line="240" w:lineRule="auto"/>
        <w:ind w:left="340" w:right="543"/>
        <w:rPr>
          <w:rFonts w:ascii="Arial" w:hAnsi="Arial" w:cs="Arial"/>
          <w:iCs/>
          <w:sz w:val="24"/>
          <w:szCs w:val="24"/>
        </w:rPr>
      </w:pPr>
      <w:r>
        <w:rPr>
          <w:rFonts w:ascii="Arial" w:hAnsi="Arial" w:cs="Arial"/>
          <w:iCs/>
          <w:sz w:val="24"/>
          <w:szCs w:val="24"/>
        </w:rPr>
        <w:t>Optional for BA Asian Studies (Joint Honours)</w:t>
      </w:r>
    </w:p>
    <w:p w14:paraId="43482C34" w14:textId="0B2FAAA0" w:rsidR="004E5BDA" w:rsidRPr="00694B52" w:rsidRDefault="00DB0E23" w:rsidP="008E50D8">
      <w:pPr>
        <w:spacing w:after="120" w:line="240" w:lineRule="auto"/>
        <w:ind w:left="340" w:right="543"/>
        <w:rPr>
          <w:rFonts w:ascii="Arial" w:hAnsi="Arial" w:cs="Arial"/>
          <w:iCs/>
          <w:sz w:val="24"/>
          <w:szCs w:val="24"/>
        </w:rPr>
      </w:pPr>
      <w:r>
        <w:rPr>
          <w:rFonts w:ascii="Arial" w:hAnsi="Arial" w:cs="Arial"/>
          <w:iCs/>
          <w:sz w:val="24"/>
          <w:szCs w:val="24"/>
        </w:rPr>
        <w:t>Also available as an elective module</w:t>
      </w:r>
    </w:p>
    <w:p w14:paraId="2ED33EE4" w14:textId="77777777" w:rsidR="009A2D37" w:rsidRPr="009D52D0" w:rsidRDefault="009A2D37" w:rsidP="008E50D8">
      <w:pPr>
        <w:numPr>
          <w:ilvl w:val="0"/>
          <w:numId w:val="1"/>
        </w:numPr>
        <w:spacing w:after="120" w:line="240" w:lineRule="auto"/>
        <w:ind w:left="340" w:right="544" w:hanging="340"/>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0DBCE7C" w14:textId="0A02E48E" w:rsidR="00CA4546" w:rsidRPr="00CA4546" w:rsidRDefault="00CA4546" w:rsidP="008E50D8">
      <w:pPr>
        <w:pStyle w:val="ListParagraph"/>
        <w:numPr>
          <w:ilvl w:val="1"/>
          <w:numId w:val="13"/>
        </w:numPr>
        <w:spacing w:after="120"/>
        <w:ind w:left="681" w:right="544" w:hanging="454"/>
        <w:jc w:val="both"/>
        <w:rPr>
          <w:rFonts w:ascii="Arial" w:hAnsi="Arial" w:cs="Arial"/>
          <w:sz w:val="24"/>
          <w:szCs w:val="24"/>
        </w:rPr>
      </w:pPr>
      <w:bookmarkStart w:id="0" w:name="_Hlk53495454"/>
      <w:r w:rsidRPr="00CA4546">
        <w:rPr>
          <w:rFonts w:ascii="Arial" w:hAnsi="Arial" w:cs="Arial"/>
          <w:sz w:val="24"/>
          <w:szCs w:val="24"/>
        </w:rPr>
        <w:t>demonstrate a familiarity with commonly used authentic/colloquial Mandarin Chinese phrases and expressions comparable to lower advanced level;</w:t>
      </w:r>
    </w:p>
    <w:p w14:paraId="630367E1" w14:textId="1A683FD1" w:rsidR="00CA4546" w:rsidRPr="00CA4546" w:rsidRDefault="00CA4546" w:rsidP="008E50D8">
      <w:pPr>
        <w:pStyle w:val="ListParagraph"/>
        <w:numPr>
          <w:ilvl w:val="1"/>
          <w:numId w:val="13"/>
        </w:numPr>
        <w:spacing w:after="120"/>
        <w:ind w:left="681" w:right="544" w:hanging="454"/>
        <w:jc w:val="both"/>
        <w:rPr>
          <w:rFonts w:ascii="Arial" w:hAnsi="Arial" w:cs="Arial"/>
          <w:sz w:val="24"/>
          <w:szCs w:val="24"/>
        </w:rPr>
      </w:pPr>
      <w:r w:rsidRPr="00CA4546">
        <w:rPr>
          <w:rFonts w:ascii="Arial" w:hAnsi="Arial" w:cs="Arial"/>
          <w:sz w:val="24"/>
          <w:szCs w:val="24"/>
        </w:rPr>
        <w:t xml:space="preserve">demonstrate a strong understanding of standard speech spoken at a normal rate and follow complex lines of argument on familiar topics. </w:t>
      </w:r>
    </w:p>
    <w:p w14:paraId="48DA150C" w14:textId="2C64F2BE" w:rsidR="00CA4546" w:rsidRPr="00CA4546" w:rsidRDefault="00CA4546" w:rsidP="008E50D8">
      <w:pPr>
        <w:pStyle w:val="ListParagraph"/>
        <w:numPr>
          <w:ilvl w:val="1"/>
          <w:numId w:val="13"/>
        </w:numPr>
        <w:spacing w:after="120"/>
        <w:ind w:left="681" w:right="544" w:hanging="454"/>
        <w:jc w:val="both"/>
        <w:rPr>
          <w:rFonts w:ascii="Arial" w:hAnsi="Arial" w:cs="Arial"/>
          <w:sz w:val="24"/>
          <w:szCs w:val="24"/>
        </w:rPr>
      </w:pPr>
      <w:r w:rsidRPr="00CA4546">
        <w:rPr>
          <w:rFonts w:ascii="Arial" w:hAnsi="Arial" w:cs="Arial"/>
          <w:sz w:val="24"/>
          <w:szCs w:val="24"/>
        </w:rPr>
        <w:t>demonstrate an understanding of the main points of TV news, current affairs programmes and short films in standard dialect on familiar topics;</w:t>
      </w:r>
    </w:p>
    <w:p w14:paraId="71665668" w14:textId="37C1373E" w:rsidR="00CA4546" w:rsidRPr="00CA4546" w:rsidRDefault="00CA4546" w:rsidP="008E50D8">
      <w:pPr>
        <w:pStyle w:val="ListParagraph"/>
        <w:numPr>
          <w:ilvl w:val="1"/>
          <w:numId w:val="13"/>
        </w:numPr>
        <w:spacing w:after="120"/>
        <w:ind w:left="681" w:right="544" w:hanging="454"/>
        <w:jc w:val="both"/>
        <w:rPr>
          <w:rFonts w:ascii="Arial" w:hAnsi="Arial" w:cs="Arial"/>
          <w:sz w:val="24"/>
          <w:szCs w:val="24"/>
        </w:rPr>
      </w:pPr>
      <w:r w:rsidRPr="00CA4546">
        <w:rPr>
          <w:rFonts w:ascii="Arial" w:hAnsi="Arial" w:cs="Arial"/>
          <w:sz w:val="24"/>
          <w:szCs w:val="24"/>
        </w:rPr>
        <w:t>communicate with a degree of fluency: take an active part in discussions in familiar contexts by providing relevant explanations and arguments to sustain views;</w:t>
      </w:r>
    </w:p>
    <w:p w14:paraId="4BC1ECFD" w14:textId="0A7125A9" w:rsidR="004E5BDA" w:rsidRPr="004E5BDA" w:rsidRDefault="00CA4546" w:rsidP="008E50D8">
      <w:pPr>
        <w:pStyle w:val="ListParagraph"/>
        <w:numPr>
          <w:ilvl w:val="1"/>
          <w:numId w:val="13"/>
        </w:numPr>
        <w:spacing w:after="120"/>
        <w:ind w:left="681" w:right="544" w:hanging="454"/>
        <w:jc w:val="both"/>
        <w:rPr>
          <w:rFonts w:ascii="Arial" w:hAnsi="Arial" w:cs="Arial"/>
          <w:sz w:val="24"/>
          <w:szCs w:val="24"/>
        </w:rPr>
      </w:pPr>
      <w:r w:rsidRPr="00CA4546">
        <w:rPr>
          <w:rFonts w:ascii="Arial" w:hAnsi="Arial" w:cs="Arial"/>
          <w:sz w:val="24"/>
          <w:szCs w:val="24"/>
        </w:rPr>
        <w:t xml:space="preserve">demonstrate a deep understanding of the life and multiple cultures of the target language countries.  </w:t>
      </w:r>
    </w:p>
    <w:bookmarkEnd w:id="0"/>
    <w:p w14:paraId="102FEAFB" w14:textId="77777777" w:rsidR="00C729D7" w:rsidRPr="009D52D0" w:rsidRDefault="009A2D37" w:rsidP="008E50D8">
      <w:pPr>
        <w:numPr>
          <w:ilvl w:val="0"/>
          <w:numId w:val="1"/>
        </w:numPr>
        <w:spacing w:after="120" w:line="240" w:lineRule="auto"/>
        <w:ind w:left="340" w:right="544" w:hanging="340"/>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0DFBFE3" w14:textId="338A18AB" w:rsidR="0006711E" w:rsidRDefault="00A60A1D" w:rsidP="008E50D8">
      <w:pPr>
        <w:spacing w:after="120" w:line="240" w:lineRule="auto"/>
        <w:ind w:left="777" w:right="544" w:hanging="550"/>
        <w:jc w:val="both"/>
        <w:rPr>
          <w:rFonts w:ascii="Arial" w:hAnsi="Arial" w:cs="Arial"/>
          <w:sz w:val="24"/>
          <w:szCs w:val="24"/>
        </w:rPr>
      </w:pPr>
      <w:r w:rsidRPr="008E50D8">
        <w:rPr>
          <w:rFonts w:ascii="Arial" w:hAnsi="Arial" w:cs="Arial"/>
        </w:rPr>
        <w:t>9</w:t>
      </w:r>
      <w:r w:rsidR="00CC3B7F" w:rsidRPr="008E50D8">
        <w:rPr>
          <w:rFonts w:ascii="Arial" w:hAnsi="Arial" w:cs="Arial"/>
        </w:rPr>
        <w:t>.1</w:t>
      </w:r>
      <w:r w:rsidR="00CC3B7F" w:rsidRPr="00CC3B7F">
        <w:rPr>
          <w:rFonts w:ascii="Arial" w:hAnsi="Arial" w:cs="Arial"/>
          <w:sz w:val="24"/>
          <w:szCs w:val="24"/>
        </w:rPr>
        <w:tab/>
      </w:r>
      <w:r w:rsidR="00CA4546" w:rsidRPr="00CA4546">
        <w:rPr>
          <w:rFonts w:ascii="Arial" w:hAnsi="Arial" w:cs="Arial"/>
          <w:sz w:val="24"/>
          <w:szCs w:val="24"/>
        </w:rPr>
        <w:t>communicate complex ideas clearly;</w:t>
      </w:r>
      <w:r w:rsidR="0006711E">
        <w:rPr>
          <w:rFonts w:ascii="Arial" w:hAnsi="Arial" w:cs="Arial"/>
          <w:sz w:val="24"/>
          <w:szCs w:val="24"/>
        </w:rPr>
        <w:t xml:space="preserve"> </w:t>
      </w:r>
    </w:p>
    <w:p w14:paraId="223D5195" w14:textId="734B94B5" w:rsidR="008D4447" w:rsidRDefault="00DB0E23" w:rsidP="008E50D8">
      <w:pPr>
        <w:spacing w:after="120" w:line="240" w:lineRule="auto"/>
        <w:ind w:left="777" w:right="544" w:hanging="550"/>
        <w:jc w:val="both"/>
        <w:rPr>
          <w:rFonts w:ascii="Arial" w:hAnsi="Arial" w:cs="Arial"/>
          <w:sz w:val="24"/>
          <w:szCs w:val="24"/>
        </w:rPr>
      </w:pPr>
      <w:r w:rsidRPr="008E50D8">
        <w:rPr>
          <w:rFonts w:ascii="Arial" w:hAnsi="Arial" w:cs="Arial"/>
        </w:rPr>
        <w:t>9.2</w:t>
      </w:r>
      <w:r w:rsidRPr="00DB0E23">
        <w:rPr>
          <w:rFonts w:ascii="Arial" w:hAnsi="Arial" w:cs="Arial"/>
          <w:sz w:val="24"/>
          <w:szCs w:val="24"/>
        </w:rPr>
        <w:tab/>
      </w:r>
      <w:r w:rsidR="00CA4546" w:rsidRPr="009059B0">
        <w:rPr>
          <w:rFonts w:ascii="Arial" w:hAnsi="Arial" w:cs="Arial"/>
        </w:rPr>
        <w:t xml:space="preserve">demonstrate </w:t>
      </w:r>
      <w:r w:rsidR="00CA4546">
        <w:rPr>
          <w:rFonts w:ascii="Arial" w:hAnsi="Arial" w:cs="Arial"/>
        </w:rPr>
        <w:t>deep inter</w:t>
      </w:r>
      <w:r w:rsidR="00CA4546" w:rsidRPr="009059B0">
        <w:rPr>
          <w:rFonts w:ascii="Arial" w:hAnsi="Arial" w:cs="Arial"/>
        </w:rPr>
        <w:t>cultural awareness and understanding</w:t>
      </w:r>
      <w:r w:rsidRPr="00CA4546">
        <w:rPr>
          <w:rFonts w:ascii="Arial" w:hAnsi="Arial" w:cs="Arial"/>
          <w:sz w:val="24"/>
          <w:szCs w:val="24"/>
        </w:rPr>
        <w:t>.</w:t>
      </w:r>
      <w:r w:rsidR="00CC3B7F" w:rsidRPr="00CA4546">
        <w:rPr>
          <w:rFonts w:ascii="Arial" w:hAnsi="Arial" w:cs="Arial"/>
          <w:sz w:val="24"/>
          <w:szCs w:val="24"/>
        </w:rPr>
        <w:tab/>
      </w:r>
    </w:p>
    <w:p w14:paraId="75EFF129" w14:textId="77777777" w:rsidR="00CA4546" w:rsidRPr="00CA4546" w:rsidRDefault="00CA4546" w:rsidP="00CA4546">
      <w:pPr>
        <w:pStyle w:val="ListParagraph"/>
        <w:spacing w:before="60" w:after="60" w:line="240" w:lineRule="auto"/>
        <w:ind w:left="851" w:right="-330"/>
        <w:rPr>
          <w:rFonts w:ascii="Arial" w:hAnsi="Arial" w:cs="Arial"/>
        </w:rPr>
      </w:pPr>
    </w:p>
    <w:p w14:paraId="256F87A3" w14:textId="1B8F312D" w:rsidR="009A2D37" w:rsidRDefault="009A2D37" w:rsidP="008E50D8">
      <w:pPr>
        <w:numPr>
          <w:ilvl w:val="0"/>
          <w:numId w:val="1"/>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A synopsis of the curriculum</w:t>
      </w:r>
    </w:p>
    <w:p w14:paraId="0BE16C1B" w14:textId="33DE2C28" w:rsidR="005A020C" w:rsidRDefault="00D961F4" w:rsidP="008E50D8">
      <w:pPr>
        <w:spacing w:after="120" w:line="240" w:lineRule="auto"/>
        <w:ind w:left="454" w:right="543"/>
        <w:jc w:val="both"/>
        <w:rPr>
          <w:rFonts w:ascii="Arial" w:hAnsi="Arial" w:cs="Arial"/>
          <w:bCs/>
          <w:iCs/>
          <w:sz w:val="24"/>
          <w:szCs w:val="24"/>
        </w:rPr>
      </w:pPr>
      <w:r w:rsidRPr="00D961F4">
        <w:rPr>
          <w:rFonts w:ascii="Arial" w:hAnsi="Arial" w:cs="Arial"/>
          <w:bCs/>
          <w:iCs/>
          <w:sz w:val="24"/>
          <w:szCs w:val="24"/>
        </w:rPr>
        <w:t>The curriculum will focus on ordinary people’s lives in China and current affairs and issues around the world. One topic is covered each week or every two weeks, focusing on:</w:t>
      </w:r>
    </w:p>
    <w:p w14:paraId="6D50CA1A" w14:textId="294AD6FA" w:rsidR="00D961F4" w:rsidRPr="005A020C" w:rsidRDefault="005A020C" w:rsidP="005A020C">
      <w:pPr>
        <w:tabs>
          <w:tab w:val="left" w:pos="3000"/>
        </w:tabs>
        <w:rPr>
          <w:rFonts w:ascii="Arial" w:hAnsi="Arial" w:cs="Arial"/>
          <w:sz w:val="24"/>
          <w:szCs w:val="24"/>
        </w:rPr>
      </w:pPr>
      <w:r>
        <w:rPr>
          <w:rFonts w:ascii="Arial" w:hAnsi="Arial" w:cs="Arial"/>
          <w:sz w:val="24"/>
          <w:szCs w:val="24"/>
        </w:rPr>
        <w:tab/>
      </w:r>
    </w:p>
    <w:p w14:paraId="61FD0A91" w14:textId="77777777" w:rsidR="00D961F4" w:rsidRPr="00D961F4" w:rsidRDefault="00D961F4" w:rsidP="008E50D8">
      <w:pPr>
        <w:numPr>
          <w:ilvl w:val="0"/>
          <w:numId w:val="17"/>
        </w:numPr>
        <w:spacing w:after="120" w:line="240" w:lineRule="auto"/>
        <w:ind w:left="814" w:right="543"/>
        <w:jc w:val="both"/>
        <w:rPr>
          <w:rFonts w:ascii="Arial" w:hAnsi="Arial" w:cs="Arial"/>
          <w:bCs/>
          <w:iCs/>
          <w:sz w:val="24"/>
          <w:szCs w:val="24"/>
        </w:rPr>
      </w:pPr>
      <w:r w:rsidRPr="00D961F4">
        <w:rPr>
          <w:rFonts w:ascii="Arial" w:hAnsi="Arial" w:cs="Arial"/>
          <w:bCs/>
          <w:iCs/>
          <w:sz w:val="24"/>
          <w:szCs w:val="24"/>
        </w:rPr>
        <w:lastRenderedPageBreak/>
        <w:t xml:space="preserve">new phrases and expressions which are practiced during seminars to improve students understanding of the language and the embedded culture elements. </w:t>
      </w:r>
    </w:p>
    <w:p w14:paraId="438B56CF" w14:textId="77777777" w:rsidR="00D961F4" w:rsidRPr="00D961F4" w:rsidRDefault="00D961F4" w:rsidP="008E50D8">
      <w:pPr>
        <w:numPr>
          <w:ilvl w:val="0"/>
          <w:numId w:val="17"/>
        </w:numPr>
        <w:spacing w:after="120" w:line="240" w:lineRule="auto"/>
        <w:ind w:left="814" w:right="543"/>
        <w:jc w:val="both"/>
        <w:rPr>
          <w:rFonts w:ascii="Arial" w:hAnsi="Arial" w:cs="Arial"/>
          <w:bCs/>
          <w:iCs/>
          <w:sz w:val="24"/>
          <w:szCs w:val="24"/>
        </w:rPr>
      </w:pPr>
      <w:r w:rsidRPr="00D961F4">
        <w:rPr>
          <w:rFonts w:ascii="Arial" w:hAnsi="Arial" w:cs="Arial"/>
          <w:bCs/>
          <w:iCs/>
          <w:sz w:val="24"/>
          <w:szCs w:val="24"/>
        </w:rPr>
        <w:t xml:space="preserve">formal and colloquial expressions will be introduced to help students to be able to confidently understand and convey information about themselves and their environment, and express their feelings and wishes, across the four linguistic skills. </w:t>
      </w:r>
    </w:p>
    <w:p w14:paraId="5F5E5B38" w14:textId="6CA51785" w:rsidR="00D961F4" w:rsidRPr="00312931" w:rsidRDefault="00D961F4" w:rsidP="00312931">
      <w:pPr>
        <w:numPr>
          <w:ilvl w:val="0"/>
          <w:numId w:val="17"/>
        </w:numPr>
        <w:spacing w:after="120" w:line="240" w:lineRule="auto"/>
        <w:ind w:left="814" w:right="543"/>
        <w:jc w:val="both"/>
        <w:rPr>
          <w:rFonts w:ascii="Arial" w:hAnsi="Arial" w:cs="Arial"/>
          <w:bCs/>
          <w:iCs/>
          <w:sz w:val="24"/>
          <w:szCs w:val="24"/>
        </w:rPr>
      </w:pPr>
      <w:r w:rsidRPr="00D961F4">
        <w:rPr>
          <w:rFonts w:ascii="Arial" w:hAnsi="Arial" w:cs="Arial"/>
          <w:bCs/>
          <w:iCs/>
          <w:sz w:val="24"/>
          <w:szCs w:val="24"/>
        </w:rPr>
        <w:t xml:space="preserve">topics relevant to the modern world and contemporary Chinese society will be studied in depth to improve students’ language ability to account for and sustain views clearly by providing relevant explanations and arguments for and against particular points of view. </w:t>
      </w:r>
    </w:p>
    <w:p w14:paraId="49EC2E21" w14:textId="77777777" w:rsidR="009A2D37" w:rsidRPr="009D52D0" w:rsidRDefault="00883204" w:rsidP="008E50D8">
      <w:pPr>
        <w:numPr>
          <w:ilvl w:val="0"/>
          <w:numId w:val="1"/>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7113E70A" w14:textId="77777777" w:rsidR="00D961F4" w:rsidRPr="00D961F4" w:rsidRDefault="00D961F4" w:rsidP="00312931">
      <w:pPr>
        <w:spacing w:after="120" w:line="240" w:lineRule="auto"/>
        <w:ind w:left="454" w:right="543"/>
        <w:jc w:val="both"/>
        <w:rPr>
          <w:rFonts w:ascii="Arial" w:hAnsi="Arial" w:cs="Arial"/>
          <w:bCs/>
          <w:sz w:val="24"/>
          <w:szCs w:val="24"/>
        </w:rPr>
      </w:pPr>
      <w:r w:rsidRPr="00D961F4">
        <w:rPr>
          <w:rFonts w:ascii="Arial" w:hAnsi="Arial" w:cs="Arial"/>
          <w:bCs/>
          <w:sz w:val="24"/>
          <w:szCs w:val="24"/>
        </w:rPr>
        <w:t xml:space="preserve">Chai, May-Lee &amp; Chai, Winberg (2014) </w:t>
      </w:r>
      <w:r w:rsidRPr="00D961F4">
        <w:rPr>
          <w:rFonts w:ascii="Arial" w:hAnsi="Arial" w:cs="Arial"/>
          <w:bCs/>
          <w:i/>
          <w:sz w:val="24"/>
          <w:szCs w:val="24"/>
        </w:rPr>
        <w:t>China A to Z: Everything You Need to Know to Understand Chinese Customs and Culture</w:t>
      </w:r>
      <w:r w:rsidRPr="00D961F4">
        <w:rPr>
          <w:rFonts w:ascii="Arial" w:hAnsi="Arial" w:cs="Arial"/>
          <w:bCs/>
          <w:sz w:val="24"/>
          <w:szCs w:val="24"/>
        </w:rPr>
        <w:t>. New York: Plume Book</w:t>
      </w:r>
    </w:p>
    <w:p w14:paraId="239366E7" w14:textId="77777777" w:rsidR="00D961F4" w:rsidRPr="00D961F4" w:rsidRDefault="00D961F4" w:rsidP="00312931">
      <w:pPr>
        <w:spacing w:after="120" w:line="240" w:lineRule="auto"/>
        <w:ind w:left="454" w:right="543"/>
        <w:jc w:val="both"/>
        <w:rPr>
          <w:rFonts w:ascii="Arial" w:hAnsi="Arial" w:cs="Arial"/>
          <w:bCs/>
          <w:sz w:val="24"/>
          <w:szCs w:val="24"/>
        </w:rPr>
      </w:pPr>
      <w:r w:rsidRPr="00D961F4">
        <w:rPr>
          <w:rFonts w:ascii="Arial" w:hAnsi="Arial" w:cs="Arial"/>
          <w:bCs/>
          <w:sz w:val="24"/>
          <w:szCs w:val="24"/>
        </w:rPr>
        <w:t xml:space="preserve">Louie, Kam (2008) </w:t>
      </w:r>
      <w:r w:rsidRPr="00D961F4">
        <w:rPr>
          <w:rFonts w:ascii="Arial" w:hAnsi="Arial" w:cs="Arial"/>
          <w:bCs/>
          <w:i/>
          <w:sz w:val="24"/>
          <w:szCs w:val="24"/>
        </w:rPr>
        <w:t>The Cambridge Companion to Modern Chinese Culture</w:t>
      </w:r>
      <w:r w:rsidRPr="00D961F4">
        <w:rPr>
          <w:rFonts w:ascii="Arial" w:hAnsi="Arial" w:cs="Arial"/>
          <w:bCs/>
          <w:sz w:val="24"/>
          <w:szCs w:val="24"/>
        </w:rPr>
        <w:t xml:space="preserve">, Cambridge: Cambridge University Press </w:t>
      </w:r>
    </w:p>
    <w:p w14:paraId="68DF7C50" w14:textId="77777777" w:rsidR="00D961F4" w:rsidRPr="00D961F4" w:rsidRDefault="00D961F4" w:rsidP="00312931">
      <w:pPr>
        <w:spacing w:after="120" w:line="240" w:lineRule="auto"/>
        <w:ind w:left="454" w:right="543"/>
        <w:jc w:val="both"/>
        <w:rPr>
          <w:rFonts w:ascii="Arial" w:hAnsi="Arial" w:cs="Arial"/>
          <w:bCs/>
          <w:sz w:val="24"/>
          <w:szCs w:val="24"/>
        </w:rPr>
      </w:pPr>
      <w:r w:rsidRPr="00D961F4">
        <w:rPr>
          <w:rFonts w:ascii="Arial" w:hAnsi="Arial" w:cs="Arial"/>
          <w:bCs/>
          <w:sz w:val="24"/>
          <w:szCs w:val="24"/>
        </w:rPr>
        <w:t xml:space="preserve">Ma, Y. M. &amp; Li, X. Y. (2009) </w:t>
      </w:r>
      <w:r w:rsidRPr="00D961F4">
        <w:rPr>
          <w:rFonts w:ascii="Arial" w:hAnsi="Arial" w:cs="Arial"/>
          <w:bCs/>
          <w:i/>
          <w:sz w:val="24"/>
          <w:szCs w:val="24"/>
        </w:rPr>
        <w:t>Chinese Made Easy</w:t>
      </w:r>
      <w:r w:rsidRPr="00D961F4">
        <w:rPr>
          <w:rFonts w:ascii="Arial" w:hAnsi="Arial" w:cs="Arial"/>
          <w:bCs/>
          <w:sz w:val="24"/>
          <w:szCs w:val="24"/>
        </w:rPr>
        <w:t xml:space="preserve"> Vol.6 textbook (Simplified Characters Version), China: Beijing Language &amp; Culture University Press </w:t>
      </w:r>
    </w:p>
    <w:p w14:paraId="3A60EED7" w14:textId="536022EC" w:rsidR="00D961F4" w:rsidRDefault="00D961F4" w:rsidP="00312931">
      <w:pPr>
        <w:spacing w:after="120" w:line="240" w:lineRule="auto"/>
        <w:ind w:left="454" w:right="543"/>
        <w:jc w:val="both"/>
        <w:rPr>
          <w:rFonts w:ascii="Arial" w:hAnsi="Arial" w:cs="Arial"/>
          <w:bCs/>
          <w:sz w:val="24"/>
          <w:szCs w:val="24"/>
        </w:rPr>
      </w:pPr>
      <w:r w:rsidRPr="00D961F4">
        <w:rPr>
          <w:rFonts w:ascii="Arial" w:hAnsi="Arial" w:cs="Arial"/>
          <w:bCs/>
          <w:sz w:val="24"/>
          <w:szCs w:val="24"/>
        </w:rPr>
        <w:t xml:space="preserve">Liu, Y. H.; Li, J. Y &amp; Liu, X. M. (2006) </w:t>
      </w:r>
      <w:r w:rsidRPr="00D961F4">
        <w:rPr>
          <w:rFonts w:ascii="Arial" w:hAnsi="Arial" w:cs="Arial"/>
          <w:bCs/>
          <w:i/>
          <w:sz w:val="24"/>
          <w:szCs w:val="24"/>
        </w:rPr>
        <w:t>Reality Chinese: Volume 2: A Multi-Skill Chinese Course for Intermediate and Advanced Students</w:t>
      </w:r>
      <w:r w:rsidRPr="00D961F4">
        <w:rPr>
          <w:rFonts w:ascii="Arial" w:hAnsi="Arial" w:cs="Arial"/>
          <w:bCs/>
          <w:sz w:val="24"/>
          <w:szCs w:val="24"/>
        </w:rPr>
        <w:t>, World Books Publishing Corp.</w:t>
      </w:r>
    </w:p>
    <w:p w14:paraId="33B78F97" w14:textId="189FD935" w:rsidR="00D961F4" w:rsidRDefault="00D961F4" w:rsidP="00312931">
      <w:pPr>
        <w:spacing w:after="120" w:line="240" w:lineRule="auto"/>
        <w:ind w:left="454" w:right="543"/>
        <w:jc w:val="both"/>
        <w:rPr>
          <w:rFonts w:ascii="Arial" w:hAnsi="Arial" w:cs="Arial"/>
          <w:bCs/>
          <w:sz w:val="24"/>
          <w:szCs w:val="24"/>
        </w:rPr>
      </w:pPr>
      <w:r w:rsidRPr="00D961F4">
        <w:rPr>
          <w:rFonts w:ascii="Arial" w:hAnsi="Arial" w:cs="Arial"/>
          <w:bCs/>
          <w:sz w:val="24"/>
          <w:szCs w:val="24"/>
        </w:rPr>
        <w:t xml:space="preserve">Teng, Wen-Hua (2011) </w:t>
      </w:r>
      <w:r w:rsidRPr="00D961F4">
        <w:rPr>
          <w:rFonts w:ascii="Arial" w:hAnsi="Arial" w:cs="Arial"/>
          <w:bCs/>
          <w:i/>
          <w:sz w:val="24"/>
          <w:szCs w:val="24"/>
        </w:rPr>
        <w:t>Yufa</w:t>
      </w:r>
      <w:proofErr w:type="gramStart"/>
      <w:r w:rsidRPr="00D961F4">
        <w:rPr>
          <w:rFonts w:ascii="Arial" w:hAnsi="Arial" w:cs="Arial"/>
          <w:bCs/>
          <w:i/>
          <w:sz w:val="24"/>
          <w:szCs w:val="24"/>
        </w:rPr>
        <w:t>!:</w:t>
      </w:r>
      <w:proofErr w:type="gramEnd"/>
      <w:r w:rsidRPr="00D961F4">
        <w:rPr>
          <w:rFonts w:ascii="Arial" w:hAnsi="Arial" w:cs="Arial"/>
          <w:bCs/>
          <w:i/>
          <w:sz w:val="24"/>
          <w:szCs w:val="24"/>
        </w:rPr>
        <w:t xml:space="preserve"> A Practical Guide to Mandarin Chinese Grammar</w:t>
      </w:r>
      <w:r w:rsidRPr="00D961F4">
        <w:rPr>
          <w:rFonts w:ascii="Arial" w:hAnsi="Arial" w:cs="Arial"/>
          <w:bCs/>
          <w:sz w:val="24"/>
          <w:szCs w:val="24"/>
        </w:rPr>
        <w:t xml:space="preserve"> [Book], Oxford: Routledge </w:t>
      </w:r>
    </w:p>
    <w:p w14:paraId="475C748F" w14:textId="7CDFA37E" w:rsidR="00D961F4" w:rsidRPr="00D961F4" w:rsidRDefault="008E50D8" w:rsidP="00312931">
      <w:pPr>
        <w:spacing w:after="120" w:line="240" w:lineRule="auto"/>
        <w:ind w:left="454" w:right="543"/>
        <w:rPr>
          <w:rFonts w:ascii="Arial" w:hAnsi="Arial" w:cs="Arial"/>
          <w:bCs/>
          <w:sz w:val="24"/>
          <w:szCs w:val="24"/>
        </w:rPr>
      </w:pPr>
      <w:r w:rsidRPr="007D739A">
        <w:rPr>
          <w:rFonts w:ascii="Arial" w:hAnsi="Arial" w:cs="Arial"/>
          <w:bCs/>
          <w:sz w:val="24"/>
          <w:szCs w:val="24"/>
        </w:rPr>
        <w:t>Zhang, X. George, Li, Linda (20</w:t>
      </w:r>
      <w:r>
        <w:rPr>
          <w:rFonts w:ascii="Arial" w:hAnsi="Arial" w:cs="Arial"/>
          <w:bCs/>
          <w:sz w:val="24"/>
          <w:szCs w:val="24"/>
        </w:rPr>
        <w:t>21</w:t>
      </w:r>
      <w:r w:rsidRPr="007D739A">
        <w:rPr>
          <w:rFonts w:ascii="Arial" w:hAnsi="Arial" w:cs="Arial"/>
          <w:bCs/>
          <w:sz w:val="24"/>
          <w:szCs w:val="24"/>
        </w:rPr>
        <w:t xml:space="preserve">). </w:t>
      </w:r>
      <w:r w:rsidRPr="00312931">
        <w:rPr>
          <w:rFonts w:ascii="Arial" w:hAnsi="Arial" w:cs="Arial"/>
          <w:bCs/>
          <w:i/>
          <w:iCs/>
          <w:sz w:val="24"/>
          <w:szCs w:val="24"/>
        </w:rPr>
        <w:t>Chinese in Steps, volume 4</w:t>
      </w:r>
      <w:r w:rsidRPr="007D739A">
        <w:rPr>
          <w:rFonts w:ascii="Arial" w:hAnsi="Arial" w:cs="Arial"/>
          <w:bCs/>
          <w:sz w:val="24"/>
          <w:szCs w:val="24"/>
        </w:rPr>
        <w:t xml:space="preserve"> (Book and CD). </w:t>
      </w:r>
      <w:r>
        <w:rPr>
          <w:rFonts w:ascii="Arial" w:hAnsi="Arial" w:cs="Arial"/>
          <w:bCs/>
          <w:sz w:val="24"/>
          <w:szCs w:val="24"/>
        </w:rPr>
        <w:t>L</w:t>
      </w:r>
      <w:r w:rsidRPr="007D739A">
        <w:rPr>
          <w:rFonts w:ascii="Arial" w:hAnsi="Arial" w:cs="Arial"/>
          <w:bCs/>
          <w:sz w:val="24"/>
          <w:szCs w:val="24"/>
        </w:rPr>
        <w:t>ondon: Sinolingua London Ltd.</w:t>
      </w:r>
      <w:r w:rsidR="007D739A">
        <w:rPr>
          <w:rFonts w:ascii="Arial" w:hAnsi="Arial" w:cs="Arial"/>
          <w:bCs/>
          <w:sz w:val="24"/>
          <w:szCs w:val="24"/>
        </w:rPr>
        <w:br/>
      </w:r>
      <w:r w:rsidR="00D961F4" w:rsidRPr="00D961F4">
        <w:rPr>
          <w:rFonts w:ascii="Arial" w:hAnsi="Arial" w:cs="Arial"/>
          <w:bCs/>
          <w:sz w:val="24"/>
          <w:szCs w:val="24"/>
        </w:rPr>
        <w:t xml:space="preserve">Wang, Tao (2016) </w:t>
      </w:r>
      <w:r w:rsidR="00D961F4" w:rsidRPr="00D961F4">
        <w:rPr>
          <w:rFonts w:ascii="Arial" w:hAnsi="Arial" w:cs="Arial"/>
          <w:bCs/>
          <w:i/>
          <w:sz w:val="24"/>
          <w:szCs w:val="24"/>
        </w:rPr>
        <w:t>China Focus</w:t>
      </w:r>
      <w:r w:rsidR="00D961F4" w:rsidRPr="00D961F4">
        <w:rPr>
          <w:rFonts w:ascii="MS Mincho" w:eastAsia="MS Mincho" w:hAnsi="MS Mincho" w:cs="MS Mincho" w:hint="eastAsia"/>
          <w:bCs/>
          <w:i/>
          <w:sz w:val="24"/>
          <w:szCs w:val="24"/>
        </w:rPr>
        <w:t>中国微</w:t>
      </w:r>
      <w:r w:rsidR="00D961F4" w:rsidRPr="00D961F4">
        <w:rPr>
          <w:rFonts w:ascii="PingFang TC" w:eastAsia="PingFang TC" w:hAnsi="PingFang TC" w:cs="PingFang TC" w:hint="eastAsia"/>
          <w:bCs/>
          <w:i/>
          <w:sz w:val="24"/>
          <w:szCs w:val="24"/>
        </w:rPr>
        <w:t>镜头</w:t>
      </w:r>
      <w:r w:rsidR="00D961F4" w:rsidRPr="00D961F4">
        <w:rPr>
          <w:rFonts w:ascii="Arial" w:hAnsi="Arial" w:cs="Arial"/>
          <w:bCs/>
          <w:i/>
          <w:sz w:val="24"/>
          <w:szCs w:val="24"/>
        </w:rPr>
        <w:t>—</w:t>
      </w:r>
      <w:r w:rsidR="00D961F4" w:rsidRPr="00D961F4">
        <w:rPr>
          <w:rFonts w:ascii="PingFang TC" w:eastAsia="PingFang TC" w:hAnsi="PingFang TC" w:cs="PingFang TC" w:hint="eastAsia"/>
          <w:bCs/>
          <w:i/>
          <w:sz w:val="24"/>
          <w:szCs w:val="24"/>
        </w:rPr>
        <w:t>汉语视</w:t>
      </w:r>
      <w:r w:rsidR="00D961F4" w:rsidRPr="00D961F4">
        <w:rPr>
          <w:rFonts w:ascii="MS Mincho" w:eastAsia="MS Mincho" w:hAnsi="MS Mincho" w:cs="MS Mincho" w:hint="eastAsia"/>
          <w:bCs/>
          <w:i/>
          <w:sz w:val="24"/>
          <w:szCs w:val="24"/>
        </w:rPr>
        <w:t>听</w:t>
      </w:r>
      <w:r w:rsidR="00D961F4" w:rsidRPr="00D961F4">
        <w:rPr>
          <w:rFonts w:ascii="PingFang TC" w:eastAsia="PingFang TC" w:hAnsi="PingFang TC" w:cs="PingFang TC" w:hint="eastAsia"/>
          <w:bCs/>
          <w:i/>
          <w:sz w:val="24"/>
          <w:szCs w:val="24"/>
        </w:rPr>
        <w:t>说</w:t>
      </w:r>
      <w:r w:rsidR="00D961F4" w:rsidRPr="00D961F4">
        <w:rPr>
          <w:rFonts w:ascii="MS Mincho" w:eastAsia="MS Mincho" w:hAnsi="MS Mincho" w:cs="MS Mincho" w:hint="eastAsia"/>
          <w:bCs/>
          <w:i/>
          <w:sz w:val="24"/>
          <w:szCs w:val="24"/>
        </w:rPr>
        <w:t>系列教材</w:t>
      </w:r>
      <w:r w:rsidR="00D961F4" w:rsidRPr="00D961F4">
        <w:rPr>
          <w:rFonts w:ascii="Arial" w:hAnsi="Arial" w:cs="Arial"/>
          <w:bCs/>
          <w:i/>
          <w:sz w:val="24"/>
          <w:szCs w:val="24"/>
        </w:rPr>
        <w:t xml:space="preserve"> </w:t>
      </w:r>
      <w:r w:rsidR="00D961F4" w:rsidRPr="00D961F4">
        <w:rPr>
          <w:rFonts w:ascii="MS Mincho" w:eastAsia="MS Mincho" w:hAnsi="MS Mincho" w:cs="MS Mincho" w:hint="eastAsia"/>
          <w:bCs/>
          <w:i/>
          <w:sz w:val="24"/>
          <w:szCs w:val="24"/>
        </w:rPr>
        <w:t>中</w:t>
      </w:r>
      <w:r w:rsidR="00D961F4" w:rsidRPr="00D961F4">
        <w:rPr>
          <w:rFonts w:ascii="PingFang TC" w:eastAsia="PingFang TC" w:hAnsi="PingFang TC" w:cs="PingFang TC" w:hint="eastAsia"/>
          <w:bCs/>
          <w:i/>
          <w:sz w:val="24"/>
          <w:szCs w:val="24"/>
        </w:rPr>
        <w:t>级</w:t>
      </w:r>
      <w:r w:rsidR="00D961F4" w:rsidRPr="00D961F4">
        <w:rPr>
          <w:rFonts w:ascii="Arial" w:hAnsi="Arial" w:cs="Arial"/>
          <w:bCs/>
          <w:i/>
          <w:sz w:val="24"/>
          <w:szCs w:val="24"/>
        </w:rPr>
        <w:t xml:space="preserve">, </w:t>
      </w:r>
      <w:r w:rsidR="00D961F4" w:rsidRPr="00D961F4">
        <w:rPr>
          <w:rFonts w:ascii="Arial" w:hAnsi="Arial" w:cs="Arial"/>
          <w:bCs/>
          <w:sz w:val="24"/>
          <w:szCs w:val="24"/>
        </w:rPr>
        <w:t>China, Beijing Language and Culture University Press</w:t>
      </w:r>
    </w:p>
    <w:p w14:paraId="240C6A66" w14:textId="77777777" w:rsidR="00D961F4" w:rsidRPr="00D961F4" w:rsidRDefault="00D961F4" w:rsidP="00312931">
      <w:pPr>
        <w:spacing w:after="120" w:line="240" w:lineRule="auto"/>
        <w:ind w:left="454" w:right="543"/>
        <w:jc w:val="both"/>
        <w:rPr>
          <w:rFonts w:ascii="Arial" w:hAnsi="Arial" w:cs="Arial"/>
          <w:bCs/>
          <w:sz w:val="24"/>
          <w:szCs w:val="24"/>
        </w:rPr>
      </w:pPr>
      <w:r w:rsidRPr="00D961F4">
        <w:rPr>
          <w:rFonts w:ascii="Arial" w:hAnsi="Arial" w:cs="Arial"/>
          <w:bCs/>
          <w:sz w:val="24"/>
          <w:szCs w:val="24"/>
        </w:rPr>
        <w:t xml:space="preserve">Zhang, Xiaoming &amp; Heppell, Kay (2008) </w:t>
      </w:r>
      <w:r w:rsidRPr="00D961F4">
        <w:rPr>
          <w:rFonts w:ascii="Arial" w:hAnsi="Arial" w:cs="Arial"/>
          <w:bCs/>
          <w:i/>
          <w:sz w:val="24"/>
          <w:szCs w:val="24"/>
        </w:rPr>
        <w:t>Chinese for AS</w:t>
      </w:r>
      <w:r w:rsidRPr="00D961F4">
        <w:rPr>
          <w:rFonts w:ascii="Arial" w:hAnsi="Arial" w:cs="Arial"/>
          <w:bCs/>
          <w:sz w:val="24"/>
          <w:szCs w:val="24"/>
        </w:rPr>
        <w:t xml:space="preserve">. London: Cypress Book Co. UK Ltd.                            </w:t>
      </w:r>
    </w:p>
    <w:p w14:paraId="761DD665" w14:textId="77777777" w:rsidR="00883204" w:rsidRPr="009D52D0" w:rsidRDefault="009A2D37" w:rsidP="00312931">
      <w:pPr>
        <w:numPr>
          <w:ilvl w:val="0"/>
          <w:numId w:val="1"/>
        </w:numPr>
        <w:spacing w:after="120" w:line="240" w:lineRule="auto"/>
        <w:ind w:left="454" w:right="544" w:hanging="454"/>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3E116AF" w:rsidR="008D4447" w:rsidRDefault="00CC3B7F" w:rsidP="00312931">
      <w:pPr>
        <w:spacing w:after="120" w:line="240" w:lineRule="auto"/>
        <w:ind w:left="454" w:right="543"/>
        <w:rPr>
          <w:rFonts w:ascii="Arial" w:hAnsi="Arial" w:cs="Arial"/>
          <w:iCs/>
          <w:sz w:val="24"/>
          <w:szCs w:val="24"/>
        </w:rPr>
      </w:pPr>
      <w:r>
        <w:rPr>
          <w:rFonts w:ascii="Arial" w:hAnsi="Arial" w:cs="Arial"/>
          <w:iCs/>
          <w:sz w:val="24"/>
          <w:szCs w:val="24"/>
        </w:rPr>
        <w:t xml:space="preserve">Total Contact Hours: </w:t>
      </w:r>
      <w:r w:rsidR="002F0ADB">
        <w:rPr>
          <w:rFonts w:ascii="Arial" w:hAnsi="Arial" w:cs="Arial"/>
          <w:iCs/>
          <w:sz w:val="24"/>
          <w:szCs w:val="24"/>
        </w:rPr>
        <w:t>60</w:t>
      </w:r>
    </w:p>
    <w:p w14:paraId="6C7D69ED" w14:textId="7D302B1C" w:rsidR="00CC3B7F" w:rsidRDefault="00CC3B7F" w:rsidP="00312931">
      <w:pPr>
        <w:spacing w:after="120" w:line="240" w:lineRule="auto"/>
        <w:ind w:left="454" w:right="543"/>
        <w:rPr>
          <w:rFonts w:ascii="Arial" w:hAnsi="Arial" w:cs="Arial"/>
          <w:iCs/>
          <w:sz w:val="24"/>
          <w:szCs w:val="24"/>
        </w:rPr>
      </w:pPr>
      <w:r>
        <w:rPr>
          <w:rFonts w:ascii="Arial" w:hAnsi="Arial" w:cs="Arial"/>
          <w:iCs/>
          <w:sz w:val="24"/>
          <w:szCs w:val="24"/>
        </w:rPr>
        <w:t xml:space="preserve">Total Private Study Hours: </w:t>
      </w:r>
      <w:r w:rsidR="007D739A">
        <w:rPr>
          <w:rFonts w:ascii="Arial" w:hAnsi="Arial" w:cs="Arial"/>
          <w:iCs/>
          <w:sz w:val="24"/>
          <w:szCs w:val="24"/>
        </w:rPr>
        <w:t>2</w:t>
      </w:r>
      <w:r w:rsidR="002F0ADB">
        <w:rPr>
          <w:rFonts w:ascii="Arial" w:hAnsi="Arial" w:cs="Arial"/>
          <w:iCs/>
          <w:sz w:val="24"/>
          <w:szCs w:val="24"/>
        </w:rPr>
        <w:t>40</w:t>
      </w:r>
    </w:p>
    <w:p w14:paraId="430C46A1" w14:textId="48B094A2" w:rsidR="00CC3B7F" w:rsidRPr="008D4447" w:rsidRDefault="00CC3B7F" w:rsidP="00312931">
      <w:pPr>
        <w:spacing w:after="120" w:line="240" w:lineRule="auto"/>
        <w:ind w:left="454" w:right="543"/>
        <w:rPr>
          <w:rFonts w:ascii="Arial" w:hAnsi="Arial" w:cs="Arial"/>
          <w:iCs/>
          <w:sz w:val="24"/>
          <w:szCs w:val="24"/>
        </w:rPr>
      </w:pPr>
      <w:r>
        <w:rPr>
          <w:rFonts w:ascii="Arial" w:hAnsi="Arial" w:cs="Arial"/>
          <w:iCs/>
          <w:sz w:val="24"/>
          <w:szCs w:val="24"/>
        </w:rPr>
        <w:t xml:space="preserve">Total Study Hours: </w:t>
      </w:r>
      <w:r w:rsidR="007D739A">
        <w:rPr>
          <w:rFonts w:ascii="Arial" w:hAnsi="Arial" w:cs="Arial"/>
          <w:iCs/>
          <w:sz w:val="24"/>
          <w:szCs w:val="24"/>
        </w:rPr>
        <w:t>300</w:t>
      </w:r>
    </w:p>
    <w:p w14:paraId="4190B300" w14:textId="77777777" w:rsidR="00883204" w:rsidRPr="009D52D0" w:rsidRDefault="00EF4933" w:rsidP="00312931">
      <w:pPr>
        <w:numPr>
          <w:ilvl w:val="0"/>
          <w:numId w:val="1"/>
        </w:numPr>
        <w:spacing w:after="120" w:line="240" w:lineRule="auto"/>
        <w:ind w:left="454" w:right="544" w:hanging="454"/>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7F2F1B">
      <w:pPr>
        <w:pStyle w:val="ListParagraph"/>
        <w:numPr>
          <w:ilvl w:val="1"/>
          <w:numId w:val="9"/>
        </w:numPr>
        <w:spacing w:after="120"/>
        <w:ind w:left="927" w:right="543" w:hanging="567"/>
        <w:rPr>
          <w:rFonts w:ascii="Arial" w:hAnsi="Arial" w:cs="Arial"/>
          <w:iCs/>
          <w:sz w:val="24"/>
          <w:szCs w:val="24"/>
        </w:rPr>
      </w:pPr>
      <w:r w:rsidRPr="009D52D0">
        <w:rPr>
          <w:rFonts w:ascii="Arial" w:hAnsi="Arial" w:cs="Arial"/>
          <w:iCs/>
          <w:sz w:val="24"/>
          <w:szCs w:val="24"/>
        </w:rPr>
        <w:t>Main assessment methods</w:t>
      </w:r>
    </w:p>
    <w:p w14:paraId="722DB6B9" w14:textId="08B9D061" w:rsidR="00DB0E23" w:rsidRPr="00DB0E23" w:rsidRDefault="00DB0E23" w:rsidP="007F2F1B">
      <w:pPr>
        <w:spacing w:after="120" w:line="240" w:lineRule="auto"/>
        <w:ind w:left="927" w:right="543"/>
        <w:rPr>
          <w:rFonts w:ascii="Arial" w:hAnsi="Arial" w:cs="Arial"/>
          <w:bCs/>
          <w:iCs/>
          <w:sz w:val="24"/>
          <w:szCs w:val="24"/>
        </w:rPr>
      </w:pPr>
      <w:r w:rsidRPr="00DB0E23">
        <w:rPr>
          <w:rFonts w:ascii="Arial" w:hAnsi="Arial" w:cs="Arial"/>
          <w:bCs/>
          <w:iCs/>
          <w:sz w:val="24"/>
          <w:szCs w:val="24"/>
        </w:rPr>
        <w:t xml:space="preserve">In Course Test, </w:t>
      </w:r>
      <w:r w:rsidR="00CF42DB">
        <w:rPr>
          <w:rFonts w:ascii="Arial" w:hAnsi="Arial" w:cs="Arial"/>
          <w:bCs/>
          <w:iCs/>
          <w:sz w:val="24"/>
          <w:szCs w:val="24"/>
        </w:rPr>
        <w:t>S</w:t>
      </w:r>
      <w:r w:rsidRPr="00DB0E23">
        <w:rPr>
          <w:rFonts w:ascii="Arial" w:hAnsi="Arial" w:cs="Arial"/>
          <w:bCs/>
          <w:iCs/>
          <w:sz w:val="24"/>
          <w:szCs w:val="24"/>
        </w:rPr>
        <w:t>peaking (</w:t>
      </w:r>
      <w:r>
        <w:rPr>
          <w:rFonts w:ascii="Arial" w:hAnsi="Arial" w:cs="Arial"/>
          <w:bCs/>
          <w:iCs/>
          <w:sz w:val="24"/>
          <w:szCs w:val="24"/>
        </w:rPr>
        <w:t>max.</w:t>
      </w:r>
      <w:r w:rsidRPr="00DB0E23">
        <w:rPr>
          <w:rFonts w:ascii="Arial" w:hAnsi="Arial" w:cs="Arial"/>
          <w:bCs/>
          <w:iCs/>
          <w:sz w:val="24"/>
          <w:szCs w:val="24"/>
        </w:rPr>
        <w:t xml:space="preserve"> </w:t>
      </w:r>
      <w:r w:rsidR="00FC7792">
        <w:rPr>
          <w:rFonts w:ascii="Arial" w:hAnsi="Arial" w:cs="Arial"/>
          <w:bCs/>
          <w:iCs/>
          <w:sz w:val="24"/>
          <w:szCs w:val="24"/>
        </w:rPr>
        <w:t>1</w:t>
      </w:r>
      <w:r w:rsidR="004E5BDA">
        <w:rPr>
          <w:rFonts w:ascii="Arial" w:hAnsi="Arial" w:cs="Arial"/>
          <w:bCs/>
          <w:iCs/>
          <w:sz w:val="24"/>
          <w:szCs w:val="24"/>
        </w:rPr>
        <w:t>5</w:t>
      </w:r>
      <w:r w:rsidR="004E5BDA" w:rsidRPr="00DB0E23">
        <w:rPr>
          <w:rFonts w:ascii="Arial" w:hAnsi="Arial" w:cs="Arial"/>
          <w:bCs/>
          <w:iCs/>
          <w:sz w:val="24"/>
          <w:szCs w:val="24"/>
        </w:rPr>
        <w:t xml:space="preserve"> </w:t>
      </w:r>
      <w:r w:rsidRPr="00DB0E23">
        <w:rPr>
          <w:rFonts w:ascii="Arial" w:hAnsi="Arial" w:cs="Arial"/>
          <w:bCs/>
          <w:iCs/>
          <w:sz w:val="24"/>
          <w:szCs w:val="24"/>
        </w:rPr>
        <w:t xml:space="preserve">minutes) </w:t>
      </w:r>
      <w:r>
        <w:rPr>
          <w:rFonts w:ascii="Arial" w:hAnsi="Arial" w:cs="Arial"/>
          <w:bCs/>
          <w:iCs/>
          <w:sz w:val="24"/>
          <w:szCs w:val="24"/>
        </w:rPr>
        <w:t xml:space="preserve">– </w:t>
      </w:r>
      <w:r w:rsidRPr="00DB0E23">
        <w:rPr>
          <w:rFonts w:ascii="Arial" w:hAnsi="Arial" w:cs="Arial"/>
          <w:bCs/>
          <w:iCs/>
          <w:sz w:val="24"/>
          <w:szCs w:val="24"/>
        </w:rPr>
        <w:t>20%</w:t>
      </w:r>
    </w:p>
    <w:p w14:paraId="5EC7CCEB" w14:textId="235D4034" w:rsidR="00DB0E23" w:rsidRPr="00DB0E23" w:rsidRDefault="00CF42DB" w:rsidP="007F2F1B">
      <w:pPr>
        <w:spacing w:after="120" w:line="240" w:lineRule="auto"/>
        <w:ind w:left="927" w:right="543"/>
        <w:rPr>
          <w:rFonts w:ascii="Arial" w:hAnsi="Arial" w:cs="Arial"/>
          <w:bCs/>
          <w:iCs/>
          <w:sz w:val="24"/>
          <w:szCs w:val="24"/>
        </w:rPr>
      </w:pPr>
      <w:r>
        <w:rPr>
          <w:rFonts w:ascii="Arial" w:hAnsi="Arial" w:cs="Arial"/>
          <w:bCs/>
          <w:iCs/>
          <w:sz w:val="24"/>
          <w:szCs w:val="24"/>
        </w:rPr>
        <w:t xml:space="preserve">Language Skills (Equivalent to </w:t>
      </w:r>
      <w:r w:rsidR="00FC7792">
        <w:rPr>
          <w:rFonts w:ascii="Arial" w:hAnsi="Arial" w:cs="Arial"/>
          <w:bCs/>
          <w:iCs/>
          <w:sz w:val="24"/>
          <w:szCs w:val="24"/>
        </w:rPr>
        <w:t>2</w:t>
      </w:r>
      <w:r w:rsidR="007F2F1B">
        <w:rPr>
          <w:rFonts w:ascii="Arial" w:hAnsi="Arial" w:cs="Arial"/>
          <w:bCs/>
          <w:iCs/>
          <w:sz w:val="24"/>
          <w:szCs w:val="24"/>
        </w:rPr>
        <w:t>,</w:t>
      </w:r>
      <w:r w:rsidR="004E5BDA">
        <w:rPr>
          <w:rFonts w:ascii="Arial" w:hAnsi="Arial" w:cs="Arial"/>
          <w:bCs/>
          <w:iCs/>
          <w:sz w:val="24"/>
          <w:szCs w:val="24"/>
        </w:rPr>
        <w:t>000</w:t>
      </w:r>
      <w:r>
        <w:rPr>
          <w:rFonts w:ascii="Arial" w:hAnsi="Arial" w:cs="Arial"/>
          <w:bCs/>
          <w:iCs/>
          <w:sz w:val="24"/>
          <w:szCs w:val="24"/>
        </w:rPr>
        <w:t xml:space="preserve"> words)</w:t>
      </w:r>
      <w:r w:rsidR="00DB0E23" w:rsidRPr="00DB0E23">
        <w:rPr>
          <w:rFonts w:ascii="Arial" w:hAnsi="Arial" w:cs="Arial"/>
          <w:bCs/>
          <w:iCs/>
          <w:sz w:val="24"/>
          <w:szCs w:val="24"/>
        </w:rPr>
        <w:t xml:space="preserve"> </w:t>
      </w:r>
      <w:r w:rsidR="00DB0E23">
        <w:rPr>
          <w:rFonts w:ascii="Arial" w:hAnsi="Arial" w:cs="Arial"/>
          <w:bCs/>
          <w:iCs/>
          <w:sz w:val="24"/>
          <w:szCs w:val="24"/>
        </w:rPr>
        <w:t xml:space="preserve">– </w:t>
      </w:r>
      <w:r w:rsidR="004E5BDA">
        <w:rPr>
          <w:rFonts w:ascii="Arial" w:hAnsi="Arial" w:cs="Arial"/>
          <w:bCs/>
          <w:iCs/>
          <w:sz w:val="24"/>
          <w:szCs w:val="24"/>
        </w:rPr>
        <w:t>4</w:t>
      </w:r>
      <w:r w:rsidR="00DB0E23" w:rsidRPr="00DB0E23">
        <w:rPr>
          <w:rFonts w:ascii="Arial" w:hAnsi="Arial" w:cs="Arial"/>
          <w:bCs/>
          <w:iCs/>
          <w:sz w:val="24"/>
          <w:szCs w:val="24"/>
        </w:rPr>
        <w:t>0%</w:t>
      </w:r>
    </w:p>
    <w:p w14:paraId="6D5CD1CC" w14:textId="5B8A8016" w:rsidR="008D4447" w:rsidRPr="00DB0E23" w:rsidRDefault="00DB0E23" w:rsidP="007F2F1B">
      <w:pPr>
        <w:spacing w:after="120" w:line="240" w:lineRule="auto"/>
        <w:ind w:left="927" w:right="543"/>
        <w:rPr>
          <w:rFonts w:ascii="Arial" w:hAnsi="Arial" w:cs="Arial"/>
          <w:bCs/>
          <w:iCs/>
          <w:sz w:val="24"/>
          <w:szCs w:val="24"/>
        </w:rPr>
      </w:pPr>
      <w:r w:rsidRPr="00DB0E23">
        <w:rPr>
          <w:rFonts w:ascii="Arial" w:hAnsi="Arial" w:cs="Arial"/>
          <w:bCs/>
          <w:iCs/>
          <w:sz w:val="24"/>
          <w:szCs w:val="24"/>
        </w:rPr>
        <w:t>Cultural research and Writing (</w:t>
      </w:r>
      <w:r w:rsidR="00FC7792">
        <w:rPr>
          <w:rFonts w:ascii="Arial" w:hAnsi="Arial" w:cs="Arial"/>
          <w:bCs/>
          <w:iCs/>
          <w:sz w:val="24"/>
          <w:szCs w:val="24"/>
        </w:rPr>
        <w:t>1</w:t>
      </w:r>
      <w:r w:rsidR="007F2F1B">
        <w:rPr>
          <w:rFonts w:ascii="Arial" w:hAnsi="Arial" w:cs="Arial"/>
          <w:bCs/>
          <w:iCs/>
          <w:sz w:val="24"/>
          <w:szCs w:val="24"/>
        </w:rPr>
        <w:t>,</w:t>
      </w:r>
      <w:r w:rsidR="00FC7792">
        <w:rPr>
          <w:rFonts w:ascii="Arial" w:hAnsi="Arial" w:cs="Arial"/>
          <w:bCs/>
          <w:iCs/>
          <w:sz w:val="24"/>
          <w:szCs w:val="24"/>
        </w:rPr>
        <w:t>00</w:t>
      </w:r>
      <w:r w:rsidR="004E5BDA">
        <w:rPr>
          <w:rFonts w:ascii="Arial" w:hAnsi="Arial" w:cs="Arial"/>
          <w:bCs/>
          <w:iCs/>
          <w:sz w:val="24"/>
          <w:szCs w:val="24"/>
        </w:rPr>
        <w:t>0</w:t>
      </w:r>
      <w:r w:rsidR="00CF42DB">
        <w:rPr>
          <w:rFonts w:ascii="Arial" w:hAnsi="Arial" w:cs="Arial"/>
          <w:bCs/>
          <w:iCs/>
          <w:sz w:val="24"/>
          <w:szCs w:val="24"/>
        </w:rPr>
        <w:t xml:space="preserve"> Mandarin Chinese</w:t>
      </w:r>
      <w:r w:rsidR="00CF42DB" w:rsidRPr="00DB0E23">
        <w:rPr>
          <w:rFonts w:ascii="Arial" w:hAnsi="Arial" w:cs="Arial"/>
          <w:bCs/>
          <w:iCs/>
          <w:sz w:val="24"/>
          <w:szCs w:val="24"/>
        </w:rPr>
        <w:t xml:space="preserve"> </w:t>
      </w:r>
      <w:r w:rsidRPr="00DB0E23">
        <w:rPr>
          <w:rFonts w:ascii="Arial" w:hAnsi="Arial" w:cs="Arial"/>
          <w:bCs/>
          <w:iCs/>
          <w:sz w:val="24"/>
          <w:szCs w:val="24"/>
        </w:rPr>
        <w:t xml:space="preserve">characters) </w:t>
      </w:r>
      <w:r>
        <w:rPr>
          <w:rFonts w:ascii="Arial" w:hAnsi="Arial" w:cs="Arial"/>
          <w:bCs/>
          <w:iCs/>
          <w:sz w:val="24"/>
          <w:szCs w:val="24"/>
        </w:rPr>
        <w:t xml:space="preserve">– </w:t>
      </w:r>
      <w:r w:rsidR="004E5BDA">
        <w:rPr>
          <w:rFonts w:ascii="Arial" w:hAnsi="Arial" w:cs="Arial"/>
          <w:bCs/>
          <w:iCs/>
          <w:sz w:val="24"/>
          <w:szCs w:val="24"/>
        </w:rPr>
        <w:t>4</w:t>
      </w:r>
      <w:r w:rsidRPr="00DB0E23">
        <w:rPr>
          <w:rFonts w:ascii="Arial" w:hAnsi="Arial" w:cs="Arial"/>
          <w:bCs/>
          <w:iCs/>
          <w:sz w:val="24"/>
          <w:szCs w:val="24"/>
        </w:rPr>
        <w:t>0%</w:t>
      </w:r>
    </w:p>
    <w:p w14:paraId="1CE96E88" w14:textId="77777777" w:rsidR="00696FF5" w:rsidRPr="009D52D0" w:rsidRDefault="00696FF5" w:rsidP="007F2F1B">
      <w:pPr>
        <w:spacing w:after="120"/>
        <w:ind w:left="927" w:right="543" w:hanging="567"/>
        <w:rPr>
          <w:rFonts w:ascii="Arial" w:hAnsi="Arial" w:cs="Arial"/>
          <w:iCs/>
          <w:sz w:val="24"/>
          <w:szCs w:val="24"/>
        </w:rPr>
      </w:pPr>
      <w:r w:rsidRPr="00312931">
        <w:rPr>
          <w:rFonts w:ascii="Arial" w:hAnsi="Arial" w:cs="Arial"/>
          <w:iCs/>
        </w:rPr>
        <w:t>13.2</w:t>
      </w:r>
      <w:r w:rsidRPr="009D52D0">
        <w:rPr>
          <w:rFonts w:ascii="Arial" w:hAnsi="Arial" w:cs="Arial"/>
          <w:iCs/>
          <w:sz w:val="24"/>
          <w:szCs w:val="24"/>
        </w:rPr>
        <w:tab/>
        <w:t xml:space="preserve">Reassessment methods </w:t>
      </w:r>
      <w:bookmarkStart w:id="1" w:name="_GoBack"/>
      <w:bookmarkEnd w:id="1"/>
    </w:p>
    <w:p w14:paraId="7B3DCB0C" w14:textId="34CA1452" w:rsidR="008D4447" w:rsidRPr="007F2F1B" w:rsidRDefault="007734C4" w:rsidP="007F2F1B">
      <w:pPr>
        <w:spacing w:after="120" w:line="240" w:lineRule="auto"/>
        <w:ind w:left="927" w:right="543"/>
        <w:rPr>
          <w:rFonts w:ascii="Arial" w:hAnsi="Arial" w:cs="Arial"/>
          <w:iCs/>
          <w:sz w:val="24"/>
          <w:szCs w:val="24"/>
        </w:rPr>
      </w:pPr>
      <w:r w:rsidRPr="007F2F1B">
        <w:rPr>
          <w:rFonts w:ascii="Arial" w:hAnsi="Arial" w:cs="Arial"/>
          <w:iCs/>
          <w:sz w:val="24"/>
          <w:szCs w:val="24"/>
        </w:rPr>
        <w:t>100% Coursework (</w:t>
      </w:r>
      <w:r w:rsidR="00CF42DB" w:rsidRPr="007F2F1B">
        <w:rPr>
          <w:rFonts w:ascii="Arial" w:hAnsi="Arial" w:cs="Arial"/>
          <w:iCs/>
          <w:sz w:val="24"/>
          <w:szCs w:val="24"/>
        </w:rPr>
        <w:t xml:space="preserve">Equivalent to </w:t>
      </w:r>
      <w:r w:rsidR="004E5BDA" w:rsidRPr="007F2F1B">
        <w:rPr>
          <w:rFonts w:ascii="Arial" w:hAnsi="Arial" w:cs="Arial"/>
          <w:iCs/>
          <w:sz w:val="24"/>
          <w:szCs w:val="24"/>
        </w:rPr>
        <w:t>2,000</w:t>
      </w:r>
      <w:r w:rsidR="00CF42DB" w:rsidRPr="007F2F1B">
        <w:rPr>
          <w:rFonts w:ascii="Arial" w:hAnsi="Arial" w:cs="Arial"/>
          <w:iCs/>
          <w:sz w:val="24"/>
          <w:szCs w:val="24"/>
        </w:rPr>
        <w:t xml:space="preserve"> Mandarin Chinese Character</w:t>
      </w:r>
      <w:r w:rsidRPr="007F2F1B">
        <w:rPr>
          <w:rFonts w:ascii="Arial" w:hAnsi="Arial" w:cs="Arial"/>
          <w:iCs/>
          <w:sz w:val="24"/>
          <w:szCs w:val="24"/>
        </w:rPr>
        <w:t>)</w:t>
      </w:r>
    </w:p>
    <w:p w14:paraId="0CA374A3" w14:textId="77777777" w:rsidR="00274ED7" w:rsidRPr="009D52D0" w:rsidRDefault="006F3F8B" w:rsidP="00312931">
      <w:pPr>
        <w:numPr>
          <w:ilvl w:val="0"/>
          <w:numId w:val="1"/>
        </w:numPr>
        <w:spacing w:after="120" w:line="240" w:lineRule="auto"/>
        <w:ind w:left="454" w:right="544" w:hanging="454"/>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00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638"/>
        <w:gridCol w:w="649"/>
        <w:gridCol w:w="664"/>
        <w:gridCol w:w="681"/>
        <w:gridCol w:w="698"/>
        <w:gridCol w:w="710"/>
        <w:gridCol w:w="716"/>
      </w:tblGrid>
      <w:tr w:rsidR="007734C4" w:rsidRPr="005A6F8D" w14:paraId="10443A97" w14:textId="77777777" w:rsidTr="007734C4">
        <w:trPr>
          <w:trHeight w:val="457"/>
        </w:trPr>
        <w:tc>
          <w:tcPr>
            <w:tcW w:w="2158" w:type="pct"/>
            <w:shd w:val="clear" w:color="auto" w:fill="D9D9D9"/>
          </w:tcPr>
          <w:p w14:paraId="037FC5B2" w14:textId="77777777" w:rsidR="007734C4" w:rsidRPr="005A6F8D" w:rsidRDefault="007734C4" w:rsidP="004E4A46">
            <w:pPr>
              <w:spacing w:after="120" w:line="240" w:lineRule="auto"/>
              <w:ind w:left="33"/>
              <w:rPr>
                <w:rFonts w:ascii="Arial" w:hAnsi="Arial" w:cs="Arial"/>
                <w:b/>
              </w:rPr>
            </w:pPr>
            <w:r w:rsidRPr="005A6F8D">
              <w:rPr>
                <w:rFonts w:ascii="Arial" w:hAnsi="Arial" w:cs="Arial"/>
                <w:b/>
              </w:rPr>
              <w:t>Module learning outcome</w:t>
            </w:r>
          </w:p>
        </w:tc>
        <w:tc>
          <w:tcPr>
            <w:tcW w:w="381" w:type="pct"/>
            <w:shd w:val="clear" w:color="auto" w:fill="auto"/>
            <w:vAlign w:val="center"/>
          </w:tcPr>
          <w:p w14:paraId="57CFE72C"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8.1</w:t>
            </w:r>
          </w:p>
        </w:tc>
        <w:tc>
          <w:tcPr>
            <w:tcW w:w="388" w:type="pct"/>
            <w:shd w:val="clear" w:color="auto" w:fill="auto"/>
            <w:vAlign w:val="center"/>
          </w:tcPr>
          <w:p w14:paraId="5DE474F3"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8.2</w:t>
            </w:r>
          </w:p>
        </w:tc>
        <w:tc>
          <w:tcPr>
            <w:tcW w:w="397" w:type="pct"/>
            <w:shd w:val="clear" w:color="auto" w:fill="auto"/>
            <w:vAlign w:val="center"/>
          </w:tcPr>
          <w:p w14:paraId="206772AF"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8.3</w:t>
            </w:r>
          </w:p>
        </w:tc>
        <w:tc>
          <w:tcPr>
            <w:tcW w:w="407" w:type="pct"/>
            <w:shd w:val="clear" w:color="auto" w:fill="auto"/>
            <w:vAlign w:val="center"/>
          </w:tcPr>
          <w:p w14:paraId="3BA76656"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8.4</w:t>
            </w:r>
          </w:p>
        </w:tc>
        <w:tc>
          <w:tcPr>
            <w:tcW w:w="417" w:type="pct"/>
            <w:shd w:val="clear" w:color="auto" w:fill="auto"/>
            <w:vAlign w:val="center"/>
          </w:tcPr>
          <w:p w14:paraId="200DC504"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8.5</w:t>
            </w:r>
          </w:p>
        </w:tc>
        <w:tc>
          <w:tcPr>
            <w:tcW w:w="424" w:type="pct"/>
            <w:shd w:val="clear" w:color="auto" w:fill="auto"/>
            <w:vAlign w:val="center"/>
          </w:tcPr>
          <w:p w14:paraId="4B4BE0C7"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9.1</w:t>
            </w:r>
          </w:p>
        </w:tc>
        <w:tc>
          <w:tcPr>
            <w:tcW w:w="428" w:type="pct"/>
            <w:shd w:val="clear" w:color="auto" w:fill="auto"/>
            <w:vAlign w:val="center"/>
          </w:tcPr>
          <w:p w14:paraId="38FB0038" w14:textId="77777777" w:rsidR="007734C4" w:rsidRPr="005A6F8D" w:rsidRDefault="007734C4" w:rsidP="007734C4">
            <w:pPr>
              <w:spacing w:after="120" w:line="240" w:lineRule="auto"/>
              <w:jc w:val="center"/>
              <w:rPr>
                <w:rFonts w:ascii="Arial" w:hAnsi="Arial" w:cs="Arial"/>
                <w:i/>
              </w:rPr>
            </w:pPr>
            <w:r w:rsidRPr="005A6F8D">
              <w:rPr>
                <w:rFonts w:ascii="Arial" w:hAnsi="Arial" w:cs="Arial"/>
                <w:i/>
              </w:rPr>
              <w:t>9.2</w:t>
            </w:r>
          </w:p>
        </w:tc>
      </w:tr>
      <w:tr w:rsidR="007734C4" w:rsidRPr="005A6F8D" w14:paraId="316B42CE" w14:textId="77777777" w:rsidTr="007734C4">
        <w:trPr>
          <w:trHeight w:val="408"/>
        </w:trPr>
        <w:tc>
          <w:tcPr>
            <w:tcW w:w="2158" w:type="pct"/>
            <w:shd w:val="clear" w:color="auto" w:fill="D9D9D9"/>
          </w:tcPr>
          <w:p w14:paraId="248868F5" w14:textId="77777777" w:rsidR="007734C4" w:rsidRPr="005A6F8D" w:rsidRDefault="007734C4" w:rsidP="004E4A46">
            <w:pPr>
              <w:spacing w:after="120" w:line="240" w:lineRule="auto"/>
              <w:rPr>
                <w:rFonts w:ascii="Arial" w:hAnsi="Arial" w:cs="Arial"/>
                <w:b/>
              </w:rPr>
            </w:pPr>
            <w:r w:rsidRPr="005A6F8D">
              <w:rPr>
                <w:rFonts w:ascii="Arial" w:hAnsi="Arial" w:cs="Arial"/>
                <w:b/>
              </w:rPr>
              <w:t>Learning/ teaching method</w:t>
            </w:r>
          </w:p>
        </w:tc>
        <w:tc>
          <w:tcPr>
            <w:tcW w:w="381" w:type="pct"/>
            <w:shd w:val="clear" w:color="auto" w:fill="auto"/>
            <w:vAlign w:val="center"/>
          </w:tcPr>
          <w:p w14:paraId="202F3807" w14:textId="77777777" w:rsidR="007734C4" w:rsidRPr="005A6F8D" w:rsidRDefault="007734C4" w:rsidP="007734C4">
            <w:pPr>
              <w:spacing w:after="120" w:line="240" w:lineRule="auto"/>
              <w:jc w:val="center"/>
              <w:rPr>
                <w:rFonts w:ascii="Arial" w:hAnsi="Arial" w:cs="Arial"/>
                <w:b/>
              </w:rPr>
            </w:pPr>
          </w:p>
        </w:tc>
        <w:tc>
          <w:tcPr>
            <w:tcW w:w="388" w:type="pct"/>
            <w:shd w:val="clear" w:color="auto" w:fill="auto"/>
            <w:vAlign w:val="center"/>
          </w:tcPr>
          <w:p w14:paraId="4E8520C9" w14:textId="77777777" w:rsidR="007734C4" w:rsidRPr="005A6F8D" w:rsidRDefault="007734C4" w:rsidP="007734C4">
            <w:pPr>
              <w:spacing w:after="120" w:line="240" w:lineRule="auto"/>
              <w:jc w:val="center"/>
              <w:rPr>
                <w:rFonts w:ascii="Arial" w:hAnsi="Arial" w:cs="Arial"/>
                <w:b/>
              </w:rPr>
            </w:pPr>
          </w:p>
        </w:tc>
        <w:tc>
          <w:tcPr>
            <w:tcW w:w="397" w:type="pct"/>
            <w:shd w:val="clear" w:color="auto" w:fill="auto"/>
            <w:vAlign w:val="center"/>
          </w:tcPr>
          <w:p w14:paraId="64479A5B" w14:textId="77777777" w:rsidR="007734C4" w:rsidRPr="005A6F8D" w:rsidRDefault="007734C4" w:rsidP="007734C4">
            <w:pPr>
              <w:spacing w:after="120" w:line="240" w:lineRule="auto"/>
              <w:jc w:val="center"/>
              <w:rPr>
                <w:rFonts w:ascii="Arial" w:hAnsi="Arial" w:cs="Arial"/>
                <w:b/>
              </w:rPr>
            </w:pPr>
          </w:p>
        </w:tc>
        <w:tc>
          <w:tcPr>
            <w:tcW w:w="407" w:type="pct"/>
            <w:shd w:val="clear" w:color="auto" w:fill="auto"/>
            <w:vAlign w:val="center"/>
          </w:tcPr>
          <w:p w14:paraId="29F97F02" w14:textId="77777777" w:rsidR="007734C4" w:rsidRPr="005A6F8D" w:rsidRDefault="007734C4" w:rsidP="007734C4">
            <w:pPr>
              <w:spacing w:after="120" w:line="240" w:lineRule="auto"/>
              <w:jc w:val="center"/>
              <w:rPr>
                <w:rFonts w:ascii="Arial" w:hAnsi="Arial" w:cs="Arial"/>
                <w:b/>
              </w:rPr>
            </w:pPr>
          </w:p>
        </w:tc>
        <w:tc>
          <w:tcPr>
            <w:tcW w:w="417" w:type="pct"/>
            <w:shd w:val="clear" w:color="auto" w:fill="auto"/>
            <w:vAlign w:val="center"/>
          </w:tcPr>
          <w:p w14:paraId="638A436B" w14:textId="77777777" w:rsidR="007734C4" w:rsidRPr="005A6F8D" w:rsidRDefault="007734C4" w:rsidP="007734C4">
            <w:pPr>
              <w:spacing w:after="120" w:line="240" w:lineRule="auto"/>
              <w:jc w:val="center"/>
              <w:rPr>
                <w:rFonts w:ascii="Arial" w:hAnsi="Arial" w:cs="Arial"/>
                <w:b/>
              </w:rPr>
            </w:pPr>
          </w:p>
        </w:tc>
        <w:tc>
          <w:tcPr>
            <w:tcW w:w="424" w:type="pct"/>
            <w:shd w:val="clear" w:color="auto" w:fill="auto"/>
            <w:vAlign w:val="center"/>
          </w:tcPr>
          <w:p w14:paraId="4A495BF4" w14:textId="77777777" w:rsidR="007734C4" w:rsidRPr="005A6F8D" w:rsidRDefault="007734C4" w:rsidP="007734C4">
            <w:pPr>
              <w:spacing w:after="120" w:line="240" w:lineRule="auto"/>
              <w:jc w:val="center"/>
              <w:rPr>
                <w:rFonts w:ascii="Arial" w:hAnsi="Arial" w:cs="Arial"/>
                <w:b/>
              </w:rPr>
            </w:pPr>
          </w:p>
        </w:tc>
        <w:tc>
          <w:tcPr>
            <w:tcW w:w="428" w:type="pct"/>
            <w:shd w:val="clear" w:color="auto" w:fill="auto"/>
            <w:vAlign w:val="center"/>
          </w:tcPr>
          <w:p w14:paraId="7B5971AF" w14:textId="77777777" w:rsidR="007734C4" w:rsidRPr="005A6F8D" w:rsidRDefault="007734C4" w:rsidP="007734C4">
            <w:pPr>
              <w:spacing w:after="120" w:line="240" w:lineRule="auto"/>
              <w:jc w:val="center"/>
              <w:rPr>
                <w:rFonts w:ascii="Arial" w:hAnsi="Arial" w:cs="Arial"/>
                <w:b/>
              </w:rPr>
            </w:pPr>
          </w:p>
        </w:tc>
      </w:tr>
      <w:tr w:rsidR="007734C4" w:rsidRPr="005A6F8D" w14:paraId="14838513" w14:textId="77777777" w:rsidTr="007734C4">
        <w:tc>
          <w:tcPr>
            <w:tcW w:w="2158" w:type="pct"/>
            <w:shd w:val="clear" w:color="auto" w:fill="auto"/>
          </w:tcPr>
          <w:p w14:paraId="7AEEB8F7" w14:textId="77777777" w:rsidR="007734C4" w:rsidRPr="005A6F8D" w:rsidRDefault="007734C4" w:rsidP="004E4A46">
            <w:pPr>
              <w:spacing w:after="120" w:line="240" w:lineRule="auto"/>
              <w:rPr>
                <w:rFonts w:ascii="Arial" w:hAnsi="Arial" w:cs="Arial"/>
                <w:b/>
              </w:rPr>
            </w:pPr>
            <w:r w:rsidRPr="005A6F8D">
              <w:rPr>
                <w:rFonts w:ascii="Arial" w:hAnsi="Arial" w:cs="Arial"/>
                <w:b/>
              </w:rPr>
              <w:t>Private Study</w:t>
            </w:r>
          </w:p>
        </w:tc>
        <w:tc>
          <w:tcPr>
            <w:tcW w:w="381" w:type="pct"/>
            <w:shd w:val="clear" w:color="auto" w:fill="auto"/>
            <w:vAlign w:val="center"/>
          </w:tcPr>
          <w:p w14:paraId="333ADDA8" w14:textId="7EDD8C24"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74564EAB" w14:textId="14564CBF"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2E14F1C1" w14:textId="4DCB050A"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748B47DC" w14:textId="77777777" w:rsidR="007734C4" w:rsidRPr="007734C4" w:rsidRDefault="007734C4" w:rsidP="007734C4">
            <w:pPr>
              <w:spacing w:after="0" w:line="240" w:lineRule="auto"/>
              <w:jc w:val="center"/>
              <w:rPr>
                <w:rFonts w:ascii="Arial" w:hAnsi="Arial" w:cs="Arial"/>
                <w:b/>
                <w:bCs/>
              </w:rPr>
            </w:pPr>
          </w:p>
        </w:tc>
        <w:tc>
          <w:tcPr>
            <w:tcW w:w="417" w:type="pct"/>
            <w:shd w:val="clear" w:color="auto" w:fill="auto"/>
            <w:vAlign w:val="center"/>
          </w:tcPr>
          <w:p w14:paraId="1E50BF75" w14:textId="75354CCF"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1ACD9AC9" w14:textId="18D08C20"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5CB7DC19" w14:textId="139C62E5" w:rsidR="007734C4" w:rsidRPr="007734C4" w:rsidRDefault="007734C4" w:rsidP="007734C4">
            <w:pPr>
              <w:spacing w:after="0" w:line="240" w:lineRule="auto"/>
              <w:jc w:val="center"/>
              <w:rPr>
                <w:rFonts w:ascii="Arial" w:hAnsi="Arial" w:cs="Arial"/>
                <w:b/>
                <w:bCs/>
              </w:rPr>
            </w:pPr>
            <w:r>
              <w:rPr>
                <w:rFonts w:ascii="Arial" w:hAnsi="Arial" w:cs="Arial"/>
                <w:b/>
                <w:bCs/>
              </w:rPr>
              <w:t>x</w:t>
            </w:r>
          </w:p>
        </w:tc>
      </w:tr>
      <w:tr w:rsidR="007734C4" w:rsidRPr="005A6F8D" w14:paraId="041DF4F1" w14:textId="77777777" w:rsidTr="007734C4">
        <w:tc>
          <w:tcPr>
            <w:tcW w:w="2158" w:type="pct"/>
            <w:shd w:val="clear" w:color="auto" w:fill="auto"/>
          </w:tcPr>
          <w:p w14:paraId="1494E327" w14:textId="77777777" w:rsidR="007734C4" w:rsidRPr="005A6F8D" w:rsidRDefault="007734C4" w:rsidP="004E4A46">
            <w:pPr>
              <w:spacing w:after="120" w:line="240" w:lineRule="auto"/>
              <w:rPr>
                <w:rFonts w:ascii="Arial" w:hAnsi="Arial" w:cs="Arial"/>
              </w:rPr>
            </w:pPr>
            <w:r w:rsidRPr="005A6F8D">
              <w:rPr>
                <w:rFonts w:ascii="Arial" w:hAnsi="Arial" w:cs="Arial"/>
              </w:rPr>
              <w:t>Seminar</w:t>
            </w:r>
          </w:p>
        </w:tc>
        <w:tc>
          <w:tcPr>
            <w:tcW w:w="381" w:type="pct"/>
            <w:shd w:val="clear" w:color="auto" w:fill="auto"/>
            <w:vAlign w:val="center"/>
          </w:tcPr>
          <w:p w14:paraId="2EDAF9F4" w14:textId="370C7507"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21B3D49E" w14:textId="73F254F2"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0AF0761C" w14:textId="32B1CC17"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5EFD94D" w14:textId="69EF51B7"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1D70439B" w14:textId="1D1EBEA3"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76DE429C" w14:textId="3F842EEF"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47AE4871" w14:textId="4D0957BF" w:rsidR="007734C4" w:rsidRPr="007734C4" w:rsidRDefault="007734C4" w:rsidP="007734C4">
            <w:pPr>
              <w:spacing w:after="0" w:line="240" w:lineRule="auto"/>
              <w:jc w:val="center"/>
              <w:rPr>
                <w:rFonts w:ascii="Arial" w:hAnsi="Arial" w:cs="Arial"/>
                <w:b/>
                <w:bCs/>
              </w:rPr>
            </w:pPr>
            <w:r>
              <w:rPr>
                <w:rFonts w:ascii="Arial" w:hAnsi="Arial" w:cs="Arial"/>
                <w:b/>
                <w:bCs/>
              </w:rPr>
              <w:t>x</w:t>
            </w:r>
          </w:p>
        </w:tc>
      </w:tr>
      <w:tr w:rsidR="007734C4" w:rsidRPr="005A6F8D" w14:paraId="50ED75AD" w14:textId="77777777" w:rsidTr="007734C4">
        <w:tc>
          <w:tcPr>
            <w:tcW w:w="2158" w:type="pct"/>
            <w:shd w:val="clear" w:color="auto" w:fill="D9D9D9"/>
          </w:tcPr>
          <w:p w14:paraId="0C4A6585" w14:textId="77777777" w:rsidR="007734C4" w:rsidRPr="005A6F8D" w:rsidRDefault="007734C4" w:rsidP="004E4A46">
            <w:pPr>
              <w:spacing w:after="120" w:line="240" w:lineRule="auto"/>
              <w:rPr>
                <w:rFonts w:ascii="Arial" w:hAnsi="Arial" w:cs="Arial"/>
                <w:b/>
              </w:rPr>
            </w:pPr>
            <w:r w:rsidRPr="005A6F8D">
              <w:rPr>
                <w:rFonts w:ascii="Arial" w:hAnsi="Arial" w:cs="Arial"/>
                <w:b/>
              </w:rPr>
              <w:t>Assessment method</w:t>
            </w:r>
          </w:p>
        </w:tc>
        <w:tc>
          <w:tcPr>
            <w:tcW w:w="381" w:type="pct"/>
            <w:shd w:val="clear" w:color="auto" w:fill="auto"/>
            <w:vAlign w:val="center"/>
          </w:tcPr>
          <w:p w14:paraId="1D2559FD" w14:textId="77777777" w:rsidR="007734C4" w:rsidRPr="007734C4" w:rsidRDefault="007734C4" w:rsidP="007734C4">
            <w:pPr>
              <w:spacing w:after="0" w:line="240" w:lineRule="auto"/>
              <w:jc w:val="center"/>
              <w:rPr>
                <w:rFonts w:ascii="Arial" w:hAnsi="Arial" w:cs="Arial"/>
                <w:b/>
                <w:bCs/>
              </w:rPr>
            </w:pPr>
          </w:p>
        </w:tc>
        <w:tc>
          <w:tcPr>
            <w:tcW w:w="388" w:type="pct"/>
            <w:shd w:val="clear" w:color="auto" w:fill="auto"/>
            <w:vAlign w:val="center"/>
          </w:tcPr>
          <w:p w14:paraId="3CF9FB01" w14:textId="77777777" w:rsidR="007734C4" w:rsidRPr="007734C4" w:rsidRDefault="007734C4" w:rsidP="007734C4">
            <w:pPr>
              <w:spacing w:after="0" w:line="240" w:lineRule="auto"/>
              <w:jc w:val="center"/>
              <w:rPr>
                <w:rFonts w:ascii="Arial" w:hAnsi="Arial" w:cs="Arial"/>
                <w:b/>
                <w:bCs/>
              </w:rPr>
            </w:pPr>
          </w:p>
        </w:tc>
        <w:tc>
          <w:tcPr>
            <w:tcW w:w="397" w:type="pct"/>
            <w:shd w:val="clear" w:color="auto" w:fill="auto"/>
            <w:vAlign w:val="center"/>
          </w:tcPr>
          <w:p w14:paraId="5D1F22C3" w14:textId="77777777" w:rsidR="007734C4" w:rsidRPr="007734C4" w:rsidRDefault="007734C4" w:rsidP="007734C4">
            <w:pPr>
              <w:spacing w:after="0" w:line="240" w:lineRule="auto"/>
              <w:jc w:val="center"/>
              <w:rPr>
                <w:rFonts w:ascii="Arial" w:hAnsi="Arial" w:cs="Arial"/>
                <w:b/>
                <w:bCs/>
              </w:rPr>
            </w:pPr>
          </w:p>
        </w:tc>
        <w:tc>
          <w:tcPr>
            <w:tcW w:w="407" w:type="pct"/>
            <w:shd w:val="clear" w:color="auto" w:fill="auto"/>
            <w:vAlign w:val="center"/>
          </w:tcPr>
          <w:p w14:paraId="0E858509" w14:textId="77777777" w:rsidR="007734C4" w:rsidRPr="007734C4" w:rsidRDefault="007734C4" w:rsidP="007734C4">
            <w:pPr>
              <w:spacing w:after="0" w:line="240" w:lineRule="auto"/>
              <w:jc w:val="center"/>
              <w:rPr>
                <w:rFonts w:ascii="Arial" w:hAnsi="Arial" w:cs="Arial"/>
                <w:b/>
                <w:bCs/>
              </w:rPr>
            </w:pPr>
          </w:p>
        </w:tc>
        <w:tc>
          <w:tcPr>
            <w:tcW w:w="417" w:type="pct"/>
            <w:shd w:val="clear" w:color="auto" w:fill="auto"/>
            <w:vAlign w:val="center"/>
          </w:tcPr>
          <w:p w14:paraId="334D56DA" w14:textId="77777777" w:rsidR="007734C4" w:rsidRPr="007734C4" w:rsidRDefault="007734C4" w:rsidP="007734C4">
            <w:pPr>
              <w:spacing w:after="0" w:line="240" w:lineRule="auto"/>
              <w:jc w:val="center"/>
              <w:rPr>
                <w:rFonts w:ascii="Arial" w:hAnsi="Arial" w:cs="Arial"/>
                <w:b/>
                <w:bCs/>
              </w:rPr>
            </w:pPr>
          </w:p>
        </w:tc>
        <w:tc>
          <w:tcPr>
            <w:tcW w:w="424" w:type="pct"/>
            <w:shd w:val="clear" w:color="auto" w:fill="auto"/>
            <w:vAlign w:val="center"/>
          </w:tcPr>
          <w:p w14:paraId="3909C5F5" w14:textId="77777777" w:rsidR="007734C4" w:rsidRPr="007734C4" w:rsidRDefault="007734C4" w:rsidP="007734C4">
            <w:pPr>
              <w:spacing w:after="0" w:line="240" w:lineRule="auto"/>
              <w:jc w:val="center"/>
              <w:rPr>
                <w:rFonts w:ascii="Arial" w:hAnsi="Arial" w:cs="Arial"/>
                <w:b/>
                <w:bCs/>
              </w:rPr>
            </w:pPr>
          </w:p>
        </w:tc>
        <w:tc>
          <w:tcPr>
            <w:tcW w:w="428" w:type="pct"/>
            <w:shd w:val="clear" w:color="auto" w:fill="auto"/>
            <w:vAlign w:val="center"/>
          </w:tcPr>
          <w:p w14:paraId="46FC1CE6" w14:textId="77777777" w:rsidR="007734C4" w:rsidRPr="007734C4" w:rsidRDefault="007734C4" w:rsidP="007734C4">
            <w:pPr>
              <w:spacing w:after="0" w:line="240" w:lineRule="auto"/>
              <w:jc w:val="center"/>
              <w:rPr>
                <w:rFonts w:ascii="Arial" w:hAnsi="Arial" w:cs="Arial"/>
                <w:b/>
                <w:bCs/>
              </w:rPr>
            </w:pPr>
          </w:p>
        </w:tc>
      </w:tr>
      <w:tr w:rsidR="007734C4" w:rsidRPr="005A6F8D" w14:paraId="3EE82DDF" w14:textId="77777777" w:rsidTr="007734C4">
        <w:tc>
          <w:tcPr>
            <w:tcW w:w="2158" w:type="pct"/>
            <w:shd w:val="clear" w:color="auto" w:fill="auto"/>
          </w:tcPr>
          <w:p w14:paraId="1D1E528F" w14:textId="5E8DB407" w:rsidR="007734C4" w:rsidRPr="005A6F8D" w:rsidRDefault="007734C4" w:rsidP="004E4A46">
            <w:pPr>
              <w:spacing w:after="120" w:line="240" w:lineRule="auto"/>
              <w:rPr>
                <w:rFonts w:ascii="Arial" w:hAnsi="Arial" w:cs="Arial"/>
              </w:rPr>
            </w:pPr>
            <w:r>
              <w:rPr>
                <w:rFonts w:ascii="Arial" w:hAnsi="Arial" w:cs="Arial"/>
              </w:rPr>
              <w:t>ICT</w:t>
            </w:r>
            <w:r w:rsidRPr="005A6F8D">
              <w:rPr>
                <w:rFonts w:ascii="Arial" w:hAnsi="Arial" w:cs="Arial"/>
              </w:rPr>
              <w:t>: Speaking</w:t>
            </w:r>
          </w:p>
        </w:tc>
        <w:tc>
          <w:tcPr>
            <w:tcW w:w="381" w:type="pct"/>
            <w:shd w:val="clear" w:color="auto" w:fill="auto"/>
            <w:vAlign w:val="center"/>
          </w:tcPr>
          <w:p w14:paraId="2F51ED39" w14:textId="77777777" w:rsidR="007734C4" w:rsidRPr="007734C4" w:rsidRDefault="007734C4" w:rsidP="007734C4">
            <w:pPr>
              <w:spacing w:after="0" w:line="240" w:lineRule="auto"/>
              <w:jc w:val="center"/>
              <w:rPr>
                <w:rFonts w:ascii="Arial" w:hAnsi="Arial" w:cs="Arial"/>
                <w:b/>
                <w:bCs/>
              </w:rPr>
            </w:pPr>
          </w:p>
        </w:tc>
        <w:tc>
          <w:tcPr>
            <w:tcW w:w="388" w:type="pct"/>
            <w:shd w:val="clear" w:color="auto" w:fill="auto"/>
            <w:vAlign w:val="center"/>
          </w:tcPr>
          <w:p w14:paraId="7506832A" w14:textId="7AAC124F"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15E2CBD6" w14:textId="3647566A"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38B281AC" w14:textId="69CAE1C5"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33256E6A" w14:textId="2744246D"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E09A48F" w14:textId="7C36259D"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12FAE9CE" w14:textId="444DE4D5" w:rsidR="007734C4" w:rsidRPr="007734C4" w:rsidRDefault="007734C4" w:rsidP="007734C4">
            <w:pPr>
              <w:spacing w:after="0" w:line="240" w:lineRule="auto"/>
              <w:jc w:val="center"/>
              <w:rPr>
                <w:rFonts w:ascii="Arial" w:hAnsi="Arial" w:cs="Arial"/>
                <w:b/>
                <w:bCs/>
              </w:rPr>
            </w:pPr>
            <w:r>
              <w:rPr>
                <w:rFonts w:ascii="Arial" w:hAnsi="Arial" w:cs="Arial"/>
                <w:b/>
                <w:bCs/>
              </w:rPr>
              <w:t>x</w:t>
            </w:r>
          </w:p>
        </w:tc>
      </w:tr>
      <w:tr w:rsidR="007734C4" w:rsidRPr="005A6F8D" w14:paraId="47AEF2FE" w14:textId="77777777" w:rsidTr="007734C4">
        <w:tc>
          <w:tcPr>
            <w:tcW w:w="2158" w:type="pct"/>
            <w:shd w:val="clear" w:color="auto" w:fill="auto"/>
          </w:tcPr>
          <w:p w14:paraId="6C349A07" w14:textId="1E43D099" w:rsidR="007734C4" w:rsidRPr="005A6F8D" w:rsidRDefault="00CF42DB" w:rsidP="004E4A46">
            <w:pPr>
              <w:spacing w:after="120" w:line="240" w:lineRule="auto"/>
              <w:rPr>
                <w:rFonts w:ascii="Arial" w:hAnsi="Arial" w:cs="Arial"/>
              </w:rPr>
            </w:pPr>
            <w:r>
              <w:rPr>
                <w:rFonts w:ascii="Arial" w:hAnsi="Arial" w:cs="Arial"/>
              </w:rPr>
              <w:t>Language Skills</w:t>
            </w:r>
          </w:p>
        </w:tc>
        <w:tc>
          <w:tcPr>
            <w:tcW w:w="381" w:type="pct"/>
            <w:shd w:val="clear" w:color="auto" w:fill="auto"/>
            <w:vAlign w:val="center"/>
          </w:tcPr>
          <w:p w14:paraId="3905EC77" w14:textId="6C485EAB"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334D56B1" w14:textId="2F64B47E"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39038663" w14:textId="456D0EAE"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574765BF" w14:textId="78D06A80" w:rsidR="007734C4" w:rsidRPr="007734C4" w:rsidRDefault="00CF42DB" w:rsidP="007734C4">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69172BCC" w14:textId="1D9688A2" w:rsidR="007734C4" w:rsidRPr="007734C4" w:rsidRDefault="00CF42DB" w:rsidP="007734C4">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8F82207" w14:textId="3DB544D4" w:rsidR="007734C4" w:rsidRPr="007734C4" w:rsidRDefault="00CF42DB" w:rsidP="007734C4">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223E361E" w14:textId="46C7A41F" w:rsidR="007734C4" w:rsidRPr="007734C4" w:rsidRDefault="00CF42DB" w:rsidP="007734C4">
            <w:pPr>
              <w:spacing w:after="0" w:line="240" w:lineRule="auto"/>
              <w:jc w:val="center"/>
              <w:rPr>
                <w:rFonts w:ascii="Arial" w:hAnsi="Arial" w:cs="Arial"/>
                <w:b/>
                <w:bCs/>
              </w:rPr>
            </w:pPr>
            <w:r>
              <w:rPr>
                <w:rFonts w:ascii="Arial" w:hAnsi="Arial" w:cs="Arial"/>
                <w:b/>
                <w:bCs/>
              </w:rPr>
              <w:t>x</w:t>
            </w:r>
          </w:p>
        </w:tc>
      </w:tr>
      <w:tr w:rsidR="007734C4" w:rsidRPr="005A6F8D" w14:paraId="41824571" w14:textId="77777777" w:rsidTr="007734C4">
        <w:tc>
          <w:tcPr>
            <w:tcW w:w="2158" w:type="pct"/>
            <w:shd w:val="clear" w:color="auto" w:fill="auto"/>
          </w:tcPr>
          <w:p w14:paraId="1DACC8CD" w14:textId="2AA64750" w:rsidR="007734C4" w:rsidRPr="005A6F8D" w:rsidRDefault="007734C4" w:rsidP="004E4A46">
            <w:pPr>
              <w:spacing w:after="120" w:line="240" w:lineRule="auto"/>
              <w:rPr>
                <w:rFonts w:ascii="Arial" w:hAnsi="Arial" w:cs="Arial"/>
              </w:rPr>
            </w:pPr>
            <w:r w:rsidRPr="005A6F8D">
              <w:rPr>
                <w:rFonts w:ascii="Arial" w:hAnsi="Arial" w:cs="Arial"/>
              </w:rPr>
              <w:t>Cultur</w:t>
            </w:r>
            <w:r w:rsidR="009B4617">
              <w:rPr>
                <w:rFonts w:ascii="Arial" w:hAnsi="Arial" w:cs="Arial"/>
              </w:rPr>
              <w:t>al</w:t>
            </w:r>
            <w:r w:rsidRPr="005A6F8D">
              <w:rPr>
                <w:rFonts w:ascii="Arial" w:hAnsi="Arial" w:cs="Arial"/>
              </w:rPr>
              <w:t xml:space="preserve"> </w:t>
            </w:r>
            <w:r>
              <w:rPr>
                <w:rFonts w:ascii="Arial" w:hAnsi="Arial" w:cs="Arial"/>
              </w:rPr>
              <w:t>R</w:t>
            </w:r>
            <w:r w:rsidRPr="005A6F8D">
              <w:rPr>
                <w:rFonts w:ascii="Arial" w:hAnsi="Arial" w:cs="Arial"/>
              </w:rPr>
              <w:t xml:space="preserve">esearch and </w:t>
            </w:r>
            <w:r>
              <w:rPr>
                <w:rFonts w:ascii="Arial" w:hAnsi="Arial" w:cs="Arial"/>
              </w:rPr>
              <w:t>W</w:t>
            </w:r>
            <w:r w:rsidRPr="005A6F8D">
              <w:rPr>
                <w:rFonts w:ascii="Arial" w:hAnsi="Arial" w:cs="Arial"/>
              </w:rPr>
              <w:t>riting</w:t>
            </w:r>
          </w:p>
        </w:tc>
        <w:tc>
          <w:tcPr>
            <w:tcW w:w="381" w:type="pct"/>
            <w:shd w:val="clear" w:color="auto" w:fill="auto"/>
            <w:vAlign w:val="center"/>
          </w:tcPr>
          <w:p w14:paraId="08A021BD" w14:textId="5ECB40DE" w:rsidR="007734C4" w:rsidRPr="007734C4" w:rsidRDefault="0006711E" w:rsidP="007734C4">
            <w:pPr>
              <w:spacing w:after="0" w:line="240" w:lineRule="auto"/>
              <w:jc w:val="center"/>
              <w:rPr>
                <w:rFonts w:ascii="Arial" w:hAnsi="Arial" w:cs="Arial"/>
                <w:b/>
                <w:bCs/>
              </w:rPr>
            </w:pPr>
            <w:r>
              <w:rPr>
                <w:rFonts w:ascii="Arial" w:hAnsi="Arial" w:cs="Arial"/>
                <w:b/>
                <w:bCs/>
              </w:rPr>
              <w:t>x</w:t>
            </w:r>
          </w:p>
        </w:tc>
        <w:tc>
          <w:tcPr>
            <w:tcW w:w="388" w:type="pct"/>
            <w:shd w:val="clear" w:color="auto" w:fill="auto"/>
            <w:vAlign w:val="center"/>
          </w:tcPr>
          <w:p w14:paraId="023B0B28" w14:textId="6DCC2C4D" w:rsidR="007734C4" w:rsidRPr="007734C4" w:rsidRDefault="00CF42DB" w:rsidP="007734C4">
            <w:pPr>
              <w:spacing w:after="0" w:line="240" w:lineRule="auto"/>
              <w:jc w:val="center"/>
              <w:rPr>
                <w:rFonts w:ascii="Arial" w:hAnsi="Arial" w:cs="Arial"/>
                <w:b/>
                <w:bCs/>
              </w:rPr>
            </w:pPr>
            <w:r>
              <w:rPr>
                <w:rFonts w:ascii="Arial" w:hAnsi="Arial" w:cs="Arial"/>
                <w:b/>
                <w:bCs/>
              </w:rPr>
              <w:t>x</w:t>
            </w:r>
          </w:p>
        </w:tc>
        <w:tc>
          <w:tcPr>
            <w:tcW w:w="397" w:type="pct"/>
            <w:shd w:val="clear" w:color="auto" w:fill="auto"/>
            <w:vAlign w:val="center"/>
          </w:tcPr>
          <w:p w14:paraId="2E27B98D" w14:textId="53E9E07F" w:rsidR="007734C4" w:rsidRPr="007734C4" w:rsidRDefault="00CF42DB" w:rsidP="007734C4">
            <w:pPr>
              <w:spacing w:after="0" w:line="240" w:lineRule="auto"/>
              <w:jc w:val="center"/>
              <w:rPr>
                <w:rFonts w:ascii="Arial" w:hAnsi="Arial" w:cs="Arial"/>
                <w:b/>
                <w:bCs/>
              </w:rPr>
            </w:pPr>
            <w:r>
              <w:rPr>
                <w:rFonts w:ascii="Arial" w:hAnsi="Arial" w:cs="Arial"/>
                <w:b/>
                <w:bCs/>
              </w:rPr>
              <w:t>x</w:t>
            </w:r>
          </w:p>
        </w:tc>
        <w:tc>
          <w:tcPr>
            <w:tcW w:w="407" w:type="pct"/>
            <w:shd w:val="clear" w:color="auto" w:fill="auto"/>
            <w:vAlign w:val="center"/>
          </w:tcPr>
          <w:p w14:paraId="45061CA8" w14:textId="7309B3D7"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17" w:type="pct"/>
            <w:shd w:val="clear" w:color="auto" w:fill="auto"/>
            <w:vAlign w:val="center"/>
          </w:tcPr>
          <w:p w14:paraId="16863FFC" w14:textId="5645277B" w:rsidR="007734C4" w:rsidRPr="007734C4" w:rsidRDefault="007734C4" w:rsidP="007734C4">
            <w:pPr>
              <w:spacing w:after="0" w:line="240" w:lineRule="auto"/>
              <w:jc w:val="center"/>
              <w:rPr>
                <w:rFonts w:ascii="Arial" w:hAnsi="Arial" w:cs="Arial"/>
                <w:b/>
                <w:bCs/>
              </w:rPr>
            </w:pPr>
            <w:r>
              <w:rPr>
                <w:rFonts w:ascii="Arial" w:hAnsi="Arial" w:cs="Arial"/>
                <w:b/>
                <w:bCs/>
              </w:rPr>
              <w:t>x</w:t>
            </w:r>
          </w:p>
        </w:tc>
        <w:tc>
          <w:tcPr>
            <w:tcW w:w="424" w:type="pct"/>
            <w:shd w:val="clear" w:color="auto" w:fill="auto"/>
            <w:vAlign w:val="center"/>
          </w:tcPr>
          <w:p w14:paraId="3751700D" w14:textId="2A85393E" w:rsidR="007734C4" w:rsidRPr="007734C4" w:rsidRDefault="00CF42DB" w:rsidP="007734C4">
            <w:pPr>
              <w:spacing w:after="0" w:line="240" w:lineRule="auto"/>
              <w:jc w:val="center"/>
              <w:rPr>
                <w:rFonts w:ascii="Arial" w:hAnsi="Arial" w:cs="Arial"/>
                <w:b/>
                <w:bCs/>
              </w:rPr>
            </w:pPr>
            <w:r>
              <w:rPr>
                <w:rFonts w:ascii="Arial" w:hAnsi="Arial" w:cs="Arial"/>
                <w:b/>
                <w:bCs/>
              </w:rPr>
              <w:t>x</w:t>
            </w:r>
          </w:p>
        </w:tc>
        <w:tc>
          <w:tcPr>
            <w:tcW w:w="428" w:type="pct"/>
            <w:shd w:val="clear" w:color="auto" w:fill="auto"/>
            <w:vAlign w:val="center"/>
          </w:tcPr>
          <w:p w14:paraId="4A4483D4" w14:textId="7D6CEB8A" w:rsidR="007734C4" w:rsidRPr="007734C4" w:rsidRDefault="007734C4" w:rsidP="007734C4">
            <w:pPr>
              <w:spacing w:after="0" w:line="240" w:lineRule="auto"/>
              <w:jc w:val="center"/>
              <w:rPr>
                <w:rFonts w:ascii="Arial" w:hAnsi="Arial" w:cs="Arial"/>
                <w:b/>
                <w:bCs/>
              </w:rPr>
            </w:pPr>
            <w:r>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312931">
      <w:pPr>
        <w:numPr>
          <w:ilvl w:val="0"/>
          <w:numId w:val="1"/>
        </w:numPr>
        <w:spacing w:after="120" w:line="240" w:lineRule="auto"/>
        <w:ind w:left="454" w:right="544" w:hanging="454"/>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0E7418E" w:rsidR="00883204" w:rsidRPr="009D52D0" w:rsidRDefault="00883204" w:rsidP="00312931">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312931">
      <w:pPr>
        <w:autoSpaceDE w:val="0"/>
        <w:autoSpaceDN w:val="0"/>
        <w:adjustRightInd w:val="0"/>
        <w:spacing w:after="120" w:line="240" w:lineRule="auto"/>
        <w:ind w:left="45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312931">
      <w:pPr>
        <w:autoSpaceDE w:val="0"/>
        <w:autoSpaceDN w:val="0"/>
        <w:adjustRightInd w:val="0"/>
        <w:spacing w:after="120" w:line="240" w:lineRule="auto"/>
        <w:ind w:left="45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312931">
      <w:pPr>
        <w:tabs>
          <w:tab w:val="left" w:pos="567"/>
        </w:tabs>
        <w:autoSpaceDE w:val="0"/>
        <w:autoSpaceDN w:val="0"/>
        <w:adjustRightInd w:val="0"/>
        <w:spacing w:after="120" w:line="240" w:lineRule="auto"/>
        <w:ind w:left="454"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312931">
      <w:pPr>
        <w:numPr>
          <w:ilvl w:val="0"/>
          <w:numId w:val="1"/>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79E7050D" w:rsidR="008D4447" w:rsidRPr="008D4447" w:rsidRDefault="007734C4" w:rsidP="00312931">
      <w:pPr>
        <w:spacing w:after="120" w:line="240" w:lineRule="auto"/>
        <w:ind w:left="454"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312931">
      <w:pPr>
        <w:numPr>
          <w:ilvl w:val="0"/>
          <w:numId w:val="1"/>
        </w:numPr>
        <w:spacing w:after="120" w:line="240" w:lineRule="auto"/>
        <w:ind w:left="454" w:right="544" w:hanging="454"/>
        <w:jc w:val="both"/>
        <w:rPr>
          <w:rFonts w:ascii="Arial" w:hAnsi="Arial" w:cs="Arial"/>
          <w:b/>
          <w:sz w:val="24"/>
          <w:szCs w:val="24"/>
        </w:rPr>
      </w:pPr>
      <w:r w:rsidRPr="009D52D0">
        <w:rPr>
          <w:rFonts w:ascii="Arial" w:hAnsi="Arial" w:cs="Arial"/>
          <w:b/>
          <w:sz w:val="24"/>
          <w:szCs w:val="24"/>
        </w:rPr>
        <w:t xml:space="preserve">Internationalisation </w:t>
      </w:r>
    </w:p>
    <w:p w14:paraId="14511B53" w14:textId="25E9DAFD" w:rsidR="008D4447" w:rsidRPr="00D961F4" w:rsidRDefault="00D961F4" w:rsidP="00312931">
      <w:pPr>
        <w:spacing w:after="120" w:line="240" w:lineRule="auto"/>
        <w:ind w:left="454" w:right="543"/>
        <w:jc w:val="both"/>
        <w:rPr>
          <w:rFonts w:ascii="Arial" w:hAnsi="Arial" w:cs="Arial"/>
          <w:iCs/>
          <w:sz w:val="24"/>
          <w:szCs w:val="24"/>
        </w:rPr>
      </w:pPr>
      <w:r w:rsidRPr="00D961F4">
        <w:rPr>
          <w:rFonts w:ascii="Arial" w:hAnsi="Arial" w:cs="Arial"/>
          <w:iCs/>
          <w:sz w:val="24"/>
          <w:szCs w:val="24"/>
        </w:rPr>
        <w:t xml:space="preserve">Internationalisation is actively incorporated in this module. Socio-cultural study and intercultural awareness are inherent to language study (8.5).  Chinese culture will be </w:t>
      </w:r>
      <w:r w:rsidR="00312931" w:rsidRPr="00D961F4">
        <w:rPr>
          <w:rFonts w:ascii="Arial" w:hAnsi="Arial" w:cs="Arial"/>
          <w:iCs/>
          <w:sz w:val="24"/>
          <w:szCs w:val="24"/>
        </w:rPr>
        <w:t>studied,</w:t>
      </w:r>
      <w:r w:rsidRPr="00D961F4">
        <w:rPr>
          <w:rFonts w:ascii="Arial" w:hAnsi="Arial" w:cs="Arial"/>
          <w:iCs/>
          <w:sz w:val="24"/>
          <w:szCs w:val="24"/>
        </w:rPr>
        <w:t xml:space="preserve"> and the curriculum has a specific cultural focus. Students will be asked to research and present an element of Chinese culture as part of the module assessment to demonstrate the understanding of Chinese culture. The department has a number of extra-curricular opportunities for students to engage in which are aimed to enhance students’ exposure and knowledge of Mandarin and Chinese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7734C4">
        <w:trPr>
          <w:trHeight w:val="317"/>
        </w:trPr>
        <w:tc>
          <w:tcPr>
            <w:tcW w:w="1593" w:type="dxa"/>
          </w:tcPr>
          <w:p w14:paraId="36AA2D36" w14:textId="77777777" w:rsidR="00422B69" w:rsidRPr="009D52D0" w:rsidRDefault="00422B69" w:rsidP="007734C4">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7734C4">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7734C4">
            <w:pPr>
              <w:spacing w:after="120"/>
              <w:ind w:right="177"/>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7734C4">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7734C4">
            <w:pPr>
              <w:spacing w:after="120"/>
              <w:ind w:right="32"/>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7734C4" w:rsidRPr="009D52D0" w14:paraId="7FF02375" w14:textId="77777777" w:rsidTr="007734C4">
        <w:trPr>
          <w:trHeight w:val="305"/>
        </w:trPr>
        <w:tc>
          <w:tcPr>
            <w:tcW w:w="1593" w:type="dxa"/>
          </w:tcPr>
          <w:p w14:paraId="724CA749" w14:textId="6928CCC4"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02/08/17</w:t>
            </w:r>
          </w:p>
        </w:tc>
        <w:tc>
          <w:tcPr>
            <w:tcW w:w="1815" w:type="dxa"/>
          </w:tcPr>
          <w:p w14:paraId="01BA9967" w14:textId="5D4468F9"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6E9BBDE3" w14:textId="247BF645" w:rsidR="007734C4" w:rsidRPr="007734C4" w:rsidRDefault="007734C4" w:rsidP="007734C4">
            <w:pPr>
              <w:spacing w:after="120"/>
              <w:rPr>
                <w:rFonts w:ascii="Arial" w:hAnsi="Arial" w:cs="Arial"/>
                <w:sz w:val="20"/>
                <w:szCs w:val="20"/>
              </w:rPr>
            </w:pPr>
            <w:r w:rsidRPr="007734C4">
              <w:rPr>
                <w:rFonts w:ascii="Arial" w:hAnsi="Arial" w:cs="Arial"/>
                <w:sz w:val="20"/>
                <w:szCs w:val="20"/>
              </w:rPr>
              <w:t>January 2017</w:t>
            </w:r>
          </w:p>
        </w:tc>
        <w:tc>
          <w:tcPr>
            <w:tcW w:w="2359" w:type="dxa"/>
          </w:tcPr>
          <w:p w14:paraId="67D09384" w14:textId="42A3786D"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1, 7-13</w:t>
            </w:r>
          </w:p>
        </w:tc>
        <w:tc>
          <w:tcPr>
            <w:tcW w:w="2744" w:type="dxa"/>
          </w:tcPr>
          <w:p w14:paraId="47B82F01" w14:textId="144FD2C1"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No</w:t>
            </w:r>
          </w:p>
        </w:tc>
      </w:tr>
      <w:tr w:rsidR="007734C4" w:rsidRPr="009D52D0" w14:paraId="7F1DC114" w14:textId="77777777" w:rsidTr="007734C4">
        <w:trPr>
          <w:trHeight w:val="305"/>
        </w:trPr>
        <w:tc>
          <w:tcPr>
            <w:tcW w:w="1593" w:type="dxa"/>
          </w:tcPr>
          <w:p w14:paraId="3A8D4780" w14:textId="5554F1D5"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10/12/19</w:t>
            </w:r>
          </w:p>
        </w:tc>
        <w:tc>
          <w:tcPr>
            <w:tcW w:w="1815" w:type="dxa"/>
          </w:tcPr>
          <w:p w14:paraId="58FCC70D" w14:textId="36CE494D"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Major</w:t>
            </w:r>
          </w:p>
        </w:tc>
        <w:tc>
          <w:tcPr>
            <w:tcW w:w="1974" w:type="dxa"/>
          </w:tcPr>
          <w:p w14:paraId="746D177C" w14:textId="22DEEF68" w:rsidR="007734C4" w:rsidRPr="007734C4" w:rsidRDefault="007734C4" w:rsidP="007734C4">
            <w:pPr>
              <w:spacing w:after="120"/>
              <w:rPr>
                <w:rFonts w:ascii="Arial" w:hAnsi="Arial" w:cs="Arial"/>
                <w:sz w:val="20"/>
                <w:szCs w:val="20"/>
              </w:rPr>
            </w:pPr>
            <w:r w:rsidRPr="007734C4">
              <w:rPr>
                <w:rFonts w:ascii="Arial" w:hAnsi="Arial" w:cs="Arial"/>
                <w:sz w:val="20"/>
                <w:szCs w:val="20"/>
              </w:rPr>
              <w:t>Sep 2020</w:t>
            </w:r>
          </w:p>
        </w:tc>
        <w:tc>
          <w:tcPr>
            <w:tcW w:w="2359" w:type="dxa"/>
          </w:tcPr>
          <w:p w14:paraId="182AE11E" w14:textId="4AFAC6AB" w:rsidR="007734C4" w:rsidRPr="007734C4" w:rsidRDefault="007734C4" w:rsidP="007734C4">
            <w:pPr>
              <w:spacing w:after="120"/>
              <w:rPr>
                <w:rFonts w:ascii="Arial" w:hAnsi="Arial" w:cs="Arial"/>
                <w:sz w:val="20"/>
                <w:szCs w:val="20"/>
              </w:rPr>
            </w:pPr>
            <w:r w:rsidRPr="007734C4">
              <w:rPr>
                <w:rFonts w:ascii="Arial" w:hAnsi="Arial" w:cs="Arial"/>
                <w:sz w:val="20"/>
                <w:szCs w:val="20"/>
              </w:rPr>
              <w:t>1, 8, 10, 12</w:t>
            </w:r>
            <w:r>
              <w:rPr>
                <w:rFonts w:ascii="Arial" w:hAnsi="Arial" w:cs="Arial"/>
                <w:sz w:val="20"/>
                <w:szCs w:val="20"/>
              </w:rPr>
              <w:t>-</w:t>
            </w:r>
            <w:r w:rsidRPr="007734C4">
              <w:rPr>
                <w:rFonts w:ascii="Arial" w:hAnsi="Arial" w:cs="Arial"/>
                <w:sz w:val="20"/>
                <w:szCs w:val="20"/>
              </w:rPr>
              <w:t>13, 17</w:t>
            </w:r>
          </w:p>
        </w:tc>
        <w:tc>
          <w:tcPr>
            <w:tcW w:w="2744" w:type="dxa"/>
          </w:tcPr>
          <w:p w14:paraId="400AF31F" w14:textId="741F4E90" w:rsidR="007734C4" w:rsidRPr="007734C4" w:rsidRDefault="007734C4" w:rsidP="007734C4">
            <w:pPr>
              <w:spacing w:after="120"/>
              <w:ind w:right="543"/>
              <w:rPr>
                <w:rFonts w:ascii="Arial" w:hAnsi="Arial" w:cs="Arial"/>
                <w:sz w:val="20"/>
                <w:szCs w:val="20"/>
              </w:rPr>
            </w:pPr>
            <w:r w:rsidRPr="007734C4">
              <w:rPr>
                <w:rFonts w:ascii="Arial" w:hAnsi="Arial" w:cs="Arial"/>
                <w:sz w:val="20"/>
                <w:szCs w:val="20"/>
              </w:rPr>
              <w:t>No</w:t>
            </w:r>
          </w:p>
        </w:tc>
      </w:tr>
      <w:tr w:rsidR="007734C4" w:rsidRPr="009D52D0" w14:paraId="7CE6162E" w14:textId="77777777" w:rsidTr="007734C4">
        <w:trPr>
          <w:trHeight w:val="305"/>
        </w:trPr>
        <w:tc>
          <w:tcPr>
            <w:tcW w:w="1593" w:type="dxa"/>
          </w:tcPr>
          <w:p w14:paraId="1EDBB325" w14:textId="33BDA076" w:rsidR="007734C4" w:rsidRPr="009D52D0" w:rsidRDefault="009B4617" w:rsidP="009D52D0">
            <w:pPr>
              <w:spacing w:after="120"/>
              <w:ind w:right="543"/>
              <w:rPr>
                <w:rFonts w:ascii="Arial" w:hAnsi="Arial" w:cs="Arial"/>
                <w:sz w:val="20"/>
                <w:szCs w:val="20"/>
              </w:rPr>
            </w:pPr>
            <w:r>
              <w:rPr>
                <w:rFonts w:ascii="Arial" w:hAnsi="Arial" w:cs="Arial"/>
                <w:sz w:val="20"/>
                <w:szCs w:val="20"/>
              </w:rPr>
              <w:t>14/01/21</w:t>
            </w:r>
          </w:p>
        </w:tc>
        <w:tc>
          <w:tcPr>
            <w:tcW w:w="1815" w:type="dxa"/>
          </w:tcPr>
          <w:p w14:paraId="6D745A25" w14:textId="03A1E889" w:rsidR="007734C4" w:rsidRPr="009D52D0" w:rsidRDefault="009B4617"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23B33721" w14:textId="72875B42" w:rsidR="007734C4" w:rsidRPr="009D52D0" w:rsidRDefault="009B4617" w:rsidP="00D10242">
            <w:pPr>
              <w:spacing w:after="120"/>
              <w:rPr>
                <w:rFonts w:ascii="Arial" w:hAnsi="Arial" w:cs="Arial"/>
                <w:sz w:val="20"/>
                <w:szCs w:val="20"/>
              </w:rPr>
            </w:pPr>
            <w:r>
              <w:rPr>
                <w:rFonts w:ascii="Arial" w:hAnsi="Arial" w:cs="Arial"/>
                <w:sz w:val="20"/>
                <w:szCs w:val="20"/>
              </w:rPr>
              <w:t>September 2021</w:t>
            </w:r>
          </w:p>
        </w:tc>
        <w:tc>
          <w:tcPr>
            <w:tcW w:w="2359" w:type="dxa"/>
          </w:tcPr>
          <w:p w14:paraId="2D569FDE" w14:textId="1AC642BF" w:rsidR="007734C4" w:rsidRPr="009D52D0" w:rsidRDefault="009B4617" w:rsidP="009D52D0">
            <w:pPr>
              <w:spacing w:after="120"/>
              <w:ind w:right="543"/>
              <w:rPr>
                <w:rFonts w:ascii="Arial" w:hAnsi="Arial" w:cs="Arial"/>
                <w:sz w:val="20"/>
                <w:szCs w:val="20"/>
              </w:rPr>
            </w:pPr>
            <w:r>
              <w:rPr>
                <w:rFonts w:ascii="Arial" w:hAnsi="Arial" w:cs="Arial"/>
                <w:sz w:val="20"/>
                <w:szCs w:val="20"/>
              </w:rPr>
              <w:t>9, 12-14</w:t>
            </w:r>
          </w:p>
        </w:tc>
        <w:tc>
          <w:tcPr>
            <w:tcW w:w="2744" w:type="dxa"/>
          </w:tcPr>
          <w:p w14:paraId="6F3FC7EF" w14:textId="392FF837" w:rsidR="007734C4" w:rsidRPr="009D52D0" w:rsidRDefault="009B4617" w:rsidP="009D52D0">
            <w:pPr>
              <w:spacing w:after="120"/>
              <w:ind w:right="543"/>
              <w:rPr>
                <w:rFonts w:ascii="Arial" w:hAnsi="Arial" w:cs="Arial"/>
                <w:sz w:val="20"/>
                <w:szCs w:val="20"/>
              </w:rPr>
            </w:pPr>
            <w:r>
              <w:rPr>
                <w:rFonts w:ascii="Arial" w:hAnsi="Arial" w:cs="Arial"/>
                <w:sz w:val="20"/>
                <w:szCs w:val="20"/>
              </w:rPr>
              <w:t>No</w:t>
            </w:r>
          </w:p>
        </w:tc>
      </w:tr>
    </w:tbl>
    <w:p w14:paraId="33850DC8" w14:textId="382C174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7734C4" w:rsidRPr="00F74B16" w14:paraId="0B2D2C0C" w14:textId="77777777" w:rsidTr="004E4A46">
        <w:trPr>
          <w:trHeight w:val="305"/>
        </w:trPr>
        <w:tc>
          <w:tcPr>
            <w:tcW w:w="10485" w:type="dxa"/>
            <w:vAlign w:val="center"/>
          </w:tcPr>
          <w:p w14:paraId="0CB80890" w14:textId="77777777" w:rsidR="007734C4" w:rsidRPr="003E17F5" w:rsidRDefault="007734C4"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0E8693F5" w14:textId="77777777" w:rsidR="007734C4" w:rsidRPr="009D52D0" w:rsidRDefault="007734C4" w:rsidP="009D52D0">
      <w:pPr>
        <w:spacing w:after="120" w:line="240" w:lineRule="auto"/>
        <w:ind w:right="543"/>
        <w:rPr>
          <w:rFonts w:ascii="Arial" w:hAnsi="Arial" w:cs="Arial"/>
          <w:sz w:val="24"/>
          <w:szCs w:val="24"/>
        </w:rPr>
      </w:pPr>
    </w:p>
    <w:sectPr w:rsidR="007734C4" w:rsidRPr="009D52D0" w:rsidSect="007F2F1B">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8B179" w14:textId="77777777" w:rsidR="00AF513F" w:rsidRDefault="00AF513F" w:rsidP="009A2D37">
      <w:pPr>
        <w:spacing w:after="0" w:line="240" w:lineRule="auto"/>
      </w:pPr>
      <w:r>
        <w:separator/>
      </w:r>
    </w:p>
  </w:endnote>
  <w:endnote w:type="continuationSeparator" w:id="0">
    <w:p w14:paraId="61796360" w14:textId="77777777" w:rsidR="00AF513F" w:rsidRDefault="00AF513F" w:rsidP="009A2D37">
      <w:pPr>
        <w:spacing w:after="0" w:line="240" w:lineRule="auto"/>
      </w:pPr>
      <w:r>
        <w:continuationSeparator/>
      </w:r>
    </w:p>
  </w:endnote>
  <w:endnote w:type="continuationNotice" w:id="1">
    <w:p w14:paraId="026364C5" w14:textId="77777777" w:rsidR="00AF513F" w:rsidRDefault="00AF5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PingFang TC">
    <w:altName w:val="Malgun Gothic Semilight"/>
    <w:charset w:val="88"/>
    <w:family w:val="swiss"/>
    <w:pitch w:val="variable"/>
    <w:sig w:usb0="A00002FF" w:usb1="7ACFFDFB" w:usb2="00000017"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B9982D9" w:rsidR="008B2543" w:rsidRDefault="0019787E" w:rsidP="009A2D37">
        <w:pPr>
          <w:pStyle w:val="Footer"/>
          <w:jc w:val="center"/>
        </w:pPr>
        <w:r>
          <w:fldChar w:fldCharType="begin"/>
        </w:r>
        <w:r>
          <w:instrText xml:space="preserve"> PAGE   \* MERGEFORMAT </w:instrText>
        </w:r>
        <w:r>
          <w:fldChar w:fldCharType="separate"/>
        </w:r>
        <w:r w:rsidR="007F2F1B">
          <w:rPr>
            <w:noProof/>
          </w:rPr>
          <w:t>4</w:t>
        </w:r>
        <w:r>
          <w:rPr>
            <w:noProof/>
          </w:rPr>
          <w:fldChar w:fldCharType="end"/>
        </w:r>
      </w:p>
    </w:sdtContent>
  </w:sdt>
  <w:p w14:paraId="62EFA718" w14:textId="1CC3ECF2" w:rsidR="008B2543" w:rsidRPr="005A020C" w:rsidRDefault="005A020C" w:rsidP="005A020C">
    <w:pPr>
      <w:pStyle w:val="Footer"/>
      <w:spacing w:after="120"/>
      <w:ind w:right="-330"/>
      <w:jc w:val="center"/>
      <w:rPr>
        <w:rFonts w:ascii="Arial" w:hAnsi="Arial"/>
        <w:sz w:val="18"/>
        <w:szCs w:val="18"/>
      </w:rPr>
    </w:pPr>
    <w:r w:rsidRPr="005A020C">
      <w:rPr>
        <w:rFonts w:ascii="Arial" w:hAnsi="Arial" w:cs="Arial"/>
        <w:sz w:val="18"/>
        <w:szCs w:val="18"/>
      </w:rPr>
      <w:t>Mandarin Chinese Lower Advanced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DC6CE77" w:rsidR="00EB41D1" w:rsidRDefault="00EB41D1" w:rsidP="00EB41D1">
        <w:pPr>
          <w:pStyle w:val="Footer"/>
          <w:jc w:val="center"/>
        </w:pPr>
        <w:r>
          <w:fldChar w:fldCharType="begin"/>
        </w:r>
        <w:r>
          <w:instrText xml:space="preserve"> PAGE   \* MERGEFORMAT </w:instrText>
        </w:r>
        <w:r>
          <w:fldChar w:fldCharType="separate"/>
        </w:r>
        <w:r w:rsidR="007F2F1B">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28785" w14:textId="77777777" w:rsidR="00AF513F" w:rsidRDefault="00AF513F" w:rsidP="009A2D37">
      <w:pPr>
        <w:spacing w:after="0" w:line="240" w:lineRule="auto"/>
      </w:pPr>
      <w:r>
        <w:separator/>
      </w:r>
    </w:p>
  </w:footnote>
  <w:footnote w:type="continuationSeparator" w:id="0">
    <w:p w14:paraId="18A82C8B" w14:textId="77777777" w:rsidR="00AF513F" w:rsidRDefault="00AF513F" w:rsidP="009A2D37">
      <w:pPr>
        <w:spacing w:after="0" w:line="240" w:lineRule="auto"/>
      </w:pPr>
      <w:r>
        <w:continuationSeparator/>
      </w:r>
    </w:p>
  </w:footnote>
  <w:footnote w:type="continuationNotice" w:id="1">
    <w:p w14:paraId="4D09E9ED" w14:textId="77777777" w:rsidR="00AF513F" w:rsidRDefault="00AF51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37BE16D" w:rsidRPr="637BE16D">
      <w:rPr>
        <w:rFonts w:ascii="Arial" w:hAnsi="Arial" w:cs="Arial"/>
        <w:b/>
        <w:bCs/>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637BE16D" w:rsidRPr="637BE16D">
      <w:rPr>
        <w:rFonts w:ascii="Arial" w:hAnsi="Arial" w:cs="Arial"/>
        <w:b/>
        <w:bCs/>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3A1914"/>
    <w:multiLevelType w:val="multilevel"/>
    <w:tmpl w:val="86CE3422"/>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sz w:val="22"/>
        <w:szCs w:val="22"/>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3" w15:restartNumberingAfterBreak="0">
    <w:nsid w:val="11E94EA9"/>
    <w:multiLevelType w:val="hybridMultilevel"/>
    <w:tmpl w:val="014637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2B442CD"/>
    <w:multiLevelType w:val="hybridMultilevel"/>
    <w:tmpl w:val="73F4C6D0"/>
    <w:lvl w:ilvl="0" w:tplc="C1CE9D4A">
      <w:start w:val="1"/>
      <w:numFmt w:val="decimal"/>
      <w:lvlText w:val="%1)"/>
      <w:lvlJc w:val="left"/>
      <w:pPr>
        <w:ind w:left="643" w:hanging="360"/>
      </w:pPr>
      <w:rPr>
        <w:rFonts w:hint="default"/>
        <w:b w:val="0"/>
        <w:i w:val="0"/>
        <w:sz w:val="22"/>
        <w:szCs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14773AB3"/>
    <w:multiLevelType w:val="hybridMultilevel"/>
    <w:tmpl w:val="DB5ABE5A"/>
    <w:lvl w:ilvl="0" w:tplc="DBA27FCE">
      <w:start w:val="1"/>
      <w:numFmt w:val="bullet"/>
      <w:lvlText w:val=""/>
      <w:lvlJc w:val="left"/>
      <w:pPr>
        <w:ind w:left="360" w:hanging="360"/>
      </w:pPr>
      <w:rPr>
        <w:rFonts w:ascii="Wingdings" w:hAnsi="Wingdings" w:hint="default"/>
      </w:rPr>
    </w:lvl>
    <w:lvl w:ilvl="1" w:tplc="7890B8B2">
      <w:start w:val="1"/>
      <w:numFmt w:val="bullet"/>
      <w:lvlText w:val=""/>
      <w:lvlJc w:val="left"/>
      <w:pPr>
        <w:ind w:left="720" w:hanging="360"/>
      </w:pPr>
      <w:rPr>
        <w:rFonts w:ascii="Wingdings" w:hAnsi="Wingdings" w:hint="default"/>
      </w:rPr>
    </w:lvl>
    <w:lvl w:ilvl="2" w:tplc="2CF65E3A">
      <w:start w:val="1"/>
      <w:numFmt w:val="bullet"/>
      <w:lvlText w:val=""/>
      <w:lvlJc w:val="left"/>
      <w:pPr>
        <w:ind w:left="1080" w:hanging="360"/>
      </w:pPr>
      <w:rPr>
        <w:rFonts w:ascii="Symbol" w:hAnsi="Symbol" w:hint="default"/>
        <w:sz w:val="16"/>
      </w:rPr>
    </w:lvl>
    <w:lvl w:ilvl="3" w:tplc="5766583C">
      <w:start w:val="1"/>
      <w:numFmt w:val="bullet"/>
      <w:lvlText w:val=""/>
      <w:lvlJc w:val="left"/>
      <w:pPr>
        <w:ind w:left="1069" w:hanging="360"/>
      </w:pPr>
      <w:rPr>
        <w:rFonts w:ascii="Symbol" w:hAnsi="Symbol" w:hint="default"/>
        <w:sz w:val="16"/>
        <w:szCs w:val="16"/>
      </w:rPr>
    </w:lvl>
    <w:lvl w:ilvl="4" w:tplc="8E76C896">
      <w:start w:val="1"/>
      <w:numFmt w:val="bullet"/>
      <w:lvlText w:val=""/>
      <w:lvlJc w:val="left"/>
      <w:pPr>
        <w:ind w:left="1800" w:hanging="360"/>
      </w:pPr>
      <w:rPr>
        <w:rFonts w:ascii="Symbol" w:hAnsi="Symbol" w:hint="default"/>
      </w:rPr>
    </w:lvl>
    <w:lvl w:ilvl="5" w:tplc="B568D0E2">
      <w:start w:val="1"/>
      <w:numFmt w:val="bullet"/>
      <w:lvlText w:val=""/>
      <w:lvlJc w:val="left"/>
      <w:pPr>
        <w:ind w:left="2160" w:hanging="360"/>
      </w:pPr>
      <w:rPr>
        <w:rFonts w:ascii="Wingdings" w:hAnsi="Wingdings" w:hint="default"/>
      </w:rPr>
    </w:lvl>
    <w:lvl w:ilvl="6" w:tplc="17F213FE">
      <w:start w:val="1"/>
      <w:numFmt w:val="bullet"/>
      <w:lvlText w:val=""/>
      <w:lvlJc w:val="left"/>
      <w:pPr>
        <w:ind w:left="2520" w:hanging="360"/>
      </w:pPr>
      <w:rPr>
        <w:rFonts w:ascii="Wingdings" w:hAnsi="Wingdings" w:hint="default"/>
      </w:rPr>
    </w:lvl>
    <w:lvl w:ilvl="7" w:tplc="5986EC38">
      <w:start w:val="1"/>
      <w:numFmt w:val="bullet"/>
      <w:lvlText w:val=""/>
      <w:lvlJc w:val="left"/>
      <w:pPr>
        <w:ind w:left="2880" w:hanging="360"/>
      </w:pPr>
      <w:rPr>
        <w:rFonts w:ascii="Symbol" w:hAnsi="Symbol" w:hint="default"/>
      </w:rPr>
    </w:lvl>
    <w:lvl w:ilvl="8" w:tplc="A6849C7A">
      <w:start w:val="1"/>
      <w:numFmt w:val="bullet"/>
      <w:lvlText w:val=""/>
      <w:lvlJc w:val="left"/>
      <w:pPr>
        <w:ind w:left="3240" w:hanging="360"/>
      </w:pPr>
      <w:rPr>
        <w:rFonts w:ascii="Symbol" w:hAnsi="Symbol"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30635"/>
    <w:multiLevelType w:val="hybridMultilevel"/>
    <w:tmpl w:val="30BCF752"/>
    <w:lvl w:ilvl="0" w:tplc="0809000F">
      <w:start w:val="1"/>
      <w:numFmt w:val="decimal"/>
      <w:lvlText w:val="%1."/>
      <w:lvlJc w:val="left"/>
      <w:pPr>
        <w:ind w:left="1146" w:hanging="360"/>
      </w:pPr>
    </w:lvl>
    <w:lvl w:ilvl="1" w:tplc="08090011">
      <w:start w:val="1"/>
      <w:numFmt w:val="decimal"/>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E355E51"/>
    <w:multiLevelType w:val="hybridMultilevel"/>
    <w:tmpl w:val="5A42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C3BA29F2"/>
    <w:lvl w:ilvl="0">
      <w:start w:val="13"/>
      <w:numFmt w:val="decimal"/>
      <w:lvlText w:val="%1"/>
      <w:lvlJc w:val="left"/>
      <w:pPr>
        <w:ind w:left="420" w:hanging="420"/>
      </w:pPr>
      <w:rPr>
        <w:rFonts w:hint="default"/>
      </w:rPr>
    </w:lvl>
    <w:lvl w:ilvl="1">
      <w:start w:val="1"/>
      <w:numFmt w:val="decimal"/>
      <w:lvlText w:val="%1.%2"/>
      <w:lvlJc w:val="left"/>
      <w:pPr>
        <w:ind w:left="703" w:hanging="42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ED5A7A"/>
    <w:multiLevelType w:val="hybridMultilevel"/>
    <w:tmpl w:val="AC56D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5"/>
  </w:num>
  <w:num w:numId="6">
    <w:abstractNumId w:val="13"/>
  </w:num>
  <w:num w:numId="7">
    <w:abstractNumId w:val="16"/>
  </w:num>
  <w:num w:numId="8">
    <w:abstractNumId w:val="14"/>
  </w:num>
  <w:num w:numId="9">
    <w:abstractNumId w:val="10"/>
  </w:num>
  <w:num w:numId="10">
    <w:abstractNumId w:val="8"/>
  </w:num>
  <w:num w:numId="11">
    <w:abstractNumId w:val="12"/>
  </w:num>
  <w:num w:numId="12">
    <w:abstractNumId w:val="4"/>
  </w:num>
  <w:num w:numId="13">
    <w:abstractNumId w:val="2"/>
  </w:num>
  <w:num w:numId="14">
    <w:abstractNumId w:val="7"/>
  </w:num>
  <w:num w:numId="15">
    <w:abstractNumId w:val="5"/>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11E"/>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6B6"/>
    <w:rsid w:val="001E62C1"/>
    <w:rsid w:val="001F0779"/>
    <w:rsid w:val="001F3C3E"/>
    <w:rsid w:val="00201C5F"/>
    <w:rsid w:val="0020243A"/>
    <w:rsid w:val="00204081"/>
    <w:rsid w:val="00204179"/>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ADB"/>
    <w:rsid w:val="002F0CE4"/>
    <w:rsid w:val="002F23EF"/>
    <w:rsid w:val="002F2626"/>
    <w:rsid w:val="00302082"/>
    <w:rsid w:val="00306620"/>
    <w:rsid w:val="003129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64A"/>
    <w:rsid w:val="00441E76"/>
    <w:rsid w:val="004443DA"/>
    <w:rsid w:val="00446A75"/>
    <w:rsid w:val="004474A2"/>
    <w:rsid w:val="0045636F"/>
    <w:rsid w:val="00460925"/>
    <w:rsid w:val="00471C6C"/>
    <w:rsid w:val="00472023"/>
    <w:rsid w:val="00486993"/>
    <w:rsid w:val="00492023"/>
    <w:rsid w:val="00492DA4"/>
    <w:rsid w:val="00495CB6"/>
    <w:rsid w:val="00496AA3"/>
    <w:rsid w:val="00497C98"/>
    <w:rsid w:val="004A39D7"/>
    <w:rsid w:val="004A55FA"/>
    <w:rsid w:val="004B5D03"/>
    <w:rsid w:val="004C1EC4"/>
    <w:rsid w:val="004D035C"/>
    <w:rsid w:val="004D74AD"/>
    <w:rsid w:val="004E5BD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C10"/>
    <w:rsid w:val="005759F4"/>
    <w:rsid w:val="005779D1"/>
    <w:rsid w:val="0058041A"/>
    <w:rsid w:val="0058743D"/>
    <w:rsid w:val="00587BF7"/>
    <w:rsid w:val="00592034"/>
    <w:rsid w:val="0059477B"/>
    <w:rsid w:val="00596884"/>
    <w:rsid w:val="005A020C"/>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7AA4"/>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34C4"/>
    <w:rsid w:val="00774D71"/>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D739A"/>
    <w:rsid w:val="007E0201"/>
    <w:rsid w:val="007E3412"/>
    <w:rsid w:val="007F2F1B"/>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50D8"/>
    <w:rsid w:val="00903DF6"/>
    <w:rsid w:val="009044BE"/>
    <w:rsid w:val="00904EB2"/>
    <w:rsid w:val="00910059"/>
    <w:rsid w:val="00921CF6"/>
    <w:rsid w:val="00922E9E"/>
    <w:rsid w:val="00924EF0"/>
    <w:rsid w:val="00934D7B"/>
    <w:rsid w:val="00947180"/>
    <w:rsid w:val="009567BE"/>
    <w:rsid w:val="009670FA"/>
    <w:rsid w:val="009676FA"/>
    <w:rsid w:val="009679E0"/>
    <w:rsid w:val="00977632"/>
    <w:rsid w:val="00982A8E"/>
    <w:rsid w:val="00987DB4"/>
    <w:rsid w:val="0099029D"/>
    <w:rsid w:val="00996204"/>
    <w:rsid w:val="009A26CB"/>
    <w:rsid w:val="009A2BC2"/>
    <w:rsid w:val="009A2D37"/>
    <w:rsid w:val="009A7587"/>
    <w:rsid w:val="009B0A69"/>
    <w:rsid w:val="009B4617"/>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513F"/>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16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4546"/>
    <w:rsid w:val="00CB11CE"/>
    <w:rsid w:val="00CC25A2"/>
    <w:rsid w:val="00CC3B7F"/>
    <w:rsid w:val="00CD7F07"/>
    <w:rsid w:val="00CE04F3"/>
    <w:rsid w:val="00CE12D8"/>
    <w:rsid w:val="00CE4574"/>
    <w:rsid w:val="00CE70E6"/>
    <w:rsid w:val="00CF0BCA"/>
    <w:rsid w:val="00CF2E1E"/>
    <w:rsid w:val="00CF42DB"/>
    <w:rsid w:val="00D02E99"/>
    <w:rsid w:val="00D10242"/>
    <w:rsid w:val="00D13357"/>
    <w:rsid w:val="00D13A13"/>
    <w:rsid w:val="00D264F6"/>
    <w:rsid w:val="00D2689A"/>
    <w:rsid w:val="00D65506"/>
    <w:rsid w:val="00D773CF"/>
    <w:rsid w:val="00D83563"/>
    <w:rsid w:val="00D8448F"/>
    <w:rsid w:val="00D93C23"/>
    <w:rsid w:val="00D961F4"/>
    <w:rsid w:val="00DA64B6"/>
    <w:rsid w:val="00DB0E23"/>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67006"/>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267A4"/>
    <w:rsid w:val="00F317D7"/>
    <w:rsid w:val="00F340DE"/>
    <w:rsid w:val="00F43542"/>
    <w:rsid w:val="00F44BAB"/>
    <w:rsid w:val="00F454E2"/>
    <w:rsid w:val="00F527CB"/>
    <w:rsid w:val="00F562AA"/>
    <w:rsid w:val="00F66975"/>
    <w:rsid w:val="00F7105A"/>
    <w:rsid w:val="00F723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7792"/>
    <w:rsid w:val="00FD333B"/>
    <w:rsid w:val="00FD689C"/>
    <w:rsid w:val="00FD705C"/>
    <w:rsid w:val="00FD777A"/>
    <w:rsid w:val="00FE260B"/>
    <w:rsid w:val="00FE692E"/>
    <w:rsid w:val="00FF31CA"/>
    <w:rsid w:val="00FF6EB4"/>
    <w:rsid w:val="00FF7858"/>
    <w:rsid w:val="4F5AAD38"/>
    <w:rsid w:val="637BE1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7734C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9F885-F45B-4920-AB52-D2E4F338BCA0}">
  <ds:schemaRefs>
    <ds:schemaRef ds:uri="http://schemas.openxmlformats.org/officeDocument/2006/bibliography"/>
  </ds:schemaRefs>
</ds:datastoreItem>
</file>

<file path=customXml/itemProps2.xml><?xml version="1.0" encoding="utf-8"?>
<ds:datastoreItem xmlns:ds="http://schemas.openxmlformats.org/officeDocument/2006/customXml" ds:itemID="{0ED1D79F-A036-4965-8406-1C88BD6F7CF9}"/>
</file>

<file path=customXml/itemProps3.xml><?xml version="1.0" encoding="utf-8"?>
<ds:datastoreItem xmlns:ds="http://schemas.openxmlformats.org/officeDocument/2006/customXml" ds:itemID="{D7831CA7-A222-4C8C-BFB1-2AFFF6B4314F}"/>
</file>

<file path=customXml/itemProps4.xml><?xml version="1.0" encoding="utf-8"?>
<ds:datastoreItem xmlns:ds="http://schemas.openxmlformats.org/officeDocument/2006/customXml" ds:itemID="{D411677F-2F33-4827-9153-F5899E2CDE10}"/>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2021-01-23T14:22:00Z</dcterms:created>
  <dcterms:modified xsi:type="dcterms:W3CDTF">2021-01-23T14:24:00Z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