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56E644D" w:rsidR="00694B52" w:rsidRPr="009D52D0" w:rsidRDefault="007604F2" w:rsidP="00A05CF7">
      <w:pPr>
        <w:spacing w:after="120" w:line="240" w:lineRule="auto"/>
        <w:ind w:left="567" w:right="543"/>
        <w:jc w:val="both"/>
        <w:rPr>
          <w:rFonts w:ascii="Arial" w:hAnsi="Arial" w:cs="Arial"/>
          <w:sz w:val="24"/>
          <w:szCs w:val="24"/>
        </w:rPr>
      </w:pPr>
      <w:r w:rsidRPr="007604F2">
        <w:rPr>
          <w:rFonts w:ascii="Arial" w:hAnsi="Arial" w:cs="Arial"/>
          <w:sz w:val="24"/>
          <w:szCs w:val="24"/>
        </w:rPr>
        <w:t xml:space="preserve">WOLA3020 (LA302) </w:t>
      </w:r>
      <w:r>
        <w:rPr>
          <w:rFonts w:ascii="Arial" w:hAnsi="Arial" w:cs="Arial"/>
          <w:sz w:val="24"/>
          <w:szCs w:val="24"/>
        </w:rPr>
        <w:t xml:space="preserve">– </w:t>
      </w:r>
      <w:r w:rsidRPr="007604F2">
        <w:rPr>
          <w:rFonts w:ascii="Arial" w:hAnsi="Arial" w:cs="Arial"/>
          <w:sz w:val="24"/>
          <w:szCs w:val="24"/>
        </w:rPr>
        <w:t>Mandarin Chinese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22981D6" w:rsidR="00694B52" w:rsidRPr="00694B52" w:rsidRDefault="007604F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D89D31C" w:rsidR="00694B52" w:rsidRPr="00694B52" w:rsidRDefault="007604F2"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12E5693" w:rsidR="00694B52" w:rsidRPr="00694B52" w:rsidRDefault="007604F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0390BD4" w:rsidR="00694B52" w:rsidRPr="00694B52" w:rsidRDefault="007604F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99FB5F0" w:rsidR="00694B52" w:rsidRDefault="007604F2" w:rsidP="00910059">
      <w:pPr>
        <w:spacing w:after="120" w:line="240" w:lineRule="auto"/>
        <w:ind w:left="567" w:right="543"/>
        <w:rPr>
          <w:rFonts w:ascii="Arial" w:hAnsi="Arial" w:cs="Arial"/>
          <w:iCs/>
          <w:sz w:val="24"/>
          <w:szCs w:val="24"/>
        </w:rPr>
      </w:pPr>
      <w:r>
        <w:rPr>
          <w:rFonts w:ascii="Arial" w:hAnsi="Arial" w:cs="Arial"/>
          <w:iCs/>
          <w:sz w:val="24"/>
          <w:szCs w:val="24"/>
        </w:rPr>
        <w:t>Optional for BA Asian Studies (Joint Honours)</w:t>
      </w:r>
    </w:p>
    <w:p w14:paraId="12185345" w14:textId="161DBF87" w:rsidR="007604F2" w:rsidRPr="00694B52" w:rsidRDefault="007604F2"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301ADF" w14:textId="5054F47E" w:rsidR="007604F2" w:rsidRPr="007604F2" w:rsidRDefault="00CC3B7F" w:rsidP="007604F2">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604F2">
        <w:rPr>
          <w:rFonts w:ascii="Arial" w:hAnsi="Arial" w:cs="Arial"/>
          <w:sz w:val="24"/>
          <w:szCs w:val="24"/>
        </w:rPr>
        <w:t>R</w:t>
      </w:r>
      <w:r w:rsidR="007604F2" w:rsidRPr="007604F2">
        <w:rPr>
          <w:rFonts w:ascii="Arial" w:hAnsi="Arial" w:cs="Arial"/>
          <w:sz w:val="24"/>
          <w:szCs w:val="24"/>
        </w:rPr>
        <w:t>ead and hand write approximately 150 Mandarin Chinese characters;</w:t>
      </w:r>
    </w:p>
    <w:p w14:paraId="678383F9" w14:textId="630B2F57" w:rsidR="007604F2" w:rsidRPr="007604F2" w:rsidRDefault="007604F2" w:rsidP="007604F2">
      <w:pPr>
        <w:spacing w:after="120" w:line="240" w:lineRule="auto"/>
        <w:ind w:left="1430" w:right="543" w:hanging="550"/>
        <w:jc w:val="both"/>
        <w:rPr>
          <w:rFonts w:ascii="Arial" w:hAnsi="Arial" w:cs="Arial"/>
          <w:sz w:val="24"/>
          <w:szCs w:val="24"/>
        </w:rPr>
      </w:pPr>
      <w:r w:rsidRPr="007604F2">
        <w:rPr>
          <w:rFonts w:ascii="Arial" w:hAnsi="Arial" w:cs="Arial"/>
          <w:sz w:val="24"/>
          <w:szCs w:val="24"/>
        </w:rPr>
        <w:t>8.2.</w:t>
      </w:r>
      <w:r w:rsidRPr="007604F2">
        <w:rPr>
          <w:rFonts w:ascii="Arial" w:hAnsi="Arial" w:cs="Arial"/>
          <w:sz w:val="24"/>
          <w:szCs w:val="24"/>
        </w:rPr>
        <w:tab/>
      </w:r>
      <w:r>
        <w:rPr>
          <w:rFonts w:ascii="Arial" w:hAnsi="Arial" w:cs="Arial"/>
          <w:sz w:val="24"/>
          <w:szCs w:val="24"/>
        </w:rPr>
        <w:t>D</w:t>
      </w:r>
      <w:r w:rsidRPr="007604F2">
        <w:rPr>
          <w:rFonts w:ascii="Arial" w:hAnsi="Arial" w:cs="Arial"/>
          <w:sz w:val="24"/>
          <w:szCs w:val="24"/>
        </w:rPr>
        <w:t xml:space="preserve">emonstrate a familiarity with basic Mandarin Chinese vocabulary equivalent to a </w:t>
      </w:r>
      <w:proofErr w:type="gramStart"/>
      <w:r w:rsidR="003E17F5">
        <w:rPr>
          <w:rFonts w:ascii="Arial" w:hAnsi="Arial" w:cs="Arial"/>
          <w:sz w:val="24"/>
          <w:szCs w:val="24"/>
        </w:rPr>
        <w:t>b</w:t>
      </w:r>
      <w:r w:rsidRPr="007604F2">
        <w:rPr>
          <w:rFonts w:ascii="Arial" w:hAnsi="Arial" w:cs="Arial"/>
          <w:sz w:val="24"/>
          <w:szCs w:val="24"/>
        </w:rPr>
        <w:t>eginners</w:t>
      </w:r>
      <w:proofErr w:type="gramEnd"/>
      <w:r w:rsidRPr="007604F2">
        <w:rPr>
          <w:rFonts w:ascii="Arial" w:hAnsi="Arial" w:cs="Arial"/>
          <w:sz w:val="24"/>
          <w:szCs w:val="24"/>
        </w:rPr>
        <w:t xml:space="preserve"> level;</w:t>
      </w:r>
    </w:p>
    <w:p w14:paraId="3B6AD2AF" w14:textId="79FEE21B" w:rsidR="007604F2" w:rsidRPr="007604F2" w:rsidRDefault="007604F2" w:rsidP="007604F2">
      <w:pPr>
        <w:spacing w:after="120" w:line="240" w:lineRule="auto"/>
        <w:ind w:left="1430" w:right="543" w:hanging="550"/>
        <w:jc w:val="both"/>
        <w:rPr>
          <w:rFonts w:ascii="Arial" w:hAnsi="Arial" w:cs="Arial"/>
          <w:sz w:val="24"/>
          <w:szCs w:val="24"/>
        </w:rPr>
      </w:pPr>
      <w:r w:rsidRPr="007604F2">
        <w:rPr>
          <w:rFonts w:ascii="Arial" w:hAnsi="Arial" w:cs="Arial"/>
          <w:sz w:val="24"/>
          <w:szCs w:val="24"/>
        </w:rPr>
        <w:t>8.3.</w:t>
      </w:r>
      <w:r w:rsidRPr="007604F2">
        <w:rPr>
          <w:rFonts w:ascii="Arial" w:hAnsi="Arial" w:cs="Arial"/>
          <w:sz w:val="24"/>
          <w:szCs w:val="24"/>
        </w:rPr>
        <w:tab/>
      </w:r>
      <w:r>
        <w:rPr>
          <w:rFonts w:ascii="Arial" w:hAnsi="Arial" w:cs="Arial"/>
          <w:sz w:val="24"/>
          <w:szCs w:val="24"/>
        </w:rPr>
        <w:t>D</w:t>
      </w:r>
      <w:r w:rsidRPr="007604F2">
        <w:rPr>
          <w:rFonts w:ascii="Arial" w:hAnsi="Arial" w:cs="Arial"/>
          <w:sz w:val="24"/>
          <w:szCs w:val="24"/>
        </w:rPr>
        <w:t xml:space="preserve">emonstrate a basic understanding of the main points of standard materials in the target language related to basic topics in everyday life;  </w:t>
      </w:r>
    </w:p>
    <w:p w14:paraId="0C214B49" w14:textId="0BAF9676" w:rsidR="007604F2" w:rsidRPr="007604F2" w:rsidRDefault="007604F2" w:rsidP="007604F2">
      <w:pPr>
        <w:spacing w:after="120" w:line="240" w:lineRule="auto"/>
        <w:ind w:left="1430" w:right="543" w:hanging="550"/>
        <w:jc w:val="both"/>
        <w:rPr>
          <w:rFonts w:ascii="Arial" w:hAnsi="Arial" w:cs="Arial"/>
          <w:sz w:val="24"/>
          <w:szCs w:val="24"/>
        </w:rPr>
      </w:pPr>
      <w:r w:rsidRPr="007604F2">
        <w:rPr>
          <w:rFonts w:ascii="Arial" w:hAnsi="Arial" w:cs="Arial"/>
          <w:sz w:val="24"/>
          <w:szCs w:val="24"/>
        </w:rPr>
        <w:t>8.4.</w:t>
      </w:r>
      <w:r w:rsidRPr="007604F2">
        <w:rPr>
          <w:rFonts w:ascii="Arial" w:hAnsi="Arial" w:cs="Arial"/>
          <w:sz w:val="24"/>
          <w:szCs w:val="24"/>
        </w:rPr>
        <w:tab/>
      </w:r>
      <w:r>
        <w:rPr>
          <w:rFonts w:ascii="Arial" w:hAnsi="Arial" w:cs="Arial"/>
          <w:sz w:val="24"/>
          <w:szCs w:val="24"/>
        </w:rPr>
        <w:t>E</w:t>
      </w:r>
      <w:r w:rsidRPr="007604F2">
        <w:rPr>
          <w:rFonts w:ascii="Arial" w:hAnsi="Arial" w:cs="Arial"/>
          <w:sz w:val="24"/>
          <w:szCs w:val="24"/>
        </w:rPr>
        <w:t>xpress and exchange basic information in the target language in areas of immediate need or on very familiar topics;</w:t>
      </w:r>
    </w:p>
    <w:p w14:paraId="7029D727" w14:textId="314FF5E0" w:rsidR="008D4447" w:rsidRPr="00CC3B7F" w:rsidRDefault="007604F2" w:rsidP="007604F2">
      <w:pPr>
        <w:spacing w:after="120" w:line="240" w:lineRule="auto"/>
        <w:ind w:left="1430" w:right="543" w:hanging="550"/>
        <w:jc w:val="both"/>
        <w:rPr>
          <w:rFonts w:ascii="Arial" w:hAnsi="Arial" w:cs="Arial"/>
          <w:b/>
          <w:sz w:val="24"/>
          <w:szCs w:val="24"/>
        </w:rPr>
      </w:pPr>
      <w:r w:rsidRPr="007604F2">
        <w:rPr>
          <w:rFonts w:ascii="Arial" w:hAnsi="Arial" w:cs="Arial"/>
          <w:sz w:val="24"/>
          <w:szCs w:val="24"/>
        </w:rPr>
        <w:t>8.5.</w:t>
      </w:r>
      <w:r w:rsidRPr="007604F2">
        <w:rPr>
          <w:rFonts w:ascii="Arial" w:hAnsi="Arial" w:cs="Arial"/>
          <w:sz w:val="24"/>
          <w:szCs w:val="24"/>
        </w:rPr>
        <w:tab/>
      </w:r>
      <w:r>
        <w:rPr>
          <w:rFonts w:ascii="Arial" w:hAnsi="Arial" w:cs="Arial"/>
          <w:sz w:val="24"/>
          <w:szCs w:val="24"/>
        </w:rPr>
        <w:t>D</w:t>
      </w:r>
      <w:r w:rsidRPr="007604F2">
        <w:rPr>
          <w:rFonts w:ascii="Arial" w:hAnsi="Arial" w:cs="Arial"/>
          <w:sz w:val="24"/>
          <w:szCs w:val="24"/>
        </w:rPr>
        <w:t>emonstrate a knowledge and understanding of the life and multiple cultures of the target language countries within the context of that area of study.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4787D12" w14:textId="0196D4E2" w:rsidR="007604F2" w:rsidRPr="007604F2" w:rsidRDefault="00A60A1D" w:rsidP="007604F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604F2">
        <w:rPr>
          <w:rFonts w:ascii="Arial" w:hAnsi="Arial" w:cs="Arial"/>
          <w:sz w:val="24"/>
          <w:szCs w:val="24"/>
        </w:rPr>
        <w:t>C</w:t>
      </w:r>
      <w:r w:rsidR="007604F2" w:rsidRPr="007604F2">
        <w:rPr>
          <w:rFonts w:ascii="Arial" w:hAnsi="Arial" w:cs="Arial"/>
          <w:sz w:val="24"/>
          <w:szCs w:val="24"/>
        </w:rPr>
        <w:t>ommunicate ideas independently;</w:t>
      </w:r>
    </w:p>
    <w:p w14:paraId="223D5195" w14:textId="29A10AA8" w:rsidR="008D4447" w:rsidRPr="00CC3B7F" w:rsidRDefault="007604F2" w:rsidP="007604F2">
      <w:pPr>
        <w:spacing w:after="120" w:line="240" w:lineRule="auto"/>
        <w:ind w:left="1430" w:right="543" w:hanging="550"/>
        <w:jc w:val="both"/>
        <w:rPr>
          <w:rFonts w:ascii="Arial" w:hAnsi="Arial" w:cs="Arial"/>
          <w:b/>
          <w:sz w:val="24"/>
          <w:szCs w:val="24"/>
        </w:rPr>
      </w:pPr>
      <w:r w:rsidRPr="007604F2">
        <w:rPr>
          <w:rFonts w:ascii="Arial" w:hAnsi="Arial" w:cs="Arial"/>
          <w:sz w:val="24"/>
          <w:szCs w:val="24"/>
        </w:rPr>
        <w:t>9.2.</w:t>
      </w:r>
      <w:r w:rsidRPr="007604F2">
        <w:rPr>
          <w:rFonts w:ascii="Arial" w:hAnsi="Arial" w:cs="Arial"/>
          <w:sz w:val="24"/>
          <w:szCs w:val="24"/>
        </w:rPr>
        <w:tab/>
      </w:r>
      <w:r>
        <w:rPr>
          <w:rFonts w:ascii="Arial" w:hAnsi="Arial" w:cs="Arial"/>
          <w:sz w:val="24"/>
          <w:szCs w:val="24"/>
        </w:rPr>
        <w:t>D</w:t>
      </w:r>
      <w:r w:rsidRPr="007604F2">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AC8C167" w14:textId="77777777" w:rsidR="007604F2" w:rsidRPr="007604F2" w:rsidRDefault="007604F2" w:rsidP="007604F2">
      <w:pPr>
        <w:spacing w:after="120" w:line="240" w:lineRule="auto"/>
        <w:ind w:left="567" w:right="543"/>
        <w:jc w:val="both"/>
        <w:rPr>
          <w:rFonts w:ascii="Arial" w:hAnsi="Arial" w:cs="Arial"/>
          <w:iCs/>
          <w:sz w:val="24"/>
          <w:szCs w:val="24"/>
        </w:rPr>
      </w:pPr>
      <w:r w:rsidRPr="007604F2">
        <w:rPr>
          <w:rFonts w:ascii="Arial" w:hAnsi="Arial" w:cs="Arial"/>
          <w:iCs/>
          <w:sz w:val="24"/>
          <w:szCs w:val="24"/>
        </w:rPr>
        <w:t xml:space="preserve">The curriculum content is intended to give students some familiarity, at a level comparable to A1 level on CEFR, with everyday life, activities and the culture in Mandarin Chinese speaking countries. Topics for listening, speaking, reading and writing will focus on an introductory level of communication skills used in everyday life including greetings and introductions, talking about oneself and getting to know each other. Basic skills useful to people visiting China will be taught including describing preferred drinks and daily </w:t>
      </w:r>
      <w:r w:rsidRPr="007604F2">
        <w:rPr>
          <w:rFonts w:ascii="Arial" w:hAnsi="Arial" w:cs="Arial"/>
          <w:iCs/>
          <w:sz w:val="24"/>
          <w:szCs w:val="24"/>
        </w:rPr>
        <w:lastRenderedPageBreak/>
        <w:t xml:space="preserve">activities. An introductory level of Chinese culture will be covered such as social interaction and geography including major cities.    </w:t>
      </w:r>
    </w:p>
    <w:p w14:paraId="42B06163" w14:textId="77777777" w:rsidR="007604F2" w:rsidRPr="007604F2" w:rsidRDefault="007604F2" w:rsidP="007604F2">
      <w:pPr>
        <w:spacing w:after="120" w:line="240" w:lineRule="auto"/>
        <w:ind w:left="567" w:right="543"/>
        <w:jc w:val="both"/>
        <w:rPr>
          <w:rFonts w:ascii="Arial" w:hAnsi="Arial" w:cs="Arial"/>
          <w:iCs/>
          <w:sz w:val="24"/>
          <w:szCs w:val="24"/>
        </w:rPr>
      </w:pPr>
      <w:r w:rsidRPr="007604F2">
        <w:rPr>
          <w:rFonts w:ascii="Arial" w:hAnsi="Arial" w:cs="Arial"/>
          <w:iCs/>
          <w:sz w:val="24"/>
          <w:szCs w:val="24"/>
        </w:rPr>
        <w:t>The cultural aspects of the above topic areas will be taught in seminars, by means of Mandarin Chinese course books, audio materials and online resources and through sharing experiences of a tutor and students.</w:t>
      </w:r>
    </w:p>
    <w:p w14:paraId="73EF99CC" w14:textId="0394EC0F" w:rsidR="008D4447" w:rsidRPr="008D4447" w:rsidRDefault="007604F2" w:rsidP="007604F2">
      <w:pPr>
        <w:spacing w:after="120" w:line="240" w:lineRule="auto"/>
        <w:ind w:left="567" w:right="543"/>
        <w:jc w:val="both"/>
        <w:rPr>
          <w:rFonts w:ascii="Arial" w:hAnsi="Arial" w:cs="Arial"/>
          <w:iCs/>
          <w:sz w:val="24"/>
          <w:szCs w:val="24"/>
        </w:rPr>
      </w:pPr>
      <w:r w:rsidRPr="007604F2">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52D6FB7" w14:textId="13B7BB35" w:rsidR="007604F2" w:rsidRPr="007604F2"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Ding, </w:t>
      </w:r>
      <w:proofErr w:type="spellStart"/>
      <w:r w:rsidRPr="007604F2">
        <w:rPr>
          <w:rFonts w:ascii="Arial" w:hAnsi="Arial" w:cs="Arial"/>
          <w:bCs/>
          <w:sz w:val="24"/>
          <w:szCs w:val="24"/>
        </w:rPr>
        <w:t>Anqi</w:t>
      </w:r>
      <w:proofErr w:type="spellEnd"/>
      <w:r w:rsidRPr="007604F2">
        <w:rPr>
          <w:rFonts w:ascii="Arial" w:hAnsi="Arial" w:cs="Arial"/>
          <w:bCs/>
          <w:sz w:val="24"/>
          <w:szCs w:val="24"/>
        </w:rPr>
        <w:t xml:space="preserve">, Jing Lily and Chen, Xin (2010). </w:t>
      </w:r>
      <w:r w:rsidRPr="007604F2">
        <w:rPr>
          <w:rFonts w:ascii="Arial" w:hAnsi="Arial" w:cs="Arial"/>
          <w:bCs/>
          <w:i/>
          <w:iCs/>
          <w:sz w:val="24"/>
          <w:szCs w:val="24"/>
        </w:rPr>
        <w:t>Discover China Student Book One</w:t>
      </w:r>
      <w:r w:rsidRPr="007604F2">
        <w:rPr>
          <w:rFonts w:ascii="Arial" w:hAnsi="Arial" w:cs="Arial"/>
          <w:bCs/>
          <w:sz w:val="24"/>
          <w:szCs w:val="24"/>
        </w:rPr>
        <w:t xml:space="preserve"> (Discover China Chinese Language Learning Series). London: Macmillan Education. </w:t>
      </w:r>
    </w:p>
    <w:p w14:paraId="1B23BAAA" w14:textId="3BE7106A" w:rsidR="007604F2" w:rsidRPr="007604F2"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Hung, Betty (2010). </w:t>
      </w:r>
      <w:r w:rsidRPr="007604F2">
        <w:rPr>
          <w:rFonts w:ascii="Arial" w:hAnsi="Arial" w:cs="Arial"/>
          <w:bCs/>
          <w:i/>
          <w:iCs/>
          <w:sz w:val="24"/>
          <w:szCs w:val="24"/>
        </w:rPr>
        <w:t>Discover China Workbook One</w:t>
      </w:r>
      <w:r w:rsidRPr="007604F2">
        <w:rPr>
          <w:rFonts w:ascii="Arial" w:hAnsi="Arial" w:cs="Arial"/>
          <w:bCs/>
          <w:sz w:val="24"/>
          <w:szCs w:val="24"/>
        </w:rPr>
        <w:t xml:space="preserve"> (Discover China Chinese Language Learning Series). London: Macmillan Education.</w:t>
      </w:r>
    </w:p>
    <w:p w14:paraId="44BCD6E9" w14:textId="2F47704C" w:rsidR="007604F2" w:rsidRPr="007604F2"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Liu, </w:t>
      </w:r>
      <w:proofErr w:type="spellStart"/>
      <w:r w:rsidRPr="007604F2">
        <w:rPr>
          <w:rFonts w:ascii="Arial" w:hAnsi="Arial" w:cs="Arial"/>
          <w:bCs/>
          <w:sz w:val="24"/>
          <w:szCs w:val="24"/>
        </w:rPr>
        <w:t>Xun</w:t>
      </w:r>
      <w:proofErr w:type="spellEnd"/>
      <w:r w:rsidRPr="007604F2">
        <w:rPr>
          <w:rFonts w:ascii="Arial" w:hAnsi="Arial" w:cs="Arial"/>
          <w:bCs/>
          <w:sz w:val="24"/>
          <w:szCs w:val="24"/>
        </w:rPr>
        <w:t xml:space="preserve"> (2010). </w:t>
      </w:r>
      <w:r w:rsidRPr="007604F2">
        <w:rPr>
          <w:rFonts w:ascii="Arial" w:hAnsi="Arial" w:cs="Arial"/>
          <w:bCs/>
          <w:i/>
          <w:iCs/>
          <w:sz w:val="24"/>
          <w:szCs w:val="24"/>
        </w:rPr>
        <w:t>New Practical Chinese Reader Textbook 1</w:t>
      </w:r>
      <w:r w:rsidRPr="007604F2">
        <w:rPr>
          <w:rFonts w:ascii="Arial" w:hAnsi="Arial" w:cs="Arial"/>
          <w:bCs/>
          <w:sz w:val="24"/>
          <w:szCs w:val="24"/>
        </w:rPr>
        <w:t>. China: Beijing Language &amp; Culture University Press.</w:t>
      </w:r>
    </w:p>
    <w:p w14:paraId="1B8D899B" w14:textId="78357CD7" w:rsidR="007604F2" w:rsidRPr="007604F2"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Liu, </w:t>
      </w:r>
      <w:proofErr w:type="spellStart"/>
      <w:r w:rsidRPr="007604F2">
        <w:rPr>
          <w:rFonts w:ascii="Arial" w:hAnsi="Arial" w:cs="Arial"/>
          <w:bCs/>
          <w:sz w:val="24"/>
          <w:szCs w:val="24"/>
        </w:rPr>
        <w:t>Xun</w:t>
      </w:r>
      <w:proofErr w:type="spellEnd"/>
      <w:r w:rsidRPr="007604F2">
        <w:rPr>
          <w:rFonts w:ascii="Arial" w:hAnsi="Arial" w:cs="Arial"/>
          <w:bCs/>
          <w:sz w:val="24"/>
          <w:szCs w:val="24"/>
        </w:rPr>
        <w:t xml:space="preserve"> (2010). </w:t>
      </w:r>
      <w:r w:rsidRPr="007604F2">
        <w:rPr>
          <w:rFonts w:ascii="Arial" w:hAnsi="Arial" w:cs="Arial"/>
          <w:bCs/>
          <w:i/>
          <w:iCs/>
          <w:sz w:val="24"/>
          <w:szCs w:val="24"/>
        </w:rPr>
        <w:t>New Practical Chinese Reader Workbook 1</w:t>
      </w:r>
      <w:r w:rsidRPr="007604F2">
        <w:rPr>
          <w:rFonts w:ascii="Arial" w:hAnsi="Arial" w:cs="Arial"/>
          <w:bCs/>
          <w:sz w:val="24"/>
          <w:szCs w:val="24"/>
        </w:rPr>
        <w:t>. China: Beijing Language &amp; Culture University Press.</w:t>
      </w:r>
    </w:p>
    <w:p w14:paraId="1FE4B46F" w14:textId="6352070C" w:rsidR="007604F2" w:rsidRPr="007604F2"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Ross, Claudia (2014). </w:t>
      </w:r>
      <w:r w:rsidRPr="007604F2">
        <w:rPr>
          <w:rFonts w:ascii="Arial" w:hAnsi="Arial" w:cs="Arial"/>
          <w:bCs/>
          <w:i/>
          <w:iCs/>
          <w:sz w:val="24"/>
          <w:szCs w:val="24"/>
        </w:rPr>
        <w:t>Modern Mandarin Chinese Grammar: A Practical Guide</w:t>
      </w:r>
      <w:r w:rsidRPr="007604F2">
        <w:rPr>
          <w:rFonts w:ascii="Arial" w:hAnsi="Arial" w:cs="Arial"/>
          <w:bCs/>
          <w:sz w:val="24"/>
          <w:szCs w:val="24"/>
        </w:rPr>
        <w:t xml:space="preserve"> (Modern Grammars). Oxford: Routledge. </w:t>
      </w:r>
    </w:p>
    <w:p w14:paraId="5102DE7A" w14:textId="59E70CCD" w:rsidR="008D4447" w:rsidRDefault="007604F2" w:rsidP="007604F2">
      <w:pPr>
        <w:spacing w:after="120" w:line="240" w:lineRule="auto"/>
        <w:ind w:left="567" w:right="543"/>
        <w:jc w:val="both"/>
        <w:rPr>
          <w:rFonts w:ascii="Arial" w:hAnsi="Arial" w:cs="Arial"/>
          <w:bCs/>
          <w:sz w:val="24"/>
          <w:szCs w:val="24"/>
        </w:rPr>
      </w:pPr>
      <w:r w:rsidRPr="007604F2">
        <w:rPr>
          <w:rFonts w:ascii="Arial" w:hAnsi="Arial" w:cs="Arial"/>
          <w:bCs/>
          <w:sz w:val="24"/>
          <w:szCs w:val="24"/>
        </w:rPr>
        <w:t xml:space="preserve">Xiang, Catherine Hua (2010). </w:t>
      </w:r>
      <w:r w:rsidRPr="007604F2">
        <w:rPr>
          <w:rFonts w:ascii="Arial" w:hAnsi="Arial" w:cs="Arial"/>
          <w:bCs/>
          <w:i/>
          <w:iCs/>
          <w:sz w:val="24"/>
          <w:szCs w:val="24"/>
        </w:rPr>
        <w:t>Mastering Chinese (book and CDs).</w:t>
      </w:r>
      <w:r w:rsidRPr="007604F2">
        <w:rPr>
          <w:rFonts w:ascii="Arial" w:hAnsi="Arial" w:cs="Arial"/>
          <w:bCs/>
          <w:sz w:val="24"/>
          <w:szCs w:val="24"/>
        </w:rPr>
        <w:t xml:space="preserve"> London: Palgrave Macmillan.</w:t>
      </w:r>
    </w:p>
    <w:p w14:paraId="0FE2F715" w14:textId="4A543331" w:rsidR="00E12DF6" w:rsidRPr="00A05CF7" w:rsidRDefault="00E12DF6" w:rsidP="007604F2">
      <w:pPr>
        <w:spacing w:after="120" w:line="240" w:lineRule="auto"/>
        <w:ind w:left="567" w:right="543"/>
        <w:jc w:val="both"/>
        <w:rPr>
          <w:rFonts w:ascii="Arial" w:hAnsi="Arial" w:cs="Arial"/>
          <w:bCs/>
          <w:sz w:val="24"/>
          <w:szCs w:val="24"/>
        </w:rPr>
      </w:pPr>
      <w:r w:rsidRPr="00E12DF6">
        <w:rPr>
          <w:rFonts w:ascii="Arial" w:hAnsi="Arial" w:cs="Arial"/>
          <w:bCs/>
          <w:sz w:val="24"/>
          <w:szCs w:val="24"/>
        </w:rPr>
        <w:t xml:space="preserve">Zhang, X. George, Li, Linda and </w:t>
      </w:r>
      <w:proofErr w:type="spellStart"/>
      <w:r w:rsidRPr="00E12DF6">
        <w:rPr>
          <w:rFonts w:ascii="Arial" w:hAnsi="Arial" w:cs="Arial"/>
          <w:bCs/>
          <w:sz w:val="24"/>
          <w:szCs w:val="24"/>
        </w:rPr>
        <w:t>Suen</w:t>
      </w:r>
      <w:proofErr w:type="spellEnd"/>
      <w:r w:rsidRPr="00E12DF6">
        <w:rPr>
          <w:rFonts w:ascii="Arial" w:hAnsi="Arial" w:cs="Arial"/>
          <w:bCs/>
          <w:sz w:val="24"/>
          <w:szCs w:val="24"/>
        </w:rPr>
        <w:t xml:space="preserve">, </w:t>
      </w:r>
      <w:proofErr w:type="spellStart"/>
      <w:r w:rsidRPr="00E12DF6">
        <w:rPr>
          <w:rFonts w:ascii="Arial" w:hAnsi="Arial" w:cs="Arial"/>
          <w:bCs/>
          <w:sz w:val="24"/>
          <w:szCs w:val="24"/>
        </w:rPr>
        <w:t>Lik</w:t>
      </w:r>
      <w:proofErr w:type="spellEnd"/>
      <w:r w:rsidRPr="00E12DF6">
        <w:rPr>
          <w:rFonts w:ascii="Arial" w:hAnsi="Arial" w:cs="Arial"/>
          <w:bCs/>
          <w:sz w:val="24"/>
          <w:szCs w:val="24"/>
        </w:rPr>
        <w:t xml:space="preserve"> (2013). </w:t>
      </w:r>
      <w:r w:rsidRPr="00E12DF6">
        <w:rPr>
          <w:rFonts w:ascii="Arial" w:hAnsi="Arial" w:cs="Arial"/>
          <w:bCs/>
          <w:i/>
          <w:iCs/>
          <w:sz w:val="24"/>
          <w:szCs w:val="24"/>
        </w:rPr>
        <w:t>Chinese in Steps Volume 1</w:t>
      </w:r>
      <w:r w:rsidRPr="00E12DF6">
        <w:rPr>
          <w:rFonts w:ascii="Arial" w:hAnsi="Arial" w:cs="Arial"/>
          <w:bCs/>
          <w:sz w:val="24"/>
          <w:szCs w:val="24"/>
        </w:rPr>
        <w:t xml:space="preserve"> (Book and CD). London: </w:t>
      </w:r>
      <w:proofErr w:type="spellStart"/>
      <w:r w:rsidRPr="00E12DF6">
        <w:rPr>
          <w:rFonts w:ascii="Arial" w:hAnsi="Arial" w:cs="Arial"/>
          <w:bCs/>
          <w:sz w:val="24"/>
          <w:szCs w:val="24"/>
        </w:rPr>
        <w:t>Sinolingua</w:t>
      </w:r>
      <w:proofErr w:type="spellEnd"/>
      <w:r w:rsidRPr="00E12DF6">
        <w:rPr>
          <w:rFonts w:ascii="Arial" w:hAnsi="Arial" w:cs="Arial"/>
          <w:bCs/>
          <w:sz w:val="24"/>
          <w:szCs w:val="24"/>
        </w:rPr>
        <w:t xml:space="preserve"> London Ltd.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413E17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E17F5">
        <w:rPr>
          <w:rFonts w:ascii="Arial" w:hAnsi="Arial" w:cs="Arial"/>
          <w:iCs/>
          <w:sz w:val="24"/>
          <w:szCs w:val="24"/>
        </w:rPr>
        <w:t>30</w:t>
      </w:r>
    </w:p>
    <w:p w14:paraId="6C7D69ED" w14:textId="69BD378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E17F5">
        <w:rPr>
          <w:rFonts w:ascii="Arial" w:hAnsi="Arial" w:cs="Arial"/>
          <w:iCs/>
          <w:sz w:val="24"/>
          <w:szCs w:val="24"/>
        </w:rPr>
        <w:t>120</w:t>
      </w:r>
    </w:p>
    <w:p w14:paraId="430C46A1" w14:textId="27E36CD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128F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00F9891" w14:textId="7FDC845A" w:rsidR="007604F2" w:rsidRPr="007604F2" w:rsidRDefault="007604F2" w:rsidP="007604F2">
      <w:pPr>
        <w:numPr>
          <w:ilvl w:val="0"/>
          <w:numId w:val="10"/>
        </w:numPr>
        <w:spacing w:after="120" w:line="240" w:lineRule="auto"/>
        <w:ind w:right="543"/>
        <w:rPr>
          <w:rFonts w:ascii="Arial" w:hAnsi="Arial" w:cs="Arial"/>
          <w:bCs/>
          <w:iCs/>
          <w:sz w:val="24"/>
          <w:szCs w:val="24"/>
        </w:rPr>
      </w:pPr>
      <w:r w:rsidRPr="007604F2">
        <w:rPr>
          <w:rFonts w:ascii="Arial" w:hAnsi="Arial" w:cs="Arial"/>
          <w:bCs/>
          <w:iCs/>
          <w:sz w:val="24"/>
          <w:szCs w:val="24"/>
        </w:rPr>
        <w:t>In Course Test, speaking</w:t>
      </w:r>
      <w:r w:rsidR="00545185">
        <w:rPr>
          <w:rFonts w:ascii="Arial" w:hAnsi="Arial" w:cs="Arial"/>
          <w:bCs/>
          <w:iCs/>
          <w:sz w:val="24"/>
          <w:szCs w:val="24"/>
        </w:rPr>
        <w:t xml:space="preserve"> (Oral)</w:t>
      </w:r>
      <w:r>
        <w:rPr>
          <w:rFonts w:ascii="Arial" w:hAnsi="Arial" w:cs="Arial"/>
          <w:bCs/>
          <w:iCs/>
          <w:sz w:val="24"/>
          <w:szCs w:val="24"/>
        </w:rPr>
        <w:t xml:space="preserve">– </w:t>
      </w:r>
      <w:r w:rsidRPr="007604F2">
        <w:rPr>
          <w:rFonts w:ascii="Arial" w:hAnsi="Arial" w:cs="Arial"/>
          <w:bCs/>
          <w:iCs/>
          <w:sz w:val="24"/>
          <w:szCs w:val="24"/>
        </w:rPr>
        <w:t>20%</w:t>
      </w:r>
    </w:p>
    <w:p w14:paraId="727F9769" w14:textId="42C0C7F8" w:rsidR="00BC7CCA" w:rsidRPr="007604F2" w:rsidRDefault="00BC7CCA" w:rsidP="00BC7CCA">
      <w:pPr>
        <w:numPr>
          <w:ilvl w:val="0"/>
          <w:numId w:val="10"/>
        </w:numPr>
        <w:spacing w:after="120" w:line="240" w:lineRule="auto"/>
        <w:ind w:right="543"/>
        <w:rPr>
          <w:rFonts w:ascii="Arial" w:hAnsi="Arial" w:cs="Arial"/>
          <w:bCs/>
          <w:iCs/>
          <w:sz w:val="24"/>
          <w:szCs w:val="24"/>
        </w:rPr>
      </w:pPr>
      <w:r w:rsidRPr="00BC7CCA">
        <w:rPr>
          <w:rFonts w:ascii="Arial" w:hAnsi="Arial" w:cs="Arial"/>
          <w:bCs/>
          <w:iCs/>
          <w:sz w:val="24"/>
          <w:szCs w:val="24"/>
        </w:rPr>
        <w:t>Assignment: Language Skills</w:t>
      </w:r>
      <w:r>
        <w:rPr>
          <w:rFonts w:ascii="Arial" w:hAnsi="Arial" w:cs="Arial"/>
          <w:bCs/>
          <w:iCs/>
          <w:sz w:val="24"/>
          <w:szCs w:val="24"/>
        </w:rPr>
        <w:t xml:space="preserve">– </w:t>
      </w:r>
      <w:r w:rsidR="00545185">
        <w:rPr>
          <w:rFonts w:ascii="Arial" w:hAnsi="Arial" w:cs="Arial"/>
          <w:bCs/>
          <w:iCs/>
          <w:sz w:val="24"/>
          <w:szCs w:val="24"/>
        </w:rPr>
        <w:t>80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BE0CB93" w:rsidR="008D4447" w:rsidRDefault="003E17F5" w:rsidP="00FE7525">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FE7525">
        <w:rPr>
          <w:rFonts w:ascii="Arial" w:hAnsi="Arial" w:cs="Arial"/>
          <w:iCs/>
          <w:sz w:val="24"/>
          <w:szCs w:val="24"/>
        </w:rPr>
        <w:t>(</w:t>
      </w:r>
      <w:r w:rsidR="00FE7525" w:rsidRPr="00FE7525">
        <w:rPr>
          <w:rFonts w:ascii="Arial" w:hAnsi="Arial" w:cs="Arial"/>
          <w:iCs/>
          <w:sz w:val="24"/>
          <w:szCs w:val="24"/>
        </w:rPr>
        <w:t xml:space="preserve">Equivalent to 1450 characters in </w:t>
      </w:r>
      <w:r w:rsidR="00FE7525">
        <w:rPr>
          <w:rFonts w:ascii="Arial" w:hAnsi="Arial" w:cs="Arial"/>
          <w:iCs/>
          <w:sz w:val="24"/>
          <w:szCs w:val="24"/>
        </w:rPr>
        <w:t>Mandarin Chinese)</w:t>
      </w:r>
    </w:p>
    <w:p w14:paraId="085C837D" w14:textId="72C745D1" w:rsidR="00FE7525" w:rsidRDefault="00FE7525" w:rsidP="00FE7525">
      <w:pPr>
        <w:pStyle w:val="ListParagraph"/>
        <w:spacing w:after="120" w:line="240" w:lineRule="auto"/>
        <w:ind w:left="1287" w:right="543"/>
        <w:rPr>
          <w:rFonts w:ascii="Arial" w:hAnsi="Arial" w:cs="Arial"/>
          <w:iCs/>
          <w:sz w:val="24"/>
          <w:szCs w:val="24"/>
        </w:rPr>
      </w:pPr>
    </w:p>
    <w:p w14:paraId="61CE52CB" w14:textId="77777777" w:rsidR="00FE7525" w:rsidRPr="00CC3B7F" w:rsidRDefault="00FE7525" w:rsidP="00FE7525">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393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10"/>
        <w:gridCol w:w="710"/>
        <w:gridCol w:w="709"/>
        <w:gridCol w:w="709"/>
        <w:gridCol w:w="709"/>
        <w:gridCol w:w="709"/>
        <w:gridCol w:w="707"/>
      </w:tblGrid>
      <w:tr w:rsidR="003E17F5" w:rsidRPr="00CE30F4" w14:paraId="473AA688" w14:textId="77777777" w:rsidTr="00FE7525">
        <w:trPr>
          <w:trHeight w:val="440"/>
        </w:trPr>
        <w:tc>
          <w:tcPr>
            <w:tcW w:w="1982" w:type="pct"/>
            <w:shd w:val="clear" w:color="auto" w:fill="D9D9D9"/>
          </w:tcPr>
          <w:p w14:paraId="18402A83" w14:textId="77777777" w:rsidR="003E17F5" w:rsidRPr="00CE30F4" w:rsidRDefault="003E17F5" w:rsidP="004E4A46">
            <w:pPr>
              <w:spacing w:after="120" w:line="240" w:lineRule="auto"/>
              <w:ind w:left="33"/>
              <w:rPr>
                <w:rFonts w:ascii="Arial" w:hAnsi="Arial" w:cs="Arial"/>
                <w:b/>
              </w:rPr>
            </w:pPr>
            <w:r w:rsidRPr="00CE30F4">
              <w:rPr>
                <w:rFonts w:ascii="Arial" w:hAnsi="Arial" w:cs="Arial"/>
                <w:b/>
              </w:rPr>
              <w:t>Module learning outcome</w:t>
            </w:r>
          </w:p>
        </w:tc>
        <w:tc>
          <w:tcPr>
            <w:tcW w:w="432" w:type="pct"/>
            <w:shd w:val="clear" w:color="auto" w:fill="auto"/>
            <w:vAlign w:val="center"/>
          </w:tcPr>
          <w:p w14:paraId="70ABA693"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8.1</w:t>
            </w:r>
          </w:p>
        </w:tc>
        <w:tc>
          <w:tcPr>
            <w:tcW w:w="432" w:type="pct"/>
            <w:shd w:val="clear" w:color="auto" w:fill="auto"/>
            <w:vAlign w:val="center"/>
          </w:tcPr>
          <w:p w14:paraId="04223E15"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8.2</w:t>
            </w:r>
          </w:p>
        </w:tc>
        <w:tc>
          <w:tcPr>
            <w:tcW w:w="431" w:type="pct"/>
            <w:shd w:val="clear" w:color="auto" w:fill="auto"/>
            <w:vAlign w:val="center"/>
          </w:tcPr>
          <w:p w14:paraId="30B455AA"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8.3</w:t>
            </w:r>
          </w:p>
        </w:tc>
        <w:tc>
          <w:tcPr>
            <w:tcW w:w="431" w:type="pct"/>
            <w:shd w:val="clear" w:color="auto" w:fill="auto"/>
            <w:vAlign w:val="center"/>
          </w:tcPr>
          <w:p w14:paraId="114730C7"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8.4</w:t>
            </w:r>
          </w:p>
        </w:tc>
        <w:tc>
          <w:tcPr>
            <w:tcW w:w="431" w:type="pct"/>
            <w:shd w:val="clear" w:color="auto" w:fill="auto"/>
            <w:vAlign w:val="center"/>
          </w:tcPr>
          <w:p w14:paraId="732709D9"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8.5</w:t>
            </w:r>
          </w:p>
        </w:tc>
        <w:tc>
          <w:tcPr>
            <w:tcW w:w="431" w:type="pct"/>
            <w:shd w:val="clear" w:color="auto" w:fill="auto"/>
            <w:vAlign w:val="center"/>
          </w:tcPr>
          <w:p w14:paraId="3BB1B594"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9.1</w:t>
            </w:r>
          </w:p>
        </w:tc>
        <w:tc>
          <w:tcPr>
            <w:tcW w:w="430" w:type="pct"/>
            <w:shd w:val="clear" w:color="auto" w:fill="auto"/>
            <w:vAlign w:val="center"/>
          </w:tcPr>
          <w:p w14:paraId="2B8FD066" w14:textId="77777777" w:rsidR="003E17F5" w:rsidRPr="00CE30F4" w:rsidRDefault="003E17F5" w:rsidP="003E17F5">
            <w:pPr>
              <w:spacing w:after="120" w:line="240" w:lineRule="auto"/>
              <w:jc w:val="center"/>
              <w:rPr>
                <w:rFonts w:ascii="Arial" w:hAnsi="Arial" w:cs="Arial"/>
                <w:i/>
              </w:rPr>
            </w:pPr>
            <w:r w:rsidRPr="00CE30F4">
              <w:rPr>
                <w:rFonts w:ascii="Arial" w:hAnsi="Arial" w:cs="Arial"/>
                <w:i/>
              </w:rPr>
              <w:t>9.2</w:t>
            </w:r>
          </w:p>
        </w:tc>
      </w:tr>
      <w:tr w:rsidR="003E17F5" w:rsidRPr="00CE30F4" w14:paraId="429888D9" w14:textId="77777777" w:rsidTr="00FE7525">
        <w:trPr>
          <w:trHeight w:val="404"/>
        </w:trPr>
        <w:tc>
          <w:tcPr>
            <w:tcW w:w="1982" w:type="pct"/>
            <w:shd w:val="clear" w:color="auto" w:fill="D9D9D9"/>
          </w:tcPr>
          <w:p w14:paraId="30138234" w14:textId="77777777" w:rsidR="003E17F5" w:rsidRPr="00CE30F4" w:rsidRDefault="003E17F5" w:rsidP="004E4A46">
            <w:pPr>
              <w:spacing w:after="120" w:line="240" w:lineRule="auto"/>
              <w:rPr>
                <w:rFonts w:ascii="Arial" w:hAnsi="Arial" w:cs="Arial"/>
                <w:b/>
              </w:rPr>
            </w:pPr>
            <w:r w:rsidRPr="00CE30F4">
              <w:rPr>
                <w:rFonts w:ascii="Arial" w:hAnsi="Arial" w:cs="Arial"/>
                <w:b/>
              </w:rPr>
              <w:lastRenderedPageBreak/>
              <w:t>Learning/ teaching method</w:t>
            </w:r>
          </w:p>
        </w:tc>
        <w:tc>
          <w:tcPr>
            <w:tcW w:w="432" w:type="pct"/>
            <w:shd w:val="clear" w:color="auto" w:fill="auto"/>
            <w:vAlign w:val="center"/>
          </w:tcPr>
          <w:p w14:paraId="7776D3B6" w14:textId="77777777" w:rsidR="003E17F5" w:rsidRPr="00CE30F4" w:rsidRDefault="003E17F5" w:rsidP="003E17F5">
            <w:pPr>
              <w:spacing w:after="120" w:line="240" w:lineRule="auto"/>
              <w:jc w:val="center"/>
              <w:rPr>
                <w:rFonts w:ascii="Arial" w:hAnsi="Arial" w:cs="Arial"/>
                <w:b/>
              </w:rPr>
            </w:pPr>
          </w:p>
        </w:tc>
        <w:tc>
          <w:tcPr>
            <w:tcW w:w="432" w:type="pct"/>
            <w:shd w:val="clear" w:color="auto" w:fill="auto"/>
            <w:vAlign w:val="center"/>
          </w:tcPr>
          <w:p w14:paraId="24A4F09E" w14:textId="77777777" w:rsidR="003E17F5" w:rsidRPr="00CE30F4" w:rsidRDefault="003E17F5" w:rsidP="003E17F5">
            <w:pPr>
              <w:spacing w:after="120" w:line="240" w:lineRule="auto"/>
              <w:jc w:val="center"/>
              <w:rPr>
                <w:rFonts w:ascii="Arial" w:hAnsi="Arial" w:cs="Arial"/>
                <w:b/>
              </w:rPr>
            </w:pPr>
          </w:p>
        </w:tc>
        <w:tc>
          <w:tcPr>
            <w:tcW w:w="431" w:type="pct"/>
            <w:shd w:val="clear" w:color="auto" w:fill="auto"/>
            <w:vAlign w:val="center"/>
          </w:tcPr>
          <w:p w14:paraId="66AFAED8" w14:textId="77777777" w:rsidR="003E17F5" w:rsidRPr="00CE30F4" w:rsidRDefault="003E17F5" w:rsidP="003E17F5">
            <w:pPr>
              <w:spacing w:after="120" w:line="240" w:lineRule="auto"/>
              <w:jc w:val="center"/>
              <w:rPr>
                <w:rFonts w:ascii="Arial" w:hAnsi="Arial" w:cs="Arial"/>
                <w:b/>
              </w:rPr>
            </w:pPr>
          </w:p>
        </w:tc>
        <w:tc>
          <w:tcPr>
            <w:tcW w:w="431" w:type="pct"/>
            <w:shd w:val="clear" w:color="auto" w:fill="auto"/>
            <w:vAlign w:val="center"/>
          </w:tcPr>
          <w:p w14:paraId="7CD37F50" w14:textId="77777777" w:rsidR="003E17F5" w:rsidRPr="00CE30F4" w:rsidRDefault="003E17F5" w:rsidP="003E17F5">
            <w:pPr>
              <w:spacing w:after="120" w:line="240" w:lineRule="auto"/>
              <w:jc w:val="center"/>
              <w:rPr>
                <w:rFonts w:ascii="Arial" w:hAnsi="Arial" w:cs="Arial"/>
                <w:b/>
              </w:rPr>
            </w:pPr>
          </w:p>
        </w:tc>
        <w:tc>
          <w:tcPr>
            <w:tcW w:w="431" w:type="pct"/>
            <w:shd w:val="clear" w:color="auto" w:fill="auto"/>
            <w:vAlign w:val="center"/>
          </w:tcPr>
          <w:p w14:paraId="58C82103" w14:textId="77777777" w:rsidR="003E17F5" w:rsidRPr="00CE30F4" w:rsidRDefault="003E17F5" w:rsidP="003E17F5">
            <w:pPr>
              <w:spacing w:after="120" w:line="240" w:lineRule="auto"/>
              <w:jc w:val="center"/>
              <w:rPr>
                <w:rFonts w:ascii="Arial" w:hAnsi="Arial" w:cs="Arial"/>
                <w:b/>
              </w:rPr>
            </w:pPr>
          </w:p>
        </w:tc>
        <w:tc>
          <w:tcPr>
            <w:tcW w:w="431" w:type="pct"/>
            <w:shd w:val="clear" w:color="auto" w:fill="auto"/>
            <w:vAlign w:val="center"/>
          </w:tcPr>
          <w:p w14:paraId="10A76129" w14:textId="77777777" w:rsidR="003E17F5" w:rsidRPr="00CE30F4" w:rsidRDefault="003E17F5" w:rsidP="003E17F5">
            <w:pPr>
              <w:spacing w:after="120" w:line="240" w:lineRule="auto"/>
              <w:jc w:val="center"/>
              <w:rPr>
                <w:rFonts w:ascii="Arial" w:hAnsi="Arial" w:cs="Arial"/>
                <w:b/>
              </w:rPr>
            </w:pPr>
          </w:p>
        </w:tc>
        <w:tc>
          <w:tcPr>
            <w:tcW w:w="430" w:type="pct"/>
            <w:shd w:val="clear" w:color="auto" w:fill="auto"/>
            <w:vAlign w:val="center"/>
          </w:tcPr>
          <w:p w14:paraId="0047190C" w14:textId="77777777" w:rsidR="003E17F5" w:rsidRPr="00CE30F4" w:rsidRDefault="003E17F5" w:rsidP="003E17F5">
            <w:pPr>
              <w:spacing w:after="120" w:line="240" w:lineRule="auto"/>
              <w:jc w:val="center"/>
              <w:rPr>
                <w:rFonts w:ascii="Arial" w:hAnsi="Arial" w:cs="Arial"/>
                <w:b/>
              </w:rPr>
            </w:pPr>
          </w:p>
        </w:tc>
      </w:tr>
      <w:tr w:rsidR="003E17F5" w:rsidRPr="00CE30F4" w14:paraId="5426B67E" w14:textId="77777777" w:rsidTr="00FE7525">
        <w:tc>
          <w:tcPr>
            <w:tcW w:w="1982" w:type="pct"/>
            <w:shd w:val="clear" w:color="auto" w:fill="auto"/>
          </w:tcPr>
          <w:p w14:paraId="70C6BC1B" w14:textId="77777777" w:rsidR="003E17F5" w:rsidRPr="003E17F5" w:rsidRDefault="003E17F5" w:rsidP="004E4A46">
            <w:pPr>
              <w:spacing w:after="120" w:line="240" w:lineRule="auto"/>
              <w:rPr>
                <w:rFonts w:ascii="Arial" w:hAnsi="Arial" w:cs="Arial"/>
                <w:bCs/>
              </w:rPr>
            </w:pPr>
            <w:r w:rsidRPr="003E17F5">
              <w:rPr>
                <w:rFonts w:ascii="Arial" w:hAnsi="Arial" w:cs="Arial"/>
                <w:bCs/>
              </w:rPr>
              <w:t>Private Study</w:t>
            </w:r>
          </w:p>
        </w:tc>
        <w:tc>
          <w:tcPr>
            <w:tcW w:w="432" w:type="pct"/>
            <w:shd w:val="clear" w:color="auto" w:fill="auto"/>
            <w:vAlign w:val="center"/>
          </w:tcPr>
          <w:p w14:paraId="132B46C8" w14:textId="0D1C236D" w:rsidR="003E17F5" w:rsidRPr="003E17F5" w:rsidRDefault="003E17F5" w:rsidP="003E17F5">
            <w:pPr>
              <w:spacing w:after="0" w:line="240" w:lineRule="auto"/>
              <w:jc w:val="center"/>
              <w:rPr>
                <w:rFonts w:ascii="Arial" w:hAnsi="Arial" w:cs="Arial"/>
                <w:b/>
                <w:bCs/>
              </w:rPr>
            </w:pPr>
            <w:r w:rsidRPr="003E17F5">
              <w:rPr>
                <w:rFonts w:ascii="Arial" w:hAnsi="Arial" w:cs="Arial"/>
                <w:b/>
                <w:bCs/>
              </w:rPr>
              <w:t>x</w:t>
            </w:r>
          </w:p>
        </w:tc>
        <w:tc>
          <w:tcPr>
            <w:tcW w:w="432" w:type="pct"/>
            <w:shd w:val="clear" w:color="auto" w:fill="auto"/>
            <w:vAlign w:val="center"/>
          </w:tcPr>
          <w:p w14:paraId="7E471A94" w14:textId="753BE3E7" w:rsidR="003E17F5" w:rsidRPr="003E17F5" w:rsidRDefault="003E17F5" w:rsidP="003E17F5">
            <w:pPr>
              <w:spacing w:after="0" w:line="240" w:lineRule="auto"/>
              <w:jc w:val="center"/>
              <w:rPr>
                <w:rFonts w:ascii="Arial" w:hAnsi="Arial" w:cs="Arial"/>
                <w:b/>
                <w:bCs/>
              </w:rPr>
            </w:pPr>
            <w:r w:rsidRPr="003E17F5">
              <w:rPr>
                <w:rFonts w:ascii="Arial" w:hAnsi="Arial" w:cs="Arial"/>
                <w:b/>
                <w:bCs/>
              </w:rPr>
              <w:t>x</w:t>
            </w:r>
          </w:p>
        </w:tc>
        <w:tc>
          <w:tcPr>
            <w:tcW w:w="431" w:type="pct"/>
            <w:shd w:val="clear" w:color="auto" w:fill="auto"/>
            <w:vAlign w:val="center"/>
          </w:tcPr>
          <w:p w14:paraId="08D39B40" w14:textId="2BAD809A" w:rsidR="003E17F5" w:rsidRPr="003E17F5" w:rsidRDefault="003E17F5" w:rsidP="003E17F5">
            <w:pPr>
              <w:spacing w:after="0" w:line="240" w:lineRule="auto"/>
              <w:jc w:val="center"/>
              <w:rPr>
                <w:rFonts w:ascii="Arial" w:hAnsi="Arial" w:cs="Arial"/>
                <w:b/>
                <w:bCs/>
              </w:rPr>
            </w:pPr>
            <w:r w:rsidRPr="003E17F5">
              <w:rPr>
                <w:rFonts w:ascii="Arial" w:hAnsi="Arial" w:cs="Arial"/>
                <w:b/>
                <w:bCs/>
              </w:rPr>
              <w:t>x</w:t>
            </w:r>
          </w:p>
        </w:tc>
        <w:tc>
          <w:tcPr>
            <w:tcW w:w="431" w:type="pct"/>
            <w:shd w:val="clear" w:color="auto" w:fill="auto"/>
            <w:vAlign w:val="center"/>
          </w:tcPr>
          <w:p w14:paraId="38F7A6EA" w14:textId="77777777" w:rsidR="003E17F5" w:rsidRPr="003E17F5" w:rsidRDefault="003E17F5" w:rsidP="003E17F5">
            <w:pPr>
              <w:spacing w:after="0" w:line="240" w:lineRule="auto"/>
              <w:jc w:val="center"/>
              <w:rPr>
                <w:rFonts w:ascii="Arial" w:hAnsi="Arial" w:cs="Arial"/>
                <w:b/>
                <w:bCs/>
              </w:rPr>
            </w:pPr>
          </w:p>
        </w:tc>
        <w:tc>
          <w:tcPr>
            <w:tcW w:w="431" w:type="pct"/>
            <w:shd w:val="clear" w:color="auto" w:fill="auto"/>
            <w:vAlign w:val="center"/>
          </w:tcPr>
          <w:p w14:paraId="0FCB2F7C" w14:textId="521EE450"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00E95EAC" w14:textId="070CE2E1"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0" w:type="pct"/>
            <w:shd w:val="clear" w:color="auto" w:fill="auto"/>
            <w:vAlign w:val="center"/>
          </w:tcPr>
          <w:p w14:paraId="13E1AFEC" w14:textId="06923A43" w:rsidR="003E17F5" w:rsidRPr="003E17F5" w:rsidRDefault="003E17F5" w:rsidP="003E17F5">
            <w:pPr>
              <w:spacing w:after="0" w:line="240" w:lineRule="auto"/>
              <w:jc w:val="center"/>
              <w:rPr>
                <w:rFonts w:ascii="Arial" w:hAnsi="Arial" w:cs="Arial"/>
                <w:b/>
                <w:bCs/>
              </w:rPr>
            </w:pPr>
            <w:r>
              <w:rPr>
                <w:rFonts w:ascii="Segoe UI Emoji" w:hAnsi="Segoe UI Emoji" w:cs="Segoe UI Emoji"/>
                <w:b/>
                <w:bCs/>
              </w:rPr>
              <w:t>x</w:t>
            </w:r>
          </w:p>
        </w:tc>
      </w:tr>
      <w:tr w:rsidR="003E17F5" w:rsidRPr="00CE30F4" w14:paraId="56F96A8C" w14:textId="77777777" w:rsidTr="00FE7525">
        <w:tc>
          <w:tcPr>
            <w:tcW w:w="1982" w:type="pct"/>
            <w:shd w:val="clear" w:color="auto" w:fill="auto"/>
          </w:tcPr>
          <w:p w14:paraId="6C33E93C" w14:textId="77777777" w:rsidR="003E17F5" w:rsidRPr="00CE30F4" w:rsidRDefault="003E17F5" w:rsidP="004E4A46">
            <w:pPr>
              <w:spacing w:after="120" w:line="240" w:lineRule="auto"/>
              <w:rPr>
                <w:rFonts w:ascii="Arial" w:hAnsi="Arial" w:cs="Arial"/>
              </w:rPr>
            </w:pPr>
            <w:r w:rsidRPr="00CE30F4">
              <w:rPr>
                <w:rFonts w:ascii="Arial" w:hAnsi="Arial" w:cs="Arial"/>
              </w:rPr>
              <w:t>Seminar</w:t>
            </w:r>
          </w:p>
        </w:tc>
        <w:tc>
          <w:tcPr>
            <w:tcW w:w="432" w:type="pct"/>
            <w:shd w:val="clear" w:color="auto" w:fill="auto"/>
            <w:vAlign w:val="center"/>
          </w:tcPr>
          <w:p w14:paraId="1E8782B5" w14:textId="3799C587"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2" w:type="pct"/>
            <w:shd w:val="clear" w:color="auto" w:fill="auto"/>
            <w:vAlign w:val="center"/>
          </w:tcPr>
          <w:p w14:paraId="4FAE2069" w14:textId="66731FF5"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661E40FF" w14:textId="699DF4E2"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31B06336" w14:textId="6BC87E1B"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56DAC9A9" w14:textId="059AC341"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22773755" w14:textId="1D414864"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0" w:type="pct"/>
            <w:shd w:val="clear" w:color="auto" w:fill="auto"/>
            <w:vAlign w:val="center"/>
          </w:tcPr>
          <w:p w14:paraId="529270AC" w14:textId="6C82EB82" w:rsidR="003E17F5" w:rsidRPr="003E17F5" w:rsidRDefault="003E17F5" w:rsidP="003E17F5">
            <w:pPr>
              <w:spacing w:after="0" w:line="240" w:lineRule="auto"/>
              <w:jc w:val="center"/>
              <w:rPr>
                <w:rFonts w:ascii="Arial" w:hAnsi="Arial" w:cs="Arial"/>
                <w:b/>
                <w:bCs/>
              </w:rPr>
            </w:pPr>
            <w:r>
              <w:rPr>
                <w:rFonts w:ascii="Arial" w:hAnsi="Arial" w:cs="Arial"/>
                <w:b/>
                <w:bCs/>
              </w:rPr>
              <w:t>x</w:t>
            </w:r>
          </w:p>
        </w:tc>
      </w:tr>
      <w:tr w:rsidR="003E17F5" w:rsidRPr="00CE30F4" w14:paraId="5A4B6B41" w14:textId="77777777" w:rsidTr="00FE7525">
        <w:tc>
          <w:tcPr>
            <w:tcW w:w="1982" w:type="pct"/>
            <w:shd w:val="clear" w:color="auto" w:fill="D9D9D9"/>
          </w:tcPr>
          <w:p w14:paraId="39796490" w14:textId="77777777" w:rsidR="003E17F5" w:rsidRPr="00CE30F4" w:rsidRDefault="003E17F5" w:rsidP="004E4A46">
            <w:pPr>
              <w:spacing w:after="120" w:line="240" w:lineRule="auto"/>
              <w:rPr>
                <w:rFonts w:ascii="Arial" w:hAnsi="Arial" w:cs="Arial"/>
                <w:b/>
              </w:rPr>
            </w:pPr>
            <w:r w:rsidRPr="00CE30F4">
              <w:rPr>
                <w:rFonts w:ascii="Arial" w:hAnsi="Arial" w:cs="Arial"/>
                <w:b/>
              </w:rPr>
              <w:t>Assessment method</w:t>
            </w:r>
          </w:p>
        </w:tc>
        <w:tc>
          <w:tcPr>
            <w:tcW w:w="432" w:type="pct"/>
            <w:shd w:val="clear" w:color="auto" w:fill="auto"/>
            <w:vAlign w:val="center"/>
          </w:tcPr>
          <w:p w14:paraId="0113AAC7" w14:textId="77777777" w:rsidR="003E17F5" w:rsidRPr="003E17F5" w:rsidRDefault="003E17F5" w:rsidP="003E17F5">
            <w:pPr>
              <w:spacing w:after="0" w:line="240" w:lineRule="auto"/>
              <w:jc w:val="center"/>
              <w:rPr>
                <w:rFonts w:ascii="Arial" w:hAnsi="Arial" w:cs="Arial"/>
                <w:b/>
                <w:bCs/>
              </w:rPr>
            </w:pPr>
          </w:p>
        </w:tc>
        <w:tc>
          <w:tcPr>
            <w:tcW w:w="432" w:type="pct"/>
            <w:shd w:val="clear" w:color="auto" w:fill="auto"/>
            <w:vAlign w:val="center"/>
          </w:tcPr>
          <w:p w14:paraId="6A8B4C30" w14:textId="77777777" w:rsidR="003E17F5" w:rsidRPr="003E17F5" w:rsidRDefault="003E17F5" w:rsidP="003E17F5">
            <w:pPr>
              <w:spacing w:after="0" w:line="240" w:lineRule="auto"/>
              <w:jc w:val="center"/>
              <w:rPr>
                <w:rFonts w:ascii="Arial" w:hAnsi="Arial" w:cs="Arial"/>
                <w:b/>
                <w:bCs/>
              </w:rPr>
            </w:pPr>
          </w:p>
        </w:tc>
        <w:tc>
          <w:tcPr>
            <w:tcW w:w="431" w:type="pct"/>
            <w:shd w:val="clear" w:color="auto" w:fill="auto"/>
            <w:vAlign w:val="center"/>
          </w:tcPr>
          <w:p w14:paraId="7CF6BA9B" w14:textId="77777777" w:rsidR="003E17F5" w:rsidRPr="003E17F5" w:rsidRDefault="003E17F5" w:rsidP="003E17F5">
            <w:pPr>
              <w:spacing w:after="0" w:line="240" w:lineRule="auto"/>
              <w:jc w:val="center"/>
              <w:rPr>
                <w:rFonts w:ascii="Arial" w:hAnsi="Arial" w:cs="Arial"/>
                <w:b/>
                <w:bCs/>
              </w:rPr>
            </w:pPr>
          </w:p>
        </w:tc>
        <w:tc>
          <w:tcPr>
            <w:tcW w:w="431" w:type="pct"/>
            <w:shd w:val="clear" w:color="auto" w:fill="auto"/>
            <w:vAlign w:val="center"/>
          </w:tcPr>
          <w:p w14:paraId="2061CA91" w14:textId="77777777" w:rsidR="003E17F5" w:rsidRPr="003E17F5" w:rsidRDefault="003E17F5" w:rsidP="003E17F5">
            <w:pPr>
              <w:spacing w:after="0" w:line="240" w:lineRule="auto"/>
              <w:jc w:val="center"/>
              <w:rPr>
                <w:rFonts w:ascii="Arial" w:hAnsi="Arial" w:cs="Arial"/>
                <w:b/>
                <w:bCs/>
              </w:rPr>
            </w:pPr>
          </w:p>
        </w:tc>
        <w:tc>
          <w:tcPr>
            <w:tcW w:w="431" w:type="pct"/>
            <w:shd w:val="clear" w:color="auto" w:fill="auto"/>
            <w:vAlign w:val="center"/>
          </w:tcPr>
          <w:p w14:paraId="62A4D2B3" w14:textId="77777777" w:rsidR="003E17F5" w:rsidRPr="003E17F5" w:rsidRDefault="003E17F5" w:rsidP="003E17F5">
            <w:pPr>
              <w:spacing w:after="0" w:line="240" w:lineRule="auto"/>
              <w:jc w:val="center"/>
              <w:rPr>
                <w:rFonts w:ascii="Arial" w:hAnsi="Arial" w:cs="Arial"/>
                <w:b/>
                <w:bCs/>
              </w:rPr>
            </w:pPr>
          </w:p>
        </w:tc>
        <w:tc>
          <w:tcPr>
            <w:tcW w:w="431" w:type="pct"/>
            <w:shd w:val="clear" w:color="auto" w:fill="auto"/>
            <w:vAlign w:val="center"/>
          </w:tcPr>
          <w:p w14:paraId="6833F571" w14:textId="77777777" w:rsidR="003E17F5" w:rsidRPr="003E17F5" w:rsidRDefault="003E17F5" w:rsidP="003E17F5">
            <w:pPr>
              <w:spacing w:after="0" w:line="240" w:lineRule="auto"/>
              <w:jc w:val="center"/>
              <w:rPr>
                <w:rFonts w:ascii="Arial" w:hAnsi="Arial" w:cs="Arial"/>
                <w:b/>
                <w:bCs/>
              </w:rPr>
            </w:pPr>
          </w:p>
        </w:tc>
        <w:tc>
          <w:tcPr>
            <w:tcW w:w="430" w:type="pct"/>
            <w:shd w:val="clear" w:color="auto" w:fill="auto"/>
            <w:vAlign w:val="center"/>
          </w:tcPr>
          <w:p w14:paraId="2C5BD6C7" w14:textId="77777777" w:rsidR="003E17F5" w:rsidRPr="003E17F5" w:rsidRDefault="003E17F5" w:rsidP="003E17F5">
            <w:pPr>
              <w:spacing w:after="0" w:line="240" w:lineRule="auto"/>
              <w:jc w:val="center"/>
              <w:rPr>
                <w:rFonts w:ascii="Arial" w:hAnsi="Arial" w:cs="Arial"/>
                <w:b/>
                <w:bCs/>
              </w:rPr>
            </w:pPr>
          </w:p>
        </w:tc>
      </w:tr>
      <w:tr w:rsidR="003E17F5" w:rsidRPr="00CE30F4" w14:paraId="6F444D4E" w14:textId="77777777" w:rsidTr="00FE7525">
        <w:tc>
          <w:tcPr>
            <w:tcW w:w="1982" w:type="pct"/>
            <w:shd w:val="clear" w:color="auto" w:fill="auto"/>
          </w:tcPr>
          <w:p w14:paraId="7569AA64" w14:textId="6F364258" w:rsidR="003E17F5" w:rsidRPr="00CE30F4" w:rsidRDefault="00FE7525" w:rsidP="004E4A46">
            <w:pPr>
              <w:spacing w:after="120" w:line="240" w:lineRule="auto"/>
              <w:rPr>
                <w:rFonts w:ascii="Arial" w:hAnsi="Arial" w:cs="Arial"/>
              </w:rPr>
            </w:pPr>
            <w:r>
              <w:rPr>
                <w:rFonts w:ascii="Arial" w:hAnsi="Arial" w:cs="Arial"/>
              </w:rPr>
              <w:t>Language Skills</w:t>
            </w:r>
          </w:p>
        </w:tc>
        <w:tc>
          <w:tcPr>
            <w:tcW w:w="432" w:type="pct"/>
            <w:shd w:val="clear" w:color="auto" w:fill="auto"/>
            <w:vAlign w:val="center"/>
          </w:tcPr>
          <w:p w14:paraId="71BAA966" w14:textId="104B775F"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2" w:type="pct"/>
            <w:shd w:val="clear" w:color="auto" w:fill="auto"/>
            <w:vAlign w:val="center"/>
          </w:tcPr>
          <w:p w14:paraId="21019DA0" w14:textId="3A2F37E0"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5608C86F" w14:textId="77BAA51A" w:rsidR="003E17F5" w:rsidRPr="003E17F5" w:rsidRDefault="00FE752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29FE24D7" w14:textId="78438122"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15D80FC5" w14:textId="50BDE585"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1CE1ACDE" w14:textId="201AF603"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0" w:type="pct"/>
            <w:shd w:val="clear" w:color="auto" w:fill="auto"/>
            <w:vAlign w:val="center"/>
          </w:tcPr>
          <w:p w14:paraId="18B19240" w14:textId="455C8AA3" w:rsidR="003E17F5" w:rsidRPr="003E17F5" w:rsidRDefault="003E17F5" w:rsidP="003E17F5">
            <w:pPr>
              <w:spacing w:after="0" w:line="240" w:lineRule="auto"/>
              <w:jc w:val="center"/>
              <w:rPr>
                <w:rFonts w:ascii="Arial" w:hAnsi="Arial" w:cs="Arial"/>
                <w:b/>
                <w:bCs/>
              </w:rPr>
            </w:pPr>
            <w:r>
              <w:rPr>
                <w:rFonts w:ascii="Arial" w:hAnsi="Arial" w:cs="Arial"/>
                <w:b/>
                <w:bCs/>
              </w:rPr>
              <w:t>x</w:t>
            </w:r>
          </w:p>
        </w:tc>
      </w:tr>
      <w:tr w:rsidR="003E17F5" w:rsidRPr="00CE30F4" w14:paraId="1B57BD6E" w14:textId="77777777" w:rsidTr="00FE7525">
        <w:tc>
          <w:tcPr>
            <w:tcW w:w="1982" w:type="pct"/>
            <w:shd w:val="clear" w:color="auto" w:fill="auto"/>
          </w:tcPr>
          <w:p w14:paraId="2A56A20C" w14:textId="6D115508" w:rsidR="003E17F5" w:rsidRPr="00CE30F4" w:rsidRDefault="003E17F5" w:rsidP="004E4A46">
            <w:pPr>
              <w:spacing w:after="120" w:line="240" w:lineRule="auto"/>
              <w:rPr>
                <w:rFonts w:ascii="Arial" w:hAnsi="Arial" w:cs="Arial"/>
              </w:rPr>
            </w:pPr>
            <w:r>
              <w:rPr>
                <w:rFonts w:ascii="Arial" w:hAnsi="Arial" w:cs="Arial"/>
              </w:rPr>
              <w:t>ICT</w:t>
            </w:r>
            <w:r w:rsidRPr="00CE30F4">
              <w:rPr>
                <w:rFonts w:ascii="Arial" w:hAnsi="Arial" w:cs="Arial"/>
              </w:rPr>
              <w:t>: Speaking</w:t>
            </w:r>
          </w:p>
        </w:tc>
        <w:tc>
          <w:tcPr>
            <w:tcW w:w="432" w:type="pct"/>
            <w:shd w:val="clear" w:color="auto" w:fill="auto"/>
            <w:vAlign w:val="center"/>
          </w:tcPr>
          <w:p w14:paraId="589371D0" w14:textId="77777777" w:rsidR="003E17F5" w:rsidRPr="003E17F5" w:rsidRDefault="003E17F5" w:rsidP="003E17F5">
            <w:pPr>
              <w:spacing w:after="0" w:line="240" w:lineRule="auto"/>
              <w:jc w:val="center"/>
              <w:rPr>
                <w:rFonts w:ascii="Arial" w:hAnsi="Arial" w:cs="Arial"/>
                <w:b/>
                <w:bCs/>
              </w:rPr>
            </w:pPr>
          </w:p>
        </w:tc>
        <w:tc>
          <w:tcPr>
            <w:tcW w:w="432" w:type="pct"/>
            <w:shd w:val="clear" w:color="auto" w:fill="auto"/>
            <w:vAlign w:val="center"/>
          </w:tcPr>
          <w:p w14:paraId="2B820F08" w14:textId="58E58312"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378770E9" w14:textId="77E23150"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62036DAA" w14:textId="3B8AB9DB"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3892F67D" w14:textId="5408E0B2"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1" w:type="pct"/>
            <w:shd w:val="clear" w:color="auto" w:fill="auto"/>
            <w:vAlign w:val="center"/>
          </w:tcPr>
          <w:p w14:paraId="7906EA2E" w14:textId="73A0FA35" w:rsidR="003E17F5" w:rsidRPr="003E17F5" w:rsidRDefault="003E17F5" w:rsidP="003E17F5">
            <w:pPr>
              <w:spacing w:after="0" w:line="240" w:lineRule="auto"/>
              <w:jc w:val="center"/>
              <w:rPr>
                <w:rFonts w:ascii="Arial" w:hAnsi="Arial" w:cs="Arial"/>
                <w:b/>
                <w:bCs/>
              </w:rPr>
            </w:pPr>
            <w:r>
              <w:rPr>
                <w:rFonts w:ascii="Arial" w:hAnsi="Arial" w:cs="Arial"/>
                <w:b/>
                <w:bCs/>
              </w:rPr>
              <w:t>x</w:t>
            </w:r>
          </w:p>
        </w:tc>
        <w:tc>
          <w:tcPr>
            <w:tcW w:w="430" w:type="pct"/>
            <w:shd w:val="clear" w:color="auto" w:fill="auto"/>
            <w:vAlign w:val="center"/>
          </w:tcPr>
          <w:p w14:paraId="1952DF93" w14:textId="01ABB287" w:rsidR="003E17F5" w:rsidRPr="003E17F5" w:rsidRDefault="003E17F5" w:rsidP="003E17F5">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C2768F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7431F8D" w:rsidR="008D4447" w:rsidRPr="008D4447" w:rsidRDefault="003E17F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F0049FB" w:rsidR="008D4447" w:rsidRPr="008D4447" w:rsidRDefault="003E17F5" w:rsidP="003E17F5">
      <w:pPr>
        <w:spacing w:after="120" w:line="240" w:lineRule="auto"/>
        <w:ind w:left="567" w:right="543"/>
        <w:jc w:val="both"/>
        <w:rPr>
          <w:rFonts w:ascii="Arial" w:hAnsi="Arial" w:cs="Arial"/>
          <w:iCs/>
          <w:sz w:val="24"/>
          <w:szCs w:val="24"/>
        </w:rPr>
      </w:pPr>
      <w:r w:rsidRPr="003E17F5">
        <w:rPr>
          <w:rFonts w:ascii="Arial" w:hAnsi="Arial" w:cs="Arial"/>
          <w:iCs/>
          <w:sz w:val="24"/>
          <w:szCs w:val="24"/>
        </w:rPr>
        <w:t>Internationalisation is actively incorporated in this module. Socio-cultural study and intercultural awareness are inherent to language study (8.5). Chinese culture will be studied and the curriculum has a specific cultural focus. Students will be asked to research and present an element of Chinese culture as part of the module assessment to demonstrate the understanding of Chinese culture. The department has a number of extra-curricular opportunities for students to engage in which are aimed to enhance students’ exposure and knowledge of Chinese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696"/>
        <w:gridCol w:w="1716"/>
        <w:gridCol w:w="1973"/>
        <w:gridCol w:w="2358"/>
        <w:gridCol w:w="2742"/>
      </w:tblGrid>
      <w:tr w:rsidR="00302082" w:rsidRPr="009D52D0" w14:paraId="26464EE0" w14:textId="77777777" w:rsidTr="001567EE">
        <w:trPr>
          <w:trHeight w:val="317"/>
        </w:trPr>
        <w:tc>
          <w:tcPr>
            <w:tcW w:w="1696" w:type="dxa"/>
          </w:tcPr>
          <w:p w14:paraId="36AA2D36" w14:textId="77777777" w:rsidR="00422B69" w:rsidRPr="009D52D0" w:rsidRDefault="00422B69" w:rsidP="003E17F5">
            <w:pPr>
              <w:spacing w:after="120"/>
              <w:ind w:right="82"/>
              <w:rPr>
                <w:rFonts w:ascii="Arial" w:hAnsi="Arial" w:cs="Arial"/>
                <w:sz w:val="20"/>
                <w:szCs w:val="20"/>
              </w:rPr>
            </w:pPr>
            <w:r w:rsidRPr="009D52D0">
              <w:rPr>
                <w:rFonts w:ascii="Arial" w:hAnsi="Arial" w:cs="Arial"/>
                <w:sz w:val="20"/>
                <w:szCs w:val="20"/>
              </w:rPr>
              <w:t>Date approved</w:t>
            </w:r>
          </w:p>
        </w:tc>
        <w:tc>
          <w:tcPr>
            <w:tcW w:w="1716" w:type="dxa"/>
          </w:tcPr>
          <w:p w14:paraId="399538EC" w14:textId="77777777" w:rsidR="00422B69" w:rsidRPr="009D52D0" w:rsidRDefault="00422B69" w:rsidP="009D52D0">
            <w:pPr>
              <w:spacing w:after="120"/>
              <w:ind w:right="51"/>
              <w:rPr>
                <w:rFonts w:ascii="Arial" w:hAnsi="Arial" w:cs="Arial"/>
                <w:sz w:val="20"/>
                <w:szCs w:val="20"/>
              </w:rPr>
            </w:pPr>
            <w:r w:rsidRPr="009D52D0">
              <w:rPr>
                <w:rFonts w:ascii="Arial" w:hAnsi="Arial" w:cs="Arial"/>
                <w:sz w:val="20"/>
                <w:szCs w:val="20"/>
              </w:rPr>
              <w:t>Major/minor revision</w:t>
            </w:r>
          </w:p>
        </w:tc>
        <w:tc>
          <w:tcPr>
            <w:tcW w:w="1973" w:type="dxa"/>
          </w:tcPr>
          <w:p w14:paraId="2CB59A71" w14:textId="77777777" w:rsidR="00422B69" w:rsidRPr="009D52D0" w:rsidRDefault="00422B69" w:rsidP="003E17F5">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8" w:type="dxa"/>
          </w:tcPr>
          <w:p w14:paraId="4DF29952" w14:textId="77777777" w:rsidR="00422B69" w:rsidRPr="009D52D0" w:rsidRDefault="00422B69" w:rsidP="009D52D0">
            <w:pPr>
              <w:spacing w:after="120"/>
              <w:ind w:right="131"/>
              <w:rPr>
                <w:rFonts w:ascii="Arial" w:hAnsi="Arial" w:cs="Arial"/>
                <w:sz w:val="20"/>
                <w:szCs w:val="20"/>
              </w:rPr>
            </w:pPr>
            <w:r w:rsidRPr="009D52D0">
              <w:rPr>
                <w:rFonts w:ascii="Arial" w:hAnsi="Arial" w:cs="Arial"/>
                <w:sz w:val="20"/>
                <w:szCs w:val="20"/>
              </w:rPr>
              <w:t>Section revised</w:t>
            </w:r>
          </w:p>
        </w:tc>
        <w:tc>
          <w:tcPr>
            <w:tcW w:w="2742" w:type="dxa"/>
          </w:tcPr>
          <w:p w14:paraId="6EF0C86F" w14:textId="77777777" w:rsidR="00422B69" w:rsidRPr="009D52D0" w:rsidRDefault="00422B69" w:rsidP="009D52D0">
            <w:pPr>
              <w:spacing w:after="120"/>
              <w:ind w:right="9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E17F5" w:rsidRPr="009D52D0" w14:paraId="7FF02375" w14:textId="77777777" w:rsidTr="001567EE">
        <w:trPr>
          <w:trHeight w:val="305"/>
        </w:trPr>
        <w:tc>
          <w:tcPr>
            <w:tcW w:w="1696" w:type="dxa"/>
            <w:vAlign w:val="center"/>
          </w:tcPr>
          <w:p w14:paraId="724CA749" w14:textId="422FAB37" w:rsidR="003E17F5" w:rsidRPr="009D52D0" w:rsidRDefault="003E17F5" w:rsidP="003E17F5">
            <w:pPr>
              <w:spacing w:after="120"/>
              <w:ind w:right="543"/>
              <w:rPr>
                <w:rFonts w:ascii="Arial" w:hAnsi="Arial" w:cs="Arial"/>
                <w:sz w:val="20"/>
                <w:szCs w:val="20"/>
              </w:rPr>
            </w:pPr>
            <w:r w:rsidRPr="009400AC">
              <w:t>02/08/17</w:t>
            </w:r>
          </w:p>
        </w:tc>
        <w:tc>
          <w:tcPr>
            <w:tcW w:w="1716" w:type="dxa"/>
            <w:vAlign w:val="center"/>
          </w:tcPr>
          <w:p w14:paraId="01BA9967" w14:textId="39C82C7B" w:rsidR="003E17F5" w:rsidRPr="009D52D0" w:rsidRDefault="003E17F5" w:rsidP="003E17F5">
            <w:pPr>
              <w:spacing w:after="120"/>
              <w:ind w:right="543"/>
              <w:rPr>
                <w:rFonts w:ascii="Arial" w:hAnsi="Arial" w:cs="Arial"/>
                <w:sz w:val="20"/>
                <w:szCs w:val="20"/>
              </w:rPr>
            </w:pPr>
            <w:r w:rsidRPr="009400AC">
              <w:t>Major</w:t>
            </w:r>
          </w:p>
        </w:tc>
        <w:tc>
          <w:tcPr>
            <w:tcW w:w="1973" w:type="dxa"/>
            <w:vAlign w:val="center"/>
          </w:tcPr>
          <w:p w14:paraId="6E9BBDE3" w14:textId="4F5F39CF" w:rsidR="003E17F5" w:rsidRPr="009D52D0" w:rsidRDefault="003E17F5" w:rsidP="003E17F5">
            <w:pPr>
              <w:spacing w:after="120"/>
              <w:rPr>
                <w:rFonts w:ascii="Arial" w:hAnsi="Arial" w:cs="Arial"/>
                <w:sz w:val="20"/>
                <w:szCs w:val="20"/>
              </w:rPr>
            </w:pPr>
            <w:r w:rsidRPr="009400AC">
              <w:t>Autumn 2017</w:t>
            </w:r>
          </w:p>
        </w:tc>
        <w:tc>
          <w:tcPr>
            <w:tcW w:w="2358" w:type="dxa"/>
            <w:vAlign w:val="center"/>
          </w:tcPr>
          <w:p w14:paraId="67D09384" w14:textId="13398CD9" w:rsidR="003E17F5" w:rsidRPr="009D52D0" w:rsidRDefault="003E17F5" w:rsidP="003E17F5">
            <w:pPr>
              <w:spacing w:after="120"/>
              <w:ind w:right="543"/>
              <w:rPr>
                <w:rFonts w:ascii="Arial" w:hAnsi="Arial" w:cs="Arial"/>
                <w:sz w:val="20"/>
                <w:szCs w:val="20"/>
              </w:rPr>
            </w:pPr>
            <w:r w:rsidRPr="009400AC">
              <w:t>1, 7-13</w:t>
            </w:r>
          </w:p>
        </w:tc>
        <w:tc>
          <w:tcPr>
            <w:tcW w:w="2742" w:type="dxa"/>
            <w:vAlign w:val="center"/>
          </w:tcPr>
          <w:p w14:paraId="47B82F01" w14:textId="21DD21B9" w:rsidR="003E17F5" w:rsidRPr="009D52D0" w:rsidRDefault="003E17F5" w:rsidP="003E17F5">
            <w:pPr>
              <w:spacing w:after="120"/>
              <w:ind w:right="543"/>
              <w:rPr>
                <w:rFonts w:ascii="Arial" w:hAnsi="Arial" w:cs="Arial"/>
                <w:sz w:val="20"/>
                <w:szCs w:val="20"/>
              </w:rPr>
            </w:pPr>
            <w:r w:rsidRPr="009400AC">
              <w:t>No</w:t>
            </w:r>
          </w:p>
        </w:tc>
      </w:tr>
      <w:tr w:rsidR="003E17F5" w:rsidRPr="009D52D0" w14:paraId="7A9A77E4" w14:textId="77777777" w:rsidTr="001567EE">
        <w:trPr>
          <w:trHeight w:val="305"/>
        </w:trPr>
        <w:tc>
          <w:tcPr>
            <w:tcW w:w="1696" w:type="dxa"/>
            <w:vAlign w:val="center"/>
          </w:tcPr>
          <w:p w14:paraId="0990C5F3" w14:textId="3B637539" w:rsidR="003E17F5" w:rsidRPr="009D52D0" w:rsidRDefault="003E17F5" w:rsidP="003E17F5">
            <w:pPr>
              <w:spacing w:after="120"/>
              <w:ind w:right="543"/>
              <w:rPr>
                <w:rFonts w:ascii="Arial" w:hAnsi="Arial" w:cs="Arial"/>
                <w:sz w:val="20"/>
                <w:szCs w:val="20"/>
              </w:rPr>
            </w:pPr>
            <w:r w:rsidRPr="009400AC">
              <w:t>10/12/19</w:t>
            </w:r>
          </w:p>
        </w:tc>
        <w:tc>
          <w:tcPr>
            <w:tcW w:w="1716" w:type="dxa"/>
            <w:vAlign w:val="center"/>
          </w:tcPr>
          <w:p w14:paraId="1206A0AB" w14:textId="7194DC54" w:rsidR="003E17F5" w:rsidRPr="009D52D0" w:rsidRDefault="003E17F5" w:rsidP="003E17F5">
            <w:pPr>
              <w:spacing w:after="120"/>
              <w:ind w:right="543"/>
              <w:rPr>
                <w:rFonts w:ascii="Arial" w:hAnsi="Arial" w:cs="Arial"/>
                <w:sz w:val="20"/>
                <w:szCs w:val="20"/>
              </w:rPr>
            </w:pPr>
            <w:r w:rsidRPr="009400AC">
              <w:t>Major</w:t>
            </w:r>
          </w:p>
        </w:tc>
        <w:tc>
          <w:tcPr>
            <w:tcW w:w="1973" w:type="dxa"/>
            <w:vAlign w:val="center"/>
          </w:tcPr>
          <w:p w14:paraId="234E8C1A" w14:textId="76D56D6F" w:rsidR="003E17F5" w:rsidRPr="009D52D0" w:rsidRDefault="003E17F5" w:rsidP="003E17F5">
            <w:pPr>
              <w:spacing w:after="120"/>
              <w:rPr>
                <w:rFonts w:ascii="Arial" w:hAnsi="Arial" w:cs="Arial"/>
                <w:sz w:val="20"/>
                <w:szCs w:val="20"/>
              </w:rPr>
            </w:pPr>
            <w:r w:rsidRPr="009400AC">
              <w:t>Sep 2020</w:t>
            </w:r>
          </w:p>
        </w:tc>
        <w:tc>
          <w:tcPr>
            <w:tcW w:w="2358" w:type="dxa"/>
            <w:vAlign w:val="center"/>
          </w:tcPr>
          <w:p w14:paraId="17617BF8" w14:textId="50FCBB6F" w:rsidR="003E17F5" w:rsidRPr="009D52D0" w:rsidRDefault="003E17F5" w:rsidP="003E17F5">
            <w:pPr>
              <w:spacing w:after="120"/>
              <w:ind w:right="131"/>
              <w:rPr>
                <w:rFonts w:ascii="Arial" w:hAnsi="Arial" w:cs="Arial"/>
                <w:sz w:val="20"/>
                <w:szCs w:val="20"/>
              </w:rPr>
            </w:pPr>
            <w:r w:rsidRPr="009400AC">
              <w:t>1, 8, 10, 12</w:t>
            </w:r>
            <w:r>
              <w:t>-</w:t>
            </w:r>
            <w:r w:rsidRPr="009400AC">
              <w:t>13, 16</w:t>
            </w:r>
            <w:r>
              <w:t>-</w:t>
            </w:r>
            <w:r w:rsidRPr="009400AC">
              <w:t>17</w:t>
            </w:r>
          </w:p>
        </w:tc>
        <w:tc>
          <w:tcPr>
            <w:tcW w:w="2742" w:type="dxa"/>
            <w:vAlign w:val="center"/>
          </w:tcPr>
          <w:p w14:paraId="11DD8741" w14:textId="0E276E58" w:rsidR="003E17F5" w:rsidRPr="009D52D0" w:rsidRDefault="003E17F5" w:rsidP="003E17F5">
            <w:pPr>
              <w:spacing w:after="120"/>
              <w:ind w:right="543"/>
              <w:rPr>
                <w:rFonts w:ascii="Arial" w:hAnsi="Arial" w:cs="Arial"/>
                <w:sz w:val="20"/>
                <w:szCs w:val="20"/>
              </w:rPr>
            </w:pPr>
            <w:r w:rsidRPr="009400AC">
              <w:t>No</w:t>
            </w:r>
          </w:p>
        </w:tc>
      </w:tr>
      <w:tr w:rsidR="00302082" w:rsidRPr="009D52D0" w14:paraId="7F1DC114" w14:textId="77777777" w:rsidTr="001567EE">
        <w:trPr>
          <w:trHeight w:val="305"/>
        </w:trPr>
        <w:tc>
          <w:tcPr>
            <w:tcW w:w="1696" w:type="dxa"/>
          </w:tcPr>
          <w:p w14:paraId="3A8D4780" w14:textId="11E3D4EB" w:rsidR="00422B69" w:rsidRPr="009D52D0" w:rsidRDefault="00FD7C94" w:rsidP="009D52D0">
            <w:pPr>
              <w:spacing w:after="120"/>
              <w:ind w:right="543"/>
              <w:rPr>
                <w:rFonts w:ascii="Arial" w:hAnsi="Arial" w:cs="Arial"/>
                <w:sz w:val="20"/>
                <w:szCs w:val="20"/>
              </w:rPr>
            </w:pPr>
            <w:r>
              <w:rPr>
                <w:rFonts w:ascii="Arial" w:hAnsi="Arial" w:cs="Arial"/>
                <w:sz w:val="20"/>
                <w:szCs w:val="20"/>
              </w:rPr>
              <w:t>14</w:t>
            </w:r>
            <w:r w:rsidR="002128FC">
              <w:rPr>
                <w:rFonts w:ascii="Arial" w:hAnsi="Arial" w:cs="Arial"/>
                <w:sz w:val="20"/>
                <w:szCs w:val="20"/>
              </w:rPr>
              <w:t>/</w:t>
            </w:r>
            <w:r w:rsidR="007A02BB">
              <w:rPr>
                <w:rFonts w:ascii="Arial" w:hAnsi="Arial" w:cs="Arial"/>
                <w:sz w:val="20"/>
                <w:szCs w:val="20"/>
              </w:rPr>
              <w:t>0</w:t>
            </w:r>
            <w:r w:rsidR="002128FC">
              <w:rPr>
                <w:rFonts w:ascii="Arial" w:hAnsi="Arial" w:cs="Arial"/>
                <w:sz w:val="20"/>
                <w:szCs w:val="20"/>
              </w:rPr>
              <w:t>1/21</w:t>
            </w:r>
          </w:p>
        </w:tc>
        <w:tc>
          <w:tcPr>
            <w:tcW w:w="1716" w:type="dxa"/>
          </w:tcPr>
          <w:p w14:paraId="58FCC70D" w14:textId="67FB9C2D" w:rsidR="00422B69" w:rsidRPr="009D52D0" w:rsidRDefault="002128FC" w:rsidP="009D52D0">
            <w:pPr>
              <w:spacing w:after="120"/>
              <w:ind w:right="543"/>
              <w:rPr>
                <w:rFonts w:ascii="Arial" w:hAnsi="Arial" w:cs="Arial"/>
                <w:sz w:val="20"/>
                <w:szCs w:val="20"/>
              </w:rPr>
            </w:pPr>
            <w:r>
              <w:rPr>
                <w:rFonts w:ascii="Arial" w:hAnsi="Arial" w:cs="Arial"/>
                <w:sz w:val="20"/>
                <w:szCs w:val="20"/>
              </w:rPr>
              <w:t>Minor</w:t>
            </w:r>
          </w:p>
        </w:tc>
        <w:tc>
          <w:tcPr>
            <w:tcW w:w="1973" w:type="dxa"/>
          </w:tcPr>
          <w:p w14:paraId="746D177C" w14:textId="0DA2EB21" w:rsidR="00422B69" w:rsidRPr="009D52D0" w:rsidRDefault="002128FC" w:rsidP="00D10242">
            <w:pPr>
              <w:spacing w:after="120"/>
              <w:rPr>
                <w:rFonts w:ascii="Arial" w:hAnsi="Arial" w:cs="Arial"/>
                <w:sz w:val="20"/>
                <w:szCs w:val="20"/>
              </w:rPr>
            </w:pPr>
            <w:r>
              <w:rPr>
                <w:rFonts w:ascii="Arial" w:hAnsi="Arial" w:cs="Arial"/>
                <w:sz w:val="20"/>
                <w:szCs w:val="20"/>
              </w:rPr>
              <w:t>Sept 2021</w:t>
            </w:r>
          </w:p>
        </w:tc>
        <w:tc>
          <w:tcPr>
            <w:tcW w:w="2358" w:type="dxa"/>
          </w:tcPr>
          <w:p w14:paraId="182AE11E" w14:textId="40048291" w:rsidR="00422B69" w:rsidRPr="009D52D0" w:rsidRDefault="002128FC" w:rsidP="009D52D0">
            <w:pPr>
              <w:spacing w:after="120"/>
              <w:ind w:right="543"/>
              <w:rPr>
                <w:rFonts w:ascii="Arial" w:hAnsi="Arial" w:cs="Arial"/>
                <w:sz w:val="20"/>
                <w:szCs w:val="20"/>
              </w:rPr>
            </w:pPr>
            <w:r>
              <w:rPr>
                <w:rFonts w:ascii="Arial" w:hAnsi="Arial" w:cs="Arial"/>
                <w:sz w:val="20"/>
                <w:szCs w:val="20"/>
              </w:rPr>
              <w:t>12-14</w:t>
            </w:r>
          </w:p>
        </w:tc>
        <w:tc>
          <w:tcPr>
            <w:tcW w:w="2742" w:type="dxa"/>
          </w:tcPr>
          <w:p w14:paraId="400AF31F" w14:textId="05751B45" w:rsidR="00422B69" w:rsidRPr="009D52D0" w:rsidRDefault="002128FC" w:rsidP="009D52D0">
            <w:pPr>
              <w:spacing w:after="120"/>
              <w:ind w:right="543"/>
              <w:rPr>
                <w:rFonts w:ascii="Arial" w:hAnsi="Arial" w:cs="Arial"/>
                <w:sz w:val="20"/>
                <w:szCs w:val="20"/>
              </w:rPr>
            </w:pPr>
            <w:r>
              <w:rPr>
                <w:rFonts w:ascii="Arial" w:hAnsi="Arial" w:cs="Arial"/>
                <w:sz w:val="20"/>
                <w:szCs w:val="20"/>
              </w:rPr>
              <w:t>No</w:t>
            </w:r>
          </w:p>
        </w:tc>
      </w:tr>
      <w:tr w:rsidR="001567EE" w:rsidRPr="00A06AB2" w14:paraId="62BF2921" w14:textId="77777777" w:rsidTr="001567EE">
        <w:trPr>
          <w:trHeight w:val="305"/>
        </w:trPr>
        <w:tc>
          <w:tcPr>
            <w:tcW w:w="1696" w:type="dxa"/>
          </w:tcPr>
          <w:p w14:paraId="1942D105" w14:textId="77777777" w:rsidR="001567EE" w:rsidRPr="00A06AB2" w:rsidRDefault="001567EE" w:rsidP="006F405C">
            <w:pPr>
              <w:spacing w:after="120"/>
              <w:ind w:right="-330"/>
              <w:rPr>
                <w:rFonts w:ascii="Arial" w:hAnsi="Arial" w:cs="Arial"/>
                <w:sz w:val="18"/>
                <w:szCs w:val="18"/>
              </w:rPr>
            </w:pPr>
            <w:r w:rsidRPr="00A06AB2">
              <w:rPr>
                <w:rFonts w:ascii="Arial" w:hAnsi="Arial" w:cs="Arial"/>
                <w:sz w:val="18"/>
                <w:szCs w:val="18"/>
              </w:rPr>
              <w:t>21/07/2021</w:t>
            </w:r>
          </w:p>
        </w:tc>
        <w:tc>
          <w:tcPr>
            <w:tcW w:w="1716" w:type="dxa"/>
          </w:tcPr>
          <w:p w14:paraId="33595F52" w14:textId="77777777" w:rsidR="001567EE" w:rsidRPr="00A06AB2" w:rsidRDefault="001567EE" w:rsidP="006F405C">
            <w:pPr>
              <w:spacing w:after="120"/>
              <w:ind w:right="-330"/>
              <w:rPr>
                <w:rFonts w:ascii="Arial" w:hAnsi="Arial" w:cs="Arial"/>
                <w:sz w:val="18"/>
                <w:szCs w:val="18"/>
              </w:rPr>
            </w:pPr>
            <w:r w:rsidRPr="00A06AB2">
              <w:rPr>
                <w:rFonts w:ascii="Arial" w:hAnsi="Arial" w:cs="Arial"/>
                <w:sz w:val="18"/>
                <w:szCs w:val="18"/>
              </w:rPr>
              <w:t>Minor (ECA)</w:t>
            </w:r>
          </w:p>
        </w:tc>
        <w:tc>
          <w:tcPr>
            <w:tcW w:w="1973" w:type="dxa"/>
          </w:tcPr>
          <w:p w14:paraId="06AA909A" w14:textId="77777777" w:rsidR="001567EE" w:rsidRPr="00A06AB2" w:rsidRDefault="001567EE" w:rsidP="006F405C">
            <w:pPr>
              <w:spacing w:after="120"/>
              <w:ind w:right="-330"/>
              <w:rPr>
                <w:rFonts w:ascii="Arial" w:hAnsi="Arial" w:cs="Arial"/>
                <w:sz w:val="18"/>
                <w:szCs w:val="18"/>
              </w:rPr>
            </w:pPr>
            <w:r w:rsidRPr="00A06AB2">
              <w:rPr>
                <w:rFonts w:ascii="Arial" w:hAnsi="Arial" w:cs="Arial"/>
                <w:sz w:val="18"/>
                <w:szCs w:val="18"/>
              </w:rPr>
              <w:t>2021/22</w:t>
            </w:r>
          </w:p>
        </w:tc>
        <w:tc>
          <w:tcPr>
            <w:tcW w:w="2358" w:type="dxa"/>
          </w:tcPr>
          <w:p w14:paraId="587A262E" w14:textId="77777777" w:rsidR="001567EE" w:rsidRPr="00A06AB2" w:rsidRDefault="001567E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2" w:type="dxa"/>
          </w:tcPr>
          <w:p w14:paraId="6117A26D" w14:textId="77777777" w:rsidR="001567EE" w:rsidRPr="00A06AB2" w:rsidRDefault="001567EE"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10A50AA7"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485" w:type="dxa"/>
        <w:tblLook w:val="04A0" w:firstRow="1" w:lastRow="0" w:firstColumn="1" w:lastColumn="0" w:noHBand="0" w:noVBand="1"/>
      </w:tblPr>
      <w:tblGrid>
        <w:gridCol w:w="10485"/>
      </w:tblGrid>
      <w:tr w:rsidR="003E17F5" w:rsidRPr="00F74B16" w14:paraId="1933B176" w14:textId="77777777" w:rsidTr="004E4A46">
        <w:trPr>
          <w:trHeight w:val="305"/>
        </w:trPr>
        <w:tc>
          <w:tcPr>
            <w:tcW w:w="10485" w:type="dxa"/>
            <w:vAlign w:val="center"/>
          </w:tcPr>
          <w:p w14:paraId="04B119B4" w14:textId="35C7400A" w:rsidR="003E17F5" w:rsidRPr="003E17F5" w:rsidRDefault="003E17F5"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26966092" w14:textId="77777777" w:rsidR="003E17F5" w:rsidRPr="009D52D0" w:rsidRDefault="003E17F5" w:rsidP="009D52D0">
      <w:pPr>
        <w:spacing w:after="120" w:line="240" w:lineRule="auto"/>
        <w:ind w:right="543"/>
        <w:rPr>
          <w:rFonts w:ascii="Arial" w:hAnsi="Arial" w:cs="Arial"/>
          <w:sz w:val="24"/>
          <w:szCs w:val="24"/>
        </w:rPr>
      </w:pPr>
    </w:p>
    <w:sectPr w:rsidR="003E17F5" w:rsidRPr="009D52D0" w:rsidSect="007A02B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97B4" w16cex:dateUtc="2020-10-21T10:19:00Z"/>
  <w16cex:commentExtensible w16cex:durableId="233A978E" w16cex:dateUtc="2020-10-21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C92497" w16cid:durableId="233A97B4"/>
  <w16cid:commentId w16cid:paraId="3050DD98" w16cid:durableId="233A97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D9C6" w14:textId="77777777" w:rsidR="00A80D5A" w:rsidRDefault="00A80D5A" w:rsidP="009A2D37">
      <w:pPr>
        <w:spacing w:after="0" w:line="240" w:lineRule="auto"/>
      </w:pPr>
      <w:r>
        <w:separator/>
      </w:r>
    </w:p>
  </w:endnote>
  <w:endnote w:type="continuationSeparator" w:id="0">
    <w:p w14:paraId="6F64CD2C" w14:textId="77777777" w:rsidR="00A80D5A" w:rsidRDefault="00A80D5A" w:rsidP="009A2D37">
      <w:pPr>
        <w:spacing w:after="0" w:line="240" w:lineRule="auto"/>
      </w:pPr>
      <w:r>
        <w:continuationSeparator/>
      </w:r>
    </w:p>
  </w:endnote>
  <w:endnote w:type="continuationNotice" w:id="1">
    <w:p w14:paraId="2C65E599" w14:textId="77777777" w:rsidR="00A80D5A" w:rsidRDefault="00A8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94719E3" w:rsidR="008B2543" w:rsidRDefault="0019787E" w:rsidP="009A2D37">
        <w:pPr>
          <w:pStyle w:val="Footer"/>
          <w:jc w:val="center"/>
        </w:pPr>
        <w:r>
          <w:fldChar w:fldCharType="begin"/>
        </w:r>
        <w:r>
          <w:instrText xml:space="preserve"> PAGE   \* MERGEFORMAT </w:instrText>
        </w:r>
        <w:r>
          <w:fldChar w:fldCharType="separate"/>
        </w:r>
        <w:r w:rsidR="001567EE">
          <w:rPr>
            <w:noProof/>
          </w:rPr>
          <w:t>2</w:t>
        </w:r>
        <w:r>
          <w:rPr>
            <w:noProof/>
          </w:rPr>
          <w:fldChar w:fldCharType="end"/>
        </w:r>
      </w:p>
    </w:sdtContent>
  </w:sdt>
  <w:p w14:paraId="62EFA718" w14:textId="3EFAF8F8" w:rsidR="008B2543" w:rsidRPr="005F1EC5" w:rsidRDefault="005F1EC5" w:rsidP="005F1EC5">
    <w:pPr>
      <w:pStyle w:val="Footer"/>
      <w:spacing w:after="120"/>
      <w:ind w:right="-330"/>
      <w:jc w:val="center"/>
      <w:rPr>
        <w:rFonts w:ascii="Arial" w:hAnsi="Arial"/>
        <w:sz w:val="18"/>
        <w:szCs w:val="18"/>
      </w:rPr>
    </w:pPr>
    <w:r w:rsidRPr="005F1EC5">
      <w:rPr>
        <w:rFonts w:ascii="Arial" w:hAnsi="Arial" w:cs="Arial"/>
        <w:sz w:val="18"/>
        <w:szCs w:val="18"/>
      </w:rPr>
      <w:t>Mandarin Chinese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7CEF6D1" w:rsidR="00EB41D1" w:rsidRDefault="00EB41D1" w:rsidP="00EB41D1">
        <w:pPr>
          <w:pStyle w:val="Footer"/>
          <w:jc w:val="center"/>
        </w:pPr>
        <w:r>
          <w:fldChar w:fldCharType="begin"/>
        </w:r>
        <w:r>
          <w:instrText xml:space="preserve"> PAGE   \* MERGEFORMAT </w:instrText>
        </w:r>
        <w:r>
          <w:fldChar w:fldCharType="separate"/>
        </w:r>
        <w:r w:rsidR="007A02B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CDD2" w14:textId="77777777" w:rsidR="00A80D5A" w:rsidRDefault="00A80D5A" w:rsidP="009A2D37">
      <w:pPr>
        <w:spacing w:after="0" w:line="240" w:lineRule="auto"/>
      </w:pPr>
      <w:r>
        <w:separator/>
      </w:r>
    </w:p>
  </w:footnote>
  <w:footnote w:type="continuationSeparator" w:id="0">
    <w:p w14:paraId="6CAB5A84" w14:textId="77777777" w:rsidR="00A80D5A" w:rsidRDefault="00A80D5A" w:rsidP="009A2D37">
      <w:pPr>
        <w:spacing w:after="0" w:line="240" w:lineRule="auto"/>
      </w:pPr>
      <w:r>
        <w:continuationSeparator/>
      </w:r>
    </w:p>
  </w:footnote>
  <w:footnote w:type="continuationNotice" w:id="1">
    <w:p w14:paraId="49A4F086" w14:textId="77777777" w:rsidR="00A80D5A" w:rsidRDefault="00A80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5031027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2BB">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7E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8FC"/>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7F5"/>
    <w:rsid w:val="003E1FF7"/>
    <w:rsid w:val="003E311D"/>
    <w:rsid w:val="003F3578"/>
    <w:rsid w:val="003F4470"/>
    <w:rsid w:val="003F5A04"/>
    <w:rsid w:val="003F67CD"/>
    <w:rsid w:val="00402ED7"/>
    <w:rsid w:val="004114F8"/>
    <w:rsid w:val="004163A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5185"/>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1EC5"/>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48C"/>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04F2"/>
    <w:rsid w:val="00765ED0"/>
    <w:rsid w:val="007667DF"/>
    <w:rsid w:val="0077080B"/>
    <w:rsid w:val="00787070"/>
    <w:rsid w:val="007906FD"/>
    <w:rsid w:val="00797197"/>
    <w:rsid w:val="007972A7"/>
    <w:rsid w:val="007A02BB"/>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5E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C25"/>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5F3"/>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0D5A"/>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CCA"/>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2DF6"/>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163E"/>
    <w:rsid w:val="00F66975"/>
    <w:rsid w:val="00F7105A"/>
    <w:rsid w:val="00F7694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C94"/>
    <w:rsid w:val="00FE260B"/>
    <w:rsid w:val="00FE692E"/>
    <w:rsid w:val="00FE7525"/>
    <w:rsid w:val="00FF31CA"/>
    <w:rsid w:val="00FF599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3E17F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525F0-AD28-4569-B621-D59E049872B1}">
  <ds:schemaRefs>
    <ds:schemaRef ds:uri="http://schemas.openxmlformats.org/officeDocument/2006/bibliography"/>
  </ds:schemaRefs>
</ds:datastoreItem>
</file>

<file path=customXml/itemProps2.xml><?xml version="1.0" encoding="utf-8"?>
<ds:datastoreItem xmlns:ds="http://schemas.openxmlformats.org/officeDocument/2006/customXml" ds:itemID="{0DACA6D8-7F67-4912-AF0C-29FBA3899D50}"/>
</file>

<file path=customXml/itemProps3.xml><?xml version="1.0" encoding="utf-8"?>
<ds:datastoreItem xmlns:ds="http://schemas.openxmlformats.org/officeDocument/2006/customXml" ds:itemID="{36E9A432-A682-45B4-8C29-AFFC62E952BD}"/>
</file>

<file path=customXml/itemProps4.xml><?xml version="1.0" encoding="utf-8"?>
<ds:datastoreItem xmlns:ds="http://schemas.openxmlformats.org/officeDocument/2006/customXml" ds:itemID="{05D7CCF9-8330-4062-B8FC-1F841E59F256}"/>
</file>

<file path=docProps/app.xml><?xml version="1.0" encoding="utf-8"?>
<Properties xmlns="http://schemas.openxmlformats.org/officeDocument/2006/extended-properties" xmlns:vt="http://schemas.openxmlformats.org/officeDocument/2006/docPropsVTypes">
  <Template>Normal.dotm</Template>
  <TotalTime>3</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2021-08-11T13:36:00Z</dcterms:created>
  <dcterms:modified xsi:type="dcterms:W3CDTF">2021-09-06T14:08:00Z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