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5DCA1" w14:textId="77777777" w:rsidR="00060C7D" w:rsidRPr="00196C6A" w:rsidRDefault="00060C7D" w:rsidP="00060C7D">
      <w:pPr>
        <w:pStyle w:val="Title"/>
        <w:spacing w:before="60" w:after="60"/>
        <w:ind w:right="-330"/>
        <w:rPr>
          <w:rFonts w:ascii="Arial" w:hAnsi="Arial" w:cs="Arial"/>
          <w:sz w:val="22"/>
          <w:szCs w:val="22"/>
        </w:rPr>
      </w:pPr>
      <w:r w:rsidRPr="00196C6A">
        <w:rPr>
          <w:rFonts w:ascii="Arial" w:hAnsi="Arial" w:cs="Arial"/>
          <w:sz w:val="22"/>
          <w:szCs w:val="22"/>
        </w:rPr>
        <w:t>MODULE SPECIFICATION TEMPLATE</w:t>
      </w:r>
    </w:p>
    <w:p w14:paraId="1D1DD193" w14:textId="77777777" w:rsidR="00060C7D" w:rsidRDefault="00060C7D" w:rsidP="00060C7D">
      <w:pPr>
        <w:spacing w:before="60" w:after="60"/>
        <w:ind w:right="-330"/>
        <w:jc w:val="center"/>
        <w:rPr>
          <w:rFonts w:ascii="Arial" w:hAnsi="Arial" w:cs="Arial"/>
          <w:b/>
          <w:i/>
        </w:rPr>
      </w:pPr>
    </w:p>
    <w:p w14:paraId="1BFDBA03" w14:textId="77777777" w:rsidR="00060C7D" w:rsidRPr="00C04C95" w:rsidRDefault="00060C7D" w:rsidP="00060C7D">
      <w:pPr>
        <w:pBdr>
          <w:bottom w:val="single" w:sz="6" w:space="1" w:color="auto"/>
        </w:pBdr>
        <w:spacing w:before="60" w:after="60" w:line="240" w:lineRule="auto"/>
        <w:ind w:right="-330"/>
        <w:jc w:val="both"/>
        <w:rPr>
          <w:rFonts w:ascii="Arial" w:hAnsi="Arial" w:cs="Arial"/>
          <w:i/>
          <w:sz w:val="20"/>
          <w:szCs w:val="20"/>
        </w:rPr>
      </w:pPr>
    </w:p>
    <w:p w14:paraId="6FD5D51C" w14:textId="77777777" w:rsidR="00060C7D" w:rsidRPr="00C04C95" w:rsidRDefault="00060C7D" w:rsidP="00060C7D">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14:paraId="795D9312" w14:textId="77777777" w:rsidR="00060C7D" w:rsidRPr="00C04C95" w:rsidRDefault="00060C7D" w:rsidP="00060C7D">
      <w:pPr>
        <w:pBdr>
          <w:bottom w:val="single" w:sz="6" w:space="1" w:color="auto"/>
        </w:pBdr>
        <w:spacing w:before="60" w:after="60" w:line="240" w:lineRule="auto"/>
        <w:ind w:right="-330"/>
        <w:jc w:val="both"/>
        <w:rPr>
          <w:rFonts w:ascii="Arial" w:hAnsi="Arial" w:cs="Arial"/>
          <w:i/>
          <w:sz w:val="20"/>
          <w:szCs w:val="20"/>
        </w:rPr>
      </w:pPr>
    </w:p>
    <w:p w14:paraId="15E01C24" w14:textId="77777777" w:rsidR="00060C7D" w:rsidRDefault="00060C7D" w:rsidP="00060C7D">
      <w:pPr>
        <w:spacing w:before="60" w:after="60" w:line="240" w:lineRule="auto"/>
        <w:ind w:right="-330"/>
        <w:jc w:val="both"/>
        <w:rPr>
          <w:rFonts w:ascii="Arial" w:hAnsi="Arial" w:cs="Arial"/>
          <w:sz w:val="20"/>
          <w:szCs w:val="20"/>
        </w:rPr>
      </w:pPr>
    </w:p>
    <w:p w14:paraId="51A45BA2"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14:paraId="295C256D" w14:textId="77777777" w:rsidR="00734355" w:rsidRDefault="00734355" w:rsidP="00734355">
      <w:pPr>
        <w:spacing w:after="120"/>
        <w:rPr>
          <w:rFonts w:ascii="Arial" w:hAnsi="Arial" w:cs="Arial"/>
          <w:iCs/>
          <w:color w:val="000000"/>
          <w:sz w:val="20"/>
          <w:szCs w:val="20"/>
        </w:rPr>
      </w:pPr>
    </w:p>
    <w:p w14:paraId="4F149CB1" w14:textId="266C5F95" w:rsidR="00734355" w:rsidRPr="00734355" w:rsidRDefault="00734355" w:rsidP="002604BB">
      <w:pPr>
        <w:spacing w:after="120"/>
        <w:ind w:firstLine="426"/>
        <w:rPr>
          <w:rFonts w:ascii="Arial" w:hAnsi="Arial" w:cs="Arial"/>
          <w:iCs/>
          <w:color w:val="000000"/>
          <w:sz w:val="20"/>
          <w:szCs w:val="20"/>
        </w:rPr>
      </w:pPr>
      <w:r w:rsidRPr="00734355">
        <w:rPr>
          <w:rFonts w:ascii="Arial" w:hAnsi="Arial" w:cs="Arial"/>
          <w:iCs/>
          <w:color w:val="000000"/>
          <w:sz w:val="20"/>
          <w:szCs w:val="20"/>
        </w:rPr>
        <w:t>UN826</w:t>
      </w:r>
      <w:r w:rsidR="00650635">
        <w:rPr>
          <w:rFonts w:ascii="Arial" w:hAnsi="Arial" w:cs="Arial"/>
          <w:iCs/>
          <w:color w:val="000000"/>
          <w:sz w:val="20"/>
          <w:szCs w:val="20"/>
        </w:rPr>
        <w:t xml:space="preserve"> (UELT8260)</w:t>
      </w:r>
      <w:r w:rsidRPr="00734355">
        <w:rPr>
          <w:rFonts w:ascii="Arial" w:hAnsi="Arial" w:cs="Arial"/>
          <w:iCs/>
          <w:color w:val="000000"/>
          <w:sz w:val="20"/>
          <w:szCs w:val="20"/>
        </w:rPr>
        <w:t xml:space="preserve"> Internationalisation and Higher Education</w:t>
      </w:r>
    </w:p>
    <w:p w14:paraId="64CC00D3" w14:textId="77777777" w:rsidR="00060C7D" w:rsidRPr="00C04C95" w:rsidRDefault="00060C7D" w:rsidP="002604BB">
      <w:pPr>
        <w:spacing w:before="60" w:after="60" w:line="240" w:lineRule="auto"/>
        <w:ind w:right="-330"/>
        <w:jc w:val="both"/>
        <w:rPr>
          <w:rFonts w:ascii="Arial" w:hAnsi="Arial" w:cs="Arial"/>
          <w:sz w:val="20"/>
          <w:szCs w:val="20"/>
        </w:rPr>
      </w:pPr>
    </w:p>
    <w:p w14:paraId="01488648"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14:paraId="565433A6" w14:textId="77777777" w:rsidR="001757AB" w:rsidRPr="00C04C95" w:rsidRDefault="001757AB" w:rsidP="001757AB">
      <w:pPr>
        <w:spacing w:before="60" w:after="60" w:line="240" w:lineRule="auto"/>
        <w:ind w:right="-330"/>
        <w:jc w:val="both"/>
        <w:rPr>
          <w:rFonts w:ascii="Arial" w:hAnsi="Arial" w:cs="Arial"/>
          <w:sz w:val="20"/>
          <w:szCs w:val="20"/>
        </w:rPr>
      </w:pPr>
    </w:p>
    <w:p w14:paraId="774E49AF" w14:textId="77777777" w:rsidR="001757AB" w:rsidRPr="00AA5C7A" w:rsidRDefault="001757AB" w:rsidP="001757AB">
      <w:pPr>
        <w:spacing w:after="120" w:line="360" w:lineRule="auto"/>
        <w:ind w:firstLine="426"/>
        <w:rPr>
          <w:rFonts w:ascii="Arial" w:hAnsi="Arial" w:cs="Arial"/>
          <w:sz w:val="20"/>
          <w:szCs w:val="20"/>
        </w:rPr>
      </w:pPr>
      <w:r w:rsidRPr="00AA5C7A">
        <w:rPr>
          <w:rFonts w:ascii="Arial" w:hAnsi="Arial" w:cs="Arial"/>
          <w:sz w:val="20"/>
          <w:szCs w:val="20"/>
        </w:rPr>
        <w:t>Centre for the Study of Higher Education/Unit for the Enhancement of Learning and Teaching</w:t>
      </w:r>
    </w:p>
    <w:p w14:paraId="116DB6D6" w14:textId="77777777" w:rsidR="00060C7D" w:rsidRPr="001757AB" w:rsidRDefault="00060C7D" w:rsidP="00060C7D">
      <w:pPr>
        <w:spacing w:before="60" w:after="60" w:line="240" w:lineRule="auto"/>
        <w:ind w:right="-330" w:firstLine="426"/>
        <w:rPr>
          <w:rFonts w:ascii="Arial" w:hAnsi="Arial" w:cs="Arial"/>
          <w:iCs/>
          <w:sz w:val="20"/>
          <w:szCs w:val="20"/>
        </w:rPr>
      </w:pPr>
    </w:p>
    <w:p w14:paraId="390BF7C0"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14:paraId="1B2C4995" w14:textId="77777777" w:rsidR="00734355" w:rsidRDefault="00734355" w:rsidP="00734355">
      <w:pPr>
        <w:spacing w:before="60" w:after="60" w:line="240" w:lineRule="auto"/>
        <w:ind w:right="-330"/>
        <w:jc w:val="both"/>
        <w:rPr>
          <w:rFonts w:ascii="Arial" w:hAnsi="Arial" w:cs="Arial"/>
          <w:sz w:val="20"/>
          <w:szCs w:val="20"/>
        </w:rPr>
      </w:pPr>
    </w:p>
    <w:p w14:paraId="0D0FA1E3" w14:textId="77777777" w:rsidR="00734355" w:rsidRPr="002604BB" w:rsidRDefault="00734355" w:rsidP="002604BB">
      <w:pPr>
        <w:spacing w:after="120"/>
        <w:ind w:firstLine="426"/>
        <w:rPr>
          <w:rFonts w:ascii="Arial" w:eastAsia="SimSun" w:hAnsi="Arial" w:cs="Arial"/>
          <w:iCs/>
          <w:color w:val="000000"/>
          <w:sz w:val="20"/>
          <w:szCs w:val="20"/>
          <w:lang w:eastAsia="zh-CN"/>
        </w:rPr>
      </w:pPr>
      <w:r w:rsidRPr="00734355">
        <w:rPr>
          <w:rFonts w:ascii="Arial" w:eastAsia="SimSun" w:hAnsi="Arial" w:cs="Arial"/>
          <w:iCs/>
          <w:color w:val="000000"/>
          <w:sz w:val="20"/>
          <w:szCs w:val="20"/>
          <w:lang w:eastAsia="zh-CN"/>
        </w:rPr>
        <w:t>Spring 2014</w:t>
      </w:r>
      <w:r w:rsidR="002604BB">
        <w:rPr>
          <w:rFonts w:ascii="Arial" w:eastAsia="SimSun" w:hAnsi="Arial" w:cs="Arial"/>
          <w:iCs/>
          <w:color w:val="000000"/>
          <w:sz w:val="20"/>
          <w:szCs w:val="20"/>
          <w:lang w:eastAsia="zh-CN"/>
        </w:rPr>
        <w:t>, revised start date Autumn 2015</w:t>
      </w:r>
    </w:p>
    <w:p w14:paraId="2BC24341" w14:textId="77777777" w:rsidR="00060C7D" w:rsidRPr="00C04C95" w:rsidRDefault="00060C7D" w:rsidP="00060C7D">
      <w:pPr>
        <w:spacing w:before="60" w:after="60" w:line="240" w:lineRule="auto"/>
        <w:ind w:left="426" w:right="-330"/>
        <w:rPr>
          <w:rFonts w:ascii="Arial" w:hAnsi="Arial" w:cs="Arial"/>
          <w:i/>
          <w:iCs/>
          <w:sz w:val="20"/>
          <w:szCs w:val="20"/>
        </w:rPr>
      </w:pPr>
    </w:p>
    <w:p w14:paraId="569ADA85"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14:paraId="0DBE0C37" w14:textId="77777777" w:rsidR="00734355" w:rsidRDefault="00734355" w:rsidP="00734355">
      <w:pPr>
        <w:spacing w:before="60" w:after="60" w:line="240" w:lineRule="auto"/>
        <w:ind w:right="-330"/>
        <w:jc w:val="both"/>
        <w:rPr>
          <w:rFonts w:ascii="Arial" w:hAnsi="Arial" w:cs="Arial"/>
          <w:sz w:val="20"/>
          <w:szCs w:val="20"/>
        </w:rPr>
      </w:pPr>
    </w:p>
    <w:p w14:paraId="4EE76309" w14:textId="77777777" w:rsidR="00734355" w:rsidRPr="00C04C95" w:rsidRDefault="00734355" w:rsidP="002604BB">
      <w:pPr>
        <w:spacing w:before="60" w:after="60" w:line="240" w:lineRule="auto"/>
        <w:ind w:right="-330" w:firstLine="426"/>
        <w:jc w:val="both"/>
        <w:rPr>
          <w:rFonts w:ascii="Arial" w:hAnsi="Arial" w:cs="Arial"/>
          <w:sz w:val="20"/>
          <w:szCs w:val="20"/>
        </w:rPr>
      </w:pPr>
      <w:r>
        <w:rPr>
          <w:rFonts w:ascii="Arial" w:hAnsi="Arial" w:cs="Arial"/>
          <w:sz w:val="20"/>
          <w:szCs w:val="20"/>
        </w:rPr>
        <w:t>25</w:t>
      </w:r>
    </w:p>
    <w:p w14:paraId="1DCF2DEF" w14:textId="77777777" w:rsidR="00060C7D" w:rsidRPr="00C04C95" w:rsidRDefault="00060C7D" w:rsidP="00060C7D">
      <w:pPr>
        <w:spacing w:before="60" w:after="60" w:line="240" w:lineRule="auto"/>
        <w:ind w:left="426" w:right="-330"/>
        <w:rPr>
          <w:rFonts w:ascii="Arial" w:hAnsi="Arial" w:cs="Arial"/>
          <w:i/>
          <w:iCs/>
          <w:sz w:val="20"/>
          <w:szCs w:val="20"/>
        </w:rPr>
      </w:pPr>
    </w:p>
    <w:p w14:paraId="3021DF40"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14:paraId="1E7E6149" w14:textId="77777777" w:rsidR="001757AB" w:rsidRDefault="001757AB" w:rsidP="001757AB">
      <w:pPr>
        <w:pStyle w:val="ListParagraph"/>
        <w:rPr>
          <w:rFonts w:ascii="Arial" w:hAnsi="Arial" w:cs="Arial"/>
          <w:sz w:val="20"/>
          <w:szCs w:val="20"/>
        </w:rPr>
      </w:pPr>
    </w:p>
    <w:p w14:paraId="7166E87C" w14:textId="77777777" w:rsidR="001757AB" w:rsidRPr="001757AB" w:rsidRDefault="001757AB" w:rsidP="001757AB">
      <w:pPr>
        <w:spacing w:before="60" w:after="60" w:line="240" w:lineRule="auto"/>
        <w:ind w:left="426" w:right="-330"/>
        <w:jc w:val="both"/>
        <w:rPr>
          <w:rFonts w:ascii="Arial" w:hAnsi="Arial" w:cs="Arial"/>
          <w:sz w:val="20"/>
          <w:szCs w:val="20"/>
        </w:rPr>
      </w:pPr>
      <w:r w:rsidRPr="002604BB">
        <w:rPr>
          <w:rFonts w:ascii="Arial" w:hAnsi="Arial" w:cs="Arial"/>
          <w:i/>
          <w:sz w:val="20"/>
          <w:szCs w:val="20"/>
        </w:rPr>
        <w:t>None.</w:t>
      </w:r>
      <w:r w:rsidRPr="002604BB">
        <w:rPr>
          <w:rFonts w:ascii="Arial" w:hAnsi="Arial" w:cs="Arial"/>
          <w:sz w:val="20"/>
          <w:szCs w:val="20"/>
        </w:rPr>
        <w:t xml:space="preserve"> This is an existing module and the only change is that it is mapped on to the UKPSF.</w:t>
      </w:r>
    </w:p>
    <w:p w14:paraId="13F1DB61" w14:textId="77777777" w:rsidR="001757AB" w:rsidRPr="00C04C95" w:rsidRDefault="001757AB" w:rsidP="001757AB">
      <w:pPr>
        <w:spacing w:before="60" w:after="60" w:line="240" w:lineRule="auto"/>
        <w:ind w:left="426" w:right="-330"/>
        <w:jc w:val="both"/>
        <w:rPr>
          <w:rFonts w:ascii="Arial" w:hAnsi="Arial" w:cs="Arial"/>
          <w:sz w:val="20"/>
          <w:szCs w:val="20"/>
        </w:rPr>
      </w:pPr>
    </w:p>
    <w:p w14:paraId="4079D54E" w14:textId="77777777" w:rsidR="00060C7D" w:rsidRDefault="00060C7D" w:rsidP="00060C7D">
      <w:pPr>
        <w:spacing w:before="60" w:after="60" w:line="240" w:lineRule="auto"/>
        <w:ind w:left="426" w:right="-330"/>
        <w:rPr>
          <w:rFonts w:ascii="Arial" w:hAnsi="Arial" w:cs="Arial"/>
          <w:i/>
          <w:iCs/>
          <w:sz w:val="20"/>
          <w:szCs w:val="20"/>
        </w:rPr>
      </w:pPr>
    </w:p>
    <w:p w14:paraId="1CF8EC9A"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(e.g. Certificate [C], Intermediate [I], Honours [H] or Postgraduate [M])</w:t>
      </w:r>
    </w:p>
    <w:p w14:paraId="14998C91" w14:textId="77777777" w:rsidR="001757AB" w:rsidRDefault="001757AB" w:rsidP="001757AB">
      <w:pPr>
        <w:spacing w:before="60" w:after="60" w:line="240" w:lineRule="auto"/>
        <w:ind w:right="-330"/>
        <w:jc w:val="both"/>
        <w:rPr>
          <w:rFonts w:ascii="Arial" w:hAnsi="Arial" w:cs="Arial"/>
          <w:sz w:val="20"/>
          <w:szCs w:val="20"/>
        </w:rPr>
      </w:pPr>
    </w:p>
    <w:p w14:paraId="61B24820" w14:textId="77777777" w:rsidR="001757AB" w:rsidRPr="00C04C95" w:rsidRDefault="001757AB" w:rsidP="002604BB">
      <w:pPr>
        <w:spacing w:before="60" w:after="60" w:line="240" w:lineRule="auto"/>
        <w:ind w:right="-330" w:firstLine="426"/>
        <w:jc w:val="both"/>
        <w:rPr>
          <w:rFonts w:ascii="Arial" w:hAnsi="Arial" w:cs="Arial"/>
          <w:sz w:val="20"/>
          <w:szCs w:val="20"/>
        </w:rPr>
      </w:pPr>
      <w:r>
        <w:rPr>
          <w:rFonts w:ascii="Arial" w:hAnsi="Arial" w:cs="Arial"/>
          <w:sz w:val="20"/>
          <w:szCs w:val="20"/>
        </w:rPr>
        <w:t>M</w:t>
      </w:r>
    </w:p>
    <w:p w14:paraId="0F85EF56" w14:textId="77777777" w:rsidR="00060C7D" w:rsidRPr="00C04C95" w:rsidRDefault="00060C7D" w:rsidP="00060C7D">
      <w:pPr>
        <w:spacing w:before="60" w:after="60" w:line="240" w:lineRule="auto"/>
        <w:ind w:left="426" w:right="-330"/>
        <w:rPr>
          <w:rFonts w:ascii="Arial" w:hAnsi="Arial" w:cs="Arial"/>
          <w:i/>
          <w:iCs/>
          <w:sz w:val="20"/>
          <w:szCs w:val="20"/>
        </w:rPr>
      </w:pPr>
    </w:p>
    <w:p w14:paraId="203B6573"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Pr>
          <w:rFonts w:ascii="Arial" w:hAnsi="Arial" w:cs="Arial"/>
          <w:sz w:val="20"/>
          <w:szCs w:val="20"/>
        </w:rPr>
        <w:t xml:space="preserve">and the ECTS value </w:t>
      </w:r>
      <w:r w:rsidRPr="00C04C95">
        <w:rPr>
          <w:rFonts w:ascii="Arial" w:hAnsi="Arial" w:cs="Arial"/>
          <w:sz w:val="20"/>
          <w:szCs w:val="20"/>
        </w:rPr>
        <w:t xml:space="preserve">which the module represents </w:t>
      </w:r>
    </w:p>
    <w:p w14:paraId="21AFB0E4" w14:textId="77777777" w:rsidR="001757AB" w:rsidRDefault="001757AB" w:rsidP="001757AB">
      <w:pPr>
        <w:spacing w:before="60" w:after="60" w:line="240" w:lineRule="auto"/>
        <w:ind w:right="-330"/>
        <w:jc w:val="both"/>
        <w:rPr>
          <w:rFonts w:ascii="Arial" w:hAnsi="Arial" w:cs="Arial"/>
          <w:sz w:val="20"/>
          <w:szCs w:val="20"/>
        </w:rPr>
      </w:pPr>
    </w:p>
    <w:p w14:paraId="6C21D293" w14:textId="77777777" w:rsidR="001757AB" w:rsidRPr="00C04C95" w:rsidRDefault="00734355" w:rsidP="002604BB">
      <w:pPr>
        <w:spacing w:before="60" w:after="60" w:line="240" w:lineRule="auto"/>
        <w:ind w:right="-330" w:firstLine="426"/>
        <w:jc w:val="both"/>
        <w:rPr>
          <w:rFonts w:ascii="Arial" w:hAnsi="Arial" w:cs="Arial"/>
          <w:sz w:val="20"/>
          <w:szCs w:val="20"/>
        </w:rPr>
      </w:pPr>
      <w:r>
        <w:rPr>
          <w:rFonts w:ascii="Arial" w:hAnsi="Arial" w:cs="Arial"/>
          <w:sz w:val="20"/>
          <w:szCs w:val="20"/>
        </w:rPr>
        <w:t>15</w:t>
      </w:r>
      <w:r w:rsidR="001757AB">
        <w:rPr>
          <w:rFonts w:ascii="Arial" w:hAnsi="Arial" w:cs="Arial"/>
          <w:sz w:val="20"/>
          <w:szCs w:val="20"/>
        </w:rPr>
        <w:t xml:space="preserve"> (</w:t>
      </w:r>
      <w:r>
        <w:rPr>
          <w:rFonts w:ascii="Arial" w:hAnsi="Arial" w:cs="Arial"/>
          <w:sz w:val="20"/>
          <w:szCs w:val="20"/>
        </w:rPr>
        <w:t>7.5</w:t>
      </w:r>
      <w:r w:rsidR="001757AB">
        <w:rPr>
          <w:rFonts w:ascii="Arial" w:hAnsi="Arial" w:cs="Arial"/>
          <w:sz w:val="20"/>
          <w:szCs w:val="20"/>
        </w:rPr>
        <w:t xml:space="preserve"> ECTS credits)</w:t>
      </w:r>
    </w:p>
    <w:p w14:paraId="689830A2" w14:textId="77777777" w:rsidR="00060C7D" w:rsidRPr="007C74B4" w:rsidRDefault="00060C7D" w:rsidP="00060C7D">
      <w:pPr>
        <w:spacing w:before="60" w:after="60" w:line="240" w:lineRule="auto"/>
        <w:ind w:left="426" w:right="-330"/>
        <w:rPr>
          <w:rFonts w:ascii="Arial" w:hAnsi="Arial" w:cs="Arial"/>
          <w:i/>
          <w:sz w:val="20"/>
          <w:szCs w:val="20"/>
        </w:rPr>
      </w:pPr>
    </w:p>
    <w:p w14:paraId="318EB1F6"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14:paraId="4A4DEE8D" w14:textId="77777777" w:rsidR="001757AB" w:rsidRDefault="001757AB" w:rsidP="001757AB">
      <w:pPr>
        <w:spacing w:before="60" w:after="60" w:line="240" w:lineRule="auto"/>
        <w:ind w:right="-330"/>
        <w:jc w:val="both"/>
        <w:rPr>
          <w:rFonts w:ascii="Arial" w:hAnsi="Arial" w:cs="Arial"/>
          <w:sz w:val="20"/>
          <w:szCs w:val="20"/>
        </w:rPr>
      </w:pPr>
    </w:p>
    <w:p w14:paraId="2AC57C4D" w14:textId="77777777" w:rsidR="001757AB" w:rsidRPr="00C04C95" w:rsidRDefault="001757AB" w:rsidP="002604BB">
      <w:pPr>
        <w:spacing w:before="60" w:after="60" w:line="240" w:lineRule="auto"/>
        <w:ind w:right="-330" w:firstLine="426"/>
        <w:jc w:val="both"/>
        <w:rPr>
          <w:rFonts w:ascii="Arial" w:hAnsi="Arial" w:cs="Arial"/>
          <w:sz w:val="20"/>
          <w:szCs w:val="20"/>
        </w:rPr>
      </w:pPr>
      <w:r>
        <w:rPr>
          <w:rFonts w:ascii="Arial" w:hAnsi="Arial" w:cs="Arial"/>
          <w:sz w:val="20"/>
          <w:szCs w:val="20"/>
        </w:rPr>
        <w:t>Any</w:t>
      </w:r>
    </w:p>
    <w:p w14:paraId="753E7115" w14:textId="77777777" w:rsidR="00060C7D" w:rsidRPr="00C04C95" w:rsidRDefault="00060C7D" w:rsidP="00060C7D">
      <w:pPr>
        <w:spacing w:before="60" w:after="60" w:line="240" w:lineRule="auto"/>
        <w:ind w:left="426" w:right="-330"/>
        <w:rPr>
          <w:rFonts w:ascii="Arial" w:hAnsi="Arial" w:cs="Arial"/>
          <w:i/>
          <w:iCs/>
          <w:sz w:val="20"/>
          <w:szCs w:val="20"/>
        </w:rPr>
      </w:pPr>
    </w:p>
    <w:p w14:paraId="77852E08"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14:paraId="4B43EF67" w14:textId="77777777" w:rsidR="00734355" w:rsidRDefault="00734355" w:rsidP="00734355">
      <w:pPr>
        <w:spacing w:before="60" w:after="60" w:line="240" w:lineRule="auto"/>
        <w:ind w:right="-330"/>
        <w:jc w:val="both"/>
        <w:rPr>
          <w:rFonts w:ascii="Arial" w:hAnsi="Arial" w:cs="Arial"/>
          <w:sz w:val="20"/>
          <w:szCs w:val="20"/>
        </w:rPr>
      </w:pPr>
    </w:p>
    <w:p w14:paraId="08441E0F" w14:textId="77777777" w:rsidR="00734355" w:rsidRPr="00734355" w:rsidRDefault="00734355" w:rsidP="002604BB">
      <w:pPr>
        <w:spacing w:before="60" w:after="60" w:line="240" w:lineRule="auto"/>
        <w:ind w:right="-330" w:firstLine="426"/>
        <w:jc w:val="both"/>
        <w:rPr>
          <w:rFonts w:ascii="Arial" w:hAnsi="Arial" w:cs="Arial"/>
          <w:iCs/>
          <w:sz w:val="20"/>
          <w:szCs w:val="20"/>
        </w:rPr>
      </w:pPr>
      <w:r w:rsidRPr="00734355">
        <w:rPr>
          <w:rFonts w:ascii="Arial" w:hAnsi="Arial" w:cs="Arial"/>
          <w:iCs/>
          <w:sz w:val="20"/>
          <w:szCs w:val="20"/>
        </w:rPr>
        <w:t>UN819 and UN820 are pre-requisite core modules for students registered on the PGCHE.</w:t>
      </w:r>
    </w:p>
    <w:p w14:paraId="3841DE8C" w14:textId="77777777" w:rsidR="00734355" w:rsidRPr="00C04C95" w:rsidRDefault="00734355" w:rsidP="00734355">
      <w:pPr>
        <w:spacing w:before="60" w:after="60" w:line="240" w:lineRule="auto"/>
        <w:ind w:right="-330"/>
        <w:jc w:val="both"/>
        <w:rPr>
          <w:rFonts w:ascii="Arial" w:hAnsi="Arial" w:cs="Arial"/>
          <w:sz w:val="20"/>
          <w:szCs w:val="20"/>
        </w:rPr>
      </w:pPr>
    </w:p>
    <w:p w14:paraId="52036412" w14:textId="77777777" w:rsidR="00060C7D" w:rsidRPr="00C04C95" w:rsidRDefault="00060C7D" w:rsidP="00060C7D">
      <w:pPr>
        <w:spacing w:before="60" w:after="60" w:line="240" w:lineRule="auto"/>
        <w:ind w:left="426" w:right="-330"/>
        <w:rPr>
          <w:rFonts w:ascii="Arial" w:hAnsi="Arial" w:cs="Arial"/>
          <w:i/>
          <w:iCs/>
          <w:sz w:val="20"/>
          <w:szCs w:val="20"/>
        </w:rPr>
      </w:pPr>
    </w:p>
    <w:p w14:paraId="6722DDC1"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14:paraId="3FA21F70" w14:textId="77777777" w:rsidR="001757AB" w:rsidRDefault="001757AB" w:rsidP="001757AB">
      <w:pPr>
        <w:pStyle w:val="ListParagraph"/>
        <w:rPr>
          <w:rFonts w:ascii="Arial" w:hAnsi="Arial" w:cs="Arial"/>
          <w:sz w:val="20"/>
          <w:szCs w:val="20"/>
        </w:rPr>
      </w:pPr>
    </w:p>
    <w:p w14:paraId="499CDBDC" w14:textId="77777777" w:rsidR="001757AB" w:rsidRDefault="001757AB" w:rsidP="002604BB">
      <w:pPr>
        <w:spacing w:before="60" w:after="60" w:line="240" w:lineRule="auto"/>
        <w:ind w:right="-330" w:firstLine="426"/>
        <w:jc w:val="both"/>
        <w:rPr>
          <w:rFonts w:ascii="Arial" w:hAnsi="Arial" w:cs="Arial"/>
          <w:sz w:val="20"/>
          <w:szCs w:val="20"/>
        </w:rPr>
      </w:pPr>
      <w:r>
        <w:rPr>
          <w:rFonts w:ascii="Arial" w:hAnsi="Arial" w:cs="Arial"/>
          <w:sz w:val="20"/>
          <w:szCs w:val="20"/>
        </w:rPr>
        <w:t>PGCHE</w:t>
      </w:r>
    </w:p>
    <w:p w14:paraId="21AB6E66" w14:textId="77777777" w:rsidR="001757AB" w:rsidRDefault="001757AB" w:rsidP="001757AB">
      <w:pPr>
        <w:spacing w:before="60" w:after="60" w:line="240" w:lineRule="auto"/>
        <w:ind w:right="-330"/>
        <w:jc w:val="both"/>
        <w:rPr>
          <w:rFonts w:ascii="Arial" w:hAnsi="Arial" w:cs="Arial"/>
          <w:sz w:val="20"/>
          <w:szCs w:val="20"/>
        </w:rPr>
      </w:pPr>
    </w:p>
    <w:p w14:paraId="48B712F9" w14:textId="77777777" w:rsidR="001757AB" w:rsidRPr="00C04C95" w:rsidRDefault="001757AB" w:rsidP="002604BB">
      <w:pPr>
        <w:spacing w:before="60" w:after="60" w:line="240" w:lineRule="auto"/>
        <w:ind w:right="-330" w:firstLine="426"/>
        <w:jc w:val="both"/>
        <w:rPr>
          <w:rFonts w:ascii="Arial" w:hAnsi="Arial" w:cs="Arial"/>
          <w:sz w:val="20"/>
          <w:szCs w:val="20"/>
        </w:rPr>
      </w:pPr>
      <w:r>
        <w:rPr>
          <w:rFonts w:ascii="Arial" w:hAnsi="Arial" w:cs="Arial"/>
          <w:sz w:val="20"/>
          <w:szCs w:val="20"/>
        </w:rPr>
        <w:t>MA in Higher Education</w:t>
      </w:r>
    </w:p>
    <w:p w14:paraId="325FC515" w14:textId="77777777" w:rsidR="00060C7D" w:rsidRPr="00C04C95" w:rsidRDefault="00060C7D" w:rsidP="00060C7D">
      <w:pPr>
        <w:spacing w:before="60" w:after="60" w:line="240" w:lineRule="auto"/>
        <w:ind w:left="426" w:right="-330"/>
        <w:rPr>
          <w:rFonts w:ascii="Arial" w:hAnsi="Arial" w:cs="Arial"/>
          <w:i/>
          <w:iCs/>
          <w:sz w:val="20"/>
          <w:szCs w:val="20"/>
        </w:rPr>
      </w:pPr>
    </w:p>
    <w:p w14:paraId="1F187C51"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14:paraId="0965E00F" w14:textId="77777777" w:rsidR="00734355" w:rsidRDefault="00734355" w:rsidP="00734355">
      <w:pPr>
        <w:spacing w:before="60" w:after="60" w:line="240" w:lineRule="auto"/>
        <w:ind w:right="-330"/>
        <w:jc w:val="both"/>
        <w:rPr>
          <w:rFonts w:ascii="Arial" w:hAnsi="Arial" w:cs="Arial"/>
          <w:sz w:val="20"/>
          <w:szCs w:val="20"/>
        </w:rPr>
      </w:pPr>
    </w:p>
    <w:p w14:paraId="24514E82" w14:textId="77777777" w:rsidR="00734355" w:rsidRPr="005838D2" w:rsidRDefault="00734355" w:rsidP="005838D2">
      <w:pPr>
        <w:pStyle w:val="ListParagraph"/>
        <w:numPr>
          <w:ilvl w:val="1"/>
          <w:numId w:val="2"/>
        </w:numPr>
        <w:spacing w:before="60" w:after="60" w:line="360" w:lineRule="auto"/>
        <w:ind w:right="-330"/>
        <w:rPr>
          <w:rFonts w:ascii="Arial" w:hAnsi="Arial" w:cs="Arial"/>
          <w:iCs/>
          <w:sz w:val="20"/>
          <w:szCs w:val="20"/>
        </w:rPr>
      </w:pPr>
      <w:r w:rsidRPr="005838D2">
        <w:rPr>
          <w:rFonts w:ascii="Arial" w:hAnsi="Arial" w:cs="Arial"/>
          <w:iCs/>
          <w:sz w:val="20"/>
          <w:szCs w:val="20"/>
        </w:rPr>
        <w:t>Demonstrate a broad understanding of the political, cultural, and educational developments that have influenced the internationalisation of the HE sector.</w:t>
      </w:r>
      <w:r w:rsidR="005838D2" w:rsidRPr="005838D2">
        <w:rPr>
          <w:rFonts w:ascii="Verdana" w:eastAsia="Times New Roman" w:hAnsi="Verdana" w:cs="Times New Roman"/>
          <w:sz w:val="24"/>
          <w:szCs w:val="24"/>
          <w:lang w:eastAsia="en-US"/>
        </w:rPr>
        <w:t xml:space="preserve"> </w:t>
      </w:r>
      <w:r w:rsidR="005838D2" w:rsidRPr="005838D2">
        <w:rPr>
          <w:rFonts w:ascii="Arial" w:eastAsia="Times New Roman" w:hAnsi="Arial" w:cs="Arial"/>
          <w:sz w:val="20"/>
          <w:szCs w:val="20"/>
          <w:lang w:eastAsia="en-US"/>
        </w:rPr>
        <w:t xml:space="preserve">(PGCHE </w:t>
      </w:r>
      <w:r w:rsidR="005838D2" w:rsidRPr="005838D2">
        <w:rPr>
          <w:rFonts w:ascii="Arial" w:hAnsi="Arial" w:cs="Arial"/>
          <w:iCs/>
          <w:sz w:val="20"/>
          <w:szCs w:val="20"/>
        </w:rPr>
        <w:t>Knowledge and Understanding 1 and 6)</w:t>
      </w:r>
      <w:r w:rsidR="007508C1" w:rsidRPr="005838D2">
        <w:rPr>
          <w:rFonts w:ascii="Arial" w:hAnsi="Arial" w:cs="Arial"/>
          <w:iCs/>
          <w:sz w:val="20"/>
          <w:szCs w:val="20"/>
        </w:rPr>
        <w:t xml:space="preserve"> (UKPSF V4)</w:t>
      </w:r>
    </w:p>
    <w:p w14:paraId="5E3D8766" w14:textId="77777777" w:rsidR="005838D2" w:rsidRDefault="00734355" w:rsidP="005838D2">
      <w:pPr>
        <w:pStyle w:val="ListParagraph"/>
        <w:numPr>
          <w:ilvl w:val="1"/>
          <w:numId w:val="2"/>
        </w:numPr>
        <w:spacing w:before="60" w:after="60" w:line="360" w:lineRule="auto"/>
        <w:ind w:right="-330"/>
        <w:rPr>
          <w:rFonts w:ascii="Arial" w:hAnsi="Arial" w:cs="Arial"/>
          <w:iCs/>
          <w:sz w:val="20"/>
          <w:szCs w:val="20"/>
        </w:rPr>
      </w:pPr>
      <w:r w:rsidRPr="005838D2">
        <w:rPr>
          <w:rFonts w:ascii="Arial" w:hAnsi="Arial" w:cs="Arial"/>
          <w:iCs/>
          <w:sz w:val="20"/>
          <w:szCs w:val="20"/>
        </w:rPr>
        <w:t>Demonstrate an understanding of, and critical engagement with, current research</w:t>
      </w:r>
      <w:r w:rsidRPr="005838D2">
        <w:rPr>
          <w:rFonts w:ascii="Arial" w:hAnsi="Arial" w:cs="Arial"/>
          <w:i/>
          <w:iCs/>
          <w:sz w:val="20"/>
          <w:szCs w:val="20"/>
        </w:rPr>
        <w:t xml:space="preserve"> </w:t>
      </w:r>
      <w:r w:rsidRPr="005838D2">
        <w:rPr>
          <w:rFonts w:ascii="Arial" w:hAnsi="Arial" w:cs="Arial"/>
          <w:iCs/>
          <w:sz w:val="20"/>
          <w:szCs w:val="20"/>
        </w:rPr>
        <w:t>and scholarship relating to the internationalisation of the HE sector.</w:t>
      </w:r>
      <w:r w:rsidR="007508C1" w:rsidRPr="005838D2">
        <w:rPr>
          <w:rFonts w:ascii="Arial" w:hAnsi="Arial" w:cs="Arial"/>
          <w:iCs/>
          <w:sz w:val="20"/>
          <w:szCs w:val="20"/>
        </w:rPr>
        <w:t xml:space="preserve"> </w:t>
      </w:r>
      <w:r w:rsidR="005838D2">
        <w:rPr>
          <w:rFonts w:ascii="Arial" w:hAnsi="Arial" w:cs="Arial"/>
          <w:iCs/>
          <w:sz w:val="20"/>
          <w:szCs w:val="20"/>
        </w:rPr>
        <w:t xml:space="preserve"> </w:t>
      </w:r>
      <w:r w:rsidR="005838D2" w:rsidRPr="005838D2">
        <w:rPr>
          <w:rFonts w:ascii="Arial" w:hAnsi="Arial" w:cs="Arial"/>
          <w:iCs/>
          <w:sz w:val="20"/>
          <w:szCs w:val="20"/>
        </w:rPr>
        <w:t>(PGCHE Knowledge and Understanding 1; PGCHE Intellectual Skills 1)</w:t>
      </w:r>
      <w:r w:rsidR="007508C1" w:rsidRPr="005838D2">
        <w:rPr>
          <w:rFonts w:ascii="Arial" w:hAnsi="Arial" w:cs="Arial"/>
          <w:iCs/>
          <w:sz w:val="20"/>
          <w:szCs w:val="20"/>
        </w:rPr>
        <w:t xml:space="preserve"> (UKPSF K6)</w:t>
      </w:r>
    </w:p>
    <w:p w14:paraId="79803A67" w14:textId="77777777" w:rsidR="00734355" w:rsidRPr="005838D2" w:rsidRDefault="00734355" w:rsidP="005838D2">
      <w:pPr>
        <w:pStyle w:val="ListParagraph"/>
        <w:numPr>
          <w:ilvl w:val="1"/>
          <w:numId w:val="2"/>
        </w:numPr>
        <w:spacing w:before="60" w:after="60" w:line="360" w:lineRule="auto"/>
        <w:ind w:right="-330"/>
        <w:rPr>
          <w:rFonts w:ascii="Arial" w:hAnsi="Arial" w:cs="Arial"/>
          <w:iCs/>
          <w:sz w:val="20"/>
          <w:szCs w:val="20"/>
        </w:rPr>
      </w:pPr>
      <w:r w:rsidRPr="005838D2">
        <w:rPr>
          <w:rFonts w:ascii="Arial" w:hAnsi="Arial" w:cs="Arial"/>
          <w:iCs/>
          <w:sz w:val="20"/>
          <w:szCs w:val="20"/>
        </w:rPr>
        <w:t>Critically analyse recent national and/or institutional policy documents which impact upon the internationalisation of the HE sector.</w:t>
      </w:r>
      <w:r w:rsidR="007508C1" w:rsidRPr="005838D2">
        <w:rPr>
          <w:rFonts w:ascii="Arial" w:hAnsi="Arial" w:cs="Arial"/>
          <w:iCs/>
          <w:sz w:val="20"/>
          <w:szCs w:val="20"/>
        </w:rPr>
        <w:t xml:space="preserve"> </w:t>
      </w:r>
      <w:r w:rsidR="005838D2" w:rsidRPr="005838D2">
        <w:rPr>
          <w:rFonts w:ascii="Arial" w:hAnsi="Arial" w:cs="Arial"/>
          <w:iCs/>
          <w:sz w:val="20"/>
          <w:szCs w:val="20"/>
        </w:rPr>
        <w:t xml:space="preserve">(PGCHE </w:t>
      </w:r>
      <w:r w:rsidR="005838D2" w:rsidRPr="005838D2">
        <w:rPr>
          <w:rFonts w:ascii="Arial" w:hAnsi="Arial" w:cs="Arial"/>
          <w:sz w:val="20"/>
          <w:szCs w:val="20"/>
        </w:rPr>
        <w:t xml:space="preserve">Knowledge and Understanding 3; Skills and Other Attributes C3 and C4; and Transferable Skills D2.) </w:t>
      </w:r>
      <w:r w:rsidR="005838D2" w:rsidRPr="005838D2">
        <w:rPr>
          <w:rFonts w:ascii="Arial" w:hAnsi="Arial" w:cs="Arial"/>
          <w:iCs/>
          <w:sz w:val="20"/>
          <w:szCs w:val="20"/>
        </w:rPr>
        <w:t xml:space="preserve"> </w:t>
      </w:r>
      <w:r w:rsidR="007508C1" w:rsidRPr="005838D2">
        <w:rPr>
          <w:rFonts w:ascii="Arial" w:hAnsi="Arial" w:cs="Arial"/>
          <w:iCs/>
          <w:sz w:val="20"/>
          <w:szCs w:val="20"/>
        </w:rPr>
        <w:t>(UKPSF K6)</w:t>
      </w:r>
    </w:p>
    <w:p w14:paraId="474D8644" w14:textId="77777777" w:rsidR="00734355" w:rsidRPr="005838D2" w:rsidRDefault="00734355" w:rsidP="005838D2">
      <w:pPr>
        <w:pStyle w:val="ListParagraph"/>
        <w:numPr>
          <w:ilvl w:val="1"/>
          <w:numId w:val="2"/>
        </w:numPr>
        <w:spacing w:before="60" w:after="60" w:line="360" w:lineRule="auto"/>
        <w:ind w:right="-330"/>
        <w:rPr>
          <w:rFonts w:ascii="Arial" w:hAnsi="Arial" w:cs="Arial"/>
          <w:iCs/>
          <w:sz w:val="20"/>
          <w:szCs w:val="20"/>
        </w:rPr>
      </w:pPr>
      <w:r w:rsidRPr="005838D2">
        <w:rPr>
          <w:rFonts w:ascii="Arial" w:hAnsi="Arial" w:cs="Arial"/>
          <w:iCs/>
          <w:sz w:val="20"/>
          <w:szCs w:val="20"/>
        </w:rPr>
        <w:t>Critically reflect upon, analyse and describe your own practice and/ or the practice of others, including HEIs, in terms of internationalisation.</w:t>
      </w:r>
      <w:r w:rsidR="005838D2" w:rsidRPr="005838D2">
        <w:rPr>
          <w:rFonts w:ascii="Verdana" w:eastAsia="Arial Unicode MS" w:hAnsi="Verdana" w:cs="Arial Unicode MS"/>
          <w:sz w:val="24"/>
          <w:szCs w:val="24"/>
          <w:lang w:eastAsia="zh-CN"/>
        </w:rPr>
        <w:t xml:space="preserve"> </w:t>
      </w:r>
      <w:r w:rsidR="005838D2" w:rsidRPr="005838D2">
        <w:rPr>
          <w:rFonts w:ascii="Arial" w:hAnsi="Arial" w:cs="Arial"/>
          <w:iCs/>
          <w:sz w:val="20"/>
          <w:szCs w:val="20"/>
        </w:rPr>
        <w:t>(PGCHE Knowledge and Understanding 2; Intellectual Skills 1 and 2; Subject-specific Skills 2)</w:t>
      </w:r>
      <w:r w:rsidR="007508C1" w:rsidRPr="005838D2">
        <w:rPr>
          <w:rFonts w:ascii="Arial" w:hAnsi="Arial" w:cs="Arial"/>
          <w:iCs/>
          <w:sz w:val="20"/>
          <w:szCs w:val="20"/>
        </w:rPr>
        <w:t xml:space="preserve"> (UKPSF V2)</w:t>
      </w:r>
    </w:p>
    <w:p w14:paraId="0424BA7F" w14:textId="77777777" w:rsidR="00734355" w:rsidRPr="00C04C95" w:rsidRDefault="00734355" w:rsidP="00734355">
      <w:pPr>
        <w:spacing w:before="60" w:after="60" w:line="240" w:lineRule="auto"/>
        <w:ind w:right="-330"/>
        <w:jc w:val="both"/>
        <w:rPr>
          <w:rFonts w:ascii="Arial" w:hAnsi="Arial" w:cs="Arial"/>
          <w:sz w:val="20"/>
          <w:szCs w:val="20"/>
        </w:rPr>
      </w:pPr>
    </w:p>
    <w:p w14:paraId="10133ACF" w14:textId="77777777" w:rsidR="00060C7D" w:rsidRPr="00C04C95" w:rsidRDefault="00060C7D" w:rsidP="00060C7D">
      <w:pPr>
        <w:spacing w:before="60" w:after="60" w:line="240" w:lineRule="auto"/>
        <w:ind w:left="360" w:right="-330"/>
        <w:rPr>
          <w:rFonts w:ascii="Arial" w:hAnsi="Arial" w:cs="Arial"/>
          <w:i/>
          <w:sz w:val="20"/>
          <w:szCs w:val="20"/>
        </w:rPr>
      </w:pPr>
    </w:p>
    <w:p w14:paraId="4CC3D22B"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14:paraId="0F629397" w14:textId="77777777" w:rsidR="00734355" w:rsidRDefault="00734355" w:rsidP="00734355">
      <w:pPr>
        <w:spacing w:before="60" w:after="60" w:line="240" w:lineRule="auto"/>
        <w:ind w:right="-330"/>
        <w:jc w:val="both"/>
        <w:rPr>
          <w:rFonts w:ascii="Arial" w:hAnsi="Arial" w:cs="Arial"/>
          <w:sz w:val="20"/>
          <w:szCs w:val="20"/>
        </w:rPr>
      </w:pPr>
    </w:p>
    <w:p w14:paraId="53C4C4C5" w14:textId="77777777" w:rsidR="00734355" w:rsidRPr="00734355" w:rsidRDefault="00734355" w:rsidP="002604BB">
      <w:pPr>
        <w:spacing w:before="60" w:after="60" w:line="360" w:lineRule="auto"/>
        <w:ind w:left="1440" w:right="-330" w:hanging="1014"/>
        <w:rPr>
          <w:rFonts w:ascii="Arial" w:hAnsi="Arial" w:cs="Arial"/>
          <w:sz w:val="20"/>
          <w:szCs w:val="20"/>
        </w:rPr>
      </w:pPr>
      <w:r w:rsidRPr="00734355">
        <w:rPr>
          <w:rFonts w:ascii="Arial" w:hAnsi="Arial" w:cs="Arial"/>
          <w:sz w:val="20"/>
          <w:szCs w:val="20"/>
        </w:rPr>
        <w:t>12.1</w:t>
      </w:r>
      <w:r w:rsidRPr="00734355">
        <w:rPr>
          <w:rFonts w:ascii="Arial" w:hAnsi="Arial" w:cs="Arial"/>
          <w:sz w:val="20"/>
          <w:szCs w:val="20"/>
        </w:rPr>
        <w:tab/>
        <w:t>Demonstrate an ability to reflect critically upon HE practice</w:t>
      </w:r>
      <w:r w:rsidR="005838D2">
        <w:rPr>
          <w:rFonts w:ascii="Arial" w:hAnsi="Arial" w:cs="Arial"/>
          <w:sz w:val="20"/>
          <w:szCs w:val="20"/>
        </w:rPr>
        <w:t xml:space="preserve">.  </w:t>
      </w:r>
      <w:r w:rsidR="005838D2" w:rsidRPr="005838D2">
        <w:rPr>
          <w:rFonts w:ascii="Arial" w:hAnsi="Arial" w:cs="Arial"/>
          <w:sz w:val="20"/>
          <w:szCs w:val="20"/>
        </w:rPr>
        <w:t>(PGCHE Transferable Skills 1,2 and 3)</w:t>
      </w:r>
      <w:r w:rsidRPr="00734355">
        <w:rPr>
          <w:rFonts w:ascii="Arial" w:hAnsi="Arial" w:cs="Arial"/>
          <w:sz w:val="20"/>
          <w:szCs w:val="20"/>
        </w:rPr>
        <w:t xml:space="preserve"> </w:t>
      </w:r>
    </w:p>
    <w:p w14:paraId="3EBDAD42" w14:textId="77777777" w:rsidR="00734355" w:rsidRPr="00903DF6" w:rsidRDefault="00734355" w:rsidP="002604BB">
      <w:pPr>
        <w:spacing w:before="60" w:after="60" w:line="360" w:lineRule="auto"/>
        <w:ind w:left="1440" w:right="-330" w:hanging="1014"/>
        <w:rPr>
          <w:rFonts w:ascii="Arial" w:hAnsi="Arial" w:cs="Arial"/>
          <w:sz w:val="20"/>
          <w:szCs w:val="20"/>
        </w:rPr>
      </w:pPr>
      <w:r w:rsidRPr="00734355">
        <w:rPr>
          <w:rFonts w:ascii="Arial" w:hAnsi="Arial" w:cs="Arial"/>
          <w:sz w:val="20"/>
          <w:szCs w:val="20"/>
        </w:rPr>
        <w:t>12.2</w:t>
      </w:r>
      <w:r w:rsidRPr="00734355">
        <w:rPr>
          <w:rFonts w:ascii="Arial" w:hAnsi="Arial" w:cs="Arial"/>
          <w:sz w:val="20"/>
          <w:szCs w:val="20"/>
        </w:rPr>
        <w:tab/>
        <w:t>Demonstrate an ability to evaluate critically HE policy</w:t>
      </w:r>
      <w:r w:rsidR="005838D2">
        <w:rPr>
          <w:rFonts w:ascii="Arial" w:hAnsi="Arial" w:cs="Arial"/>
          <w:sz w:val="20"/>
          <w:szCs w:val="20"/>
        </w:rPr>
        <w:t xml:space="preserve">. </w:t>
      </w:r>
      <w:r w:rsidR="005838D2" w:rsidRPr="005838D2">
        <w:rPr>
          <w:rFonts w:ascii="Arial" w:hAnsi="Arial" w:cs="Arial"/>
          <w:sz w:val="20"/>
          <w:szCs w:val="20"/>
        </w:rPr>
        <w:t>(PGCHE Transferable Skills 1,</w:t>
      </w:r>
      <w:r w:rsidR="005838D2">
        <w:rPr>
          <w:rFonts w:ascii="Arial" w:hAnsi="Arial" w:cs="Arial"/>
          <w:sz w:val="20"/>
          <w:szCs w:val="20"/>
        </w:rPr>
        <w:t xml:space="preserve"> </w:t>
      </w:r>
      <w:r w:rsidR="005838D2" w:rsidRPr="005838D2">
        <w:rPr>
          <w:rFonts w:ascii="Arial" w:hAnsi="Arial" w:cs="Arial"/>
          <w:sz w:val="20"/>
          <w:szCs w:val="20"/>
        </w:rPr>
        <w:t>2 and 3)</w:t>
      </w:r>
    </w:p>
    <w:p w14:paraId="0DAC81D7" w14:textId="77777777" w:rsidR="00060C7D" w:rsidRDefault="00060C7D" w:rsidP="00060C7D">
      <w:pPr>
        <w:pStyle w:val="Default"/>
        <w:spacing w:before="60" w:after="60"/>
        <w:ind w:left="720" w:right="-330"/>
        <w:rPr>
          <w:color w:val="auto"/>
          <w:sz w:val="20"/>
          <w:szCs w:val="20"/>
        </w:rPr>
      </w:pPr>
    </w:p>
    <w:p w14:paraId="2DFDC5CF" w14:textId="77777777" w:rsidR="00060C7D" w:rsidRPr="00C04C95"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14:paraId="7B9A7295" w14:textId="77777777" w:rsidR="00060C7D" w:rsidRDefault="00060C7D" w:rsidP="00060C7D">
      <w:pPr>
        <w:spacing w:before="60" w:after="60" w:line="240" w:lineRule="auto"/>
        <w:ind w:left="426" w:right="-330"/>
        <w:rPr>
          <w:rFonts w:ascii="Arial" w:hAnsi="Arial" w:cs="Arial"/>
          <w:i/>
          <w:iCs/>
          <w:sz w:val="20"/>
          <w:szCs w:val="20"/>
        </w:rPr>
      </w:pPr>
    </w:p>
    <w:p w14:paraId="6F2ABCE8" w14:textId="77777777" w:rsidR="00734355" w:rsidRPr="00734355" w:rsidRDefault="00734355" w:rsidP="00734355">
      <w:pPr>
        <w:spacing w:after="120"/>
        <w:rPr>
          <w:rFonts w:ascii="Arial" w:eastAsia="SimSun" w:hAnsi="Arial" w:cs="Arial"/>
          <w:sz w:val="20"/>
          <w:szCs w:val="20"/>
          <w:lang w:eastAsia="zh-CN"/>
        </w:rPr>
      </w:pPr>
      <w:r w:rsidRPr="00734355">
        <w:rPr>
          <w:rFonts w:ascii="Arial" w:eastAsia="SimSun" w:hAnsi="Arial" w:cs="Arial"/>
          <w:sz w:val="20"/>
          <w:szCs w:val="20"/>
          <w:lang w:eastAsia="zh-CN"/>
        </w:rPr>
        <w:t>This module covers:</w:t>
      </w:r>
    </w:p>
    <w:p w14:paraId="559DF702" w14:textId="77777777" w:rsidR="00734355" w:rsidRPr="00734355" w:rsidRDefault="00734355" w:rsidP="00734355">
      <w:pPr>
        <w:spacing w:after="120"/>
        <w:rPr>
          <w:rFonts w:ascii="Arial" w:eastAsia="SimSun" w:hAnsi="Arial" w:cs="Arial"/>
          <w:sz w:val="20"/>
          <w:szCs w:val="20"/>
          <w:lang w:eastAsia="zh-CN"/>
        </w:rPr>
      </w:pPr>
    </w:p>
    <w:p w14:paraId="2819E2C4" w14:textId="77777777" w:rsidR="00734355" w:rsidRPr="00734355" w:rsidRDefault="00734355" w:rsidP="00734355">
      <w:pPr>
        <w:numPr>
          <w:ilvl w:val="0"/>
          <w:numId w:val="6"/>
        </w:numPr>
        <w:spacing w:after="120" w:line="240" w:lineRule="auto"/>
        <w:rPr>
          <w:rFonts w:ascii="Arial" w:eastAsia="SimSun" w:hAnsi="Arial" w:cs="Arial"/>
          <w:sz w:val="20"/>
          <w:szCs w:val="20"/>
          <w:lang w:eastAsia="zh-CN"/>
        </w:rPr>
      </w:pPr>
      <w:r w:rsidRPr="00734355">
        <w:rPr>
          <w:rFonts w:ascii="Arial" w:eastAsia="SimSun" w:hAnsi="Arial" w:cs="Arial"/>
          <w:sz w:val="20"/>
          <w:szCs w:val="20"/>
          <w:lang w:eastAsia="zh-CN"/>
        </w:rPr>
        <w:t>The meanings, history and development of internationalisation in the UK HE sector, considered in relation to institutional, national and international policy objectives, for example: The Bologna Process.</w:t>
      </w:r>
    </w:p>
    <w:p w14:paraId="041D4748" w14:textId="77777777" w:rsidR="00734355" w:rsidRPr="00734355" w:rsidRDefault="00734355" w:rsidP="00734355">
      <w:pPr>
        <w:numPr>
          <w:ilvl w:val="0"/>
          <w:numId w:val="6"/>
        </w:numPr>
        <w:spacing w:after="120" w:line="240" w:lineRule="auto"/>
        <w:rPr>
          <w:rFonts w:ascii="Arial" w:eastAsia="SimSun" w:hAnsi="Arial" w:cs="Arial"/>
          <w:sz w:val="20"/>
          <w:szCs w:val="20"/>
          <w:lang w:eastAsia="zh-CN"/>
        </w:rPr>
      </w:pPr>
      <w:r w:rsidRPr="00734355">
        <w:rPr>
          <w:rFonts w:ascii="Arial" w:eastAsia="SimSun" w:hAnsi="Arial" w:cs="Arial"/>
          <w:sz w:val="20"/>
          <w:szCs w:val="20"/>
          <w:lang w:eastAsia="zh-CN"/>
        </w:rPr>
        <w:t>Internationalisation and the student experience – from mono-culturalism to integration?</w:t>
      </w:r>
    </w:p>
    <w:p w14:paraId="724452F8" w14:textId="77777777" w:rsidR="00734355" w:rsidRPr="002604BB" w:rsidRDefault="00734355" w:rsidP="00734355">
      <w:pPr>
        <w:numPr>
          <w:ilvl w:val="0"/>
          <w:numId w:val="6"/>
        </w:numPr>
        <w:spacing w:after="120" w:line="240" w:lineRule="auto"/>
        <w:rPr>
          <w:rFonts w:ascii="Arial" w:eastAsia="SimSun" w:hAnsi="Arial" w:cs="Arial"/>
          <w:sz w:val="20"/>
          <w:szCs w:val="20"/>
          <w:lang w:eastAsia="zh-CN"/>
        </w:rPr>
      </w:pPr>
      <w:r w:rsidRPr="002604BB">
        <w:rPr>
          <w:rFonts w:ascii="Arial" w:eastAsia="SimSun" w:hAnsi="Arial" w:cs="Arial"/>
          <w:sz w:val="20"/>
          <w:szCs w:val="20"/>
          <w:lang w:eastAsia="zh-CN"/>
        </w:rPr>
        <w:t>Pedagogy and the internationalised HE sector (teaching students for whom English is an additional language; the academic expectations of international students; interrogating a ‘Western curriculum’)</w:t>
      </w:r>
    </w:p>
    <w:p w14:paraId="422FEEAD" w14:textId="77777777" w:rsidR="00734355" w:rsidRPr="002604BB" w:rsidRDefault="00734355" w:rsidP="00734355">
      <w:pPr>
        <w:numPr>
          <w:ilvl w:val="0"/>
          <w:numId w:val="6"/>
        </w:numPr>
        <w:spacing w:after="120" w:line="240" w:lineRule="auto"/>
        <w:rPr>
          <w:rFonts w:ascii="Arial" w:eastAsia="SimSun" w:hAnsi="Arial" w:cs="Arial"/>
          <w:i/>
          <w:iCs/>
          <w:sz w:val="20"/>
          <w:szCs w:val="20"/>
          <w:lang w:eastAsia="zh-CN"/>
        </w:rPr>
      </w:pPr>
      <w:r w:rsidRPr="002604BB">
        <w:rPr>
          <w:rFonts w:ascii="Arial" w:eastAsia="SimSun" w:hAnsi="Arial" w:cs="Arial"/>
          <w:sz w:val="20"/>
          <w:szCs w:val="20"/>
          <w:lang w:eastAsia="zh-CN"/>
        </w:rPr>
        <w:t>Contemporary challenges in internationalisation: Marketisation and internationalisation : a critical exploration of selling the UK student experience overseas</w:t>
      </w:r>
    </w:p>
    <w:p w14:paraId="43E442FB" w14:textId="77777777" w:rsidR="00734355" w:rsidRPr="00734355" w:rsidRDefault="00734355" w:rsidP="00734355">
      <w:pPr>
        <w:numPr>
          <w:ilvl w:val="0"/>
          <w:numId w:val="6"/>
        </w:numPr>
        <w:spacing w:after="120" w:line="240" w:lineRule="auto"/>
        <w:rPr>
          <w:rFonts w:ascii="Arial" w:eastAsia="SimSun" w:hAnsi="Arial" w:cs="Arial"/>
          <w:sz w:val="20"/>
          <w:szCs w:val="20"/>
          <w:lang w:eastAsia="zh-CN"/>
        </w:rPr>
      </w:pPr>
      <w:r w:rsidRPr="00734355">
        <w:rPr>
          <w:rFonts w:ascii="Arial" w:eastAsia="SimSun" w:hAnsi="Arial" w:cs="Arial"/>
          <w:sz w:val="20"/>
          <w:szCs w:val="20"/>
          <w:lang w:eastAsia="zh-CN"/>
        </w:rPr>
        <w:t>The international academic: working in a global labour market – collaborations and partnerships.</w:t>
      </w:r>
    </w:p>
    <w:p w14:paraId="26EA72BF" w14:textId="77777777" w:rsidR="00734355" w:rsidRPr="00734355" w:rsidRDefault="00734355" w:rsidP="00734355">
      <w:pPr>
        <w:numPr>
          <w:ilvl w:val="0"/>
          <w:numId w:val="6"/>
        </w:numPr>
        <w:spacing w:after="120" w:line="240" w:lineRule="auto"/>
        <w:rPr>
          <w:rFonts w:ascii="Arial" w:eastAsia="SimSun" w:hAnsi="Arial" w:cs="Arial"/>
          <w:sz w:val="20"/>
          <w:szCs w:val="20"/>
          <w:lang w:eastAsia="zh-CN"/>
        </w:rPr>
      </w:pPr>
      <w:r w:rsidRPr="00734355">
        <w:rPr>
          <w:rFonts w:ascii="Arial" w:eastAsia="SimSun" w:hAnsi="Arial" w:cs="Arial"/>
          <w:sz w:val="20"/>
          <w:szCs w:val="20"/>
          <w:lang w:eastAsia="zh-CN"/>
        </w:rPr>
        <w:lastRenderedPageBreak/>
        <w:t>A critical appraisal of internationalisation in practice including a consideration of the role of the University of Kent as the UK’s European University.</w:t>
      </w:r>
    </w:p>
    <w:p w14:paraId="0B40E1E1" w14:textId="77777777" w:rsidR="00060C7D" w:rsidRDefault="00060C7D" w:rsidP="00060C7D">
      <w:pPr>
        <w:spacing w:before="60" w:after="60" w:line="240" w:lineRule="auto"/>
        <w:ind w:left="426" w:right="-330"/>
        <w:rPr>
          <w:rFonts w:ascii="Arial" w:hAnsi="Arial" w:cs="Arial"/>
          <w:i/>
          <w:iCs/>
          <w:sz w:val="20"/>
          <w:szCs w:val="20"/>
        </w:rPr>
      </w:pPr>
    </w:p>
    <w:p w14:paraId="53263C12" w14:textId="77777777" w:rsidR="00060C7D" w:rsidRPr="00C04C95" w:rsidRDefault="00060C7D" w:rsidP="00060C7D">
      <w:pPr>
        <w:spacing w:before="60" w:after="60" w:line="240" w:lineRule="auto"/>
        <w:ind w:left="426" w:right="-330"/>
        <w:rPr>
          <w:rFonts w:ascii="Arial" w:hAnsi="Arial" w:cs="Arial"/>
          <w:i/>
          <w:iCs/>
          <w:sz w:val="20"/>
          <w:szCs w:val="20"/>
        </w:rPr>
      </w:pPr>
    </w:p>
    <w:p w14:paraId="7CDB5561"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14:paraId="05675816" w14:textId="77777777" w:rsidR="00734355" w:rsidRPr="00734355" w:rsidRDefault="00734355" w:rsidP="00734355">
      <w:pPr>
        <w:numPr>
          <w:ilvl w:val="0"/>
          <w:numId w:val="7"/>
        </w:numPr>
        <w:spacing w:after="120" w:line="240" w:lineRule="auto"/>
        <w:rPr>
          <w:rFonts w:ascii="Arial" w:hAnsi="Arial" w:cs="Arial"/>
          <w:sz w:val="20"/>
          <w:szCs w:val="20"/>
        </w:rPr>
      </w:pPr>
      <w:r w:rsidRPr="00734355">
        <w:rPr>
          <w:rFonts w:ascii="Arial" w:hAnsi="Arial" w:cs="Arial"/>
          <w:sz w:val="20"/>
          <w:szCs w:val="20"/>
        </w:rPr>
        <w:t xml:space="preserve">Joseph, C. (2012) ‘Internationalizing the curriculum: pedagogy for Social Justice’, in </w:t>
      </w:r>
      <w:r w:rsidRPr="00734355">
        <w:rPr>
          <w:rFonts w:ascii="Arial" w:hAnsi="Arial" w:cs="Arial"/>
          <w:i/>
          <w:sz w:val="20"/>
          <w:szCs w:val="20"/>
        </w:rPr>
        <w:t>Current Sociology</w:t>
      </w:r>
      <w:r w:rsidRPr="00734355">
        <w:rPr>
          <w:rFonts w:ascii="Arial" w:hAnsi="Arial" w:cs="Arial"/>
          <w:sz w:val="20"/>
          <w:szCs w:val="20"/>
        </w:rPr>
        <w:t>, 60: 2.</w:t>
      </w:r>
    </w:p>
    <w:p w14:paraId="68AB028E" w14:textId="77777777" w:rsidR="00734355" w:rsidRPr="00734355" w:rsidRDefault="00734355" w:rsidP="00734355">
      <w:pPr>
        <w:numPr>
          <w:ilvl w:val="0"/>
          <w:numId w:val="7"/>
        </w:numPr>
        <w:spacing w:after="120" w:line="240" w:lineRule="auto"/>
        <w:rPr>
          <w:rFonts w:ascii="Arial" w:hAnsi="Arial" w:cs="Arial"/>
          <w:sz w:val="20"/>
          <w:szCs w:val="20"/>
        </w:rPr>
      </w:pPr>
      <w:r w:rsidRPr="00734355">
        <w:rPr>
          <w:rFonts w:ascii="Arial" w:hAnsi="Arial" w:cs="Arial"/>
          <w:sz w:val="20"/>
          <w:szCs w:val="20"/>
        </w:rPr>
        <w:t xml:space="preserve">Race, R. (2011) </w:t>
      </w:r>
      <w:r w:rsidRPr="00734355">
        <w:rPr>
          <w:rFonts w:ascii="Arial" w:hAnsi="Arial" w:cs="Arial"/>
          <w:i/>
          <w:sz w:val="20"/>
          <w:szCs w:val="20"/>
        </w:rPr>
        <w:t>Multiculturalism and Education</w:t>
      </w:r>
      <w:r w:rsidRPr="00734355">
        <w:rPr>
          <w:rFonts w:ascii="Arial" w:hAnsi="Arial" w:cs="Arial"/>
          <w:sz w:val="20"/>
          <w:szCs w:val="20"/>
        </w:rPr>
        <w:t>, London: Continuum.</w:t>
      </w:r>
    </w:p>
    <w:p w14:paraId="038DF521" w14:textId="77777777" w:rsidR="00734355" w:rsidRPr="00734355" w:rsidRDefault="00734355" w:rsidP="00734355">
      <w:pPr>
        <w:numPr>
          <w:ilvl w:val="0"/>
          <w:numId w:val="7"/>
        </w:numPr>
        <w:spacing w:after="120" w:line="240" w:lineRule="auto"/>
        <w:rPr>
          <w:rFonts w:ascii="Arial" w:hAnsi="Arial" w:cs="Arial"/>
          <w:sz w:val="20"/>
          <w:szCs w:val="20"/>
        </w:rPr>
      </w:pPr>
      <w:r w:rsidRPr="00734355">
        <w:rPr>
          <w:rFonts w:ascii="Arial" w:hAnsi="Arial" w:cs="Arial"/>
          <w:sz w:val="20"/>
          <w:szCs w:val="20"/>
        </w:rPr>
        <w:t xml:space="preserve">Humfrey, C. (2011) ‘The long and winding road: a review of the policy, practice and development of the internationalisation of higher education in the UK’, in </w:t>
      </w:r>
      <w:r w:rsidRPr="00734355">
        <w:rPr>
          <w:rFonts w:ascii="Arial" w:hAnsi="Arial" w:cs="Arial"/>
          <w:i/>
          <w:sz w:val="20"/>
          <w:szCs w:val="20"/>
        </w:rPr>
        <w:t>Teachers and Teaching</w:t>
      </w:r>
      <w:r w:rsidRPr="00734355">
        <w:rPr>
          <w:rFonts w:ascii="Arial" w:hAnsi="Arial" w:cs="Arial"/>
          <w:sz w:val="20"/>
          <w:szCs w:val="20"/>
        </w:rPr>
        <w:t>, 17: 6.</w:t>
      </w:r>
    </w:p>
    <w:p w14:paraId="7801A9E8" w14:textId="77777777" w:rsidR="00734355" w:rsidRPr="00734355" w:rsidRDefault="00734355" w:rsidP="00734355">
      <w:pPr>
        <w:numPr>
          <w:ilvl w:val="0"/>
          <w:numId w:val="7"/>
        </w:numPr>
        <w:spacing w:after="120" w:line="240" w:lineRule="auto"/>
        <w:rPr>
          <w:rFonts w:ascii="Arial" w:hAnsi="Arial" w:cs="Arial"/>
          <w:sz w:val="20"/>
          <w:szCs w:val="20"/>
        </w:rPr>
      </w:pPr>
      <w:r w:rsidRPr="00734355">
        <w:rPr>
          <w:rFonts w:ascii="Arial" w:hAnsi="Arial" w:cs="Arial"/>
          <w:sz w:val="20"/>
          <w:szCs w:val="20"/>
        </w:rPr>
        <w:t>Unterhalter, E. and Carpentier, V. (eds) (2010) Global Inequalities and Higher Education: Whose interests are we serving? London: Palgrave Macmillan.</w:t>
      </w:r>
    </w:p>
    <w:p w14:paraId="72E02EF3" w14:textId="77777777" w:rsidR="00734355" w:rsidRPr="00734355" w:rsidRDefault="00734355" w:rsidP="00734355">
      <w:pPr>
        <w:numPr>
          <w:ilvl w:val="0"/>
          <w:numId w:val="7"/>
        </w:numPr>
        <w:spacing w:after="120" w:line="240" w:lineRule="auto"/>
        <w:rPr>
          <w:rFonts w:ascii="Arial" w:hAnsi="Arial" w:cs="Arial"/>
          <w:sz w:val="20"/>
          <w:szCs w:val="20"/>
        </w:rPr>
      </w:pPr>
      <w:r w:rsidRPr="00734355">
        <w:rPr>
          <w:rFonts w:ascii="Arial" w:hAnsi="Arial" w:cs="Arial"/>
          <w:sz w:val="20"/>
          <w:szCs w:val="20"/>
        </w:rPr>
        <w:t xml:space="preserve">Brown, R. (ed) (2011) </w:t>
      </w:r>
      <w:r w:rsidRPr="00734355">
        <w:rPr>
          <w:rFonts w:ascii="Arial" w:hAnsi="Arial" w:cs="Arial"/>
          <w:i/>
          <w:sz w:val="20"/>
          <w:szCs w:val="20"/>
        </w:rPr>
        <w:t>Higher Education and the Market</w:t>
      </w:r>
      <w:r w:rsidRPr="00734355">
        <w:rPr>
          <w:rFonts w:ascii="Arial" w:hAnsi="Arial" w:cs="Arial"/>
          <w:sz w:val="20"/>
          <w:szCs w:val="20"/>
        </w:rPr>
        <w:t>, London: Routledge.</w:t>
      </w:r>
    </w:p>
    <w:p w14:paraId="1D762248" w14:textId="77777777" w:rsidR="00734355" w:rsidRPr="00734355" w:rsidRDefault="00734355" w:rsidP="00734355">
      <w:pPr>
        <w:numPr>
          <w:ilvl w:val="0"/>
          <w:numId w:val="7"/>
        </w:numPr>
        <w:spacing w:after="120" w:line="240" w:lineRule="auto"/>
        <w:rPr>
          <w:rFonts w:ascii="Arial" w:hAnsi="Arial" w:cs="Arial"/>
          <w:sz w:val="20"/>
          <w:szCs w:val="20"/>
        </w:rPr>
      </w:pPr>
      <w:r w:rsidRPr="00734355">
        <w:rPr>
          <w:rFonts w:ascii="Arial" w:hAnsi="Arial" w:cs="Arial"/>
          <w:sz w:val="20"/>
          <w:szCs w:val="20"/>
        </w:rPr>
        <w:t xml:space="preserve">Wildavsky, B. (2010) </w:t>
      </w:r>
      <w:r w:rsidRPr="00734355">
        <w:rPr>
          <w:rFonts w:ascii="Arial" w:hAnsi="Arial" w:cs="Arial"/>
          <w:i/>
          <w:sz w:val="20"/>
          <w:szCs w:val="20"/>
        </w:rPr>
        <w:t>The Great Brain Race: How global universities are reshaping the world</w:t>
      </w:r>
      <w:r w:rsidRPr="00734355">
        <w:rPr>
          <w:rFonts w:ascii="Arial" w:hAnsi="Arial" w:cs="Arial"/>
          <w:sz w:val="20"/>
          <w:szCs w:val="20"/>
        </w:rPr>
        <w:t>, Princeton University Press.</w:t>
      </w:r>
    </w:p>
    <w:p w14:paraId="580DDD53" w14:textId="77777777" w:rsidR="00734355" w:rsidRPr="00C04C95" w:rsidRDefault="00734355" w:rsidP="00734355">
      <w:pPr>
        <w:spacing w:before="60" w:after="60" w:line="240" w:lineRule="auto"/>
        <w:ind w:right="-330"/>
        <w:jc w:val="both"/>
        <w:rPr>
          <w:rFonts w:ascii="Arial" w:hAnsi="Arial" w:cs="Arial"/>
          <w:sz w:val="20"/>
          <w:szCs w:val="20"/>
        </w:rPr>
      </w:pPr>
    </w:p>
    <w:p w14:paraId="26F0A9B2" w14:textId="77777777" w:rsidR="00060C7D" w:rsidRPr="00C04C95" w:rsidRDefault="00060C7D" w:rsidP="00060C7D">
      <w:pPr>
        <w:spacing w:before="60" w:after="60" w:line="240" w:lineRule="auto"/>
        <w:ind w:left="360" w:right="-330"/>
        <w:rPr>
          <w:rFonts w:ascii="Arial" w:hAnsi="Arial" w:cs="Arial"/>
          <w:i/>
          <w:iCs/>
          <w:sz w:val="20"/>
          <w:szCs w:val="20"/>
        </w:rPr>
      </w:pPr>
    </w:p>
    <w:p w14:paraId="79AAE4C2"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Pr>
          <w:rFonts w:ascii="Arial" w:hAnsi="Arial" w:cs="Arial"/>
          <w:sz w:val="20"/>
          <w:szCs w:val="20"/>
        </w:rPr>
        <w:t xml:space="preserve">module </w:t>
      </w:r>
      <w:r w:rsidRPr="00C04C95">
        <w:rPr>
          <w:rFonts w:ascii="Arial" w:hAnsi="Arial" w:cs="Arial"/>
          <w:sz w:val="20"/>
          <w:szCs w:val="20"/>
        </w:rPr>
        <w:t>learning outcomes</w:t>
      </w:r>
    </w:p>
    <w:p w14:paraId="2C16D12D" w14:textId="77777777" w:rsidR="00734355" w:rsidRDefault="00734355" w:rsidP="00734355">
      <w:pPr>
        <w:spacing w:before="60" w:after="60" w:line="240" w:lineRule="auto"/>
        <w:ind w:right="-330"/>
        <w:jc w:val="both"/>
        <w:rPr>
          <w:rFonts w:ascii="Arial" w:hAnsi="Arial" w:cs="Arial"/>
          <w:sz w:val="20"/>
          <w:szCs w:val="20"/>
        </w:rPr>
      </w:pPr>
    </w:p>
    <w:p w14:paraId="02637801" w14:textId="77777777" w:rsidR="00734355" w:rsidRDefault="00734355" w:rsidP="002604BB">
      <w:pPr>
        <w:spacing w:before="60" w:after="60" w:line="240" w:lineRule="auto"/>
        <w:ind w:right="-330" w:firstLine="426"/>
        <w:jc w:val="both"/>
        <w:rPr>
          <w:rFonts w:ascii="Arial" w:hAnsi="Arial" w:cs="Arial"/>
          <w:sz w:val="20"/>
          <w:szCs w:val="20"/>
        </w:rPr>
      </w:pPr>
      <w:r w:rsidRPr="00734355">
        <w:rPr>
          <w:rFonts w:ascii="Arial" w:hAnsi="Arial" w:cs="Arial"/>
          <w:sz w:val="20"/>
          <w:szCs w:val="20"/>
        </w:rPr>
        <w:t xml:space="preserve">Teaching methods: Workshops combining lectures, seminars and tutorials - </w:t>
      </w:r>
      <w:r w:rsidR="007508C1">
        <w:rPr>
          <w:rFonts w:ascii="Arial" w:hAnsi="Arial" w:cs="Arial"/>
          <w:sz w:val="20"/>
          <w:szCs w:val="20"/>
        </w:rPr>
        <w:t>1</w:t>
      </w:r>
      <w:r w:rsidRPr="00734355">
        <w:rPr>
          <w:rFonts w:ascii="Arial" w:hAnsi="Arial" w:cs="Arial"/>
          <w:sz w:val="20"/>
          <w:szCs w:val="20"/>
        </w:rPr>
        <w:t>0 hours.</w:t>
      </w:r>
    </w:p>
    <w:p w14:paraId="3CFF6ADF" w14:textId="77777777" w:rsidR="00734355" w:rsidRPr="00734355" w:rsidRDefault="00734355" w:rsidP="00734355">
      <w:pPr>
        <w:spacing w:before="60" w:after="60" w:line="240" w:lineRule="auto"/>
        <w:ind w:right="-330"/>
        <w:jc w:val="both"/>
        <w:rPr>
          <w:rFonts w:ascii="Arial" w:hAnsi="Arial" w:cs="Arial"/>
          <w:sz w:val="20"/>
          <w:szCs w:val="20"/>
        </w:rPr>
      </w:pPr>
    </w:p>
    <w:p w14:paraId="2DB3C2CF" w14:textId="77777777" w:rsidR="00734355" w:rsidRDefault="00734355" w:rsidP="002604BB">
      <w:pPr>
        <w:spacing w:before="60" w:after="60" w:line="240" w:lineRule="auto"/>
        <w:ind w:right="-330" w:firstLine="426"/>
        <w:jc w:val="both"/>
        <w:rPr>
          <w:rFonts w:ascii="Arial" w:hAnsi="Arial" w:cs="Arial"/>
          <w:sz w:val="20"/>
          <w:szCs w:val="20"/>
        </w:rPr>
      </w:pPr>
      <w:r w:rsidRPr="00734355">
        <w:rPr>
          <w:rFonts w:ascii="Arial" w:hAnsi="Arial" w:cs="Arial"/>
          <w:sz w:val="20"/>
          <w:szCs w:val="20"/>
        </w:rPr>
        <w:t>This will address SLO 11.1; 11.3; GLO 12.1; 12.2</w:t>
      </w:r>
    </w:p>
    <w:p w14:paraId="644548DA" w14:textId="77777777" w:rsidR="00734355" w:rsidRPr="00734355" w:rsidRDefault="002604BB" w:rsidP="00734355">
      <w:pPr>
        <w:spacing w:before="60" w:after="60" w:line="240" w:lineRule="auto"/>
        <w:ind w:right="-330"/>
        <w:jc w:val="both"/>
        <w:rPr>
          <w:rFonts w:ascii="Arial" w:hAnsi="Arial" w:cs="Arial"/>
          <w:sz w:val="20"/>
          <w:szCs w:val="20"/>
        </w:rPr>
      </w:pPr>
      <w:r>
        <w:rPr>
          <w:rFonts w:ascii="Arial" w:hAnsi="Arial" w:cs="Arial"/>
          <w:sz w:val="20"/>
          <w:szCs w:val="20"/>
        </w:rPr>
        <w:tab/>
      </w:r>
    </w:p>
    <w:p w14:paraId="5108C23D" w14:textId="77777777" w:rsidR="00734355" w:rsidRDefault="00734355" w:rsidP="002604BB">
      <w:pPr>
        <w:spacing w:before="60" w:after="60" w:line="240" w:lineRule="auto"/>
        <w:ind w:right="-330" w:firstLine="426"/>
        <w:jc w:val="both"/>
        <w:rPr>
          <w:rFonts w:ascii="Arial" w:hAnsi="Arial" w:cs="Arial"/>
          <w:sz w:val="20"/>
          <w:szCs w:val="20"/>
        </w:rPr>
      </w:pPr>
      <w:r w:rsidRPr="00734355">
        <w:rPr>
          <w:rFonts w:ascii="Arial" w:hAnsi="Arial" w:cs="Arial"/>
          <w:sz w:val="20"/>
          <w:szCs w:val="20"/>
        </w:rPr>
        <w:t xml:space="preserve">Independent learning which will include research, private study, assessment work – </w:t>
      </w:r>
      <w:r w:rsidR="00A24AAD">
        <w:rPr>
          <w:rFonts w:ascii="Arial" w:hAnsi="Arial" w:cs="Arial"/>
          <w:sz w:val="20"/>
          <w:szCs w:val="20"/>
        </w:rPr>
        <w:t>140</w:t>
      </w:r>
      <w:r w:rsidRPr="00734355">
        <w:rPr>
          <w:rFonts w:ascii="Arial" w:hAnsi="Arial" w:cs="Arial"/>
          <w:sz w:val="20"/>
          <w:szCs w:val="20"/>
        </w:rPr>
        <w:t xml:space="preserve"> hours</w:t>
      </w:r>
    </w:p>
    <w:p w14:paraId="58107F57" w14:textId="77777777" w:rsidR="00734355" w:rsidRPr="00734355" w:rsidRDefault="00734355" w:rsidP="00734355">
      <w:pPr>
        <w:spacing w:before="60" w:after="60" w:line="240" w:lineRule="auto"/>
        <w:ind w:right="-330"/>
        <w:jc w:val="both"/>
        <w:rPr>
          <w:rFonts w:ascii="Arial" w:hAnsi="Arial" w:cs="Arial"/>
          <w:sz w:val="20"/>
          <w:szCs w:val="20"/>
        </w:rPr>
      </w:pPr>
    </w:p>
    <w:p w14:paraId="0BF21D00" w14:textId="77777777" w:rsidR="00734355" w:rsidRDefault="00734355" w:rsidP="002604BB">
      <w:pPr>
        <w:spacing w:before="60" w:after="60" w:line="240" w:lineRule="auto"/>
        <w:ind w:left="426" w:right="-330"/>
        <w:jc w:val="both"/>
        <w:rPr>
          <w:rFonts w:ascii="Arial" w:hAnsi="Arial" w:cs="Arial"/>
          <w:sz w:val="20"/>
          <w:szCs w:val="20"/>
        </w:rPr>
      </w:pPr>
      <w:r w:rsidRPr="00734355">
        <w:rPr>
          <w:rFonts w:ascii="Arial" w:hAnsi="Arial" w:cs="Arial"/>
          <w:sz w:val="20"/>
          <w:szCs w:val="20"/>
        </w:rPr>
        <w:t>The allocation of a large amount of time for independent study allows for individual reading (both in preparation for seminars and beyond the content of the taught sessions); reflection upon practice; critical evaluation of the key theories and issues; and for completion of the assessment tasks.</w:t>
      </w:r>
    </w:p>
    <w:p w14:paraId="624F4E28" w14:textId="77777777" w:rsidR="00734355" w:rsidRPr="00734355" w:rsidRDefault="00734355" w:rsidP="00734355">
      <w:pPr>
        <w:spacing w:before="60" w:after="60" w:line="240" w:lineRule="auto"/>
        <w:ind w:right="-330"/>
        <w:jc w:val="both"/>
        <w:rPr>
          <w:rFonts w:ascii="Arial" w:hAnsi="Arial" w:cs="Arial"/>
          <w:sz w:val="20"/>
          <w:szCs w:val="20"/>
        </w:rPr>
      </w:pPr>
    </w:p>
    <w:p w14:paraId="17764779" w14:textId="77777777" w:rsidR="00734355" w:rsidRDefault="00734355" w:rsidP="002604BB">
      <w:pPr>
        <w:spacing w:before="60" w:after="60" w:line="240" w:lineRule="auto"/>
        <w:ind w:right="-330" w:firstLine="426"/>
        <w:jc w:val="both"/>
        <w:rPr>
          <w:rFonts w:ascii="Arial" w:hAnsi="Arial" w:cs="Arial"/>
          <w:sz w:val="20"/>
          <w:szCs w:val="20"/>
        </w:rPr>
      </w:pPr>
      <w:r w:rsidRPr="00734355">
        <w:rPr>
          <w:rFonts w:ascii="Arial" w:hAnsi="Arial" w:cs="Arial"/>
          <w:sz w:val="20"/>
          <w:szCs w:val="20"/>
        </w:rPr>
        <w:t>This will address SLO 11.2; 11.4; GLO 12.1; 12.3</w:t>
      </w:r>
    </w:p>
    <w:p w14:paraId="2FA0B8DC" w14:textId="77777777" w:rsidR="00734355" w:rsidRPr="00734355" w:rsidRDefault="00734355" w:rsidP="00734355">
      <w:pPr>
        <w:spacing w:before="60" w:after="60" w:line="240" w:lineRule="auto"/>
        <w:ind w:right="-330"/>
        <w:jc w:val="both"/>
        <w:rPr>
          <w:rFonts w:ascii="Arial" w:hAnsi="Arial" w:cs="Arial"/>
          <w:sz w:val="20"/>
          <w:szCs w:val="20"/>
        </w:rPr>
      </w:pPr>
    </w:p>
    <w:p w14:paraId="43E0A9D6" w14:textId="77777777" w:rsidR="00734355" w:rsidRPr="00C04C95" w:rsidRDefault="00734355" w:rsidP="002604BB">
      <w:pPr>
        <w:spacing w:before="60" w:after="60" w:line="240" w:lineRule="auto"/>
        <w:ind w:right="-330" w:firstLine="426"/>
        <w:jc w:val="both"/>
        <w:rPr>
          <w:rFonts w:ascii="Arial" w:hAnsi="Arial" w:cs="Arial"/>
          <w:sz w:val="20"/>
          <w:szCs w:val="20"/>
        </w:rPr>
      </w:pPr>
      <w:r w:rsidRPr="00734355">
        <w:rPr>
          <w:rFonts w:ascii="Arial" w:hAnsi="Arial" w:cs="Arial"/>
          <w:sz w:val="20"/>
          <w:szCs w:val="20"/>
        </w:rPr>
        <w:t xml:space="preserve">This equals </w:t>
      </w:r>
      <w:r w:rsidR="00A24AAD">
        <w:rPr>
          <w:rFonts w:ascii="Arial" w:hAnsi="Arial" w:cs="Arial"/>
          <w:sz w:val="20"/>
          <w:szCs w:val="20"/>
        </w:rPr>
        <w:t xml:space="preserve">150 </w:t>
      </w:r>
      <w:r w:rsidRPr="00734355">
        <w:rPr>
          <w:rFonts w:ascii="Arial" w:hAnsi="Arial" w:cs="Arial"/>
          <w:sz w:val="20"/>
          <w:szCs w:val="20"/>
        </w:rPr>
        <w:t>study hours for a thirty credit module.</w:t>
      </w:r>
    </w:p>
    <w:p w14:paraId="1CE04F63" w14:textId="77777777" w:rsidR="00060C7D" w:rsidRPr="00C04C95" w:rsidRDefault="00060C7D" w:rsidP="00060C7D">
      <w:pPr>
        <w:spacing w:before="60" w:after="60" w:line="240" w:lineRule="auto"/>
        <w:ind w:left="426" w:right="-330"/>
        <w:rPr>
          <w:rFonts w:ascii="Arial" w:hAnsi="Arial" w:cs="Arial"/>
          <w:i/>
          <w:iCs/>
          <w:sz w:val="20"/>
          <w:szCs w:val="20"/>
        </w:rPr>
      </w:pPr>
    </w:p>
    <w:p w14:paraId="645237DE"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Pr>
          <w:rFonts w:ascii="Arial" w:hAnsi="Arial" w:cs="Arial"/>
          <w:sz w:val="20"/>
          <w:szCs w:val="20"/>
        </w:rPr>
        <w:t xml:space="preserve"> module</w:t>
      </w:r>
      <w:r w:rsidRPr="00C04C95">
        <w:rPr>
          <w:rFonts w:ascii="Arial" w:hAnsi="Arial" w:cs="Arial"/>
          <w:sz w:val="20"/>
          <w:szCs w:val="20"/>
        </w:rPr>
        <w:t xml:space="preserve"> learning outcomes</w:t>
      </w:r>
    </w:p>
    <w:p w14:paraId="4136349D" w14:textId="77777777" w:rsidR="00734355" w:rsidRPr="00734355" w:rsidRDefault="00734355" w:rsidP="00734355">
      <w:pPr>
        <w:keepNext/>
        <w:keepLines/>
        <w:spacing w:after="120"/>
        <w:ind w:left="360"/>
        <w:rPr>
          <w:rFonts w:ascii="Arial" w:hAnsi="Arial" w:cs="Arial"/>
          <w:sz w:val="20"/>
          <w:szCs w:val="20"/>
        </w:rPr>
      </w:pPr>
      <w:r w:rsidRPr="00734355">
        <w:rPr>
          <w:rFonts w:ascii="Arial" w:hAnsi="Arial" w:cs="Arial"/>
          <w:sz w:val="20"/>
          <w:szCs w:val="20"/>
        </w:rPr>
        <w:t>This module is assessed through one 3000 word academic essay.</w:t>
      </w:r>
    </w:p>
    <w:p w14:paraId="578D3344" w14:textId="77777777" w:rsidR="00734355" w:rsidRPr="00734355" w:rsidRDefault="00734355" w:rsidP="00734355">
      <w:pPr>
        <w:keepNext/>
        <w:keepLines/>
        <w:spacing w:after="120"/>
        <w:ind w:left="360"/>
        <w:rPr>
          <w:rFonts w:ascii="Arial" w:hAnsi="Arial" w:cs="Arial"/>
          <w:sz w:val="20"/>
          <w:szCs w:val="20"/>
        </w:rPr>
      </w:pPr>
      <w:r w:rsidRPr="00734355">
        <w:rPr>
          <w:rFonts w:ascii="Arial" w:hAnsi="Arial" w:cs="Arial"/>
          <w:sz w:val="20"/>
          <w:szCs w:val="20"/>
        </w:rPr>
        <w:t>Individual essay titles will be negotiated with the module convenor.</w:t>
      </w:r>
    </w:p>
    <w:p w14:paraId="5EF49570" w14:textId="77777777" w:rsidR="00734355" w:rsidRPr="00734355" w:rsidRDefault="00734355" w:rsidP="00734355">
      <w:pPr>
        <w:keepNext/>
        <w:keepLines/>
        <w:spacing w:after="120"/>
        <w:ind w:left="360"/>
        <w:rPr>
          <w:rFonts w:ascii="Arial" w:hAnsi="Arial" w:cs="Arial"/>
          <w:sz w:val="20"/>
          <w:szCs w:val="20"/>
        </w:rPr>
      </w:pPr>
      <w:r w:rsidRPr="00734355">
        <w:rPr>
          <w:rFonts w:ascii="Arial" w:hAnsi="Arial" w:cs="Arial"/>
          <w:sz w:val="20"/>
          <w:szCs w:val="20"/>
        </w:rPr>
        <w:t>Students will be expected to produce a 3000 word critical account of the impact of the internationalisation of HE upon their own practice or the practice of others, including HEIs.</w:t>
      </w:r>
    </w:p>
    <w:p w14:paraId="6815CC71" w14:textId="77777777" w:rsidR="00734355" w:rsidRPr="00734355" w:rsidRDefault="00734355" w:rsidP="00734355">
      <w:pPr>
        <w:keepNext/>
        <w:keepLines/>
        <w:spacing w:after="120"/>
        <w:ind w:left="360"/>
        <w:rPr>
          <w:rFonts w:ascii="Arial" w:hAnsi="Arial" w:cs="Arial"/>
          <w:sz w:val="20"/>
          <w:szCs w:val="20"/>
        </w:rPr>
      </w:pPr>
      <w:r w:rsidRPr="00734355">
        <w:rPr>
          <w:rFonts w:ascii="Arial" w:hAnsi="Arial" w:cs="Arial"/>
          <w:sz w:val="20"/>
          <w:szCs w:val="20"/>
        </w:rPr>
        <w:t>This essay will explicitly address the SSLOs: 11.1; 11.2; 11.3; 11.4</w:t>
      </w:r>
    </w:p>
    <w:p w14:paraId="2750F454" w14:textId="77777777" w:rsidR="00734355" w:rsidRPr="00C04C95" w:rsidRDefault="00734355" w:rsidP="00734355">
      <w:pPr>
        <w:spacing w:before="60" w:after="60" w:line="240" w:lineRule="auto"/>
        <w:ind w:right="-330"/>
        <w:jc w:val="both"/>
        <w:rPr>
          <w:rFonts w:ascii="Arial" w:hAnsi="Arial" w:cs="Arial"/>
          <w:sz w:val="20"/>
          <w:szCs w:val="20"/>
        </w:rPr>
      </w:pPr>
    </w:p>
    <w:p w14:paraId="67B9F5DB" w14:textId="77777777" w:rsidR="00060C7D" w:rsidRPr="00C04C95" w:rsidRDefault="00060C7D" w:rsidP="00060C7D">
      <w:pPr>
        <w:keepNext/>
        <w:keepLines/>
        <w:spacing w:before="60" w:after="60" w:line="240" w:lineRule="auto"/>
        <w:ind w:left="426" w:right="-330"/>
        <w:rPr>
          <w:rFonts w:ascii="Arial" w:hAnsi="Arial" w:cs="Arial"/>
          <w:i/>
          <w:iCs/>
          <w:sz w:val="20"/>
          <w:szCs w:val="20"/>
        </w:rPr>
      </w:pPr>
    </w:p>
    <w:p w14:paraId="6419CD5D" w14:textId="77777777" w:rsidR="00060C7D" w:rsidRDefault="00060C7D" w:rsidP="00060C7D">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14:paraId="4CE85DD3" w14:textId="77777777" w:rsidR="001757AB" w:rsidRDefault="001757AB" w:rsidP="001757AB">
      <w:pPr>
        <w:pStyle w:val="ListParagraph"/>
        <w:rPr>
          <w:rFonts w:ascii="Arial" w:hAnsi="Arial" w:cs="Arial"/>
          <w:sz w:val="20"/>
          <w:szCs w:val="20"/>
        </w:rPr>
      </w:pPr>
    </w:p>
    <w:p w14:paraId="096436DB" w14:textId="77777777" w:rsidR="001757AB" w:rsidRDefault="001757AB" w:rsidP="001757AB">
      <w:pPr>
        <w:spacing w:line="360" w:lineRule="auto"/>
        <w:rPr>
          <w:rFonts w:ascii="Arial" w:hAnsi="Arial" w:cs="Arial"/>
          <w:sz w:val="20"/>
          <w:szCs w:val="20"/>
        </w:rPr>
      </w:pPr>
      <w:r>
        <w:rPr>
          <w:rFonts w:ascii="Arial" w:hAnsi="Arial" w:cs="Arial"/>
          <w:sz w:val="20"/>
          <w:szCs w:val="20"/>
        </w:rPr>
        <w:lastRenderedPageBreak/>
        <w:t>The numbers of PGCHE/MA participants has risen steadily in recent years, with consequent increases in demands on staff time – tutorial, observation, direct teaching and assessment. This module revision will make additional demands on library resources.</w:t>
      </w:r>
    </w:p>
    <w:p w14:paraId="649922CF" w14:textId="77777777" w:rsidR="001757AB" w:rsidRPr="00080C43" w:rsidRDefault="001757AB" w:rsidP="001757AB">
      <w:pPr>
        <w:spacing w:line="360" w:lineRule="auto"/>
        <w:rPr>
          <w:rFonts w:ascii="Arial" w:hAnsi="Arial" w:cs="Arial"/>
          <w:sz w:val="20"/>
          <w:szCs w:val="20"/>
        </w:rPr>
      </w:pPr>
      <w:r w:rsidRPr="00080C43">
        <w:rPr>
          <w:rFonts w:ascii="Arial" w:hAnsi="Arial" w:cs="Arial"/>
          <w:sz w:val="20"/>
          <w:szCs w:val="20"/>
        </w:rPr>
        <w:t xml:space="preserve">Staff and teaching space are available for this module.  </w:t>
      </w:r>
    </w:p>
    <w:p w14:paraId="61D94254" w14:textId="77777777" w:rsidR="001757AB" w:rsidRPr="00080C43" w:rsidRDefault="001757AB" w:rsidP="001757AB">
      <w:pPr>
        <w:spacing w:line="360" w:lineRule="auto"/>
        <w:rPr>
          <w:rFonts w:ascii="Arial" w:hAnsi="Arial" w:cs="Arial"/>
          <w:sz w:val="20"/>
          <w:szCs w:val="20"/>
        </w:rPr>
      </w:pPr>
      <w:r w:rsidRPr="00080C43">
        <w:rPr>
          <w:rFonts w:ascii="Arial" w:hAnsi="Arial" w:cs="Arial"/>
          <w:sz w:val="20"/>
          <w:szCs w:val="20"/>
        </w:rPr>
        <w:t>This module will mainly use reading materials such as journal articles already available through electronic databases.  Some extra books may need to be purchased and the current bid for additional library funding takes account of this for the MA programme.</w:t>
      </w:r>
    </w:p>
    <w:p w14:paraId="66D27644" w14:textId="77777777" w:rsidR="001757AB" w:rsidRPr="00C04C95" w:rsidRDefault="001757AB" w:rsidP="001757AB">
      <w:pPr>
        <w:spacing w:before="60" w:after="60" w:line="240" w:lineRule="auto"/>
        <w:ind w:right="-330"/>
        <w:jc w:val="both"/>
        <w:rPr>
          <w:rFonts w:ascii="Arial" w:hAnsi="Arial" w:cs="Arial"/>
          <w:sz w:val="20"/>
          <w:szCs w:val="20"/>
        </w:rPr>
      </w:pPr>
    </w:p>
    <w:p w14:paraId="3310022B" w14:textId="77777777" w:rsidR="00060C7D" w:rsidRPr="00C04C95" w:rsidRDefault="00060C7D" w:rsidP="00060C7D">
      <w:pPr>
        <w:spacing w:before="60" w:after="60" w:line="240" w:lineRule="auto"/>
        <w:ind w:right="-330" w:firstLine="360"/>
        <w:rPr>
          <w:rFonts w:ascii="Arial" w:hAnsi="Arial" w:cs="Arial"/>
          <w:i/>
          <w:iCs/>
          <w:sz w:val="20"/>
          <w:szCs w:val="20"/>
        </w:rPr>
      </w:pPr>
    </w:p>
    <w:p w14:paraId="083001F1" w14:textId="77777777" w:rsidR="001757AB" w:rsidRPr="001757AB" w:rsidRDefault="001757AB" w:rsidP="001757AB">
      <w:pPr>
        <w:pStyle w:val="ListParagraph"/>
        <w:numPr>
          <w:ilvl w:val="0"/>
          <w:numId w:val="2"/>
        </w:numPr>
        <w:spacing w:line="360" w:lineRule="auto"/>
        <w:rPr>
          <w:rFonts w:ascii="Arial" w:hAnsi="Arial" w:cs="Arial"/>
          <w:sz w:val="20"/>
          <w:szCs w:val="20"/>
        </w:rPr>
      </w:pPr>
      <w:r w:rsidRPr="001757AB">
        <w:rPr>
          <w:rFonts w:ascii="Arial" w:hAnsi="Arial" w:cs="Arial"/>
          <w:sz w:val="20"/>
          <w:szCs w:val="20"/>
        </w:rPr>
        <w:t>CSHE/UELT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14:paraId="34C7379E" w14:textId="77777777" w:rsidR="00060C7D" w:rsidRPr="001757AB" w:rsidRDefault="00060C7D" w:rsidP="001757AB">
      <w:pPr>
        <w:numPr>
          <w:ilvl w:val="0"/>
          <w:numId w:val="2"/>
        </w:numPr>
        <w:spacing w:before="60" w:after="60" w:line="240" w:lineRule="auto"/>
        <w:ind w:left="426" w:right="-330" w:hanging="426"/>
        <w:jc w:val="both"/>
        <w:rPr>
          <w:rFonts w:ascii="Arial" w:hAnsi="Arial" w:cs="Arial"/>
          <w:b/>
          <w:sz w:val="20"/>
          <w:szCs w:val="20"/>
        </w:rPr>
      </w:pPr>
      <w:r w:rsidRPr="001757AB">
        <w:rPr>
          <w:rFonts w:ascii="Arial" w:hAnsi="Arial" w:cs="Arial"/>
          <w:sz w:val="20"/>
          <w:szCs w:val="20"/>
        </w:rPr>
        <w:t>Campus(es) where module will be delivered:</w:t>
      </w:r>
    </w:p>
    <w:p w14:paraId="59AD83A9" w14:textId="77777777" w:rsidR="001757AB" w:rsidRPr="001757AB" w:rsidRDefault="001757AB" w:rsidP="001757AB">
      <w:pPr>
        <w:spacing w:before="60" w:after="60" w:line="240" w:lineRule="auto"/>
        <w:ind w:left="426" w:right="-330"/>
        <w:jc w:val="both"/>
        <w:rPr>
          <w:rFonts w:ascii="Arial" w:hAnsi="Arial" w:cs="Arial"/>
          <w:b/>
          <w:sz w:val="20"/>
          <w:szCs w:val="20"/>
        </w:rPr>
      </w:pPr>
    </w:p>
    <w:p w14:paraId="70A0CD5F" w14:textId="77777777" w:rsidR="001757AB" w:rsidRPr="00C04C95" w:rsidRDefault="001757AB" w:rsidP="001757AB">
      <w:pPr>
        <w:spacing w:before="60" w:after="60" w:line="240" w:lineRule="auto"/>
        <w:ind w:right="-330"/>
        <w:jc w:val="both"/>
        <w:rPr>
          <w:rFonts w:ascii="Arial" w:hAnsi="Arial" w:cs="Arial"/>
          <w:b/>
          <w:sz w:val="20"/>
          <w:szCs w:val="20"/>
        </w:rPr>
      </w:pPr>
      <w:r>
        <w:rPr>
          <w:rFonts w:ascii="Arial" w:hAnsi="Arial" w:cs="Arial"/>
          <w:sz w:val="20"/>
          <w:szCs w:val="20"/>
        </w:rPr>
        <w:t>Canterbury</w:t>
      </w:r>
    </w:p>
    <w:p w14:paraId="63F3B3B0" w14:textId="77777777" w:rsidR="00060C7D" w:rsidRPr="00C04C95" w:rsidRDefault="00060C7D" w:rsidP="00060C7D">
      <w:pPr>
        <w:spacing w:before="60" w:after="60" w:line="240" w:lineRule="auto"/>
        <w:ind w:left="426" w:right="-330"/>
        <w:rPr>
          <w:rFonts w:ascii="Arial" w:hAnsi="Arial" w:cs="Arial"/>
          <w:i/>
          <w:iCs/>
          <w:sz w:val="20"/>
          <w:szCs w:val="20"/>
        </w:rPr>
      </w:pPr>
    </w:p>
    <w:p w14:paraId="174162A6" w14:textId="77777777" w:rsidR="00060C7D" w:rsidRPr="00C04C95" w:rsidRDefault="00060C7D" w:rsidP="00060C7D">
      <w:pPr>
        <w:spacing w:before="60" w:after="60" w:line="240" w:lineRule="auto"/>
        <w:ind w:right="-330"/>
        <w:rPr>
          <w:rFonts w:ascii="Arial" w:hAnsi="Arial" w:cs="Arial"/>
          <w:b/>
          <w:i/>
          <w:sz w:val="20"/>
          <w:szCs w:val="20"/>
        </w:rPr>
      </w:pPr>
      <w:r w:rsidRPr="00C04C95">
        <w:rPr>
          <w:rFonts w:ascii="Arial" w:hAnsi="Arial" w:cs="Arial"/>
          <w:b/>
          <w:i/>
          <w:sz w:val="20"/>
          <w:szCs w:val="20"/>
        </w:rPr>
        <w:t>If the module is part of a programme in a Partner College or Validated Institution, please complete the following:</w:t>
      </w:r>
    </w:p>
    <w:p w14:paraId="42722982" w14:textId="77777777" w:rsidR="00060C7D" w:rsidRPr="00C04C95" w:rsidRDefault="00060C7D" w:rsidP="00060C7D">
      <w:pPr>
        <w:numPr>
          <w:ilvl w:val="0"/>
          <w:numId w:val="2"/>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14:paraId="30AF4AB3" w14:textId="77777777" w:rsidR="00060C7D" w:rsidRPr="002465A1" w:rsidRDefault="00060C7D" w:rsidP="00060C7D">
      <w:pPr>
        <w:numPr>
          <w:ilvl w:val="0"/>
          <w:numId w:val="2"/>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p>
    <w:p w14:paraId="4FD19323" w14:textId="77777777" w:rsidR="00060C7D" w:rsidRDefault="00060C7D" w:rsidP="00060C7D">
      <w:pPr>
        <w:ind w:right="-330"/>
        <w:rPr>
          <w:rFonts w:ascii="Arial" w:hAnsi="Arial" w:cs="Arial"/>
          <w:b/>
          <w:sz w:val="20"/>
          <w:szCs w:val="20"/>
        </w:rPr>
      </w:pPr>
      <w:r>
        <w:rPr>
          <w:rFonts w:ascii="Arial" w:hAnsi="Arial" w:cs="Arial"/>
          <w:b/>
          <w:sz w:val="20"/>
          <w:szCs w:val="20"/>
        </w:rPr>
        <w:br w:type="page"/>
      </w:r>
    </w:p>
    <w:p w14:paraId="360684F3" w14:textId="77777777" w:rsidR="00060C7D" w:rsidRPr="002465A1" w:rsidRDefault="00060C7D" w:rsidP="00060C7D">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14:paraId="332732F3" w14:textId="77777777" w:rsidR="00060C7D" w:rsidRPr="002465A1" w:rsidRDefault="00060C7D" w:rsidP="00060C7D">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14:paraId="5ED93B22" w14:textId="77777777" w:rsidTr="004B070C">
        <w:trPr>
          <w:trHeight w:val="675"/>
        </w:trPr>
        <w:tc>
          <w:tcPr>
            <w:tcW w:w="5133" w:type="dxa"/>
          </w:tcPr>
          <w:p w14:paraId="01DA517F" w14:textId="77777777" w:rsidR="00060C7D" w:rsidRPr="00A74292" w:rsidRDefault="00060C7D" w:rsidP="004B070C">
            <w:pPr>
              <w:spacing w:after="120"/>
              <w:ind w:right="-330"/>
              <w:jc w:val="both"/>
              <w:rPr>
                <w:rFonts w:ascii="Arial" w:hAnsi="Arial" w:cs="Arial"/>
                <w:sz w:val="20"/>
                <w:szCs w:val="20"/>
              </w:rPr>
            </w:pPr>
          </w:p>
          <w:p w14:paraId="2F7537F9"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3EF12633" w14:textId="77777777" w:rsidR="00060C7D" w:rsidRPr="00A74292" w:rsidRDefault="00060C7D" w:rsidP="004B070C">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14:paraId="44533BBB" w14:textId="77777777" w:rsidR="00060C7D" w:rsidRPr="00A74292" w:rsidRDefault="00060C7D" w:rsidP="004B070C">
            <w:pPr>
              <w:spacing w:after="120"/>
              <w:ind w:right="-330"/>
              <w:jc w:val="both"/>
              <w:rPr>
                <w:rFonts w:ascii="Arial" w:hAnsi="Arial" w:cs="Arial"/>
                <w:sz w:val="20"/>
                <w:szCs w:val="20"/>
              </w:rPr>
            </w:pPr>
          </w:p>
          <w:p w14:paraId="48276088"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29AF14F4"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14:paraId="3CC39C6C" w14:textId="77777777" w:rsidR="00060C7D" w:rsidRPr="00A74292" w:rsidRDefault="00060C7D" w:rsidP="004B070C">
            <w:pPr>
              <w:spacing w:after="120"/>
              <w:ind w:left="291" w:right="-330"/>
              <w:jc w:val="both"/>
              <w:rPr>
                <w:rFonts w:ascii="Arial" w:hAnsi="Arial" w:cs="Arial"/>
                <w:sz w:val="20"/>
                <w:szCs w:val="20"/>
              </w:rPr>
            </w:pPr>
          </w:p>
          <w:p w14:paraId="3754B586"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w:t>
            </w:r>
          </w:p>
          <w:p w14:paraId="47C4AACC"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Date</w:t>
            </w:r>
          </w:p>
        </w:tc>
      </w:tr>
    </w:tbl>
    <w:p w14:paraId="4EBE7E30" w14:textId="77777777" w:rsidR="00060C7D" w:rsidRPr="00A74292" w:rsidRDefault="00060C7D" w:rsidP="00060C7D">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14:paraId="6E7EBE1F" w14:textId="77777777" w:rsidTr="004B070C">
        <w:trPr>
          <w:trHeight w:val="675"/>
        </w:trPr>
        <w:tc>
          <w:tcPr>
            <w:tcW w:w="5133" w:type="dxa"/>
          </w:tcPr>
          <w:p w14:paraId="7CFBD46C" w14:textId="77777777" w:rsidR="00060C7D" w:rsidRPr="00A74292" w:rsidRDefault="00060C7D" w:rsidP="004B070C">
            <w:pPr>
              <w:spacing w:after="120"/>
              <w:ind w:right="-330"/>
              <w:jc w:val="both"/>
              <w:rPr>
                <w:rFonts w:ascii="Arial" w:hAnsi="Arial" w:cs="Arial"/>
                <w:sz w:val="20"/>
                <w:szCs w:val="20"/>
              </w:rPr>
            </w:pPr>
          </w:p>
          <w:p w14:paraId="64111D08"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7F93A806"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Head of School</w:t>
            </w:r>
          </w:p>
          <w:p w14:paraId="5EA1F280" w14:textId="77777777" w:rsidR="00060C7D" w:rsidRPr="00A74292" w:rsidRDefault="00060C7D" w:rsidP="004B070C">
            <w:pPr>
              <w:spacing w:after="120"/>
              <w:ind w:right="-330"/>
              <w:jc w:val="both"/>
              <w:rPr>
                <w:rFonts w:ascii="Arial" w:hAnsi="Arial" w:cs="Arial"/>
                <w:sz w:val="20"/>
                <w:szCs w:val="20"/>
              </w:rPr>
            </w:pPr>
          </w:p>
          <w:p w14:paraId="05E11050"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263B918D"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14:paraId="564B8272" w14:textId="77777777" w:rsidR="00060C7D" w:rsidRPr="00A74292" w:rsidRDefault="00060C7D" w:rsidP="004B070C">
            <w:pPr>
              <w:spacing w:after="120"/>
              <w:ind w:left="291" w:right="-330"/>
              <w:jc w:val="both"/>
              <w:rPr>
                <w:rFonts w:ascii="Arial" w:hAnsi="Arial" w:cs="Arial"/>
                <w:sz w:val="20"/>
                <w:szCs w:val="20"/>
              </w:rPr>
            </w:pPr>
          </w:p>
          <w:p w14:paraId="29D84068"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w:t>
            </w:r>
          </w:p>
          <w:p w14:paraId="682BAC52"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Date</w:t>
            </w:r>
          </w:p>
        </w:tc>
      </w:tr>
    </w:tbl>
    <w:p w14:paraId="0F50A087" w14:textId="77777777" w:rsidR="00060C7D" w:rsidRPr="00A74292" w:rsidRDefault="00060C7D" w:rsidP="00060C7D">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14:paraId="232B18DC" w14:textId="77777777" w:rsidR="00060C7D" w:rsidRPr="00A74292" w:rsidRDefault="00060C7D" w:rsidP="00060C7D">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14:paraId="47658424" w14:textId="77777777" w:rsidR="00060C7D" w:rsidRPr="00A74292" w:rsidRDefault="00060C7D" w:rsidP="00060C7D">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14:paraId="06FE4EDE" w14:textId="77777777" w:rsidTr="004B070C">
        <w:trPr>
          <w:trHeight w:val="675"/>
        </w:trPr>
        <w:tc>
          <w:tcPr>
            <w:tcW w:w="5133" w:type="dxa"/>
          </w:tcPr>
          <w:p w14:paraId="1C8B3937" w14:textId="77777777" w:rsidR="00060C7D" w:rsidRPr="00A74292" w:rsidRDefault="00060C7D" w:rsidP="004B070C">
            <w:pPr>
              <w:spacing w:after="120"/>
              <w:ind w:right="-330"/>
              <w:jc w:val="both"/>
              <w:rPr>
                <w:rFonts w:ascii="Arial" w:hAnsi="Arial" w:cs="Arial"/>
                <w:sz w:val="20"/>
                <w:szCs w:val="20"/>
              </w:rPr>
            </w:pPr>
          </w:p>
          <w:p w14:paraId="241EA82E"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4726C533" w14:textId="77777777" w:rsidR="00060C7D" w:rsidRPr="00A74292" w:rsidRDefault="00060C7D" w:rsidP="004B070C">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14:paraId="35682339" w14:textId="77777777" w:rsidR="00060C7D" w:rsidRPr="00A74292" w:rsidRDefault="00060C7D" w:rsidP="004B070C">
            <w:pPr>
              <w:spacing w:after="120"/>
              <w:ind w:right="-330"/>
              <w:jc w:val="both"/>
              <w:rPr>
                <w:rFonts w:ascii="Arial" w:hAnsi="Arial" w:cs="Arial"/>
                <w:sz w:val="20"/>
                <w:szCs w:val="20"/>
              </w:rPr>
            </w:pPr>
          </w:p>
          <w:p w14:paraId="771C188C"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14:paraId="0BE6A0B5"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Print Name</w:t>
            </w:r>
          </w:p>
          <w:p w14:paraId="29AFFE52"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 xml:space="preserve">………………………………………………….. </w:t>
            </w:r>
          </w:p>
          <w:p w14:paraId="5FBC5CF7" w14:textId="77777777"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14:paraId="58474D04" w14:textId="77777777" w:rsidR="00060C7D" w:rsidRPr="00A74292" w:rsidRDefault="00060C7D" w:rsidP="004B070C">
            <w:pPr>
              <w:spacing w:after="120"/>
              <w:ind w:right="-330"/>
              <w:jc w:val="both"/>
              <w:rPr>
                <w:rFonts w:ascii="Arial" w:hAnsi="Arial" w:cs="Arial"/>
                <w:sz w:val="20"/>
                <w:szCs w:val="20"/>
              </w:rPr>
            </w:pPr>
          </w:p>
          <w:p w14:paraId="426271C3"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w:t>
            </w:r>
          </w:p>
          <w:p w14:paraId="55B3217A" w14:textId="77777777"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Date</w:t>
            </w:r>
          </w:p>
          <w:p w14:paraId="541824C7" w14:textId="77777777" w:rsidR="00060C7D" w:rsidRPr="00A74292" w:rsidRDefault="00060C7D" w:rsidP="004B070C">
            <w:pPr>
              <w:spacing w:after="120"/>
              <w:ind w:right="-330"/>
              <w:jc w:val="both"/>
              <w:rPr>
                <w:rFonts w:ascii="Arial" w:hAnsi="Arial" w:cs="Arial"/>
                <w:sz w:val="20"/>
                <w:szCs w:val="20"/>
              </w:rPr>
            </w:pPr>
          </w:p>
          <w:p w14:paraId="3D47CFDE" w14:textId="77777777" w:rsidR="00060C7D" w:rsidRPr="00A74292" w:rsidRDefault="00060C7D" w:rsidP="004B070C">
            <w:pPr>
              <w:spacing w:after="120"/>
              <w:ind w:right="-330"/>
              <w:jc w:val="both"/>
              <w:rPr>
                <w:rFonts w:ascii="Arial" w:hAnsi="Arial" w:cs="Arial"/>
                <w:sz w:val="20"/>
                <w:szCs w:val="20"/>
              </w:rPr>
            </w:pPr>
          </w:p>
        </w:tc>
      </w:tr>
    </w:tbl>
    <w:p w14:paraId="65245E9B" w14:textId="77777777" w:rsidR="00060C7D" w:rsidRPr="00A74292" w:rsidRDefault="00060C7D" w:rsidP="00060C7D">
      <w:pPr>
        <w:spacing w:after="120"/>
        <w:ind w:right="-330"/>
        <w:jc w:val="both"/>
        <w:rPr>
          <w:rFonts w:ascii="Arial" w:hAnsi="Arial" w:cs="Arial"/>
          <w:sz w:val="20"/>
          <w:szCs w:val="20"/>
        </w:rPr>
      </w:pPr>
      <w:r w:rsidRPr="00A74292">
        <w:rPr>
          <w:rFonts w:ascii="Arial" w:hAnsi="Arial" w:cs="Arial"/>
          <w:sz w:val="20"/>
          <w:szCs w:val="20"/>
        </w:rPr>
        <w:t>………………………………………….</w:t>
      </w:r>
    </w:p>
    <w:p w14:paraId="3F4E56D8" w14:textId="77777777" w:rsidR="00060C7D" w:rsidRPr="00A74292" w:rsidRDefault="00060C7D" w:rsidP="00060C7D">
      <w:pPr>
        <w:pStyle w:val="Footer"/>
        <w:ind w:right="-330"/>
        <w:rPr>
          <w:rFonts w:ascii="Arial" w:hAnsi="Arial" w:cs="Arial"/>
        </w:rPr>
      </w:pPr>
      <w:r w:rsidRPr="00A74292">
        <w:rPr>
          <w:rFonts w:ascii="Arial" w:hAnsi="Arial" w:cs="Arial"/>
        </w:rPr>
        <w:t>Partner College/Validated Institution</w:t>
      </w:r>
    </w:p>
    <w:p w14:paraId="3B6683F2" w14:textId="77777777" w:rsidR="00060C7D" w:rsidRDefault="00060C7D" w:rsidP="00060C7D">
      <w:pPr>
        <w:pStyle w:val="Footer"/>
        <w:ind w:right="-330"/>
        <w:rPr>
          <w:rFonts w:ascii="Arial" w:hAnsi="Arial" w:cs="Arial"/>
        </w:rPr>
      </w:pPr>
    </w:p>
    <w:p w14:paraId="66E0AED5" w14:textId="77777777" w:rsidR="00060C7D" w:rsidRDefault="00060C7D" w:rsidP="00060C7D">
      <w:pPr>
        <w:pStyle w:val="Footer"/>
        <w:ind w:right="-330"/>
        <w:rPr>
          <w:rFonts w:ascii="Arial" w:hAnsi="Arial" w:cs="Arial"/>
        </w:rPr>
      </w:pPr>
    </w:p>
    <w:p w14:paraId="54A00C00" w14:textId="77777777" w:rsidR="00060C7D" w:rsidRDefault="00060C7D" w:rsidP="00060C7D">
      <w:pPr>
        <w:pStyle w:val="Footer"/>
        <w:ind w:right="-330"/>
        <w:rPr>
          <w:rFonts w:ascii="Arial" w:hAnsi="Arial" w:cs="Arial"/>
        </w:rPr>
      </w:pPr>
    </w:p>
    <w:p w14:paraId="1AF9480D" w14:textId="77777777" w:rsidR="00060C7D" w:rsidRDefault="00060C7D" w:rsidP="00060C7D">
      <w:pPr>
        <w:pStyle w:val="Footer"/>
        <w:ind w:right="-330"/>
        <w:rPr>
          <w:rFonts w:ascii="Arial" w:hAnsi="Arial" w:cs="Arial"/>
        </w:rPr>
      </w:pPr>
    </w:p>
    <w:p w14:paraId="684DCB59" w14:textId="77777777" w:rsidR="000F351E" w:rsidRPr="00060C7D" w:rsidRDefault="00060C7D" w:rsidP="00060C7D">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Pr>
          <w:rFonts w:ascii="Arial" w:hAnsi="Arial" w:cs="Arial"/>
          <w:sz w:val="16"/>
          <w:szCs w:val="16"/>
        </w:rPr>
        <w:t>July 2014</w:t>
      </w:r>
    </w:p>
    <w:sectPr w:rsidR="000F351E" w:rsidRPr="00060C7D" w:rsidSect="00486993">
      <w:headerReference w:type="default" r:id="rId7"/>
      <w:footerReference w:type="default" r:id="rId8"/>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D5FC6" w14:textId="77777777" w:rsidR="0072605B" w:rsidRDefault="0072605B" w:rsidP="00060C7D">
      <w:pPr>
        <w:spacing w:after="0" w:line="240" w:lineRule="auto"/>
      </w:pPr>
      <w:r>
        <w:separator/>
      </w:r>
    </w:p>
  </w:endnote>
  <w:endnote w:type="continuationSeparator" w:id="0">
    <w:p w14:paraId="0B202997" w14:textId="77777777" w:rsidR="0072605B" w:rsidRDefault="0072605B" w:rsidP="0006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7799"/>
      <w:docPartObj>
        <w:docPartGallery w:val="Page Numbers (Bottom of Page)"/>
        <w:docPartUnique/>
      </w:docPartObj>
    </w:sdtPr>
    <w:sdtEndPr/>
    <w:sdtContent>
      <w:p w14:paraId="04F7BA3C" w14:textId="77777777" w:rsidR="000E3B73" w:rsidRDefault="00060C7D">
        <w:pPr>
          <w:pStyle w:val="Footer"/>
          <w:jc w:val="center"/>
        </w:pPr>
        <w:r>
          <w:fldChar w:fldCharType="begin"/>
        </w:r>
        <w:r>
          <w:instrText xml:space="preserve"> PAGE   \* MERGEFORMAT </w:instrText>
        </w:r>
        <w:r>
          <w:fldChar w:fldCharType="separate"/>
        </w:r>
        <w:r w:rsidR="00351A3D">
          <w:rPr>
            <w:noProof/>
          </w:rPr>
          <w:t>1</w:t>
        </w:r>
        <w:r>
          <w:rPr>
            <w:noProof/>
          </w:rPr>
          <w:fldChar w:fldCharType="end"/>
        </w:r>
      </w:p>
    </w:sdtContent>
  </w:sdt>
  <w:p w14:paraId="2EB03C15" w14:textId="77777777" w:rsidR="000E3B73" w:rsidRDefault="00650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F111E" w14:textId="77777777" w:rsidR="0072605B" w:rsidRDefault="0072605B" w:rsidP="00060C7D">
      <w:pPr>
        <w:spacing w:after="0" w:line="240" w:lineRule="auto"/>
      </w:pPr>
      <w:r>
        <w:separator/>
      </w:r>
    </w:p>
  </w:footnote>
  <w:footnote w:type="continuationSeparator" w:id="0">
    <w:p w14:paraId="037F32E5" w14:textId="77777777" w:rsidR="0072605B" w:rsidRDefault="0072605B" w:rsidP="00060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15B67" w14:textId="77777777" w:rsidR="005E6D38" w:rsidRPr="008C00F8" w:rsidRDefault="00060C7D" w:rsidP="005E6D38">
    <w:pPr>
      <w:pStyle w:val="Heading1"/>
      <w:spacing w:before="60" w:after="60"/>
      <w:rPr>
        <w:rFonts w:ascii="Arial" w:hAnsi="Arial" w:cs="Arial"/>
      </w:rPr>
    </w:pPr>
    <w:r w:rsidRPr="008C00F8">
      <w:rPr>
        <w:rFonts w:ascii="Arial" w:hAnsi="Arial" w:cs="Arial"/>
      </w:rPr>
      <w:t>UNIVERSITY OF KENT</w:t>
    </w:r>
  </w:p>
  <w:p w14:paraId="143C60CD" w14:textId="77777777" w:rsidR="005E6D38" w:rsidRDefault="00650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4730FE8"/>
    <w:multiLevelType w:val="multilevel"/>
    <w:tmpl w:val="819A8520"/>
    <w:lvl w:ilvl="0">
      <w:start w:val="1"/>
      <w:numFmt w:val="decimal"/>
      <w:lvlText w:val="%1."/>
      <w:lvlJc w:val="left"/>
      <w:pPr>
        <w:ind w:left="720" w:hanging="360"/>
      </w:pPr>
      <w:rPr>
        <w:b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B2D30C4"/>
    <w:multiLevelType w:val="hybridMultilevel"/>
    <w:tmpl w:val="2DB8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6DB1718E"/>
    <w:multiLevelType w:val="multilevel"/>
    <w:tmpl w:val="31A849B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6BC60DB"/>
    <w:multiLevelType w:val="multilevel"/>
    <w:tmpl w:val="001CAA4A"/>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C7D"/>
    <w:rsid w:val="00060C7D"/>
    <w:rsid w:val="001757AB"/>
    <w:rsid w:val="002604BB"/>
    <w:rsid w:val="00332074"/>
    <w:rsid w:val="00351A3D"/>
    <w:rsid w:val="003E1DFD"/>
    <w:rsid w:val="00443D69"/>
    <w:rsid w:val="00470676"/>
    <w:rsid w:val="005838D2"/>
    <w:rsid w:val="00603714"/>
    <w:rsid w:val="006367E2"/>
    <w:rsid w:val="00650635"/>
    <w:rsid w:val="0072605B"/>
    <w:rsid w:val="00734355"/>
    <w:rsid w:val="007508C1"/>
    <w:rsid w:val="00797ADE"/>
    <w:rsid w:val="00A24AAD"/>
    <w:rsid w:val="00A42648"/>
    <w:rsid w:val="00CF0881"/>
    <w:rsid w:val="00D02739"/>
    <w:rsid w:val="00E70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A16C"/>
  <w15:docId w15:val="{BEEA5684-15B8-4A4D-9469-A9E62337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7D"/>
    <w:rPr>
      <w:rFonts w:eastAsiaTheme="minorEastAsia"/>
      <w:lang w:eastAsia="en-GB"/>
    </w:rPr>
  </w:style>
  <w:style w:type="paragraph" w:styleId="Heading1">
    <w:name w:val="heading 1"/>
    <w:basedOn w:val="Normal"/>
    <w:next w:val="Normal"/>
    <w:link w:val="Heading1Char"/>
    <w:qFormat/>
    <w:rsid w:val="00060C7D"/>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C7D"/>
    <w:rPr>
      <w:rFonts w:ascii="Plantin" w:eastAsia="Times New Roman" w:hAnsi="Plantin" w:cs="Times New Roman"/>
      <w:b/>
      <w:sz w:val="24"/>
      <w:szCs w:val="20"/>
    </w:rPr>
  </w:style>
  <w:style w:type="character" w:styleId="Hyperlink">
    <w:name w:val="Hyperlink"/>
    <w:rsid w:val="00060C7D"/>
    <w:rPr>
      <w:color w:val="0000FF"/>
      <w:u w:val="single"/>
    </w:rPr>
  </w:style>
  <w:style w:type="paragraph" w:customStyle="1" w:styleId="Default">
    <w:name w:val="Default"/>
    <w:rsid w:val="00060C7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Footer">
    <w:name w:val="footer"/>
    <w:basedOn w:val="Normal"/>
    <w:link w:val="FooterChar"/>
    <w:uiPriority w:val="99"/>
    <w:rsid w:val="00060C7D"/>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060C7D"/>
    <w:rPr>
      <w:rFonts w:ascii="Times New Roman" w:eastAsia="Times New Roman" w:hAnsi="Times New Roman" w:cs="Times New Roman"/>
      <w:sz w:val="20"/>
      <w:szCs w:val="20"/>
    </w:rPr>
  </w:style>
  <w:style w:type="paragraph" w:styleId="Title">
    <w:name w:val="Title"/>
    <w:basedOn w:val="Normal"/>
    <w:link w:val="TitleChar"/>
    <w:qFormat/>
    <w:rsid w:val="00060C7D"/>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060C7D"/>
    <w:rPr>
      <w:rFonts w:ascii="Plantin" w:eastAsia="Times New Roman" w:hAnsi="Plantin" w:cs="Times New Roman"/>
      <w:b/>
      <w:sz w:val="24"/>
      <w:szCs w:val="20"/>
    </w:rPr>
  </w:style>
  <w:style w:type="paragraph" w:styleId="FootnoteText">
    <w:name w:val="footnote text"/>
    <w:basedOn w:val="Normal"/>
    <w:link w:val="FootnoteTextChar"/>
    <w:semiHidden/>
    <w:rsid w:val="00060C7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60C7D"/>
    <w:rPr>
      <w:rFonts w:ascii="Times New Roman" w:eastAsia="Times New Roman" w:hAnsi="Times New Roman" w:cs="Times New Roman"/>
      <w:sz w:val="20"/>
      <w:szCs w:val="20"/>
    </w:rPr>
  </w:style>
  <w:style w:type="character" w:styleId="FootnoteReference">
    <w:name w:val="footnote reference"/>
    <w:semiHidden/>
    <w:rsid w:val="00060C7D"/>
    <w:rPr>
      <w:vertAlign w:val="superscript"/>
    </w:rPr>
  </w:style>
  <w:style w:type="paragraph" w:styleId="Header">
    <w:name w:val="header"/>
    <w:basedOn w:val="Normal"/>
    <w:link w:val="HeaderChar"/>
    <w:uiPriority w:val="99"/>
    <w:semiHidden/>
    <w:unhideWhenUsed/>
    <w:rsid w:val="00060C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0C7D"/>
    <w:rPr>
      <w:rFonts w:eastAsiaTheme="minorEastAsia"/>
      <w:lang w:eastAsia="en-GB"/>
    </w:rPr>
  </w:style>
  <w:style w:type="paragraph" w:styleId="NormalWeb">
    <w:name w:val="Normal (Web)"/>
    <w:basedOn w:val="Normal"/>
    <w:uiPriority w:val="99"/>
    <w:semiHidden/>
    <w:unhideWhenUsed/>
    <w:rsid w:val="00060C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F8F1C-EC83-4EFC-AF25-079FDD4BB358}"/>
</file>

<file path=customXml/itemProps2.xml><?xml version="1.0" encoding="utf-8"?>
<ds:datastoreItem xmlns:ds="http://schemas.openxmlformats.org/officeDocument/2006/customXml" ds:itemID="{54D6B53C-77FB-4D40-89D1-889FD487FA55}"/>
</file>

<file path=customXml/itemProps3.xml><?xml version="1.0" encoding="utf-8"?>
<ds:datastoreItem xmlns:ds="http://schemas.openxmlformats.org/officeDocument/2006/customXml" ds:itemID="{176E12A2-581D-4286-97C8-7F19C1D9B53D}"/>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Harriette Frewin-Clarke</cp:lastModifiedBy>
  <cp:revision>3</cp:revision>
  <dcterms:created xsi:type="dcterms:W3CDTF">2015-03-11T14:32:00Z</dcterms:created>
  <dcterms:modified xsi:type="dcterms:W3CDTF">2021-01-28T14:12:00Z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