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5203F2B3" w:rsidR="009A2D37" w:rsidRPr="005C7FAE" w:rsidRDefault="005C7FAE" w:rsidP="005C7FAE">
      <w:pPr>
        <w:spacing w:after="120" w:line="240" w:lineRule="auto"/>
        <w:ind w:right="-329" w:firstLine="567"/>
        <w:jc w:val="both"/>
        <w:rPr>
          <w:rFonts w:ascii="Arial" w:hAnsi="Arial" w:cs="Arial"/>
          <w:iCs/>
        </w:rPr>
      </w:pPr>
      <w:r>
        <w:rPr>
          <w:rFonts w:ascii="Arial" w:hAnsi="Arial" w:cs="Arial"/>
          <w:color w:val="222222"/>
          <w:sz w:val="21"/>
          <w:szCs w:val="21"/>
        </w:rPr>
        <w:t>TZRD5170</w:t>
      </w:r>
      <w:r w:rsidR="00F24DA1">
        <w:rPr>
          <w:rFonts w:ascii="Arial" w:hAnsi="Arial" w:cs="Arial"/>
          <w:color w:val="222222"/>
          <w:sz w:val="21"/>
          <w:szCs w:val="21"/>
        </w:rPr>
        <w:t xml:space="preserve"> (</w:t>
      </w:r>
      <w:r>
        <w:rPr>
          <w:rFonts w:ascii="Arial" w:hAnsi="Arial" w:cs="Arial"/>
          <w:iCs/>
        </w:rPr>
        <w:t>TZ517</w:t>
      </w:r>
      <w:r w:rsidR="00F24DA1">
        <w:rPr>
          <w:rFonts w:ascii="Arial" w:hAnsi="Arial" w:cs="Arial"/>
          <w:iCs/>
        </w:rPr>
        <w:t>)</w:t>
      </w:r>
      <w:r w:rsidR="002B0205">
        <w:rPr>
          <w:rFonts w:ascii="Arial" w:hAnsi="Arial" w:cs="Arial"/>
          <w:iCs/>
        </w:rPr>
        <w:t xml:space="preserve"> </w:t>
      </w:r>
      <w:r w:rsidRPr="005C7FAE">
        <w:rPr>
          <w:rFonts w:ascii="Arial" w:hAnsi="Arial" w:cs="Arial"/>
          <w:iCs/>
        </w:rPr>
        <w:t>Introduction to Positive Behaviour Support</w:t>
      </w: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Pr="00436AE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60B211A" w:rsidR="009A2D37" w:rsidRPr="00F24DA1" w:rsidRDefault="009A2D37" w:rsidP="00F24DA1">
      <w:pPr>
        <w:spacing w:after="120" w:line="240" w:lineRule="auto"/>
        <w:ind w:right="260" w:firstLine="567"/>
        <w:jc w:val="both"/>
        <w:rPr>
          <w:rFonts w:ascii="Arial" w:hAnsi="Arial" w:cs="Arial"/>
        </w:rPr>
      </w:pPr>
      <w:r w:rsidRPr="00C541EB">
        <w:rPr>
          <w:rFonts w:ascii="Arial" w:hAnsi="Arial" w:cs="Arial"/>
        </w:rPr>
        <w:t xml:space="preserve">Level </w:t>
      </w:r>
      <w:r w:rsidR="00545C6A" w:rsidRPr="00C541EB">
        <w:rPr>
          <w:rFonts w:ascii="Arial" w:hAnsi="Arial" w:cs="Arial"/>
        </w:rPr>
        <w:t>5</w:t>
      </w: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w:t>
      </w:r>
      <w:proofErr w:type="spellStart"/>
      <w:r w:rsidRPr="00302082">
        <w:rPr>
          <w:rFonts w:ascii="Arial" w:hAnsi="Arial" w:cs="Arial"/>
          <w:b/>
        </w:rPr>
        <w:t>ECTS</w:t>
      </w:r>
      <w:proofErr w:type="spellEnd"/>
      <w:r w:rsidRPr="00302082">
        <w:rPr>
          <w:rFonts w:ascii="Arial" w:hAnsi="Arial" w:cs="Arial"/>
          <w:b/>
        </w:rPr>
        <w:t xml:space="preserve"> value which the module represents </w:t>
      </w:r>
    </w:p>
    <w:p w14:paraId="1326D36F" w14:textId="7C4C5716" w:rsidR="009A2D37" w:rsidRPr="007C61D4" w:rsidRDefault="00C541EB"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 xml:space="preserve">5 </w:t>
      </w:r>
      <w:proofErr w:type="spellStart"/>
      <w:r w:rsidR="009A2D37" w:rsidRPr="007C61D4">
        <w:rPr>
          <w:rFonts w:ascii="Arial" w:hAnsi="Arial" w:cs="Arial"/>
          <w:sz w:val="22"/>
          <w:szCs w:val="22"/>
        </w:rPr>
        <w:t>ECTS</w:t>
      </w:r>
      <w:proofErr w:type="spellEnd"/>
      <w:r w:rsidR="009A2D37" w:rsidRPr="007C61D4">
        <w:rPr>
          <w:rFonts w:ascii="Arial" w:hAnsi="Arial" w:cs="Arial"/>
          <w:sz w:val="22"/>
          <w:szCs w:val="22"/>
        </w:rPr>
        <w:t>)</w:t>
      </w: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6BF58460" w:rsidR="009443B0" w:rsidRPr="009443B0" w:rsidRDefault="00D40CF5" w:rsidP="009443B0">
      <w:pPr>
        <w:spacing w:after="120" w:line="240" w:lineRule="auto"/>
        <w:ind w:left="567" w:right="260"/>
        <w:jc w:val="both"/>
        <w:rPr>
          <w:rFonts w:ascii="Arial" w:hAnsi="Arial" w:cs="Arial"/>
        </w:rPr>
      </w:pPr>
      <w:r>
        <w:rPr>
          <w:rFonts w:ascii="Arial" w:hAnsi="Arial" w:cs="Arial"/>
        </w:rPr>
        <w:t xml:space="preserve">Autumn </w:t>
      </w:r>
    </w:p>
    <w:p w14:paraId="689D448D" w14:textId="3294E35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E1F8F7" w14:textId="315A8E71" w:rsidR="000B3216" w:rsidRPr="000B3216" w:rsidRDefault="000B3216" w:rsidP="000B3216">
      <w:pPr>
        <w:spacing w:after="120" w:line="240" w:lineRule="auto"/>
        <w:ind w:left="567" w:right="260"/>
        <w:jc w:val="both"/>
        <w:rPr>
          <w:rFonts w:ascii="Arial" w:hAnsi="Arial" w:cs="Arial"/>
        </w:rPr>
      </w:pPr>
      <w:r w:rsidRPr="000B3216">
        <w:rPr>
          <w:rFonts w:ascii="Arial" w:hAnsi="Arial" w:cs="Arial"/>
        </w:rPr>
        <w:t>None</w:t>
      </w: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36444A" w14:textId="5E1C3561" w:rsidR="00436AE7" w:rsidRDefault="005C7FAE" w:rsidP="00D40CF5">
      <w:pPr>
        <w:spacing w:after="0"/>
        <w:ind w:left="567"/>
        <w:rPr>
          <w:rFonts w:ascii="Arial" w:hAnsi="Arial" w:cs="Arial"/>
          <w:iCs/>
        </w:rPr>
      </w:pPr>
      <w:r>
        <w:rPr>
          <w:rFonts w:ascii="Arial" w:hAnsi="Arial" w:cs="Arial"/>
          <w:iCs/>
        </w:rPr>
        <w:t>BSc Intellectual and Developmental Disabilities</w:t>
      </w:r>
      <w:r w:rsidR="000B3216">
        <w:rPr>
          <w:rFonts w:ascii="Arial" w:hAnsi="Arial" w:cs="Arial"/>
          <w:iCs/>
        </w:rPr>
        <w:t xml:space="preserve"> and associated programmes</w:t>
      </w:r>
    </w:p>
    <w:p w14:paraId="2A66844E" w14:textId="77777777" w:rsidR="000B3216" w:rsidRPr="007C61D4" w:rsidRDefault="000B3216" w:rsidP="000B3216">
      <w:pPr>
        <w:spacing w:after="0"/>
        <w:ind w:left="567"/>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61A9CE" w14:textId="7F20F484" w:rsidR="005C7FAE" w:rsidRPr="005C7FAE" w:rsidRDefault="005C7FAE" w:rsidP="005C7FAE">
      <w:pPr>
        <w:spacing w:after="0" w:line="240" w:lineRule="auto"/>
        <w:ind w:left="567" w:right="260"/>
        <w:rPr>
          <w:rFonts w:ascii="Arial" w:hAnsi="Arial" w:cs="Arial"/>
        </w:rPr>
      </w:pPr>
      <w:r>
        <w:rPr>
          <w:rFonts w:ascii="Arial" w:hAnsi="Arial" w:cs="Arial"/>
        </w:rPr>
        <w:t xml:space="preserve">8.1 </w:t>
      </w:r>
      <w:r w:rsidRPr="005C7FAE">
        <w:rPr>
          <w:rFonts w:ascii="Arial" w:hAnsi="Arial" w:cs="Arial"/>
        </w:rPr>
        <w:t>Discuss the factors which contribute to the occurrence of challenging behaviour in children and adults with intellectual and developmental disabilities</w:t>
      </w:r>
      <w:r>
        <w:rPr>
          <w:rFonts w:ascii="Arial" w:hAnsi="Arial" w:cs="Arial"/>
        </w:rPr>
        <w:t>.</w:t>
      </w:r>
    </w:p>
    <w:p w14:paraId="78BC2CBB" w14:textId="3803B2CE" w:rsidR="005C7FAE" w:rsidRPr="005C7FAE" w:rsidRDefault="005C7FAE" w:rsidP="005C7FAE">
      <w:pPr>
        <w:spacing w:after="0" w:line="240" w:lineRule="auto"/>
        <w:ind w:left="567" w:right="260"/>
        <w:rPr>
          <w:rFonts w:ascii="Arial" w:hAnsi="Arial" w:cs="Arial"/>
        </w:rPr>
      </w:pPr>
      <w:r>
        <w:rPr>
          <w:rFonts w:ascii="Arial" w:hAnsi="Arial" w:cs="Arial"/>
        </w:rPr>
        <w:t xml:space="preserve">8.2 </w:t>
      </w:r>
      <w:r w:rsidRPr="005C7FAE">
        <w:rPr>
          <w:rFonts w:ascii="Arial" w:hAnsi="Arial" w:cs="Arial"/>
        </w:rPr>
        <w:t>Describe the key elements of Positive Behaviour Support</w:t>
      </w:r>
      <w:r>
        <w:rPr>
          <w:rFonts w:ascii="Arial" w:hAnsi="Arial" w:cs="Arial"/>
        </w:rPr>
        <w:t>.</w:t>
      </w:r>
    </w:p>
    <w:p w14:paraId="660D0D86" w14:textId="583A051E" w:rsidR="005C7FAE" w:rsidRPr="005C7FAE" w:rsidRDefault="005C7FAE" w:rsidP="005C7FAE">
      <w:pPr>
        <w:spacing w:after="0" w:line="240" w:lineRule="auto"/>
        <w:ind w:left="567" w:right="260"/>
        <w:rPr>
          <w:rFonts w:ascii="Arial" w:hAnsi="Arial" w:cs="Arial"/>
        </w:rPr>
      </w:pPr>
      <w:r>
        <w:rPr>
          <w:rFonts w:ascii="Arial" w:hAnsi="Arial" w:cs="Arial"/>
        </w:rPr>
        <w:t xml:space="preserve">8.3 </w:t>
      </w:r>
      <w:r w:rsidRPr="005C7FAE">
        <w:rPr>
          <w:rFonts w:ascii="Arial" w:hAnsi="Arial" w:cs="Arial"/>
        </w:rPr>
        <w:t>Demonstrate their understanding of the importance of quality of life outcomes in supporting people whose behaviour is challenging</w:t>
      </w:r>
      <w:r>
        <w:rPr>
          <w:rFonts w:ascii="Arial" w:hAnsi="Arial" w:cs="Arial"/>
        </w:rPr>
        <w:t>.</w:t>
      </w:r>
    </w:p>
    <w:p w14:paraId="1DCCB6CE" w14:textId="0A565547" w:rsidR="005C7FAE" w:rsidRPr="005C7FAE" w:rsidRDefault="005C7FAE" w:rsidP="005C7FAE">
      <w:pPr>
        <w:spacing w:after="0" w:line="240" w:lineRule="auto"/>
        <w:ind w:left="567" w:right="260"/>
        <w:rPr>
          <w:rFonts w:ascii="Arial" w:hAnsi="Arial" w:cs="Arial"/>
        </w:rPr>
      </w:pPr>
      <w:r>
        <w:rPr>
          <w:rFonts w:ascii="Arial" w:hAnsi="Arial" w:cs="Arial"/>
        </w:rPr>
        <w:t xml:space="preserve">8.4 </w:t>
      </w:r>
      <w:r w:rsidRPr="005C7FAE">
        <w:rPr>
          <w:rFonts w:ascii="Arial" w:hAnsi="Arial" w:cs="Arial"/>
        </w:rPr>
        <w:t>Demonstrate their understanding of a functional approach to behaviour</w:t>
      </w:r>
      <w:r>
        <w:rPr>
          <w:rFonts w:ascii="Arial" w:hAnsi="Arial" w:cs="Arial"/>
        </w:rPr>
        <w:t>.</w:t>
      </w:r>
    </w:p>
    <w:p w14:paraId="518DD09B" w14:textId="077DE0D4" w:rsidR="005C7FAE" w:rsidRPr="005C7FAE" w:rsidRDefault="005C7FAE" w:rsidP="005C7FAE">
      <w:pPr>
        <w:spacing w:after="0" w:line="240" w:lineRule="auto"/>
        <w:ind w:left="567" w:right="260"/>
        <w:rPr>
          <w:rFonts w:ascii="Arial" w:hAnsi="Arial" w:cs="Arial"/>
        </w:rPr>
      </w:pPr>
      <w:r>
        <w:rPr>
          <w:rFonts w:ascii="Arial" w:hAnsi="Arial" w:cs="Arial"/>
        </w:rPr>
        <w:t xml:space="preserve">8.5 </w:t>
      </w:r>
      <w:r w:rsidRPr="005C7FAE">
        <w:rPr>
          <w:rFonts w:ascii="Arial" w:hAnsi="Arial" w:cs="Arial"/>
        </w:rPr>
        <w:t>Describe evidence-based frameworks for assessing and intervening with individuals whose behaviour is challenging</w:t>
      </w:r>
      <w:r>
        <w:rPr>
          <w:rFonts w:ascii="Arial" w:hAnsi="Arial" w:cs="Arial"/>
        </w:rPr>
        <w:t>.</w:t>
      </w:r>
    </w:p>
    <w:p w14:paraId="4888A6FF" w14:textId="42CCA078" w:rsidR="005C7FAE" w:rsidRPr="005C7FAE" w:rsidRDefault="005C7FAE" w:rsidP="005C7FAE">
      <w:pPr>
        <w:spacing w:after="0" w:line="240" w:lineRule="auto"/>
        <w:ind w:left="567" w:right="260"/>
        <w:rPr>
          <w:rFonts w:ascii="Arial" w:hAnsi="Arial" w:cs="Arial"/>
        </w:rPr>
      </w:pPr>
      <w:r>
        <w:rPr>
          <w:rFonts w:ascii="Arial" w:hAnsi="Arial" w:cs="Arial"/>
        </w:rPr>
        <w:t xml:space="preserve">8.6 </w:t>
      </w:r>
      <w:r w:rsidRPr="005C7FAE">
        <w:rPr>
          <w:rFonts w:ascii="Arial" w:hAnsi="Arial" w:cs="Arial"/>
        </w:rPr>
        <w:t xml:space="preserve">Describe the roles played by proactive and reactive interventions in supporting behaviour </w:t>
      </w:r>
      <w:proofErr w:type="gramStart"/>
      <w:r w:rsidRPr="005C7FAE">
        <w:rPr>
          <w:rFonts w:ascii="Arial" w:hAnsi="Arial" w:cs="Arial"/>
        </w:rPr>
        <w:t>change</w:t>
      </w:r>
      <w:proofErr w:type="gramEnd"/>
      <w:r>
        <w:rPr>
          <w:rFonts w:ascii="Arial" w:hAnsi="Arial" w:cs="Arial"/>
        </w:rPr>
        <w:t>.</w:t>
      </w:r>
    </w:p>
    <w:p w14:paraId="3D7B5290" w14:textId="60A735F1" w:rsidR="005C7FAE" w:rsidRPr="005C7FAE" w:rsidRDefault="005C7FAE" w:rsidP="005C7FAE">
      <w:pPr>
        <w:spacing w:after="0" w:line="240" w:lineRule="auto"/>
        <w:ind w:left="567" w:right="260"/>
        <w:rPr>
          <w:rFonts w:ascii="Arial" w:hAnsi="Arial" w:cs="Arial"/>
        </w:rPr>
      </w:pPr>
      <w:r>
        <w:rPr>
          <w:rFonts w:ascii="Arial" w:hAnsi="Arial" w:cs="Arial"/>
        </w:rPr>
        <w:t xml:space="preserve">8.7 </w:t>
      </w:r>
      <w:r w:rsidRPr="005C7FAE">
        <w:rPr>
          <w:rFonts w:ascii="Arial" w:hAnsi="Arial" w:cs="Arial"/>
        </w:rPr>
        <w:t>Describe the role played by families, schools, workplaces, homes and communities in supporting behaviour change</w:t>
      </w:r>
      <w:r>
        <w:rPr>
          <w:rFonts w:ascii="Arial" w:hAnsi="Arial" w:cs="Arial"/>
        </w:rPr>
        <w:t>.</w:t>
      </w:r>
    </w:p>
    <w:p w14:paraId="3F1B348E" w14:textId="44F7833A" w:rsidR="005C7FAE" w:rsidRPr="005C7FAE" w:rsidRDefault="005C7FAE" w:rsidP="005C7FAE">
      <w:pPr>
        <w:spacing w:after="0" w:line="240" w:lineRule="auto"/>
        <w:ind w:left="567" w:right="260"/>
        <w:rPr>
          <w:rFonts w:ascii="Arial" w:hAnsi="Arial" w:cs="Arial"/>
        </w:rPr>
      </w:pPr>
      <w:r>
        <w:rPr>
          <w:rFonts w:ascii="Arial" w:hAnsi="Arial" w:cs="Arial"/>
        </w:rPr>
        <w:t xml:space="preserve">8.8 </w:t>
      </w:r>
      <w:r w:rsidRPr="005C7FAE">
        <w:rPr>
          <w:rFonts w:ascii="Arial" w:hAnsi="Arial" w:cs="Arial"/>
        </w:rPr>
        <w:t>Demonstrate an understanding of key ethical and legal issues in providing support to children and adults with intellectual or developmental disabilities and challenging behaviour</w:t>
      </w:r>
      <w:r>
        <w:rPr>
          <w:rFonts w:ascii="Arial" w:hAnsi="Arial" w:cs="Arial"/>
        </w:rPr>
        <w:t>.</w:t>
      </w:r>
    </w:p>
    <w:p w14:paraId="11BC080D" w14:textId="508FA055" w:rsidR="005C7FAE" w:rsidRPr="005C7FAE" w:rsidRDefault="005C7FAE" w:rsidP="005C7FAE">
      <w:pPr>
        <w:spacing w:after="0" w:line="240" w:lineRule="auto"/>
        <w:ind w:left="567" w:right="260"/>
        <w:rPr>
          <w:rFonts w:ascii="Arial" w:hAnsi="Arial" w:cs="Arial"/>
        </w:rPr>
      </w:pPr>
      <w:r>
        <w:rPr>
          <w:rFonts w:ascii="Arial" w:hAnsi="Arial" w:cs="Arial"/>
        </w:rPr>
        <w:t xml:space="preserve">8.9 </w:t>
      </w:r>
      <w:r w:rsidRPr="005C7FAE">
        <w:rPr>
          <w:rFonts w:ascii="Arial" w:hAnsi="Arial" w:cs="Arial"/>
        </w:rPr>
        <w:t>Provide rationales for the use of non-aversive and constructive methods in the reduction of challenging behaviour</w:t>
      </w:r>
      <w:r>
        <w:rPr>
          <w:rFonts w:ascii="Arial" w:hAnsi="Arial" w:cs="Arial"/>
        </w:rPr>
        <w:t>.</w:t>
      </w:r>
    </w:p>
    <w:p w14:paraId="758D93BD" w14:textId="4B225D3E" w:rsidR="005C7FAE" w:rsidRPr="005C7FAE" w:rsidRDefault="005C7FAE" w:rsidP="005C7FAE">
      <w:pPr>
        <w:spacing w:after="0" w:line="240" w:lineRule="auto"/>
        <w:ind w:left="567" w:right="260"/>
        <w:rPr>
          <w:rFonts w:ascii="Arial" w:hAnsi="Arial" w:cs="Arial"/>
        </w:rPr>
      </w:pPr>
      <w:r>
        <w:rPr>
          <w:rFonts w:ascii="Arial" w:hAnsi="Arial" w:cs="Arial"/>
        </w:rPr>
        <w:t xml:space="preserve">8.10 </w:t>
      </w:r>
      <w:r w:rsidRPr="005C7FAE">
        <w:rPr>
          <w:rFonts w:ascii="Arial" w:hAnsi="Arial" w:cs="Arial"/>
        </w:rPr>
        <w:t xml:space="preserve">Evaluate current approaches to supporting the behaviour of an individual </w:t>
      </w:r>
      <w:r>
        <w:rPr>
          <w:rFonts w:ascii="Arial" w:hAnsi="Arial" w:cs="Arial"/>
        </w:rPr>
        <w:t>for whom they support/care.</w:t>
      </w:r>
    </w:p>
    <w:p w14:paraId="1E35F4E3" w14:textId="74EF7213" w:rsidR="00D40CF5" w:rsidRDefault="005C7FAE" w:rsidP="005C7FAE">
      <w:pPr>
        <w:spacing w:after="0" w:line="240" w:lineRule="auto"/>
        <w:ind w:left="567" w:right="260"/>
        <w:rPr>
          <w:rFonts w:ascii="Arial" w:hAnsi="Arial" w:cs="Arial"/>
        </w:rPr>
      </w:pPr>
      <w:r>
        <w:rPr>
          <w:rFonts w:ascii="Arial" w:hAnsi="Arial" w:cs="Arial"/>
        </w:rPr>
        <w:t xml:space="preserve">8.11 </w:t>
      </w:r>
      <w:r w:rsidRPr="005C7FAE">
        <w:rPr>
          <w:rFonts w:ascii="Arial" w:hAnsi="Arial" w:cs="Arial"/>
        </w:rPr>
        <w:t>Begin the process of functional assessment.</w:t>
      </w:r>
    </w:p>
    <w:p w14:paraId="3168F130" w14:textId="77777777" w:rsidR="005C7FAE" w:rsidRPr="000B3216" w:rsidRDefault="005C7FAE" w:rsidP="005C7FAE">
      <w:pPr>
        <w:spacing w:after="0" w:line="240" w:lineRule="auto"/>
        <w:ind w:left="567" w:right="260"/>
        <w:rPr>
          <w:rFonts w:ascii="Arial" w:hAnsi="Arial" w:cs="Arial"/>
        </w:rPr>
      </w:pPr>
    </w:p>
    <w:p w14:paraId="7407B307" w14:textId="15F6ACD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3E991A" w14:textId="3D6E8AEE" w:rsidR="005C7FAE" w:rsidRPr="005C7FAE" w:rsidRDefault="005C7FAE" w:rsidP="005C7FAE">
      <w:pPr>
        <w:pStyle w:val="Default"/>
        <w:ind w:left="567" w:right="-330"/>
        <w:rPr>
          <w:sz w:val="22"/>
          <w:szCs w:val="22"/>
        </w:rPr>
      </w:pPr>
      <w:r>
        <w:rPr>
          <w:sz w:val="22"/>
          <w:szCs w:val="22"/>
        </w:rPr>
        <w:t>9.1 Prepare</w:t>
      </w:r>
      <w:r w:rsidRPr="005C7FAE">
        <w:rPr>
          <w:sz w:val="22"/>
          <w:szCs w:val="22"/>
        </w:rPr>
        <w:t xml:space="preserve"> a written assignment which shows their capacity to draw on both published work and </w:t>
      </w:r>
      <w:r>
        <w:rPr>
          <w:sz w:val="22"/>
          <w:szCs w:val="22"/>
        </w:rPr>
        <w:t>their own experience.</w:t>
      </w:r>
    </w:p>
    <w:p w14:paraId="6884649E" w14:textId="5A92872E" w:rsidR="005C7FAE" w:rsidRPr="005C7FAE" w:rsidRDefault="005C7FAE" w:rsidP="005C7FAE">
      <w:pPr>
        <w:pStyle w:val="Default"/>
        <w:ind w:left="567" w:right="-330"/>
        <w:rPr>
          <w:sz w:val="22"/>
          <w:szCs w:val="22"/>
        </w:rPr>
      </w:pPr>
      <w:r>
        <w:rPr>
          <w:sz w:val="22"/>
          <w:szCs w:val="22"/>
        </w:rPr>
        <w:t>9.2 Demonstrate</w:t>
      </w:r>
      <w:r w:rsidRPr="005C7FAE">
        <w:rPr>
          <w:sz w:val="22"/>
          <w:szCs w:val="22"/>
        </w:rPr>
        <w:t xml:space="preserve"> their ability to understand, and communicate in writin</w:t>
      </w:r>
      <w:r>
        <w:rPr>
          <w:sz w:val="22"/>
          <w:szCs w:val="22"/>
        </w:rPr>
        <w:t>g, abstract concepts.</w:t>
      </w:r>
    </w:p>
    <w:p w14:paraId="3A14EA00" w14:textId="0830AA8C" w:rsidR="005C7FAE" w:rsidRPr="005C7FAE" w:rsidRDefault="005C7FAE" w:rsidP="005C7FAE">
      <w:pPr>
        <w:pStyle w:val="Default"/>
        <w:ind w:left="567" w:right="-330"/>
        <w:rPr>
          <w:sz w:val="22"/>
          <w:szCs w:val="22"/>
        </w:rPr>
      </w:pPr>
      <w:r>
        <w:rPr>
          <w:sz w:val="22"/>
          <w:szCs w:val="22"/>
        </w:rPr>
        <w:t>9.3 Conduct</w:t>
      </w:r>
      <w:r w:rsidRPr="005C7FAE">
        <w:rPr>
          <w:sz w:val="22"/>
          <w:szCs w:val="22"/>
        </w:rPr>
        <w:t xml:space="preserve"> a review of current behaviour support arrangements, requiring them to work collabora</w:t>
      </w:r>
      <w:r>
        <w:rPr>
          <w:sz w:val="22"/>
          <w:szCs w:val="22"/>
        </w:rPr>
        <w:t>tively with other practitioners.</w:t>
      </w:r>
    </w:p>
    <w:p w14:paraId="4F61CB5B" w14:textId="25B1483E" w:rsidR="005C7FAE" w:rsidRPr="005C7FAE" w:rsidRDefault="005C7FAE" w:rsidP="005C7FAE">
      <w:pPr>
        <w:pStyle w:val="Default"/>
        <w:ind w:left="567" w:right="-330"/>
        <w:rPr>
          <w:sz w:val="22"/>
          <w:szCs w:val="22"/>
        </w:rPr>
      </w:pPr>
      <w:r>
        <w:rPr>
          <w:sz w:val="22"/>
          <w:szCs w:val="22"/>
        </w:rPr>
        <w:t xml:space="preserve">9.4 </w:t>
      </w:r>
      <w:r w:rsidRPr="005C7FAE">
        <w:rPr>
          <w:sz w:val="22"/>
          <w:szCs w:val="22"/>
        </w:rPr>
        <w:t xml:space="preserve">In following this review with an </w:t>
      </w:r>
      <w:r>
        <w:rPr>
          <w:sz w:val="22"/>
          <w:szCs w:val="22"/>
        </w:rPr>
        <w:t>initial intervention plan, compare and contrast</w:t>
      </w:r>
      <w:r w:rsidRPr="005C7FAE">
        <w:rPr>
          <w:sz w:val="22"/>
          <w:szCs w:val="22"/>
        </w:rPr>
        <w:t xml:space="preserve"> the merits of alterna</w:t>
      </w:r>
      <w:r>
        <w:rPr>
          <w:sz w:val="22"/>
          <w:szCs w:val="22"/>
        </w:rPr>
        <w:t>tive interventions.</w:t>
      </w:r>
    </w:p>
    <w:p w14:paraId="75C3353A" w14:textId="24D10C8E" w:rsidR="005C7FAE" w:rsidRPr="005C7FAE" w:rsidRDefault="005C7FAE" w:rsidP="005C7FAE">
      <w:pPr>
        <w:pStyle w:val="Default"/>
        <w:ind w:left="567" w:right="-330"/>
        <w:rPr>
          <w:sz w:val="22"/>
          <w:szCs w:val="22"/>
        </w:rPr>
      </w:pPr>
      <w:r>
        <w:rPr>
          <w:sz w:val="22"/>
          <w:szCs w:val="22"/>
        </w:rPr>
        <w:t>9.5 C</w:t>
      </w:r>
      <w:r w:rsidRPr="005C7FAE">
        <w:rPr>
          <w:sz w:val="22"/>
          <w:szCs w:val="22"/>
        </w:rPr>
        <w:t>on</w:t>
      </w:r>
      <w:r>
        <w:rPr>
          <w:sz w:val="22"/>
          <w:szCs w:val="22"/>
        </w:rPr>
        <w:t>tinue</w:t>
      </w:r>
      <w:r w:rsidRPr="005C7FAE">
        <w:rPr>
          <w:sz w:val="22"/>
          <w:szCs w:val="22"/>
        </w:rPr>
        <w:t xml:space="preserve"> to combine the demands of work and study by successfully meeting deadlines for the com</w:t>
      </w:r>
      <w:r>
        <w:rPr>
          <w:sz w:val="22"/>
          <w:szCs w:val="22"/>
        </w:rPr>
        <w:t>pletion of academic assignments.</w:t>
      </w:r>
    </w:p>
    <w:p w14:paraId="5CDDE3BC" w14:textId="67BB25D8" w:rsidR="005C7FAE" w:rsidRPr="005C7FAE" w:rsidRDefault="005C7FAE" w:rsidP="005C7FAE">
      <w:pPr>
        <w:pStyle w:val="Default"/>
        <w:ind w:left="567" w:right="-330"/>
        <w:rPr>
          <w:sz w:val="22"/>
          <w:szCs w:val="22"/>
        </w:rPr>
      </w:pPr>
      <w:r>
        <w:rPr>
          <w:sz w:val="22"/>
          <w:szCs w:val="22"/>
        </w:rPr>
        <w:lastRenderedPageBreak/>
        <w:t>9.6 Continue</w:t>
      </w:r>
      <w:r w:rsidRPr="005C7FAE">
        <w:rPr>
          <w:sz w:val="22"/>
          <w:szCs w:val="22"/>
        </w:rPr>
        <w:t xml:space="preserve"> to use information technology (word processing, email, internet use) to meet the demands of th</w:t>
      </w:r>
      <w:r>
        <w:rPr>
          <w:sz w:val="22"/>
          <w:szCs w:val="22"/>
        </w:rPr>
        <w:t>e programme.</w:t>
      </w:r>
    </w:p>
    <w:p w14:paraId="3BD5484C" w14:textId="275AC250" w:rsidR="00274FB9" w:rsidRDefault="005C7FAE" w:rsidP="005C7FAE">
      <w:pPr>
        <w:pStyle w:val="Default"/>
        <w:ind w:left="567" w:right="-330"/>
        <w:rPr>
          <w:sz w:val="22"/>
          <w:szCs w:val="22"/>
        </w:rPr>
      </w:pPr>
      <w:r>
        <w:rPr>
          <w:sz w:val="22"/>
          <w:szCs w:val="22"/>
        </w:rPr>
        <w:t xml:space="preserve">9.7 </w:t>
      </w:r>
      <w:r w:rsidRPr="005C7FAE">
        <w:rPr>
          <w:sz w:val="22"/>
          <w:szCs w:val="22"/>
        </w:rPr>
        <w:t>Have developed further their ability to summarise and graphically repr</w:t>
      </w:r>
      <w:r>
        <w:rPr>
          <w:sz w:val="22"/>
          <w:szCs w:val="22"/>
        </w:rPr>
        <w:t>esent data on indices of change</w:t>
      </w:r>
      <w:r w:rsidRPr="005C7FAE">
        <w:rPr>
          <w:sz w:val="22"/>
          <w:szCs w:val="22"/>
        </w:rPr>
        <w:t>.</w:t>
      </w:r>
    </w:p>
    <w:p w14:paraId="5FDD5159" w14:textId="77777777" w:rsidR="005C7FAE" w:rsidRPr="00436AE7" w:rsidRDefault="005C7FAE" w:rsidP="005C7FAE">
      <w:pPr>
        <w:pStyle w:val="Default"/>
        <w:ind w:left="567" w:right="-330"/>
        <w:rPr>
          <w:sz w:val="22"/>
          <w:szCs w:val="22"/>
        </w:rPr>
      </w:pPr>
    </w:p>
    <w:p w14:paraId="26D43C59" w14:textId="55A0337D"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50E22F" w14:textId="121D415F" w:rsidR="005C7FAE" w:rsidRPr="005C7FAE" w:rsidRDefault="005C7FAE" w:rsidP="005C7FAE">
      <w:pPr>
        <w:spacing w:after="0" w:line="240" w:lineRule="auto"/>
        <w:ind w:left="567" w:right="260"/>
        <w:jc w:val="both"/>
        <w:rPr>
          <w:rFonts w:ascii="Arial" w:hAnsi="Arial" w:cs="Arial"/>
        </w:rPr>
      </w:pPr>
      <w:r>
        <w:rPr>
          <w:rFonts w:ascii="Arial" w:hAnsi="Arial" w:cs="Arial"/>
        </w:rPr>
        <w:t>Indicative topics are</w:t>
      </w:r>
      <w:r w:rsidRPr="005C7FAE">
        <w:rPr>
          <w:rFonts w:ascii="Arial" w:hAnsi="Arial" w:cs="Arial"/>
        </w:rPr>
        <w:t>:</w:t>
      </w:r>
    </w:p>
    <w:p w14:paraId="0E0206B6" w14:textId="77777777" w:rsidR="005C7FAE" w:rsidRPr="005C7FAE" w:rsidRDefault="005C7FAE" w:rsidP="005C7FAE">
      <w:pPr>
        <w:spacing w:after="0" w:line="240" w:lineRule="auto"/>
        <w:ind w:left="567" w:right="260"/>
        <w:jc w:val="both"/>
        <w:rPr>
          <w:rFonts w:ascii="Arial" w:hAnsi="Arial" w:cs="Arial"/>
        </w:rPr>
      </w:pPr>
      <w:r w:rsidRPr="005C7FAE">
        <w:rPr>
          <w:rFonts w:ascii="Arial" w:hAnsi="Arial" w:cs="Arial"/>
        </w:rPr>
        <w:t>•</w:t>
      </w:r>
      <w:r w:rsidRPr="005C7FAE">
        <w:rPr>
          <w:rFonts w:ascii="Arial" w:hAnsi="Arial" w:cs="Arial"/>
        </w:rPr>
        <w:tab/>
        <w:t>Causes of challenging behaviour</w:t>
      </w:r>
    </w:p>
    <w:p w14:paraId="7EC81B3A" w14:textId="77777777" w:rsidR="005C7FAE" w:rsidRPr="005C7FAE" w:rsidRDefault="005C7FAE" w:rsidP="005C7FAE">
      <w:pPr>
        <w:spacing w:after="0" w:line="240" w:lineRule="auto"/>
        <w:ind w:left="567" w:right="260"/>
        <w:jc w:val="both"/>
        <w:rPr>
          <w:rFonts w:ascii="Arial" w:hAnsi="Arial" w:cs="Arial"/>
        </w:rPr>
      </w:pPr>
      <w:r w:rsidRPr="005C7FAE">
        <w:rPr>
          <w:rFonts w:ascii="Arial" w:hAnsi="Arial" w:cs="Arial"/>
        </w:rPr>
        <w:t>•</w:t>
      </w:r>
      <w:r w:rsidRPr="005C7FAE">
        <w:rPr>
          <w:rFonts w:ascii="Arial" w:hAnsi="Arial" w:cs="Arial"/>
        </w:rPr>
        <w:tab/>
        <w:t>Behaviour analysis and challenging behaviour</w:t>
      </w:r>
    </w:p>
    <w:p w14:paraId="5DC9793A" w14:textId="77777777" w:rsidR="005C7FAE" w:rsidRPr="005C7FAE" w:rsidRDefault="005C7FAE" w:rsidP="005C7FAE">
      <w:pPr>
        <w:spacing w:after="0" w:line="240" w:lineRule="auto"/>
        <w:ind w:left="567" w:right="260"/>
        <w:jc w:val="both"/>
        <w:rPr>
          <w:rFonts w:ascii="Arial" w:hAnsi="Arial" w:cs="Arial"/>
        </w:rPr>
      </w:pPr>
      <w:r w:rsidRPr="005C7FAE">
        <w:rPr>
          <w:rFonts w:ascii="Arial" w:hAnsi="Arial" w:cs="Arial"/>
        </w:rPr>
        <w:t>•</w:t>
      </w:r>
      <w:r w:rsidRPr="005C7FAE">
        <w:rPr>
          <w:rFonts w:ascii="Arial" w:hAnsi="Arial" w:cs="Arial"/>
        </w:rPr>
        <w:tab/>
        <w:t>Key elements of Positive Behaviour Support</w:t>
      </w:r>
    </w:p>
    <w:p w14:paraId="153C9B56" w14:textId="77777777" w:rsidR="005C7FAE" w:rsidRPr="005C7FAE" w:rsidRDefault="005C7FAE" w:rsidP="005C7FAE">
      <w:pPr>
        <w:spacing w:after="0" w:line="240" w:lineRule="auto"/>
        <w:ind w:left="567" w:right="260"/>
        <w:jc w:val="both"/>
        <w:rPr>
          <w:rFonts w:ascii="Arial" w:hAnsi="Arial" w:cs="Arial"/>
        </w:rPr>
      </w:pPr>
      <w:r w:rsidRPr="005C7FAE">
        <w:rPr>
          <w:rFonts w:ascii="Arial" w:hAnsi="Arial" w:cs="Arial"/>
        </w:rPr>
        <w:t>•</w:t>
      </w:r>
      <w:r w:rsidRPr="005C7FAE">
        <w:rPr>
          <w:rFonts w:ascii="Arial" w:hAnsi="Arial" w:cs="Arial"/>
        </w:rPr>
        <w:tab/>
        <w:t>Models of assessment and intervention</w:t>
      </w:r>
    </w:p>
    <w:p w14:paraId="511FEFFB" w14:textId="77777777" w:rsidR="005C7FAE" w:rsidRPr="005C7FAE" w:rsidRDefault="005C7FAE" w:rsidP="005C7FAE">
      <w:pPr>
        <w:spacing w:after="0" w:line="240" w:lineRule="auto"/>
        <w:ind w:left="567" w:right="260"/>
        <w:jc w:val="both"/>
        <w:rPr>
          <w:rFonts w:ascii="Arial" w:hAnsi="Arial" w:cs="Arial"/>
        </w:rPr>
      </w:pPr>
      <w:r w:rsidRPr="005C7FAE">
        <w:rPr>
          <w:rFonts w:ascii="Arial" w:hAnsi="Arial" w:cs="Arial"/>
        </w:rPr>
        <w:t>•</w:t>
      </w:r>
      <w:r w:rsidRPr="005C7FAE">
        <w:rPr>
          <w:rFonts w:ascii="Arial" w:hAnsi="Arial" w:cs="Arial"/>
        </w:rPr>
        <w:tab/>
        <w:t>Supporting behaviour change</w:t>
      </w:r>
    </w:p>
    <w:p w14:paraId="7DE426E3" w14:textId="3B677EA8" w:rsidR="00D40CF5" w:rsidRDefault="005C7FAE" w:rsidP="005C7FAE">
      <w:pPr>
        <w:spacing w:after="0" w:line="240" w:lineRule="auto"/>
        <w:ind w:left="567" w:right="260"/>
        <w:jc w:val="both"/>
        <w:rPr>
          <w:rFonts w:ascii="Arial" w:hAnsi="Arial" w:cs="Arial"/>
        </w:rPr>
      </w:pPr>
      <w:r w:rsidRPr="005C7FAE">
        <w:rPr>
          <w:rFonts w:ascii="Arial" w:hAnsi="Arial" w:cs="Arial"/>
        </w:rPr>
        <w:t>•</w:t>
      </w:r>
      <w:r w:rsidRPr="005C7FAE">
        <w:rPr>
          <w:rFonts w:ascii="Arial" w:hAnsi="Arial" w:cs="Arial"/>
        </w:rPr>
        <w:tab/>
        <w:t>Ethical and legal issues.</w:t>
      </w:r>
    </w:p>
    <w:p w14:paraId="0C72D052" w14:textId="77777777" w:rsidR="005C7FAE" w:rsidRPr="005C7FAE" w:rsidRDefault="005C7FAE" w:rsidP="005C7FAE">
      <w:pPr>
        <w:spacing w:after="0" w:line="240" w:lineRule="auto"/>
        <w:ind w:left="567" w:right="260"/>
        <w:jc w:val="both"/>
        <w:rPr>
          <w:rFonts w:ascii="Arial" w:hAnsi="Arial" w:cs="Arial"/>
        </w:rPr>
      </w:pPr>
    </w:p>
    <w:p w14:paraId="730BB0E7" w14:textId="4C3CC2D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A5CE82" w14:textId="77777777" w:rsidR="00286991" w:rsidRPr="00286991" w:rsidRDefault="00286991" w:rsidP="00286991">
      <w:pPr>
        <w:spacing w:after="0" w:line="240" w:lineRule="auto"/>
        <w:ind w:left="567" w:right="260"/>
        <w:jc w:val="both"/>
        <w:rPr>
          <w:rFonts w:ascii="Arial" w:hAnsi="Arial" w:cs="Arial"/>
        </w:rPr>
      </w:pPr>
      <w:r w:rsidRPr="00286991">
        <w:rPr>
          <w:rFonts w:ascii="Arial" w:hAnsi="Arial" w:cs="Arial"/>
        </w:rPr>
        <w:t xml:space="preserve">Allen, D. (Ed.) (2002). Ethical Approaches to Physical Interventions: Responding to challenging behaviour in people with intellectual </w:t>
      </w:r>
      <w:proofErr w:type="spellStart"/>
      <w:r w:rsidRPr="00286991">
        <w:rPr>
          <w:rFonts w:ascii="Arial" w:hAnsi="Arial" w:cs="Arial"/>
        </w:rPr>
        <w:t>disabilities.Kidderminster</w:t>
      </w:r>
      <w:proofErr w:type="spellEnd"/>
      <w:r w:rsidRPr="00286991">
        <w:rPr>
          <w:rFonts w:ascii="Arial" w:hAnsi="Arial" w:cs="Arial"/>
        </w:rPr>
        <w:t xml:space="preserve">: </w:t>
      </w:r>
      <w:proofErr w:type="spellStart"/>
      <w:r w:rsidRPr="00286991">
        <w:rPr>
          <w:rFonts w:ascii="Arial" w:hAnsi="Arial" w:cs="Arial"/>
        </w:rPr>
        <w:t>BILD</w:t>
      </w:r>
      <w:proofErr w:type="spellEnd"/>
      <w:r w:rsidRPr="00286991">
        <w:rPr>
          <w:rFonts w:ascii="Arial" w:hAnsi="Arial" w:cs="Arial"/>
        </w:rPr>
        <w:t>.</w:t>
      </w:r>
    </w:p>
    <w:p w14:paraId="4EF00B85" w14:textId="77777777" w:rsidR="00286991" w:rsidRPr="00286991" w:rsidRDefault="00286991" w:rsidP="00286991">
      <w:pPr>
        <w:spacing w:after="0" w:line="240" w:lineRule="auto"/>
        <w:ind w:left="567" w:right="260"/>
        <w:jc w:val="both"/>
        <w:rPr>
          <w:rFonts w:ascii="Arial" w:hAnsi="Arial" w:cs="Arial"/>
        </w:rPr>
      </w:pPr>
      <w:r w:rsidRPr="00286991">
        <w:rPr>
          <w:rFonts w:ascii="Arial" w:hAnsi="Arial" w:cs="Arial"/>
        </w:rPr>
        <w:t>Allen, D. (Ed., 2005) Special Issue on Positive Behaviour Support, Learning Disability Review, 10, 1-43</w:t>
      </w:r>
    </w:p>
    <w:p w14:paraId="69F6D34B" w14:textId="77777777" w:rsidR="00286991" w:rsidRPr="00286991" w:rsidRDefault="00286991" w:rsidP="00286991">
      <w:pPr>
        <w:spacing w:after="0" w:line="240" w:lineRule="auto"/>
        <w:ind w:left="567" w:right="260"/>
        <w:jc w:val="both"/>
        <w:rPr>
          <w:rFonts w:ascii="Arial" w:hAnsi="Arial" w:cs="Arial"/>
        </w:rPr>
      </w:pPr>
      <w:r w:rsidRPr="00286991">
        <w:rPr>
          <w:rFonts w:ascii="Arial" w:hAnsi="Arial" w:cs="Arial"/>
        </w:rPr>
        <w:t xml:space="preserve">Carr, E. G., Horner, R. H., Turnbull, A. P. and al., e. (1999) Positive </w:t>
      </w:r>
      <w:proofErr w:type="spellStart"/>
      <w:r w:rsidRPr="00286991">
        <w:rPr>
          <w:rFonts w:ascii="Arial" w:hAnsi="Arial" w:cs="Arial"/>
        </w:rPr>
        <w:t>Behavior</w:t>
      </w:r>
      <w:proofErr w:type="spellEnd"/>
      <w:r w:rsidRPr="00286991">
        <w:rPr>
          <w:rFonts w:ascii="Arial" w:hAnsi="Arial" w:cs="Arial"/>
        </w:rPr>
        <w:t xml:space="preserve"> Support for People with Developmental Disabilities: A Research Synthesis., Washington, American Association on Mental Retardation.</w:t>
      </w:r>
    </w:p>
    <w:p w14:paraId="3D14C641" w14:textId="77777777" w:rsidR="00286991" w:rsidRPr="00286991" w:rsidRDefault="00286991" w:rsidP="00286991">
      <w:pPr>
        <w:spacing w:after="0" w:line="240" w:lineRule="auto"/>
        <w:ind w:left="567" w:right="260"/>
        <w:jc w:val="both"/>
        <w:rPr>
          <w:rFonts w:ascii="Arial" w:hAnsi="Arial" w:cs="Arial"/>
        </w:rPr>
      </w:pPr>
      <w:r w:rsidRPr="00286991">
        <w:rPr>
          <w:rFonts w:ascii="Arial" w:hAnsi="Arial" w:cs="Arial"/>
        </w:rPr>
        <w:t xml:space="preserve">Emerson, E., McGill, P. and Mansell, J. (Eds.) (1994/1999). Severe learning disabilities and challenging behaviours: Designing high quality </w:t>
      </w:r>
      <w:proofErr w:type="spellStart"/>
      <w:r w:rsidRPr="00286991">
        <w:rPr>
          <w:rFonts w:ascii="Arial" w:hAnsi="Arial" w:cs="Arial"/>
        </w:rPr>
        <w:t>services.London</w:t>
      </w:r>
      <w:proofErr w:type="spellEnd"/>
      <w:r w:rsidRPr="00286991">
        <w:rPr>
          <w:rFonts w:ascii="Arial" w:hAnsi="Arial" w:cs="Arial"/>
        </w:rPr>
        <w:t>/Cheltenham: Chapman &amp; Hall/Stanley Thornes.</w:t>
      </w:r>
    </w:p>
    <w:p w14:paraId="61067591" w14:textId="77777777" w:rsidR="00286991" w:rsidRPr="00286991" w:rsidRDefault="00286991" w:rsidP="00286991">
      <w:pPr>
        <w:spacing w:after="0" w:line="240" w:lineRule="auto"/>
        <w:ind w:left="567" w:right="260"/>
        <w:jc w:val="both"/>
        <w:rPr>
          <w:rFonts w:ascii="Arial" w:hAnsi="Arial" w:cs="Arial"/>
        </w:rPr>
      </w:pPr>
      <w:proofErr w:type="spellStart"/>
      <w:r w:rsidRPr="00286991">
        <w:rPr>
          <w:rFonts w:ascii="Arial" w:hAnsi="Arial" w:cs="Arial"/>
        </w:rPr>
        <w:t>LaVigna</w:t>
      </w:r>
      <w:proofErr w:type="spellEnd"/>
      <w:r w:rsidRPr="00286991">
        <w:rPr>
          <w:rFonts w:ascii="Arial" w:hAnsi="Arial" w:cs="Arial"/>
        </w:rPr>
        <w:t xml:space="preserve">, G. W. and </w:t>
      </w:r>
      <w:proofErr w:type="spellStart"/>
      <w:r w:rsidRPr="00286991">
        <w:rPr>
          <w:rFonts w:ascii="Arial" w:hAnsi="Arial" w:cs="Arial"/>
        </w:rPr>
        <w:t>Donellan</w:t>
      </w:r>
      <w:proofErr w:type="spellEnd"/>
      <w:r w:rsidRPr="00286991">
        <w:rPr>
          <w:rFonts w:ascii="Arial" w:hAnsi="Arial" w:cs="Arial"/>
        </w:rPr>
        <w:t xml:space="preserve">, A. M. (1986) Alternatives to punishment: Solving </w:t>
      </w:r>
      <w:proofErr w:type="spellStart"/>
      <w:r w:rsidRPr="00286991">
        <w:rPr>
          <w:rFonts w:ascii="Arial" w:hAnsi="Arial" w:cs="Arial"/>
        </w:rPr>
        <w:t>behavior</w:t>
      </w:r>
      <w:proofErr w:type="spellEnd"/>
      <w:r w:rsidRPr="00286991">
        <w:rPr>
          <w:rFonts w:ascii="Arial" w:hAnsi="Arial" w:cs="Arial"/>
        </w:rPr>
        <w:t xml:space="preserve"> problems with non-aversive strategies, New York, Irvington.</w:t>
      </w:r>
    </w:p>
    <w:p w14:paraId="4FD9203B" w14:textId="77777777" w:rsidR="00286991" w:rsidRPr="00286991" w:rsidRDefault="00286991" w:rsidP="00286991">
      <w:pPr>
        <w:spacing w:after="0" w:line="240" w:lineRule="auto"/>
        <w:ind w:left="567" w:right="260"/>
        <w:jc w:val="both"/>
        <w:rPr>
          <w:rFonts w:ascii="Arial" w:hAnsi="Arial" w:cs="Arial"/>
        </w:rPr>
      </w:pPr>
      <w:proofErr w:type="spellStart"/>
      <w:r w:rsidRPr="00286991">
        <w:rPr>
          <w:rFonts w:ascii="Arial" w:hAnsi="Arial" w:cs="Arial"/>
        </w:rPr>
        <w:t>Lucyshyn</w:t>
      </w:r>
      <w:proofErr w:type="spellEnd"/>
      <w:r w:rsidRPr="00286991">
        <w:rPr>
          <w:rFonts w:ascii="Arial" w:hAnsi="Arial" w:cs="Arial"/>
        </w:rPr>
        <w:t xml:space="preserve">, J. M., Dunlap, G. and </w:t>
      </w:r>
      <w:proofErr w:type="spellStart"/>
      <w:r w:rsidRPr="00286991">
        <w:rPr>
          <w:rFonts w:ascii="Arial" w:hAnsi="Arial" w:cs="Arial"/>
        </w:rPr>
        <w:t>Albin</w:t>
      </w:r>
      <w:proofErr w:type="spellEnd"/>
      <w:r w:rsidRPr="00286991">
        <w:rPr>
          <w:rFonts w:ascii="Arial" w:hAnsi="Arial" w:cs="Arial"/>
        </w:rPr>
        <w:t xml:space="preserve">, R. W. (Eds.) (2002). Families and Positive </w:t>
      </w:r>
      <w:proofErr w:type="spellStart"/>
      <w:r w:rsidRPr="00286991">
        <w:rPr>
          <w:rFonts w:ascii="Arial" w:hAnsi="Arial" w:cs="Arial"/>
        </w:rPr>
        <w:t>Behavior</w:t>
      </w:r>
      <w:proofErr w:type="spellEnd"/>
      <w:r w:rsidRPr="00286991">
        <w:rPr>
          <w:rFonts w:ascii="Arial" w:hAnsi="Arial" w:cs="Arial"/>
        </w:rPr>
        <w:t xml:space="preserve"> Support: Addressing Problem </w:t>
      </w:r>
      <w:proofErr w:type="spellStart"/>
      <w:r w:rsidRPr="00286991">
        <w:rPr>
          <w:rFonts w:ascii="Arial" w:hAnsi="Arial" w:cs="Arial"/>
        </w:rPr>
        <w:t>Behavior</w:t>
      </w:r>
      <w:proofErr w:type="spellEnd"/>
      <w:r w:rsidRPr="00286991">
        <w:rPr>
          <w:rFonts w:ascii="Arial" w:hAnsi="Arial" w:cs="Arial"/>
        </w:rPr>
        <w:t xml:space="preserve"> in Family Contexts. Baltimore: Paul H. Brookes.</w:t>
      </w:r>
    </w:p>
    <w:p w14:paraId="43B6D0C8" w14:textId="684A78FB" w:rsidR="00D40CF5" w:rsidRDefault="00286991" w:rsidP="00286991">
      <w:pPr>
        <w:spacing w:after="0" w:line="240" w:lineRule="auto"/>
        <w:ind w:left="567" w:right="260"/>
        <w:jc w:val="both"/>
        <w:rPr>
          <w:rFonts w:ascii="Arial" w:hAnsi="Arial" w:cs="Arial"/>
        </w:rPr>
      </w:pPr>
      <w:r w:rsidRPr="00286991">
        <w:rPr>
          <w:rFonts w:ascii="Arial" w:hAnsi="Arial" w:cs="Arial"/>
        </w:rPr>
        <w:t>McGill, P., Clare, I. C. H., &amp; Murphy, G. H. (1996) Understanding and responding to challenging behaviour: From theory to practice. Tizard Learning Disability Review, 1, 9-17.</w:t>
      </w:r>
    </w:p>
    <w:p w14:paraId="0C1020C9" w14:textId="77777777" w:rsidR="00286991" w:rsidRPr="00274FB9" w:rsidRDefault="00286991" w:rsidP="00286991">
      <w:pPr>
        <w:spacing w:after="0" w:line="240" w:lineRule="auto"/>
        <w:ind w:left="567" w:right="260"/>
        <w:jc w:val="both"/>
        <w:rPr>
          <w:rFonts w:ascii="Arial" w:hAnsi="Arial" w:cs="Arial"/>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0C311192"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286991">
        <w:rPr>
          <w:rFonts w:ascii="Arial" w:hAnsi="Arial" w:cs="Arial"/>
          <w:iCs/>
        </w:rPr>
        <w:t>28</w:t>
      </w:r>
    </w:p>
    <w:p w14:paraId="20256FFB" w14:textId="2042CD01"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286991">
        <w:rPr>
          <w:rFonts w:ascii="Arial" w:hAnsi="Arial" w:cs="Arial"/>
          <w:iCs/>
        </w:rPr>
        <w:t>122</w:t>
      </w:r>
    </w:p>
    <w:p w14:paraId="27594869" w14:textId="72AA8829"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BB0324">
        <w:rPr>
          <w:rFonts w:ascii="Arial" w:hAnsi="Arial" w:cs="Arial"/>
          <w:iCs/>
        </w:rPr>
        <w:t xml:space="preserve"> 150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D24693" w14:textId="77777777" w:rsidR="00BC6FFF" w:rsidRDefault="00BC6FFF" w:rsidP="00BC6FFF">
      <w:pPr>
        <w:pStyle w:val="ListParagraph"/>
        <w:spacing w:after="120"/>
        <w:ind w:left="567"/>
        <w:rPr>
          <w:rFonts w:ascii="Arial" w:hAnsi="Arial" w:cs="Arial"/>
          <w:iCs/>
        </w:rPr>
      </w:pPr>
    </w:p>
    <w:p w14:paraId="5D17094C" w14:textId="6D67614D" w:rsidR="00491F4B" w:rsidRPr="00F50B9E" w:rsidRDefault="00286991" w:rsidP="00491F4B">
      <w:pPr>
        <w:pStyle w:val="ListParagraph"/>
        <w:spacing w:after="120"/>
        <w:ind w:left="567"/>
        <w:rPr>
          <w:rFonts w:ascii="Arial" w:hAnsi="Arial" w:cs="Arial"/>
          <w:iCs/>
        </w:rPr>
      </w:pPr>
      <w:r w:rsidRPr="00F50B9E">
        <w:rPr>
          <w:rFonts w:ascii="Arial" w:hAnsi="Arial" w:cs="Arial"/>
          <w:iCs/>
        </w:rPr>
        <w:t>Assignment</w:t>
      </w:r>
      <w:r w:rsidR="00A40413" w:rsidRPr="00F50B9E">
        <w:rPr>
          <w:rFonts w:ascii="Arial" w:hAnsi="Arial" w:cs="Arial"/>
          <w:iCs/>
        </w:rPr>
        <w:t xml:space="preserve"> </w:t>
      </w:r>
      <w:r w:rsidRPr="00F50B9E">
        <w:rPr>
          <w:rFonts w:ascii="Arial" w:hAnsi="Arial" w:cs="Arial"/>
          <w:iCs/>
        </w:rPr>
        <w:t xml:space="preserve">(3000 words) </w:t>
      </w:r>
      <w:r w:rsidR="00A40413" w:rsidRPr="00F50B9E">
        <w:rPr>
          <w:rFonts w:ascii="Arial" w:hAnsi="Arial" w:cs="Arial"/>
          <w:iCs/>
        </w:rPr>
        <w:t>(10</w:t>
      </w:r>
      <w:r w:rsidR="00960E69" w:rsidRPr="00F50B9E">
        <w:rPr>
          <w:rFonts w:ascii="Arial" w:hAnsi="Arial" w:cs="Arial"/>
          <w:iCs/>
        </w:rPr>
        <w:t>0</w:t>
      </w:r>
      <w:r w:rsidR="00BB0324" w:rsidRPr="00F50B9E">
        <w:rPr>
          <w:rFonts w:ascii="Arial" w:hAnsi="Arial" w:cs="Arial"/>
          <w:iCs/>
        </w:rPr>
        <w:t>%)</w:t>
      </w:r>
    </w:p>
    <w:p w14:paraId="173145FD" w14:textId="74F8E769" w:rsidR="004743C1" w:rsidRPr="00EC3B04" w:rsidRDefault="004743C1" w:rsidP="00EC3B04">
      <w:pPr>
        <w:pStyle w:val="ListParagraph"/>
        <w:spacing w:after="120"/>
        <w:ind w:left="567"/>
        <w:rPr>
          <w:rFonts w:ascii="Arial" w:hAnsi="Arial" w:cs="Arial"/>
          <w:iCs/>
          <w:highlight w:val="yellow"/>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0388FBE8" w:rsidR="002D7227" w:rsidRPr="00696FF5" w:rsidRDefault="002D7227" w:rsidP="00696FF5">
      <w:pPr>
        <w:spacing w:after="120"/>
        <w:ind w:left="567" w:hanging="567"/>
        <w:rPr>
          <w:rFonts w:ascii="Arial" w:hAnsi="Arial" w:cs="Arial"/>
          <w:iCs/>
        </w:rPr>
      </w:pPr>
      <w:r>
        <w:rPr>
          <w:rFonts w:ascii="Arial" w:hAnsi="Arial" w:cs="Arial"/>
          <w:iCs/>
        </w:rPr>
        <w:tab/>
      </w:r>
      <w:r w:rsidR="00286991">
        <w:rPr>
          <w:rFonts w:ascii="Arial" w:hAnsi="Arial" w:cs="Arial"/>
          <w:iCs/>
        </w:rPr>
        <w:t>Like for Like</w:t>
      </w:r>
    </w:p>
    <w:p w14:paraId="43666EA2" w14:textId="77777777" w:rsidR="00696FF5" w:rsidRDefault="00696FF5" w:rsidP="00302082">
      <w:pPr>
        <w:spacing w:after="120" w:line="240" w:lineRule="auto"/>
        <w:ind w:left="426" w:right="260"/>
        <w:rPr>
          <w:rFonts w:ascii="Arial" w:hAnsi="Arial" w:cs="Arial"/>
          <w:b/>
          <w:i/>
          <w:iCs/>
        </w:rPr>
      </w:pPr>
    </w:p>
    <w:p w14:paraId="4BAF08E7" w14:textId="77777777" w:rsidR="00274ED7" w:rsidRPr="00F50B9E" w:rsidRDefault="006F3F8B" w:rsidP="00696FF5">
      <w:pPr>
        <w:numPr>
          <w:ilvl w:val="0"/>
          <w:numId w:val="1"/>
        </w:numPr>
        <w:spacing w:after="120" w:line="240" w:lineRule="auto"/>
        <w:ind w:left="567" w:right="261" w:hanging="567"/>
        <w:jc w:val="both"/>
        <w:rPr>
          <w:rFonts w:ascii="Arial" w:hAnsi="Arial" w:cs="Arial"/>
          <w:b/>
          <w:iCs/>
        </w:rPr>
      </w:pPr>
      <w:r w:rsidRPr="00F50B9E">
        <w:rPr>
          <w:rFonts w:ascii="Arial" w:hAnsi="Arial" w:cs="Arial"/>
          <w:b/>
          <w:iCs/>
        </w:rPr>
        <w:lastRenderedPageBreak/>
        <w:t xml:space="preserve">Map of </w:t>
      </w:r>
      <w:r w:rsidR="00883204" w:rsidRPr="00F50B9E">
        <w:rPr>
          <w:rFonts w:ascii="Arial" w:hAnsi="Arial" w:cs="Arial"/>
          <w:b/>
          <w:iCs/>
        </w:rPr>
        <w:t xml:space="preserve">module learning outcomes </w:t>
      </w:r>
      <w:r w:rsidR="00B30E07" w:rsidRPr="00F50B9E">
        <w:rPr>
          <w:rFonts w:ascii="Arial" w:hAnsi="Arial" w:cs="Arial"/>
          <w:b/>
          <w:iCs/>
        </w:rPr>
        <w:t>(sections 8 &amp; 9)</w:t>
      </w:r>
      <w:r w:rsidR="00883204" w:rsidRPr="00F50B9E">
        <w:rPr>
          <w:rFonts w:ascii="Arial" w:hAnsi="Arial" w:cs="Arial"/>
          <w:b/>
          <w:iCs/>
        </w:rPr>
        <w:t xml:space="preserve"> to l</w:t>
      </w:r>
      <w:r w:rsidRPr="00F50B9E">
        <w:rPr>
          <w:rFonts w:ascii="Arial" w:hAnsi="Arial" w:cs="Arial"/>
          <w:b/>
          <w:iCs/>
        </w:rPr>
        <w:t>earning</w:t>
      </w:r>
      <w:r w:rsidR="00B30E07" w:rsidRPr="00F50B9E">
        <w:rPr>
          <w:rFonts w:ascii="Arial" w:hAnsi="Arial" w:cs="Arial"/>
          <w:b/>
          <w:iCs/>
        </w:rPr>
        <w:t xml:space="preserve"> and </w:t>
      </w:r>
      <w:r w:rsidR="00883204" w:rsidRPr="00F50B9E">
        <w:rPr>
          <w:rFonts w:ascii="Arial" w:hAnsi="Arial" w:cs="Arial"/>
          <w:b/>
          <w:iCs/>
        </w:rPr>
        <w:t>teaching m</w:t>
      </w:r>
      <w:r w:rsidR="00B30E07" w:rsidRPr="00F50B9E">
        <w:rPr>
          <w:rFonts w:ascii="Arial" w:hAnsi="Arial" w:cs="Arial"/>
          <w:b/>
          <w:iCs/>
        </w:rPr>
        <w:t>ethods (section12</w:t>
      </w:r>
      <w:r w:rsidRPr="00F50B9E">
        <w:rPr>
          <w:rFonts w:ascii="Arial" w:hAnsi="Arial" w:cs="Arial"/>
          <w:b/>
          <w:iCs/>
        </w:rPr>
        <w:t>) and m</w:t>
      </w:r>
      <w:r w:rsidR="00883204" w:rsidRPr="00F50B9E">
        <w:rPr>
          <w:rFonts w:ascii="Arial" w:hAnsi="Arial" w:cs="Arial"/>
          <w:b/>
          <w:iCs/>
        </w:rPr>
        <w:t>ethods of a</w:t>
      </w:r>
      <w:r w:rsidR="00B30E07" w:rsidRPr="00F50B9E">
        <w:rPr>
          <w:rFonts w:ascii="Arial" w:hAnsi="Arial" w:cs="Arial"/>
          <w:b/>
          <w:iCs/>
        </w:rPr>
        <w:t>ssessment (section 13</w:t>
      </w:r>
      <w:r w:rsidR="00EF4933" w:rsidRPr="00F50B9E">
        <w:rPr>
          <w:rFonts w:ascii="Arial" w:hAnsi="Arial" w:cs="Arial"/>
          <w:b/>
          <w:iCs/>
        </w:rPr>
        <w:t>)</w:t>
      </w:r>
    </w:p>
    <w:tbl>
      <w:tblPr>
        <w:tblStyle w:val="TableGrid"/>
        <w:tblW w:w="10489" w:type="dxa"/>
        <w:tblInd w:w="279" w:type="dxa"/>
        <w:tblLayout w:type="fixed"/>
        <w:tblLook w:val="04A0" w:firstRow="1" w:lastRow="0" w:firstColumn="1" w:lastColumn="0" w:noHBand="0" w:noVBand="1"/>
      </w:tblPr>
      <w:tblGrid>
        <w:gridCol w:w="1276"/>
        <w:gridCol w:w="511"/>
        <w:gridCol w:w="512"/>
        <w:gridCol w:w="512"/>
        <w:gridCol w:w="512"/>
        <w:gridCol w:w="512"/>
        <w:gridCol w:w="512"/>
        <w:gridCol w:w="511"/>
        <w:gridCol w:w="512"/>
        <w:gridCol w:w="512"/>
        <w:gridCol w:w="512"/>
        <w:gridCol w:w="512"/>
        <w:gridCol w:w="512"/>
        <w:gridCol w:w="511"/>
        <w:gridCol w:w="512"/>
        <w:gridCol w:w="512"/>
        <w:gridCol w:w="512"/>
        <w:gridCol w:w="512"/>
        <w:gridCol w:w="512"/>
      </w:tblGrid>
      <w:tr w:rsidR="00F50B9E" w:rsidRPr="007954EA" w14:paraId="5E3290DE" w14:textId="7F8CE569" w:rsidTr="00F50B9E">
        <w:tc>
          <w:tcPr>
            <w:tcW w:w="1276" w:type="dxa"/>
            <w:shd w:val="clear" w:color="auto" w:fill="D9D9D9" w:themeFill="background1" w:themeFillShade="D9"/>
          </w:tcPr>
          <w:p w14:paraId="0875E99B" w14:textId="77777777" w:rsidR="002B57F7" w:rsidRPr="00286991" w:rsidRDefault="002B57F7" w:rsidP="00DC656F">
            <w:pPr>
              <w:spacing w:after="120"/>
              <w:ind w:left="33"/>
              <w:rPr>
                <w:rFonts w:ascii="Arial" w:hAnsi="Arial" w:cs="Arial"/>
                <w:b/>
                <w:sz w:val="16"/>
                <w:szCs w:val="16"/>
              </w:rPr>
            </w:pPr>
            <w:r w:rsidRPr="00286991">
              <w:rPr>
                <w:rFonts w:ascii="Arial" w:hAnsi="Arial" w:cs="Arial"/>
                <w:b/>
                <w:sz w:val="16"/>
                <w:szCs w:val="16"/>
              </w:rPr>
              <w:t>Module learning outcome</w:t>
            </w:r>
          </w:p>
        </w:tc>
        <w:tc>
          <w:tcPr>
            <w:tcW w:w="511" w:type="dxa"/>
          </w:tcPr>
          <w:p w14:paraId="54C57D47" w14:textId="77777777" w:rsidR="002B57F7" w:rsidRPr="00286991" w:rsidRDefault="002B57F7" w:rsidP="00DC656F">
            <w:pPr>
              <w:spacing w:after="120"/>
              <w:rPr>
                <w:rFonts w:ascii="Arial" w:hAnsi="Arial" w:cs="Arial"/>
                <w:sz w:val="16"/>
                <w:szCs w:val="16"/>
              </w:rPr>
            </w:pPr>
            <w:r w:rsidRPr="00286991">
              <w:rPr>
                <w:rFonts w:ascii="Arial" w:hAnsi="Arial" w:cs="Arial"/>
                <w:sz w:val="16"/>
                <w:szCs w:val="16"/>
              </w:rPr>
              <w:t>8.1</w:t>
            </w:r>
          </w:p>
        </w:tc>
        <w:tc>
          <w:tcPr>
            <w:tcW w:w="512" w:type="dxa"/>
          </w:tcPr>
          <w:p w14:paraId="3763EBE1" w14:textId="77777777" w:rsidR="002B57F7" w:rsidRPr="00286991" w:rsidRDefault="002B57F7" w:rsidP="00DC656F">
            <w:pPr>
              <w:spacing w:after="120"/>
              <w:rPr>
                <w:rFonts w:ascii="Arial" w:hAnsi="Arial" w:cs="Arial"/>
                <w:sz w:val="16"/>
                <w:szCs w:val="16"/>
              </w:rPr>
            </w:pPr>
            <w:r w:rsidRPr="00286991">
              <w:rPr>
                <w:rFonts w:ascii="Arial" w:hAnsi="Arial" w:cs="Arial"/>
                <w:sz w:val="16"/>
                <w:szCs w:val="16"/>
              </w:rPr>
              <w:t>8.2</w:t>
            </w:r>
          </w:p>
        </w:tc>
        <w:tc>
          <w:tcPr>
            <w:tcW w:w="512" w:type="dxa"/>
          </w:tcPr>
          <w:p w14:paraId="0F5CDD79" w14:textId="77777777" w:rsidR="002B57F7" w:rsidRPr="00286991" w:rsidRDefault="002B57F7" w:rsidP="00DC656F">
            <w:pPr>
              <w:spacing w:after="120"/>
              <w:rPr>
                <w:rFonts w:ascii="Arial" w:hAnsi="Arial" w:cs="Arial"/>
                <w:sz w:val="16"/>
                <w:szCs w:val="16"/>
              </w:rPr>
            </w:pPr>
            <w:r w:rsidRPr="00286991">
              <w:rPr>
                <w:rFonts w:ascii="Arial" w:hAnsi="Arial" w:cs="Arial"/>
                <w:sz w:val="16"/>
                <w:szCs w:val="16"/>
              </w:rPr>
              <w:t>8.3</w:t>
            </w:r>
          </w:p>
        </w:tc>
        <w:tc>
          <w:tcPr>
            <w:tcW w:w="512" w:type="dxa"/>
          </w:tcPr>
          <w:p w14:paraId="78A9306A" w14:textId="77777777" w:rsidR="002B57F7" w:rsidRPr="00286991" w:rsidRDefault="002B57F7" w:rsidP="00DC656F">
            <w:pPr>
              <w:spacing w:after="120"/>
              <w:rPr>
                <w:rFonts w:ascii="Arial" w:hAnsi="Arial" w:cs="Arial"/>
                <w:sz w:val="16"/>
                <w:szCs w:val="16"/>
              </w:rPr>
            </w:pPr>
            <w:r w:rsidRPr="00286991">
              <w:rPr>
                <w:rFonts w:ascii="Arial" w:hAnsi="Arial" w:cs="Arial"/>
                <w:sz w:val="16"/>
                <w:szCs w:val="16"/>
              </w:rPr>
              <w:t>8.4</w:t>
            </w:r>
          </w:p>
        </w:tc>
        <w:tc>
          <w:tcPr>
            <w:tcW w:w="512" w:type="dxa"/>
          </w:tcPr>
          <w:p w14:paraId="0DB33AF6" w14:textId="77777777" w:rsidR="002B57F7" w:rsidRPr="00286991" w:rsidRDefault="002B57F7" w:rsidP="00DC656F">
            <w:pPr>
              <w:spacing w:after="120"/>
              <w:rPr>
                <w:rFonts w:ascii="Arial" w:hAnsi="Arial" w:cs="Arial"/>
                <w:sz w:val="16"/>
                <w:szCs w:val="16"/>
              </w:rPr>
            </w:pPr>
            <w:r w:rsidRPr="00286991">
              <w:rPr>
                <w:rFonts w:ascii="Arial" w:hAnsi="Arial" w:cs="Arial"/>
                <w:sz w:val="16"/>
                <w:szCs w:val="16"/>
              </w:rPr>
              <w:t>8.5</w:t>
            </w:r>
          </w:p>
        </w:tc>
        <w:tc>
          <w:tcPr>
            <w:tcW w:w="512" w:type="dxa"/>
          </w:tcPr>
          <w:p w14:paraId="64E8A22B" w14:textId="58404AB5" w:rsidR="002B57F7" w:rsidRPr="00286991" w:rsidRDefault="002B57F7" w:rsidP="00DC656F">
            <w:pPr>
              <w:spacing w:after="120"/>
              <w:rPr>
                <w:rFonts w:ascii="Arial" w:hAnsi="Arial" w:cs="Arial"/>
                <w:sz w:val="16"/>
                <w:szCs w:val="16"/>
              </w:rPr>
            </w:pPr>
            <w:r w:rsidRPr="00286991">
              <w:rPr>
                <w:rFonts w:ascii="Arial" w:hAnsi="Arial" w:cs="Arial"/>
                <w:sz w:val="16"/>
                <w:szCs w:val="16"/>
              </w:rPr>
              <w:t>8.6</w:t>
            </w:r>
          </w:p>
        </w:tc>
        <w:tc>
          <w:tcPr>
            <w:tcW w:w="511" w:type="dxa"/>
          </w:tcPr>
          <w:p w14:paraId="491A7624" w14:textId="567ED05E" w:rsidR="002B57F7" w:rsidRPr="00286991" w:rsidRDefault="002B57F7" w:rsidP="00DC656F">
            <w:pPr>
              <w:spacing w:after="120"/>
              <w:rPr>
                <w:rFonts w:ascii="Arial" w:hAnsi="Arial" w:cs="Arial"/>
                <w:sz w:val="16"/>
                <w:szCs w:val="16"/>
              </w:rPr>
            </w:pPr>
            <w:r>
              <w:rPr>
                <w:rFonts w:ascii="Arial" w:hAnsi="Arial" w:cs="Arial"/>
                <w:sz w:val="16"/>
                <w:szCs w:val="16"/>
              </w:rPr>
              <w:t>8.7</w:t>
            </w:r>
          </w:p>
        </w:tc>
        <w:tc>
          <w:tcPr>
            <w:tcW w:w="512" w:type="dxa"/>
          </w:tcPr>
          <w:p w14:paraId="4DAAC9A8" w14:textId="5F81B97F" w:rsidR="002B57F7" w:rsidRPr="00286991" w:rsidRDefault="002B57F7" w:rsidP="00DC656F">
            <w:pPr>
              <w:spacing w:after="120"/>
              <w:rPr>
                <w:rFonts w:ascii="Arial" w:hAnsi="Arial" w:cs="Arial"/>
                <w:sz w:val="16"/>
                <w:szCs w:val="16"/>
              </w:rPr>
            </w:pPr>
            <w:r>
              <w:rPr>
                <w:rFonts w:ascii="Arial" w:hAnsi="Arial" w:cs="Arial"/>
                <w:sz w:val="16"/>
                <w:szCs w:val="16"/>
              </w:rPr>
              <w:t>8.8</w:t>
            </w:r>
          </w:p>
        </w:tc>
        <w:tc>
          <w:tcPr>
            <w:tcW w:w="512" w:type="dxa"/>
          </w:tcPr>
          <w:p w14:paraId="2DAC1060" w14:textId="12A7C12A" w:rsidR="002B57F7" w:rsidRPr="00286991" w:rsidRDefault="002B57F7" w:rsidP="00DC656F">
            <w:pPr>
              <w:spacing w:after="120"/>
              <w:rPr>
                <w:rFonts w:ascii="Arial" w:hAnsi="Arial" w:cs="Arial"/>
                <w:sz w:val="16"/>
                <w:szCs w:val="16"/>
              </w:rPr>
            </w:pPr>
            <w:r>
              <w:rPr>
                <w:rFonts w:ascii="Arial" w:hAnsi="Arial" w:cs="Arial"/>
                <w:sz w:val="16"/>
                <w:szCs w:val="16"/>
              </w:rPr>
              <w:t>8.9</w:t>
            </w:r>
          </w:p>
        </w:tc>
        <w:tc>
          <w:tcPr>
            <w:tcW w:w="512" w:type="dxa"/>
          </w:tcPr>
          <w:p w14:paraId="07BC24CC" w14:textId="4E951AB2" w:rsidR="002B57F7" w:rsidRPr="00286991" w:rsidRDefault="002B57F7" w:rsidP="00DC656F">
            <w:pPr>
              <w:spacing w:after="120"/>
              <w:rPr>
                <w:rFonts w:ascii="Arial" w:hAnsi="Arial" w:cs="Arial"/>
                <w:sz w:val="16"/>
                <w:szCs w:val="16"/>
              </w:rPr>
            </w:pPr>
            <w:r>
              <w:rPr>
                <w:rFonts w:ascii="Arial" w:hAnsi="Arial" w:cs="Arial"/>
                <w:sz w:val="16"/>
                <w:szCs w:val="16"/>
              </w:rPr>
              <w:t>8.10</w:t>
            </w:r>
          </w:p>
        </w:tc>
        <w:tc>
          <w:tcPr>
            <w:tcW w:w="512" w:type="dxa"/>
          </w:tcPr>
          <w:p w14:paraId="35CB439B" w14:textId="1F4F751B" w:rsidR="002B57F7" w:rsidRPr="00286991" w:rsidRDefault="002B57F7" w:rsidP="00DC656F">
            <w:pPr>
              <w:spacing w:after="120"/>
              <w:rPr>
                <w:rFonts w:ascii="Arial" w:hAnsi="Arial" w:cs="Arial"/>
                <w:sz w:val="16"/>
                <w:szCs w:val="16"/>
              </w:rPr>
            </w:pPr>
            <w:r>
              <w:rPr>
                <w:rFonts w:ascii="Arial" w:hAnsi="Arial" w:cs="Arial"/>
                <w:sz w:val="16"/>
                <w:szCs w:val="16"/>
              </w:rPr>
              <w:t>8.11</w:t>
            </w:r>
          </w:p>
        </w:tc>
        <w:tc>
          <w:tcPr>
            <w:tcW w:w="512" w:type="dxa"/>
          </w:tcPr>
          <w:p w14:paraId="2FE9AAF0" w14:textId="600B8A73" w:rsidR="002B57F7" w:rsidRPr="00286991" w:rsidRDefault="002B57F7" w:rsidP="00DC656F">
            <w:pPr>
              <w:spacing w:after="120"/>
              <w:rPr>
                <w:rFonts w:ascii="Arial" w:hAnsi="Arial" w:cs="Arial"/>
                <w:sz w:val="16"/>
                <w:szCs w:val="16"/>
              </w:rPr>
            </w:pPr>
            <w:r w:rsidRPr="00286991">
              <w:rPr>
                <w:rFonts w:ascii="Arial" w:hAnsi="Arial" w:cs="Arial"/>
                <w:sz w:val="16"/>
                <w:szCs w:val="16"/>
              </w:rPr>
              <w:t>9.1</w:t>
            </w:r>
          </w:p>
        </w:tc>
        <w:tc>
          <w:tcPr>
            <w:tcW w:w="511" w:type="dxa"/>
          </w:tcPr>
          <w:p w14:paraId="324F7C2D" w14:textId="77777777" w:rsidR="002B57F7" w:rsidRPr="00286991" w:rsidRDefault="002B57F7" w:rsidP="00DC656F">
            <w:pPr>
              <w:spacing w:after="120"/>
              <w:rPr>
                <w:rFonts w:ascii="Arial" w:hAnsi="Arial" w:cs="Arial"/>
                <w:sz w:val="16"/>
                <w:szCs w:val="16"/>
              </w:rPr>
            </w:pPr>
            <w:r w:rsidRPr="00286991">
              <w:rPr>
                <w:rFonts w:ascii="Arial" w:hAnsi="Arial" w:cs="Arial"/>
                <w:sz w:val="16"/>
                <w:szCs w:val="16"/>
              </w:rPr>
              <w:t>9.2</w:t>
            </w:r>
          </w:p>
        </w:tc>
        <w:tc>
          <w:tcPr>
            <w:tcW w:w="512" w:type="dxa"/>
          </w:tcPr>
          <w:p w14:paraId="2E5B8CA9" w14:textId="77777777" w:rsidR="002B57F7" w:rsidRPr="00286991" w:rsidRDefault="002B57F7" w:rsidP="00DC656F">
            <w:pPr>
              <w:spacing w:after="120"/>
              <w:rPr>
                <w:rFonts w:ascii="Arial" w:hAnsi="Arial" w:cs="Arial"/>
                <w:sz w:val="16"/>
                <w:szCs w:val="16"/>
              </w:rPr>
            </w:pPr>
            <w:r w:rsidRPr="00286991">
              <w:rPr>
                <w:rFonts w:ascii="Arial" w:hAnsi="Arial" w:cs="Arial"/>
                <w:sz w:val="16"/>
                <w:szCs w:val="16"/>
              </w:rPr>
              <w:t>9.3</w:t>
            </w:r>
          </w:p>
        </w:tc>
        <w:tc>
          <w:tcPr>
            <w:tcW w:w="512" w:type="dxa"/>
          </w:tcPr>
          <w:p w14:paraId="561F19EB" w14:textId="1C2F930B" w:rsidR="002B57F7" w:rsidRPr="00286991" w:rsidRDefault="002B57F7" w:rsidP="00DC656F">
            <w:pPr>
              <w:spacing w:after="120"/>
              <w:rPr>
                <w:rFonts w:ascii="Arial" w:hAnsi="Arial" w:cs="Arial"/>
                <w:sz w:val="16"/>
                <w:szCs w:val="16"/>
              </w:rPr>
            </w:pPr>
            <w:r>
              <w:rPr>
                <w:rFonts w:ascii="Arial" w:hAnsi="Arial" w:cs="Arial"/>
                <w:sz w:val="16"/>
                <w:szCs w:val="16"/>
              </w:rPr>
              <w:t>9.4</w:t>
            </w:r>
          </w:p>
        </w:tc>
        <w:tc>
          <w:tcPr>
            <w:tcW w:w="512" w:type="dxa"/>
          </w:tcPr>
          <w:p w14:paraId="7AFDFC44" w14:textId="4C4ED476" w:rsidR="002B57F7" w:rsidRPr="00286991" w:rsidRDefault="002B57F7" w:rsidP="00DC656F">
            <w:pPr>
              <w:spacing w:after="120"/>
              <w:rPr>
                <w:rFonts w:ascii="Arial" w:hAnsi="Arial" w:cs="Arial"/>
                <w:sz w:val="16"/>
                <w:szCs w:val="16"/>
              </w:rPr>
            </w:pPr>
            <w:r>
              <w:rPr>
                <w:rFonts w:ascii="Arial" w:hAnsi="Arial" w:cs="Arial"/>
                <w:sz w:val="16"/>
                <w:szCs w:val="16"/>
              </w:rPr>
              <w:t>9.5</w:t>
            </w:r>
          </w:p>
        </w:tc>
        <w:tc>
          <w:tcPr>
            <w:tcW w:w="512" w:type="dxa"/>
          </w:tcPr>
          <w:p w14:paraId="541937F1" w14:textId="7C6DE0E3" w:rsidR="002B57F7" w:rsidRPr="00286991" w:rsidRDefault="002B57F7" w:rsidP="00DC656F">
            <w:pPr>
              <w:spacing w:after="120"/>
              <w:rPr>
                <w:rFonts w:ascii="Arial" w:hAnsi="Arial" w:cs="Arial"/>
                <w:sz w:val="16"/>
                <w:szCs w:val="16"/>
              </w:rPr>
            </w:pPr>
            <w:r>
              <w:rPr>
                <w:rFonts w:ascii="Arial" w:hAnsi="Arial" w:cs="Arial"/>
                <w:sz w:val="16"/>
                <w:szCs w:val="16"/>
              </w:rPr>
              <w:t>9.6</w:t>
            </w:r>
          </w:p>
        </w:tc>
        <w:tc>
          <w:tcPr>
            <w:tcW w:w="512" w:type="dxa"/>
          </w:tcPr>
          <w:p w14:paraId="5B49F25E" w14:textId="269A11E5" w:rsidR="002B57F7" w:rsidRDefault="002B57F7" w:rsidP="00DC656F">
            <w:pPr>
              <w:spacing w:after="120"/>
              <w:rPr>
                <w:rFonts w:ascii="Arial" w:hAnsi="Arial" w:cs="Arial"/>
                <w:sz w:val="16"/>
                <w:szCs w:val="16"/>
              </w:rPr>
            </w:pPr>
            <w:r>
              <w:rPr>
                <w:rFonts w:ascii="Arial" w:hAnsi="Arial" w:cs="Arial"/>
                <w:sz w:val="16"/>
                <w:szCs w:val="16"/>
              </w:rPr>
              <w:t>9.7</w:t>
            </w:r>
          </w:p>
        </w:tc>
      </w:tr>
      <w:tr w:rsidR="00F50B9E" w:rsidRPr="007954EA" w14:paraId="0A6914E9" w14:textId="3EE3D87D" w:rsidTr="00F50B9E">
        <w:tc>
          <w:tcPr>
            <w:tcW w:w="1276" w:type="dxa"/>
            <w:shd w:val="clear" w:color="auto" w:fill="D9D9D9" w:themeFill="background1" w:themeFillShade="D9"/>
          </w:tcPr>
          <w:p w14:paraId="54EC8005" w14:textId="77777777" w:rsidR="002B57F7" w:rsidRPr="00286991" w:rsidRDefault="002B57F7" w:rsidP="00DC656F">
            <w:pPr>
              <w:spacing w:after="120"/>
              <w:rPr>
                <w:rFonts w:ascii="Arial" w:hAnsi="Arial" w:cs="Arial"/>
                <w:b/>
                <w:sz w:val="16"/>
                <w:szCs w:val="16"/>
              </w:rPr>
            </w:pPr>
            <w:r w:rsidRPr="00286991">
              <w:rPr>
                <w:rFonts w:ascii="Arial" w:hAnsi="Arial" w:cs="Arial"/>
                <w:b/>
                <w:sz w:val="16"/>
                <w:szCs w:val="16"/>
              </w:rPr>
              <w:t>Learning/ teaching method</w:t>
            </w:r>
          </w:p>
        </w:tc>
        <w:tc>
          <w:tcPr>
            <w:tcW w:w="511" w:type="dxa"/>
          </w:tcPr>
          <w:p w14:paraId="3DA9606F" w14:textId="63E7AD75" w:rsidR="002B57F7" w:rsidRPr="00286991" w:rsidRDefault="002B57F7" w:rsidP="00DC656F">
            <w:pPr>
              <w:spacing w:after="120"/>
              <w:rPr>
                <w:rFonts w:ascii="Arial" w:hAnsi="Arial" w:cs="Arial"/>
                <w:sz w:val="16"/>
                <w:szCs w:val="16"/>
              </w:rPr>
            </w:pPr>
          </w:p>
        </w:tc>
        <w:tc>
          <w:tcPr>
            <w:tcW w:w="512" w:type="dxa"/>
          </w:tcPr>
          <w:p w14:paraId="25E55B7E" w14:textId="56FDDBD7" w:rsidR="002B57F7" w:rsidRPr="00286991" w:rsidRDefault="002B57F7" w:rsidP="00DC656F">
            <w:pPr>
              <w:spacing w:after="120"/>
              <w:rPr>
                <w:rFonts w:ascii="Arial" w:hAnsi="Arial" w:cs="Arial"/>
                <w:sz w:val="16"/>
                <w:szCs w:val="16"/>
              </w:rPr>
            </w:pPr>
          </w:p>
        </w:tc>
        <w:tc>
          <w:tcPr>
            <w:tcW w:w="512" w:type="dxa"/>
          </w:tcPr>
          <w:p w14:paraId="6AF3AA17" w14:textId="1798ABA7" w:rsidR="002B57F7" w:rsidRPr="00286991" w:rsidRDefault="002B57F7" w:rsidP="00DC656F">
            <w:pPr>
              <w:spacing w:after="120"/>
              <w:rPr>
                <w:rFonts w:ascii="Arial" w:hAnsi="Arial" w:cs="Arial"/>
                <w:sz w:val="16"/>
                <w:szCs w:val="16"/>
              </w:rPr>
            </w:pPr>
          </w:p>
        </w:tc>
        <w:tc>
          <w:tcPr>
            <w:tcW w:w="512" w:type="dxa"/>
          </w:tcPr>
          <w:p w14:paraId="20D132D6" w14:textId="549FF577" w:rsidR="002B57F7" w:rsidRPr="00286991" w:rsidRDefault="002B57F7" w:rsidP="00DC656F">
            <w:pPr>
              <w:spacing w:after="120"/>
              <w:rPr>
                <w:rFonts w:ascii="Arial" w:hAnsi="Arial" w:cs="Arial"/>
                <w:sz w:val="16"/>
                <w:szCs w:val="16"/>
              </w:rPr>
            </w:pPr>
          </w:p>
        </w:tc>
        <w:tc>
          <w:tcPr>
            <w:tcW w:w="512" w:type="dxa"/>
          </w:tcPr>
          <w:p w14:paraId="14980699" w14:textId="1E739ECE" w:rsidR="002B57F7" w:rsidRPr="00286991" w:rsidRDefault="002B57F7" w:rsidP="00DC656F">
            <w:pPr>
              <w:spacing w:after="120"/>
              <w:rPr>
                <w:rFonts w:ascii="Arial" w:hAnsi="Arial" w:cs="Arial"/>
                <w:sz w:val="16"/>
                <w:szCs w:val="16"/>
              </w:rPr>
            </w:pPr>
          </w:p>
        </w:tc>
        <w:tc>
          <w:tcPr>
            <w:tcW w:w="512" w:type="dxa"/>
          </w:tcPr>
          <w:p w14:paraId="29836F03" w14:textId="183AAFB6" w:rsidR="002B57F7" w:rsidRPr="00286991" w:rsidRDefault="002B57F7" w:rsidP="00DC656F">
            <w:pPr>
              <w:spacing w:after="120"/>
              <w:rPr>
                <w:rFonts w:ascii="Arial" w:hAnsi="Arial" w:cs="Arial"/>
                <w:sz w:val="16"/>
                <w:szCs w:val="16"/>
              </w:rPr>
            </w:pPr>
          </w:p>
        </w:tc>
        <w:tc>
          <w:tcPr>
            <w:tcW w:w="511" w:type="dxa"/>
          </w:tcPr>
          <w:p w14:paraId="1E1A3E5B" w14:textId="2A479C0F" w:rsidR="002B57F7" w:rsidRPr="00286991" w:rsidRDefault="002B57F7" w:rsidP="00DC656F">
            <w:pPr>
              <w:spacing w:after="120"/>
              <w:rPr>
                <w:rFonts w:ascii="Arial" w:hAnsi="Arial" w:cs="Arial"/>
                <w:sz w:val="16"/>
                <w:szCs w:val="16"/>
              </w:rPr>
            </w:pPr>
          </w:p>
        </w:tc>
        <w:tc>
          <w:tcPr>
            <w:tcW w:w="512" w:type="dxa"/>
          </w:tcPr>
          <w:p w14:paraId="27C38024" w14:textId="6EA0CF8F" w:rsidR="002B57F7" w:rsidRPr="00286991" w:rsidRDefault="002B57F7" w:rsidP="00DC656F">
            <w:pPr>
              <w:spacing w:after="120"/>
              <w:rPr>
                <w:rFonts w:ascii="Arial" w:hAnsi="Arial" w:cs="Arial"/>
                <w:sz w:val="16"/>
                <w:szCs w:val="16"/>
              </w:rPr>
            </w:pPr>
          </w:p>
        </w:tc>
        <w:tc>
          <w:tcPr>
            <w:tcW w:w="512" w:type="dxa"/>
          </w:tcPr>
          <w:p w14:paraId="52A9DC7B" w14:textId="4C0B7553" w:rsidR="002B57F7" w:rsidRPr="00286991" w:rsidRDefault="002B57F7" w:rsidP="00DC656F">
            <w:pPr>
              <w:spacing w:after="120"/>
              <w:rPr>
                <w:rFonts w:ascii="Arial" w:hAnsi="Arial" w:cs="Arial"/>
                <w:sz w:val="16"/>
                <w:szCs w:val="16"/>
              </w:rPr>
            </w:pPr>
          </w:p>
        </w:tc>
        <w:tc>
          <w:tcPr>
            <w:tcW w:w="512" w:type="dxa"/>
          </w:tcPr>
          <w:p w14:paraId="3AF86614" w14:textId="65BAD85E" w:rsidR="002B57F7" w:rsidRPr="00286991" w:rsidRDefault="002B57F7" w:rsidP="00DC656F">
            <w:pPr>
              <w:spacing w:after="120"/>
              <w:rPr>
                <w:rFonts w:ascii="Arial" w:hAnsi="Arial" w:cs="Arial"/>
                <w:sz w:val="16"/>
                <w:szCs w:val="16"/>
              </w:rPr>
            </w:pPr>
          </w:p>
        </w:tc>
        <w:tc>
          <w:tcPr>
            <w:tcW w:w="512" w:type="dxa"/>
          </w:tcPr>
          <w:p w14:paraId="1B570C70" w14:textId="12EB3E1F" w:rsidR="002B57F7" w:rsidRPr="00286991" w:rsidRDefault="002B57F7" w:rsidP="00DC656F">
            <w:pPr>
              <w:spacing w:after="120"/>
              <w:rPr>
                <w:rFonts w:ascii="Arial" w:hAnsi="Arial" w:cs="Arial"/>
                <w:sz w:val="16"/>
                <w:szCs w:val="16"/>
              </w:rPr>
            </w:pPr>
          </w:p>
        </w:tc>
        <w:tc>
          <w:tcPr>
            <w:tcW w:w="512" w:type="dxa"/>
          </w:tcPr>
          <w:p w14:paraId="2741E0AB" w14:textId="27BCD95B" w:rsidR="002B57F7" w:rsidRPr="00286991" w:rsidRDefault="002B57F7" w:rsidP="00DC656F">
            <w:pPr>
              <w:spacing w:after="120"/>
              <w:rPr>
                <w:rFonts w:ascii="Arial" w:hAnsi="Arial" w:cs="Arial"/>
                <w:sz w:val="16"/>
                <w:szCs w:val="16"/>
              </w:rPr>
            </w:pPr>
          </w:p>
        </w:tc>
        <w:tc>
          <w:tcPr>
            <w:tcW w:w="511" w:type="dxa"/>
          </w:tcPr>
          <w:p w14:paraId="2554C5BB" w14:textId="28A39CA3" w:rsidR="002B57F7" w:rsidRPr="00286991" w:rsidRDefault="002B57F7" w:rsidP="00DC656F">
            <w:pPr>
              <w:spacing w:after="120"/>
              <w:rPr>
                <w:rFonts w:ascii="Arial" w:hAnsi="Arial" w:cs="Arial"/>
                <w:sz w:val="16"/>
                <w:szCs w:val="16"/>
              </w:rPr>
            </w:pPr>
          </w:p>
        </w:tc>
        <w:tc>
          <w:tcPr>
            <w:tcW w:w="512" w:type="dxa"/>
          </w:tcPr>
          <w:p w14:paraId="403266F5" w14:textId="5C684ECB" w:rsidR="002B57F7" w:rsidRPr="00286991" w:rsidRDefault="002B57F7" w:rsidP="00DC656F">
            <w:pPr>
              <w:spacing w:after="120"/>
              <w:rPr>
                <w:rFonts w:ascii="Arial" w:hAnsi="Arial" w:cs="Arial"/>
                <w:sz w:val="16"/>
                <w:szCs w:val="16"/>
              </w:rPr>
            </w:pPr>
          </w:p>
        </w:tc>
        <w:tc>
          <w:tcPr>
            <w:tcW w:w="512" w:type="dxa"/>
          </w:tcPr>
          <w:p w14:paraId="5A946468" w14:textId="4C185456" w:rsidR="002B57F7" w:rsidRPr="00286991" w:rsidRDefault="002B57F7" w:rsidP="00DC656F">
            <w:pPr>
              <w:spacing w:after="120"/>
              <w:rPr>
                <w:rFonts w:ascii="Arial" w:hAnsi="Arial" w:cs="Arial"/>
                <w:sz w:val="16"/>
                <w:szCs w:val="16"/>
              </w:rPr>
            </w:pPr>
          </w:p>
        </w:tc>
        <w:tc>
          <w:tcPr>
            <w:tcW w:w="512" w:type="dxa"/>
          </w:tcPr>
          <w:p w14:paraId="79758195" w14:textId="4B31AF21" w:rsidR="002B57F7" w:rsidRPr="00286991" w:rsidRDefault="002B57F7" w:rsidP="00DC656F">
            <w:pPr>
              <w:spacing w:after="120"/>
              <w:rPr>
                <w:rFonts w:ascii="Arial" w:hAnsi="Arial" w:cs="Arial"/>
                <w:sz w:val="16"/>
                <w:szCs w:val="16"/>
              </w:rPr>
            </w:pPr>
          </w:p>
        </w:tc>
        <w:tc>
          <w:tcPr>
            <w:tcW w:w="512" w:type="dxa"/>
          </w:tcPr>
          <w:p w14:paraId="705E07D5" w14:textId="1156D4E2" w:rsidR="002B57F7" w:rsidRPr="00286991" w:rsidRDefault="002B57F7" w:rsidP="00DC656F">
            <w:pPr>
              <w:spacing w:after="120"/>
              <w:rPr>
                <w:rFonts w:ascii="Arial" w:hAnsi="Arial" w:cs="Arial"/>
                <w:sz w:val="16"/>
                <w:szCs w:val="16"/>
              </w:rPr>
            </w:pPr>
          </w:p>
        </w:tc>
        <w:tc>
          <w:tcPr>
            <w:tcW w:w="512" w:type="dxa"/>
          </w:tcPr>
          <w:p w14:paraId="45F5132B" w14:textId="440866A6" w:rsidR="002B57F7" w:rsidRPr="00286991" w:rsidRDefault="002B57F7" w:rsidP="00DC656F">
            <w:pPr>
              <w:spacing w:after="120"/>
              <w:rPr>
                <w:rFonts w:ascii="Arial" w:hAnsi="Arial" w:cs="Arial"/>
                <w:sz w:val="16"/>
                <w:szCs w:val="16"/>
              </w:rPr>
            </w:pPr>
          </w:p>
        </w:tc>
      </w:tr>
      <w:tr w:rsidR="00F50B9E" w:rsidRPr="007954EA" w14:paraId="584D7355" w14:textId="65ED37B4" w:rsidTr="00F50B9E">
        <w:tc>
          <w:tcPr>
            <w:tcW w:w="1276" w:type="dxa"/>
          </w:tcPr>
          <w:p w14:paraId="7C53D501" w14:textId="77777777" w:rsidR="00F50B9E" w:rsidRPr="00F50B9E" w:rsidRDefault="00F50B9E" w:rsidP="00F50B9E">
            <w:pPr>
              <w:spacing w:after="120"/>
              <w:rPr>
                <w:rFonts w:ascii="Arial" w:hAnsi="Arial" w:cs="Arial"/>
                <w:sz w:val="16"/>
                <w:szCs w:val="16"/>
              </w:rPr>
            </w:pPr>
            <w:r w:rsidRPr="00F50B9E">
              <w:rPr>
                <w:rFonts w:ascii="Arial" w:hAnsi="Arial" w:cs="Arial"/>
                <w:sz w:val="16"/>
                <w:szCs w:val="16"/>
              </w:rPr>
              <w:t>Private Study</w:t>
            </w:r>
          </w:p>
        </w:tc>
        <w:tc>
          <w:tcPr>
            <w:tcW w:w="511" w:type="dxa"/>
          </w:tcPr>
          <w:p w14:paraId="4FA0976C" w14:textId="560A8EA8"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5EDDEA97" w14:textId="6E0FAB1B"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027D9354" w14:textId="6A24101C"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2689A348" w14:textId="048AF232"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0949C99E" w14:textId="617A0A7B"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5675CD0B" w14:textId="21F0F1DE"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1" w:type="dxa"/>
          </w:tcPr>
          <w:p w14:paraId="24FED598" w14:textId="337B9BAE"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2EE26A25" w14:textId="2810275F"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0C84CF87" w14:textId="0EC33417"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14C643D4" w14:textId="71B22241"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05E3E3BC" w14:textId="59D917E4"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6EC86F50" w14:textId="78765E77"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1" w:type="dxa"/>
          </w:tcPr>
          <w:p w14:paraId="1A6343C1" w14:textId="7012F6DC"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6D2B07F8" w14:textId="22954B09"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7709FF42" w14:textId="546C6E83"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0E5A047F" w14:textId="5ED8740D"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00CE410E" w14:textId="30E8F61C"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587EE17C" w14:textId="74364C69" w:rsidR="00F50B9E" w:rsidRPr="00286991" w:rsidRDefault="00F50B9E" w:rsidP="00F50B9E">
            <w:pPr>
              <w:spacing w:after="120"/>
              <w:rPr>
                <w:rFonts w:ascii="Arial" w:hAnsi="Arial" w:cs="Arial"/>
                <w:sz w:val="16"/>
                <w:szCs w:val="16"/>
              </w:rPr>
            </w:pPr>
            <w:r>
              <w:rPr>
                <w:rFonts w:ascii="Arial" w:hAnsi="Arial" w:cs="Arial"/>
                <w:sz w:val="16"/>
                <w:szCs w:val="16"/>
              </w:rPr>
              <w:t>X</w:t>
            </w:r>
          </w:p>
        </w:tc>
      </w:tr>
      <w:tr w:rsidR="00F50B9E" w:rsidRPr="007954EA" w14:paraId="3605CCED" w14:textId="169D3DDF" w:rsidTr="00F50B9E">
        <w:tc>
          <w:tcPr>
            <w:tcW w:w="1276" w:type="dxa"/>
          </w:tcPr>
          <w:p w14:paraId="2E4E625D" w14:textId="0FB81F7A" w:rsidR="00F50B9E" w:rsidRPr="00286991" w:rsidRDefault="00F50B9E" w:rsidP="00F50B9E">
            <w:pPr>
              <w:spacing w:after="120"/>
              <w:rPr>
                <w:rFonts w:ascii="Arial" w:hAnsi="Arial" w:cs="Arial"/>
                <w:sz w:val="16"/>
                <w:szCs w:val="16"/>
              </w:rPr>
            </w:pPr>
            <w:r w:rsidRPr="00286991">
              <w:rPr>
                <w:rFonts w:ascii="Arial" w:hAnsi="Arial" w:cs="Arial"/>
                <w:sz w:val="16"/>
                <w:szCs w:val="16"/>
              </w:rPr>
              <w:t>Workshop</w:t>
            </w:r>
          </w:p>
        </w:tc>
        <w:tc>
          <w:tcPr>
            <w:tcW w:w="511" w:type="dxa"/>
          </w:tcPr>
          <w:p w14:paraId="45E29F90" w14:textId="3649D23A"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22103CC4" w14:textId="4912D9A1"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63F802CB" w14:textId="7333D82B"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3C900C8C" w14:textId="26F8CBEE"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7D3E38CA" w14:textId="31B428ED"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64D71344" w14:textId="6792E02A"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1" w:type="dxa"/>
          </w:tcPr>
          <w:p w14:paraId="56E17D4C" w14:textId="08AEA3D2"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3A416187" w14:textId="2ECF6CBB"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2D286A1C" w14:textId="668B19AC"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40EB1E6D" w14:textId="0164D03A"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43ECCF42" w14:textId="1394F466"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571586BB" w14:textId="5470B0CA"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1" w:type="dxa"/>
          </w:tcPr>
          <w:p w14:paraId="6FDE9CC1" w14:textId="023B2285"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4A309CBC" w14:textId="31A7FE1E"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715021C5" w14:textId="14CC886A"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61B80413" w14:textId="059A07E1"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05F84AAD" w14:textId="012CED27"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295B561A" w14:textId="33929D4D" w:rsidR="00F50B9E" w:rsidRPr="00286991" w:rsidRDefault="00F50B9E" w:rsidP="00F50B9E">
            <w:pPr>
              <w:spacing w:after="120"/>
              <w:rPr>
                <w:rFonts w:ascii="Arial" w:hAnsi="Arial" w:cs="Arial"/>
                <w:sz w:val="16"/>
                <w:szCs w:val="16"/>
              </w:rPr>
            </w:pPr>
            <w:r>
              <w:rPr>
                <w:rFonts w:ascii="Arial" w:hAnsi="Arial" w:cs="Arial"/>
                <w:sz w:val="16"/>
                <w:szCs w:val="16"/>
              </w:rPr>
              <w:t>X</w:t>
            </w:r>
          </w:p>
        </w:tc>
      </w:tr>
      <w:tr w:rsidR="00F50B9E" w:rsidRPr="007954EA" w14:paraId="2976C878" w14:textId="3002DEDD" w:rsidTr="00F50B9E">
        <w:tc>
          <w:tcPr>
            <w:tcW w:w="1276" w:type="dxa"/>
            <w:shd w:val="clear" w:color="auto" w:fill="D9D9D9" w:themeFill="background1" w:themeFillShade="D9"/>
          </w:tcPr>
          <w:p w14:paraId="21C45AFB" w14:textId="77777777" w:rsidR="00F50B9E" w:rsidRPr="00286991" w:rsidRDefault="00F50B9E" w:rsidP="00F50B9E">
            <w:pPr>
              <w:spacing w:after="120"/>
              <w:rPr>
                <w:rFonts w:ascii="Arial" w:hAnsi="Arial" w:cs="Arial"/>
                <w:b/>
                <w:sz w:val="16"/>
                <w:szCs w:val="16"/>
              </w:rPr>
            </w:pPr>
            <w:r w:rsidRPr="00286991">
              <w:rPr>
                <w:rFonts w:ascii="Arial" w:hAnsi="Arial" w:cs="Arial"/>
                <w:b/>
                <w:sz w:val="16"/>
                <w:szCs w:val="16"/>
              </w:rPr>
              <w:t>Assessment method</w:t>
            </w:r>
          </w:p>
        </w:tc>
        <w:tc>
          <w:tcPr>
            <w:tcW w:w="511" w:type="dxa"/>
          </w:tcPr>
          <w:p w14:paraId="14657982" w14:textId="77777777" w:rsidR="00F50B9E" w:rsidRPr="00286991" w:rsidRDefault="00F50B9E" w:rsidP="00F50B9E">
            <w:pPr>
              <w:spacing w:after="120"/>
              <w:rPr>
                <w:rFonts w:ascii="Arial" w:hAnsi="Arial" w:cs="Arial"/>
                <w:sz w:val="16"/>
                <w:szCs w:val="16"/>
              </w:rPr>
            </w:pPr>
          </w:p>
        </w:tc>
        <w:tc>
          <w:tcPr>
            <w:tcW w:w="512" w:type="dxa"/>
          </w:tcPr>
          <w:p w14:paraId="13F331DE" w14:textId="77777777" w:rsidR="00F50B9E" w:rsidRPr="00286991" w:rsidRDefault="00F50B9E" w:rsidP="00F50B9E">
            <w:pPr>
              <w:spacing w:after="120"/>
              <w:rPr>
                <w:rFonts w:ascii="Arial" w:hAnsi="Arial" w:cs="Arial"/>
                <w:sz w:val="16"/>
                <w:szCs w:val="16"/>
              </w:rPr>
            </w:pPr>
          </w:p>
        </w:tc>
        <w:tc>
          <w:tcPr>
            <w:tcW w:w="512" w:type="dxa"/>
          </w:tcPr>
          <w:p w14:paraId="73CCC99E" w14:textId="77777777" w:rsidR="00F50B9E" w:rsidRPr="00286991" w:rsidRDefault="00F50B9E" w:rsidP="00F50B9E">
            <w:pPr>
              <w:spacing w:after="120"/>
              <w:rPr>
                <w:rFonts w:ascii="Arial" w:hAnsi="Arial" w:cs="Arial"/>
                <w:sz w:val="16"/>
                <w:szCs w:val="16"/>
              </w:rPr>
            </w:pPr>
          </w:p>
        </w:tc>
        <w:tc>
          <w:tcPr>
            <w:tcW w:w="512" w:type="dxa"/>
          </w:tcPr>
          <w:p w14:paraId="125FA68A" w14:textId="77777777" w:rsidR="00F50B9E" w:rsidRPr="00286991" w:rsidRDefault="00F50B9E" w:rsidP="00F50B9E">
            <w:pPr>
              <w:spacing w:after="120"/>
              <w:rPr>
                <w:rFonts w:ascii="Arial" w:hAnsi="Arial" w:cs="Arial"/>
                <w:sz w:val="16"/>
                <w:szCs w:val="16"/>
              </w:rPr>
            </w:pPr>
          </w:p>
        </w:tc>
        <w:tc>
          <w:tcPr>
            <w:tcW w:w="512" w:type="dxa"/>
          </w:tcPr>
          <w:p w14:paraId="7A84C496" w14:textId="77777777" w:rsidR="00F50B9E" w:rsidRPr="00286991" w:rsidRDefault="00F50B9E" w:rsidP="00F50B9E">
            <w:pPr>
              <w:spacing w:after="120"/>
              <w:rPr>
                <w:rFonts w:ascii="Arial" w:hAnsi="Arial" w:cs="Arial"/>
                <w:sz w:val="16"/>
                <w:szCs w:val="16"/>
              </w:rPr>
            </w:pPr>
          </w:p>
        </w:tc>
        <w:tc>
          <w:tcPr>
            <w:tcW w:w="512" w:type="dxa"/>
          </w:tcPr>
          <w:p w14:paraId="78285D3C" w14:textId="77777777" w:rsidR="00F50B9E" w:rsidRPr="00286991" w:rsidRDefault="00F50B9E" w:rsidP="00F50B9E">
            <w:pPr>
              <w:spacing w:after="120"/>
              <w:rPr>
                <w:rFonts w:ascii="Arial" w:hAnsi="Arial" w:cs="Arial"/>
                <w:sz w:val="16"/>
                <w:szCs w:val="16"/>
              </w:rPr>
            </w:pPr>
          </w:p>
        </w:tc>
        <w:tc>
          <w:tcPr>
            <w:tcW w:w="511" w:type="dxa"/>
          </w:tcPr>
          <w:p w14:paraId="03256F39" w14:textId="77777777" w:rsidR="00F50B9E" w:rsidRPr="00286991" w:rsidRDefault="00F50B9E" w:rsidP="00F50B9E">
            <w:pPr>
              <w:spacing w:after="120"/>
              <w:rPr>
                <w:rFonts w:ascii="Arial" w:hAnsi="Arial" w:cs="Arial"/>
                <w:sz w:val="16"/>
                <w:szCs w:val="16"/>
              </w:rPr>
            </w:pPr>
          </w:p>
        </w:tc>
        <w:tc>
          <w:tcPr>
            <w:tcW w:w="512" w:type="dxa"/>
          </w:tcPr>
          <w:p w14:paraId="3DB8D852" w14:textId="77777777" w:rsidR="00F50B9E" w:rsidRPr="00286991" w:rsidRDefault="00F50B9E" w:rsidP="00F50B9E">
            <w:pPr>
              <w:spacing w:after="120"/>
              <w:rPr>
                <w:rFonts w:ascii="Arial" w:hAnsi="Arial" w:cs="Arial"/>
                <w:sz w:val="16"/>
                <w:szCs w:val="16"/>
              </w:rPr>
            </w:pPr>
          </w:p>
        </w:tc>
        <w:tc>
          <w:tcPr>
            <w:tcW w:w="512" w:type="dxa"/>
          </w:tcPr>
          <w:p w14:paraId="550488CD" w14:textId="77777777" w:rsidR="00F50B9E" w:rsidRPr="00286991" w:rsidRDefault="00F50B9E" w:rsidP="00F50B9E">
            <w:pPr>
              <w:spacing w:after="120"/>
              <w:rPr>
                <w:rFonts w:ascii="Arial" w:hAnsi="Arial" w:cs="Arial"/>
                <w:sz w:val="16"/>
                <w:szCs w:val="16"/>
              </w:rPr>
            </w:pPr>
          </w:p>
        </w:tc>
        <w:tc>
          <w:tcPr>
            <w:tcW w:w="512" w:type="dxa"/>
          </w:tcPr>
          <w:p w14:paraId="3B5525A2" w14:textId="77777777" w:rsidR="00F50B9E" w:rsidRPr="00286991" w:rsidRDefault="00F50B9E" w:rsidP="00F50B9E">
            <w:pPr>
              <w:spacing w:after="120"/>
              <w:rPr>
                <w:rFonts w:ascii="Arial" w:hAnsi="Arial" w:cs="Arial"/>
                <w:sz w:val="16"/>
                <w:szCs w:val="16"/>
              </w:rPr>
            </w:pPr>
          </w:p>
        </w:tc>
        <w:tc>
          <w:tcPr>
            <w:tcW w:w="512" w:type="dxa"/>
          </w:tcPr>
          <w:p w14:paraId="6F0FFEA5" w14:textId="77777777" w:rsidR="00F50B9E" w:rsidRPr="00286991" w:rsidRDefault="00F50B9E" w:rsidP="00F50B9E">
            <w:pPr>
              <w:spacing w:after="120"/>
              <w:rPr>
                <w:rFonts w:ascii="Arial" w:hAnsi="Arial" w:cs="Arial"/>
                <w:sz w:val="16"/>
                <w:szCs w:val="16"/>
              </w:rPr>
            </w:pPr>
          </w:p>
        </w:tc>
        <w:tc>
          <w:tcPr>
            <w:tcW w:w="512" w:type="dxa"/>
          </w:tcPr>
          <w:p w14:paraId="5276A122" w14:textId="6ED7FCF4" w:rsidR="00F50B9E" w:rsidRPr="00286991" w:rsidRDefault="00F50B9E" w:rsidP="00F50B9E">
            <w:pPr>
              <w:spacing w:after="120"/>
              <w:rPr>
                <w:rFonts w:ascii="Arial" w:hAnsi="Arial" w:cs="Arial"/>
                <w:sz w:val="16"/>
                <w:szCs w:val="16"/>
              </w:rPr>
            </w:pPr>
          </w:p>
        </w:tc>
        <w:tc>
          <w:tcPr>
            <w:tcW w:w="511" w:type="dxa"/>
          </w:tcPr>
          <w:p w14:paraId="2C106BE5" w14:textId="77777777" w:rsidR="00F50B9E" w:rsidRPr="00286991" w:rsidRDefault="00F50B9E" w:rsidP="00F50B9E">
            <w:pPr>
              <w:spacing w:after="120"/>
              <w:rPr>
                <w:rFonts w:ascii="Arial" w:hAnsi="Arial" w:cs="Arial"/>
                <w:sz w:val="16"/>
                <w:szCs w:val="16"/>
              </w:rPr>
            </w:pPr>
          </w:p>
        </w:tc>
        <w:tc>
          <w:tcPr>
            <w:tcW w:w="512" w:type="dxa"/>
          </w:tcPr>
          <w:p w14:paraId="0D08022B" w14:textId="77777777" w:rsidR="00F50B9E" w:rsidRPr="00286991" w:rsidRDefault="00F50B9E" w:rsidP="00F50B9E">
            <w:pPr>
              <w:spacing w:after="120"/>
              <w:rPr>
                <w:rFonts w:ascii="Arial" w:hAnsi="Arial" w:cs="Arial"/>
                <w:sz w:val="16"/>
                <w:szCs w:val="16"/>
              </w:rPr>
            </w:pPr>
          </w:p>
        </w:tc>
        <w:tc>
          <w:tcPr>
            <w:tcW w:w="512" w:type="dxa"/>
          </w:tcPr>
          <w:p w14:paraId="04AADF0B" w14:textId="77777777" w:rsidR="00F50B9E" w:rsidRPr="00286991" w:rsidRDefault="00F50B9E" w:rsidP="00F50B9E">
            <w:pPr>
              <w:spacing w:after="120"/>
              <w:rPr>
                <w:rFonts w:ascii="Arial" w:hAnsi="Arial" w:cs="Arial"/>
                <w:sz w:val="16"/>
                <w:szCs w:val="16"/>
              </w:rPr>
            </w:pPr>
          </w:p>
        </w:tc>
        <w:tc>
          <w:tcPr>
            <w:tcW w:w="512" w:type="dxa"/>
          </w:tcPr>
          <w:p w14:paraId="58754DA1" w14:textId="77777777" w:rsidR="00F50B9E" w:rsidRPr="00286991" w:rsidRDefault="00F50B9E" w:rsidP="00F50B9E">
            <w:pPr>
              <w:spacing w:after="120"/>
              <w:rPr>
                <w:rFonts w:ascii="Arial" w:hAnsi="Arial" w:cs="Arial"/>
                <w:sz w:val="16"/>
                <w:szCs w:val="16"/>
              </w:rPr>
            </w:pPr>
          </w:p>
        </w:tc>
        <w:tc>
          <w:tcPr>
            <w:tcW w:w="512" w:type="dxa"/>
          </w:tcPr>
          <w:p w14:paraId="663217E4" w14:textId="77777777" w:rsidR="00F50B9E" w:rsidRPr="00286991" w:rsidRDefault="00F50B9E" w:rsidP="00F50B9E">
            <w:pPr>
              <w:spacing w:after="120"/>
              <w:rPr>
                <w:rFonts w:ascii="Arial" w:hAnsi="Arial" w:cs="Arial"/>
                <w:sz w:val="16"/>
                <w:szCs w:val="16"/>
              </w:rPr>
            </w:pPr>
          </w:p>
        </w:tc>
        <w:tc>
          <w:tcPr>
            <w:tcW w:w="512" w:type="dxa"/>
          </w:tcPr>
          <w:p w14:paraId="792C9FB2" w14:textId="77777777" w:rsidR="00F50B9E" w:rsidRPr="00286991" w:rsidRDefault="00F50B9E" w:rsidP="00F50B9E">
            <w:pPr>
              <w:spacing w:after="120"/>
              <w:rPr>
                <w:rFonts w:ascii="Arial" w:hAnsi="Arial" w:cs="Arial"/>
                <w:sz w:val="16"/>
                <w:szCs w:val="16"/>
              </w:rPr>
            </w:pPr>
          </w:p>
        </w:tc>
      </w:tr>
      <w:tr w:rsidR="00F50B9E" w:rsidRPr="007954EA" w14:paraId="0512431D" w14:textId="3FF76095" w:rsidTr="00F50B9E">
        <w:tc>
          <w:tcPr>
            <w:tcW w:w="1276" w:type="dxa"/>
          </w:tcPr>
          <w:p w14:paraId="4CF5617C" w14:textId="515ED760" w:rsidR="00F50B9E" w:rsidRPr="00286991" w:rsidRDefault="00F50B9E" w:rsidP="00F50B9E">
            <w:pPr>
              <w:spacing w:after="120"/>
              <w:rPr>
                <w:rFonts w:ascii="Arial" w:hAnsi="Arial" w:cs="Arial"/>
                <w:sz w:val="16"/>
                <w:szCs w:val="16"/>
              </w:rPr>
            </w:pPr>
            <w:r w:rsidRPr="00286991">
              <w:rPr>
                <w:rFonts w:ascii="Arial" w:hAnsi="Arial" w:cs="Arial"/>
                <w:sz w:val="16"/>
                <w:szCs w:val="16"/>
              </w:rPr>
              <w:t>Assignment</w:t>
            </w:r>
          </w:p>
        </w:tc>
        <w:tc>
          <w:tcPr>
            <w:tcW w:w="511" w:type="dxa"/>
          </w:tcPr>
          <w:p w14:paraId="1467B2D0" w14:textId="3DDE13DB"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69438B22" w14:textId="0BAC812B"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5F3D92AF" w14:textId="73E40278"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58311CAA" w14:textId="0D3FAA1C"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6F257E78" w14:textId="5E6DB908"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3B90D253" w14:textId="32603EF9"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1" w:type="dxa"/>
          </w:tcPr>
          <w:p w14:paraId="06C67933" w14:textId="315CB2D8"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435489B2" w14:textId="4C45E0E2"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03E2E87B" w14:textId="2FD124D4"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0738C8DB" w14:textId="057EB3FC"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1315F89C" w14:textId="68CB6B4A"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0C71C432" w14:textId="5EDFDE2E"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1" w:type="dxa"/>
          </w:tcPr>
          <w:p w14:paraId="03807CB9" w14:textId="4D5B84EB"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733D6E6A" w14:textId="4B070F06"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43E6EDA7" w14:textId="68D84958"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76D8A0B3" w14:textId="4C82B1F3"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584CE758" w14:textId="4CF19037" w:rsidR="00F50B9E" w:rsidRPr="00286991" w:rsidRDefault="00F50B9E" w:rsidP="00F50B9E">
            <w:pPr>
              <w:spacing w:after="120"/>
              <w:rPr>
                <w:rFonts w:ascii="Arial" w:hAnsi="Arial" w:cs="Arial"/>
                <w:sz w:val="16"/>
                <w:szCs w:val="16"/>
              </w:rPr>
            </w:pPr>
            <w:r>
              <w:rPr>
                <w:rFonts w:ascii="Arial" w:hAnsi="Arial" w:cs="Arial"/>
                <w:sz w:val="16"/>
                <w:szCs w:val="16"/>
              </w:rPr>
              <w:t>X</w:t>
            </w:r>
          </w:p>
        </w:tc>
        <w:tc>
          <w:tcPr>
            <w:tcW w:w="512" w:type="dxa"/>
          </w:tcPr>
          <w:p w14:paraId="104103C8" w14:textId="6A367F1F" w:rsidR="00F50B9E" w:rsidRPr="00286991" w:rsidRDefault="00F50B9E" w:rsidP="00F50B9E">
            <w:pPr>
              <w:spacing w:after="120"/>
              <w:rPr>
                <w:rFonts w:ascii="Arial" w:hAnsi="Arial" w:cs="Arial"/>
                <w:sz w:val="16"/>
                <w:szCs w:val="16"/>
              </w:rPr>
            </w:pPr>
            <w:r>
              <w:rPr>
                <w:rFonts w:ascii="Arial" w:hAnsi="Arial" w:cs="Arial"/>
                <w:sz w:val="16"/>
                <w:szCs w:val="16"/>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w:t>
      </w:r>
      <w:proofErr w:type="spellStart"/>
      <w:r w:rsidRPr="00D50113">
        <w:rPr>
          <w:rFonts w:ascii="Arial" w:hAnsi="Arial" w:cs="Arial"/>
        </w:rPr>
        <w:t>ILPs</w:t>
      </w:r>
      <w:proofErr w:type="spellEnd"/>
      <w:r w:rsidRPr="00D50113">
        <w:rPr>
          <w:rFonts w:ascii="Arial" w:hAnsi="Arial" w:cs="Arial"/>
        </w:rPr>
        <w:t>)/declared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027FEED4" w:rsidR="009A2D37" w:rsidRPr="00D0426F" w:rsidRDefault="00286991" w:rsidP="00D0426F">
      <w:pPr>
        <w:spacing w:after="120" w:line="240" w:lineRule="auto"/>
        <w:ind w:left="567" w:right="260"/>
        <w:rPr>
          <w:rFonts w:ascii="Arial" w:hAnsi="Arial" w:cs="Arial"/>
          <w:iCs/>
        </w:rPr>
      </w:pPr>
      <w:r>
        <w:rPr>
          <w:rFonts w:ascii="Arial" w:hAnsi="Arial" w:cs="Arial"/>
        </w:rPr>
        <w:t>Canterbury</w:t>
      </w:r>
    </w:p>
    <w:p w14:paraId="1CA034CB" w14:textId="6094A17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CADA01C" w14:textId="77777777" w:rsidR="00F50B9E" w:rsidRPr="00F50B9E" w:rsidRDefault="00F50B9E" w:rsidP="002000D4">
      <w:pPr>
        <w:pStyle w:val="ListParagraph"/>
        <w:autoSpaceDE w:val="0"/>
        <w:autoSpaceDN w:val="0"/>
        <w:adjustRightInd w:val="0"/>
        <w:spacing w:after="120" w:line="240" w:lineRule="auto"/>
        <w:ind w:left="567" w:right="261"/>
        <w:jc w:val="both"/>
        <w:rPr>
          <w:rFonts w:ascii="Arial" w:hAnsi="Arial" w:cs="Arial"/>
          <w:b/>
        </w:rPr>
      </w:pPr>
      <w:bookmarkStart w:id="0" w:name="_GoBack"/>
      <w:r w:rsidRPr="00F50B9E">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F50B9E">
        <w:rPr>
          <w:rFonts w:ascii="Arial" w:hAnsi="Arial" w:cs="Arial"/>
          <w:i/>
          <w:iCs/>
        </w:rPr>
        <w:t xml:space="preserve"> </w:t>
      </w:r>
    </w:p>
    <w:bookmarkEnd w:id="0"/>
    <w:p w14:paraId="41047C6C" w14:textId="77777777" w:rsidR="00274FB9" w:rsidRPr="00F50B9E" w:rsidRDefault="00274FB9" w:rsidP="00274FB9">
      <w:pPr>
        <w:spacing w:after="120" w:line="240" w:lineRule="auto"/>
        <w:ind w:left="567" w:right="261"/>
        <w:jc w:val="both"/>
        <w:rPr>
          <w:rFonts w:ascii="Arial" w:hAnsi="Arial" w:cs="Arial"/>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74FB9" w:rsidRPr="00302082" w14:paraId="56A0664D" w14:textId="77777777" w:rsidTr="00694309">
        <w:trPr>
          <w:trHeight w:val="305"/>
        </w:trPr>
        <w:tc>
          <w:tcPr>
            <w:tcW w:w="1526" w:type="dxa"/>
          </w:tcPr>
          <w:p w14:paraId="5F3FBFCC" w14:textId="525B19F5" w:rsidR="00274FB9" w:rsidRPr="00302082" w:rsidRDefault="00274FB9" w:rsidP="00274FB9">
            <w:pPr>
              <w:spacing w:after="120"/>
              <w:ind w:right="-330"/>
              <w:rPr>
                <w:rFonts w:ascii="Arial" w:hAnsi="Arial" w:cs="Arial"/>
              </w:rPr>
            </w:pPr>
          </w:p>
        </w:tc>
        <w:tc>
          <w:tcPr>
            <w:tcW w:w="1701" w:type="dxa"/>
          </w:tcPr>
          <w:p w14:paraId="2BADDD69" w14:textId="261D6FEA" w:rsidR="00274FB9" w:rsidRPr="00302082" w:rsidRDefault="00274FB9" w:rsidP="00274FB9">
            <w:pPr>
              <w:spacing w:after="120"/>
              <w:ind w:right="-330"/>
              <w:rPr>
                <w:rFonts w:ascii="Arial" w:hAnsi="Arial" w:cs="Arial"/>
              </w:rPr>
            </w:pPr>
          </w:p>
        </w:tc>
        <w:tc>
          <w:tcPr>
            <w:tcW w:w="2410" w:type="dxa"/>
          </w:tcPr>
          <w:p w14:paraId="4813D8FD" w14:textId="2582CDC9" w:rsidR="00274FB9" w:rsidRPr="00302082" w:rsidRDefault="00274FB9" w:rsidP="00274FB9">
            <w:pPr>
              <w:spacing w:after="120"/>
              <w:ind w:right="-330"/>
              <w:rPr>
                <w:rFonts w:ascii="Arial" w:hAnsi="Arial" w:cs="Arial"/>
              </w:rPr>
            </w:pPr>
          </w:p>
        </w:tc>
        <w:tc>
          <w:tcPr>
            <w:tcW w:w="2448" w:type="dxa"/>
          </w:tcPr>
          <w:p w14:paraId="3C784591" w14:textId="1AC57E16" w:rsidR="00274FB9" w:rsidRPr="00302082" w:rsidRDefault="00274FB9" w:rsidP="00274FB9">
            <w:pPr>
              <w:spacing w:after="120"/>
              <w:ind w:right="-330"/>
              <w:rPr>
                <w:rFonts w:ascii="Arial" w:hAnsi="Arial" w:cs="Arial"/>
              </w:rPr>
            </w:pPr>
          </w:p>
        </w:tc>
        <w:tc>
          <w:tcPr>
            <w:tcW w:w="2597" w:type="dxa"/>
          </w:tcPr>
          <w:p w14:paraId="6D11957A" w14:textId="4E07C2B5" w:rsidR="00274FB9" w:rsidRPr="00302082" w:rsidRDefault="00274FB9" w:rsidP="00274FB9">
            <w:pPr>
              <w:spacing w:after="120"/>
              <w:ind w:right="-330"/>
              <w:rPr>
                <w:rFonts w:ascii="Arial" w:hAnsi="Arial" w:cs="Arial"/>
              </w:rPr>
            </w:pPr>
          </w:p>
        </w:tc>
      </w:tr>
      <w:tr w:rsidR="00274FB9" w:rsidRPr="00302082" w14:paraId="655BEFB0" w14:textId="77777777" w:rsidTr="00694309">
        <w:trPr>
          <w:trHeight w:val="305"/>
        </w:trPr>
        <w:tc>
          <w:tcPr>
            <w:tcW w:w="1526" w:type="dxa"/>
          </w:tcPr>
          <w:p w14:paraId="628170E9" w14:textId="77777777" w:rsidR="00274FB9" w:rsidRPr="00302082" w:rsidRDefault="00274FB9" w:rsidP="00274FB9">
            <w:pPr>
              <w:spacing w:after="120"/>
              <w:ind w:right="-330"/>
              <w:rPr>
                <w:rFonts w:ascii="Arial" w:hAnsi="Arial" w:cs="Arial"/>
              </w:rPr>
            </w:pPr>
          </w:p>
        </w:tc>
        <w:tc>
          <w:tcPr>
            <w:tcW w:w="1701" w:type="dxa"/>
          </w:tcPr>
          <w:p w14:paraId="1AD58BCA" w14:textId="77777777" w:rsidR="00274FB9" w:rsidRPr="00302082" w:rsidRDefault="00274FB9" w:rsidP="00274FB9">
            <w:pPr>
              <w:spacing w:after="120"/>
              <w:ind w:right="-330"/>
              <w:rPr>
                <w:rFonts w:ascii="Arial" w:hAnsi="Arial" w:cs="Arial"/>
              </w:rPr>
            </w:pPr>
          </w:p>
        </w:tc>
        <w:tc>
          <w:tcPr>
            <w:tcW w:w="2410" w:type="dxa"/>
          </w:tcPr>
          <w:p w14:paraId="0D608280" w14:textId="77777777" w:rsidR="00274FB9" w:rsidRPr="00302082" w:rsidRDefault="00274FB9" w:rsidP="00274FB9">
            <w:pPr>
              <w:spacing w:after="120"/>
              <w:ind w:right="-330"/>
              <w:rPr>
                <w:rFonts w:ascii="Arial" w:hAnsi="Arial" w:cs="Arial"/>
              </w:rPr>
            </w:pPr>
          </w:p>
        </w:tc>
        <w:tc>
          <w:tcPr>
            <w:tcW w:w="2448" w:type="dxa"/>
          </w:tcPr>
          <w:p w14:paraId="4A7B323B" w14:textId="77777777" w:rsidR="00274FB9" w:rsidRPr="00302082" w:rsidRDefault="00274FB9" w:rsidP="00274FB9">
            <w:pPr>
              <w:spacing w:after="120"/>
              <w:ind w:right="-330"/>
              <w:rPr>
                <w:rFonts w:ascii="Arial" w:hAnsi="Arial" w:cs="Arial"/>
              </w:rPr>
            </w:pPr>
          </w:p>
        </w:tc>
        <w:tc>
          <w:tcPr>
            <w:tcW w:w="2597" w:type="dxa"/>
          </w:tcPr>
          <w:p w14:paraId="7342D114" w14:textId="77777777" w:rsidR="00274FB9" w:rsidRPr="00302082" w:rsidRDefault="00274FB9" w:rsidP="00274FB9">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4FBDE" w14:textId="77777777" w:rsidR="00473EC1" w:rsidRDefault="00473EC1" w:rsidP="009A2D37">
      <w:pPr>
        <w:spacing w:after="0" w:line="240" w:lineRule="auto"/>
      </w:pPr>
      <w:r>
        <w:separator/>
      </w:r>
    </w:p>
  </w:endnote>
  <w:endnote w:type="continuationSeparator" w:id="0">
    <w:p w14:paraId="6E7CC665" w14:textId="77777777" w:rsidR="00473EC1" w:rsidRDefault="00473EC1" w:rsidP="009A2D37">
      <w:pPr>
        <w:spacing w:after="0" w:line="240" w:lineRule="auto"/>
      </w:pPr>
      <w:r>
        <w:continuationSeparator/>
      </w:r>
    </w:p>
  </w:endnote>
  <w:endnote w:type="continuationNotice" w:id="1">
    <w:p w14:paraId="37B33FCC" w14:textId="77777777" w:rsidR="00473EC1" w:rsidRDefault="00473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38EAB8" w14:textId="16FEF7E2" w:rsidR="008B2543" w:rsidRDefault="0019787E" w:rsidP="009A2D37">
        <w:pPr>
          <w:pStyle w:val="Footer"/>
          <w:jc w:val="center"/>
        </w:pPr>
        <w:r>
          <w:fldChar w:fldCharType="begin"/>
        </w:r>
        <w:r>
          <w:instrText xml:space="preserve"> PAGE   \* MERGEFORMAT </w:instrText>
        </w:r>
        <w:r>
          <w:fldChar w:fldCharType="separate"/>
        </w:r>
        <w:r w:rsidR="002000D4">
          <w:rPr>
            <w:noProof/>
          </w:rPr>
          <w:t>3</w:t>
        </w:r>
        <w:r>
          <w:rPr>
            <w:noProof/>
          </w:rPr>
          <w:fldChar w:fldCharType="end"/>
        </w:r>
      </w:p>
    </w:sdtContent>
  </w:sdt>
  <w:p w14:paraId="489179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706F9" w14:textId="77777777" w:rsidR="00473EC1" w:rsidRDefault="00473EC1" w:rsidP="009A2D37">
      <w:pPr>
        <w:spacing w:after="0" w:line="240" w:lineRule="auto"/>
      </w:pPr>
      <w:r>
        <w:separator/>
      </w:r>
    </w:p>
  </w:footnote>
  <w:footnote w:type="continuationSeparator" w:id="0">
    <w:p w14:paraId="63A6896A" w14:textId="77777777" w:rsidR="00473EC1" w:rsidRDefault="00473EC1" w:rsidP="009A2D37">
      <w:pPr>
        <w:spacing w:after="0" w:line="240" w:lineRule="auto"/>
      </w:pPr>
      <w:r>
        <w:continuationSeparator/>
      </w:r>
    </w:p>
  </w:footnote>
  <w:footnote w:type="continuationNotice" w:id="1">
    <w:p w14:paraId="25BFA6CD" w14:textId="77777777" w:rsidR="00473EC1" w:rsidRDefault="00473E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26F8"/>
    <w:rsid w:val="00025992"/>
    <w:rsid w:val="00026CDB"/>
    <w:rsid w:val="00027937"/>
    <w:rsid w:val="00030C9E"/>
    <w:rsid w:val="000316D5"/>
    <w:rsid w:val="00031E67"/>
    <w:rsid w:val="000408CC"/>
    <w:rsid w:val="00045373"/>
    <w:rsid w:val="00056545"/>
    <w:rsid w:val="00063A2F"/>
    <w:rsid w:val="000678D3"/>
    <w:rsid w:val="00094810"/>
    <w:rsid w:val="00096DA4"/>
    <w:rsid w:val="000A65C6"/>
    <w:rsid w:val="000B321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364"/>
    <w:rsid w:val="001F0779"/>
    <w:rsid w:val="001F3C3E"/>
    <w:rsid w:val="002000D4"/>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4FB9"/>
    <w:rsid w:val="0028461D"/>
    <w:rsid w:val="0028590C"/>
    <w:rsid w:val="00286991"/>
    <w:rsid w:val="00292C46"/>
    <w:rsid w:val="00293301"/>
    <w:rsid w:val="002938D6"/>
    <w:rsid w:val="00294B73"/>
    <w:rsid w:val="002A0C18"/>
    <w:rsid w:val="002A219B"/>
    <w:rsid w:val="002A22DB"/>
    <w:rsid w:val="002B0205"/>
    <w:rsid w:val="002B20F5"/>
    <w:rsid w:val="002B2A1A"/>
    <w:rsid w:val="002B57F7"/>
    <w:rsid w:val="002B71F2"/>
    <w:rsid w:val="002C0B97"/>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2E3"/>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01C4"/>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3EC1"/>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C7FAE"/>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0E6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0413"/>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0324"/>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BF727C"/>
    <w:rsid w:val="00C02AA2"/>
    <w:rsid w:val="00C0430F"/>
    <w:rsid w:val="00C04C95"/>
    <w:rsid w:val="00C12613"/>
    <w:rsid w:val="00C16DEF"/>
    <w:rsid w:val="00C2492F"/>
    <w:rsid w:val="00C3744A"/>
    <w:rsid w:val="00C4002A"/>
    <w:rsid w:val="00C46912"/>
    <w:rsid w:val="00C541EB"/>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40CF5"/>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0B9E"/>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940785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B7A1-FE7E-4F66-B73F-1A6E63DD8AED}"/>
</file>

<file path=customXml/itemProps2.xml><?xml version="1.0" encoding="utf-8"?>
<ds:datastoreItem xmlns:ds="http://schemas.openxmlformats.org/officeDocument/2006/customXml" ds:itemID="{0FD7A2B1-7166-4B5B-B868-81DE1D81E336}">
  <ds:schemaRefs>
    <ds:schemaRef ds:uri="http://schemas.microsoft.com/sharepoint/v3/contenttype/forms"/>
  </ds:schemaRefs>
</ds:datastoreItem>
</file>

<file path=customXml/itemProps3.xml><?xml version="1.0" encoding="utf-8"?>
<ds:datastoreItem xmlns:ds="http://schemas.openxmlformats.org/officeDocument/2006/customXml" ds:itemID="{662E4335-4B9E-4DB9-83F8-9DB43D301B8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F1EB8D5-E330-4D6A-96D5-2878CDA04EEE}">
  <ds:schemaRefs>
    <ds:schemaRef ds:uri="http://schemas.microsoft.com/sharepoint/events"/>
  </ds:schemaRefs>
</ds:datastoreItem>
</file>

<file path=customXml/itemProps5.xml><?xml version="1.0" encoding="utf-8"?>
<ds:datastoreItem xmlns:ds="http://schemas.openxmlformats.org/officeDocument/2006/customXml" ds:itemID="{1C0BDC43-3CE3-4E2F-8680-AE6E5E4D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Denny Flowers</cp:lastModifiedBy>
  <cp:revision>4</cp:revision>
  <cp:lastPrinted>2015-09-09T08:37:00Z</cp:lastPrinted>
  <dcterms:created xsi:type="dcterms:W3CDTF">2018-05-22T22:30:00Z</dcterms:created>
  <dcterms:modified xsi:type="dcterms:W3CDTF">2018-06-15T11:01:00Z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9aeece4e-75c1-40c2-9ae2-6cfe6422abb7</vt:lpwstr>
  </property>
  <property fmtid="{D5CDD505-2E9C-101B-9397-08002B2CF9AE}" pid="4" name="Order">
    <vt:r8>18500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