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DF0D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3E5DB20" w14:textId="35D4FF83" w:rsidR="009A2D37" w:rsidRPr="005C7FAE" w:rsidRDefault="005C7FAE" w:rsidP="005C7FAE">
      <w:pPr>
        <w:spacing w:after="120" w:line="240" w:lineRule="auto"/>
        <w:ind w:right="-329" w:firstLine="567"/>
        <w:jc w:val="both"/>
        <w:rPr>
          <w:rFonts w:ascii="Arial" w:hAnsi="Arial" w:cs="Arial"/>
          <w:iCs/>
        </w:rPr>
      </w:pPr>
      <w:r>
        <w:rPr>
          <w:rFonts w:ascii="Arial" w:hAnsi="Arial" w:cs="Arial"/>
          <w:color w:val="222222"/>
          <w:sz w:val="21"/>
          <w:szCs w:val="21"/>
        </w:rPr>
        <w:t>TZRD</w:t>
      </w:r>
      <w:r w:rsidR="00C74AAB">
        <w:rPr>
          <w:rFonts w:ascii="Arial" w:hAnsi="Arial" w:cs="Arial"/>
          <w:color w:val="222222"/>
          <w:sz w:val="21"/>
          <w:szCs w:val="21"/>
        </w:rPr>
        <w:t>323</w:t>
      </w:r>
      <w:r>
        <w:rPr>
          <w:rFonts w:ascii="Arial" w:hAnsi="Arial" w:cs="Arial"/>
          <w:color w:val="222222"/>
          <w:sz w:val="21"/>
          <w:szCs w:val="21"/>
        </w:rPr>
        <w:t>0</w:t>
      </w:r>
      <w:r w:rsidR="00F24DA1">
        <w:rPr>
          <w:rFonts w:ascii="Arial" w:hAnsi="Arial" w:cs="Arial"/>
          <w:color w:val="222222"/>
          <w:sz w:val="21"/>
          <w:szCs w:val="21"/>
        </w:rPr>
        <w:t xml:space="preserve"> (</w:t>
      </w:r>
      <w:r w:rsidR="00C74AAB">
        <w:rPr>
          <w:rFonts w:ascii="Arial" w:hAnsi="Arial" w:cs="Arial"/>
          <w:iCs/>
        </w:rPr>
        <w:t>TZ323</w:t>
      </w:r>
      <w:r w:rsidR="00F24DA1">
        <w:rPr>
          <w:rFonts w:ascii="Arial" w:hAnsi="Arial" w:cs="Arial"/>
          <w:iCs/>
        </w:rPr>
        <w:t>)</w:t>
      </w:r>
      <w:r w:rsidR="002B0205">
        <w:rPr>
          <w:rFonts w:ascii="Arial" w:hAnsi="Arial" w:cs="Arial"/>
          <w:iCs/>
        </w:rPr>
        <w:t xml:space="preserve"> </w:t>
      </w:r>
      <w:r w:rsidR="00C74AAB">
        <w:rPr>
          <w:rFonts w:ascii="Arial" w:hAnsi="Arial" w:cs="Arial"/>
          <w:iCs/>
        </w:rPr>
        <w:t>Challenging Behaviour</w:t>
      </w:r>
    </w:p>
    <w:p w14:paraId="74141B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42E08DC2" w:rsidR="009A2D37" w:rsidRPr="00436AE7" w:rsidRDefault="00436AE7" w:rsidP="00436AE7">
      <w:pPr>
        <w:spacing w:after="120" w:line="240" w:lineRule="auto"/>
        <w:ind w:right="260" w:firstLine="567"/>
        <w:rPr>
          <w:rFonts w:ascii="Arial" w:hAnsi="Arial" w:cs="Arial"/>
          <w:iCs/>
        </w:rPr>
      </w:pPr>
      <w:r w:rsidRPr="00436AE7">
        <w:rPr>
          <w:rFonts w:ascii="Arial" w:hAnsi="Arial" w:cs="Arial"/>
          <w:iCs/>
        </w:rPr>
        <w:t>School of Social Policy, Sociology and Social Research</w:t>
      </w:r>
      <w:r w:rsidR="00C74AAB">
        <w:rPr>
          <w:rFonts w:ascii="Arial" w:hAnsi="Arial" w:cs="Arial"/>
          <w:iCs/>
        </w:rPr>
        <w:t xml:space="preserve"> (Tizard)</w:t>
      </w: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445553CF" w:rsidR="009A2D37" w:rsidRPr="00F24DA1" w:rsidRDefault="009A2D37" w:rsidP="00F24DA1">
      <w:pPr>
        <w:spacing w:after="120" w:line="240" w:lineRule="auto"/>
        <w:ind w:right="260" w:firstLine="567"/>
        <w:jc w:val="both"/>
        <w:rPr>
          <w:rFonts w:ascii="Arial" w:hAnsi="Arial" w:cs="Arial"/>
        </w:rPr>
      </w:pPr>
      <w:r w:rsidRPr="00C541EB">
        <w:rPr>
          <w:rFonts w:ascii="Arial" w:hAnsi="Arial" w:cs="Arial"/>
        </w:rPr>
        <w:t xml:space="preserve">Level </w:t>
      </w:r>
      <w:r w:rsidR="00C74AAB">
        <w:rPr>
          <w:rFonts w:ascii="Arial" w:hAnsi="Arial" w:cs="Arial"/>
        </w:rPr>
        <w:t>4</w:t>
      </w: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6651FF27" w:rsidR="009A2D37" w:rsidRPr="007C61D4" w:rsidRDefault="00C74AAB"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7C61D4">
        <w:rPr>
          <w:rFonts w:ascii="Arial" w:hAnsi="Arial" w:cs="Arial"/>
          <w:sz w:val="22"/>
          <w:szCs w:val="22"/>
        </w:rPr>
        <w:t>5 ECTS)</w:t>
      </w:r>
    </w:p>
    <w:p w14:paraId="538A03D8" w14:textId="20EC0FD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4789B27D" w:rsidR="009443B0" w:rsidRPr="009443B0" w:rsidRDefault="00C74AAB" w:rsidP="009443B0">
      <w:pPr>
        <w:spacing w:after="120" w:line="240" w:lineRule="auto"/>
        <w:ind w:left="567" w:right="260"/>
        <w:jc w:val="both"/>
        <w:rPr>
          <w:rFonts w:ascii="Arial" w:hAnsi="Arial" w:cs="Arial"/>
        </w:rPr>
      </w:pPr>
      <w:r>
        <w:rPr>
          <w:rFonts w:ascii="Arial" w:hAnsi="Arial" w:cs="Arial"/>
        </w:rPr>
        <w:t>Spring</w:t>
      </w:r>
    </w:p>
    <w:p w14:paraId="689D448D" w14:textId="3294E35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4E1F8F7" w14:textId="315A8E71" w:rsidR="000B3216" w:rsidRPr="000B3216" w:rsidRDefault="000B3216" w:rsidP="000B3216">
      <w:pPr>
        <w:spacing w:after="120" w:line="240" w:lineRule="auto"/>
        <w:ind w:left="567" w:right="260"/>
        <w:jc w:val="both"/>
        <w:rPr>
          <w:rFonts w:ascii="Arial" w:hAnsi="Arial" w:cs="Arial"/>
        </w:rPr>
      </w:pPr>
      <w:r w:rsidRPr="000B3216">
        <w:rPr>
          <w:rFonts w:ascii="Arial" w:hAnsi="Arial" w:cs="Arial"/>
        </w:rPr>
        <w:t>None</w:t>
      </w:r>
    </w:p>
    <w:p w14:paraId="7FE421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36444A" w14:textId="7E322247" w:rsidR="00436AE7" w:rsidRDefault="00C74AAB" w:rsidP="00D40CF5">
      <w:pPr>
        <w:spacing w:after="0"/>
        <w:ind w:left="567"/>
        <w:rPr>
          <w:rFonts w:ascii="Arial" w:hAnsi="Arial" w:cs="Arial"/>
          <w:iCs/>
        </w:rPr>
      </w:pPr>
      <w:r>
        <w:rPr>
          <w:rFonts w:ascii="Arial" w:hAnsi="Arial" w:cs="Arial"/>
          <w:iCs/>
        </w:rPr>
        <w:t>BSc Positive Behaviour Support</w:t>
      </w:r>
      <w:r w:rsidR="000B3216">
        <w:rPr>
          <w:rFonts w:ascii="Arial" w:hAnsi="Arial" w:cs="Arial"/>
          <w:iCs/>
        </w:rPr>
        <w:t xml:space="preserve"> and associated programmes</w:t>
      </w:r>
    </w:p>
    <w:p w14:paraId="2A66844E" w14:textId="77777777" w:rsidR="000B3216" w:rsidRPr="007C61D4" w:rsidRDefault="000B3216" w:rsidP="000B3216">
      <w:pPr>
        <w:spacing w:after="0"/>
        <w:ind w:left="567"/>
        <w:rPr>
          <w:rFonts w:ascii="Arial" w:hAnsi="Arial" w:cs="Arial"/>
          <w:iCs/>
        </w:rPr>
      </w:pPr>
    </w:p>
    <w:p w14:paraId="5924E6C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F7BCBB" w14:textId="0343FA6E" w:rsidR="00C74AAB" w:rsidRPr="00C74AAB" w:rsidRDefault="00C74AAB" w:rsidP="00C74AAB">
      <w:pPr>
        <w:spacing w:after="0" w:line="240" w:lineRule="auto"/>
        <w:ind w:left="567" w:right="260"/>
        <w:rPr>
          <w:rFonts w:ascii="Arial" w:hAnsi="Arial" w:cs="Arial"/>
        </w:rPr>
      </w:pPr>
      <w:r>
        <w:rPr>
          <w:rFonts w:ascii="Arial" w:hAnsi="Arial" w:cs="Arial"/>
        </w:rPr>
        <w:t xml:space="preserve">8.1 </w:t>
      </w:r>
      <w:r w:rsidRPr="00C74AAB">
        <w:rPr>
          <w:rFonts w:ascii="Arial" w:hAnsi="Arial" w:cs="Arial"/>
        </w:rPr>
        <w:t>Discuss the factors contributing to the occurrence of challenging behaviour in children and adults with intellectual and developmental disabilities</w:t>
      </w:r>
    </w:p>
    <w:p w14:paraId="41102DDF" w14:textId="47EA3EE9" w:rsidR="00C74AAB" w:rsidRPr="00C74AAB" w:rsidRDefault="00C74AAB" w:rsidP="00C74AAB">
      <w:pPr>
        <w:spacing w:after="0" w:line="240" w:lineRule="auto"/>
        <w:ind w:left="567" w:right="260"/>
        <w:rPr>
          <w:rFonts w:ascii="Arial" w:hAnsi="Arial" w:cs="Arial"/>
        </w:rPr>
      </w:pPr>
      <w:r>
        <w:rPr>
          <w:rFonts w:ascii="Arial" w:hAnsi="Arial" w:cs="Arial"/>
        </w:rPr>
        <w:t xml:space="preserve">8.2 </w:t>
      </w:r>
      <w:r w:rsidRPr="00C74AAB">
        <w:rPr>
          <w:rFonts w:ascii="Arial" w:hAnsi="Arial" w:cs="Arial"/>
        </w:rPr>
        <w:t>Demonstrate understanding of the policy and legal contexts of education and human service provision for individuals with intellectual and developmental disabilities whose behaviour is described as challenging</w:t>
      </w:r>
    </w:p>
    <w:p w14:paraId="24BC98FB" w14:textId="2811F633" w:rsidR="00C74AAB" w:rsidRPr="00C74AAB" w:rsidRDefault="00C74AAB" w:rsidP="00C74AAB">
      <w:pPr>
        <w:spacing w:after="0" w:line="240" w:lineRule="auto"/>
        <w:ind w:left="567" w:right="260"/>
        <w:rPr>
          <w:rFonts w:ascii="Arial" w:hAnsi="Arial" w:cs="Arial"/>
        </w:rPr>
      </w:pPr>
      <w:r>
        <w:rPr>
          <w:rFonts w:ascii="Arial" w:hAnsi="Arial" w:cs="Arial"/>
        </w:rPr>
        <w:t xml:space="preserve">8.3 </w:t>
      </w:r>
      <w:r w:rsidRPr="00C74AAB">
        <w:rPr>
          <w:rFonts w:ascii="Arial" w:hAnsi="Arial" w:cs="Arial"/>
        </w:rPr>
        <w:t xml:space="preserve">Demonstrate understanding of a functional approach to behaviour </w:t>
      </w:r>
    </w:p>
    <w:p w14:paraId="7245AE45" w14:textId="4FEAE1AD" w:rsidR="00C74AAB" w:rsidRPr="00C74AAB" w:rsidRDefault="00C74AAB" w:rsidP="00C74AAB">
      <w:pPr>
        <w:spacing w:after="0" w:line="240" w:lineRule="auto"/>
        <w:ind w:left="567" w:right="260"/>
        <w:rPr>
          <w:rFonts w:ascii="Arial" w:hAnsi="Arial" w:cs="Arial"/>
        </w:rPr>
      </w:pPr>
      <w:r>
        <w:rPr>
          <w:rFonts w:ascii="Arial" w:hAnsi="Arial" w:cs="Arial"/>
        </w:rPr>
        <w:t xml:space="preserve">8.4 </w:t>
      </w:r>
      <w:r w:rsidRPr="00C74AAB">
        <w:rPr>
          <w:rFonts w:ascii="Arial" w:hAnsi="Arial" w:cs="Arial"/>
        </w:rPr>
        <w:t>Demonstrate understanding of the importance of quality of life outcomes in supporting people whose behaviour is perceived as challenging</w:t>
      </w:r>
    </w:p>
    <w:p w14:paraId="3168F130" w14:textId="2DB869A4" w:rsidR="005C7FAE" w:rsidRDefault="00C74AAB" w:rsidP="00C74AAB">
      <w:pPr>
        <w:spacing w:after="0" w:line="240" w:lineRule="auto"/>
        <w:ind w:left="567" w:right="260"/>
        <w:rPr>
          <w:rFonts w:ascii="Arial" w:hAnsi="Arial" w:cs="Arial"/>
        </w:rPr>
      </w:pPr>
      <w:r>
        <w:rPr>
          <w:rFonts w:ascii="Arial" w:hAnsi="Arial" w:cs="Arial"/>
        </w:rPr>
        <w:t xml:space="preserve">8.5 </w:t>
      </w:r>
      <w:r w:rsidRPr="00C74AAB">
        <w:rPr>
          <w:rFonts w:ascii="Arial" w:hAnsi="Arial" w:cs="Arial"/>
        </w:rPr>
        <w:t>Evaluate current approaches to supporting the behaviour of either a live or hypothetical case study</w:t>
      </w:r>
      <w:r>
        <w:rPr>
          <w:rFonts w:ascii="Arial" w:hAnsi="Arial" w:cs="Arial"/>
        </w:rPr>
        <w:t>.</w:t>
      </w:r>
    </w:p>
    <w:p w14:paraId="16B985C2" w14:textId="77777777" w:rsidR="00C74AAB" w:rsidRPr="000B3216" w:rsidRDefault="00C74AAB" w:rsidP="00C74AAB">
      <w:pPr>
        <w:spacing w:after="0" w:line="240" w:lineRule="auto"/>
        <w:ind w:left="567" w:right="260"/>
        <w:rPr>
          <w:rFonts w:ascii="Arial" w:hAnsi="Arial" w:cs="Arial"/>
        </w:rPr>
      </w:pPr>
    </w:p>
    <w:p w14:paraId="7407B307" w14:textId="15F6ACD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429850" w14:textId="48643C87" w:rsidR="00C74AAB" w:rsidRPr="00C74AAB" w:rsidRDefault="00C74AAB" w:rsidP="00C74AAB">
      <w:pPr>
        <w:pStyle w:val="Default"/>
        <w:ind w:left="567" w:right="-330"/>
        <w:rPr>
          <w:sz w:val="22"/>
          <w:szCs w:val="22"/>
        </w:rPr>
      </w:pPr>
      <w:r>
        <w:rPr>
          <w:sz w:val="22"/>
          <w:szCs w:val="22"/>
        </w:rPr>
        <w:lastRenderedPageBreak/>
        <w:t xml:space="preserve">9.1 </w:t>
      </w:r>
      <w:r w:rsidRPr="00C74AAB">
        <w:rPr>
          <w:sz w:val="22"/>
          <w:szCs w:val="22"/>
        </w:rPr>
        <w:t xml:space="preserve">Show capacity to draw critically on both published work and personal experience </w:t>
      </w:r>
    </w:p>
    <w:p w14:paraId="1FD9FE45" w14:textId="523AA0BC" w:rsidR="00C74AAB" w:rsidRPr="00C74AAB" w:rsidRDefault="00C74AAB" w:rsidP="00C74AAB">
      <w:pPr>
        <w:pStyle w:val="Default"/>
        <w:ind w:left="567" w:right="-330"/>
        <w:rPr>
          <w:sz w:val="22"/>
          <w:szCs w:val="22"/>
        </w:rPr>
      </w:pPr>
      <w:r>
        <w:rPr>
          <w:sz w:val="22"/>
          <w:szCs w:val="22"/>
        </w:rPr>
        <w:t xml:space="preserve">9.2 </w:t>
      </w:r>
      <w:r w:rsidRPr="00C74AAB">
        <w:rPr>
          <w:sz w:val="22"/>
          <w:szCs w:val="22"/>
        </w:rPr>
        <w:t>Demonstrate the ability to understand, and communicate in writing, complex, abstract concepts</w:t>
      </w:r>
    </w:p>
    <w:p w14:paraId="08FC624E" w14:textId="017AB54E" w:rsidR="00C74AAB" w:rsidRPr="00C74AAB" w:rsidRDefault="00C74AAB" w:rsidP="00C74AAB">
      <w:pPr>
        <w:pStyle w:val="Default"/>
        <w:ind w:left="567" w:right="-330"/>
        <w:rPr>
          <w:sz w:val="22"/>
          <w:szCs w:val="22"/>
        </w:rPr>
      </w:pPr>
      <w:r>
        <w:rPr>
          <w:sz w:val="22"/>
          <w:szCs w:val="22"/>
        </w:rPr>
        <w:t xml:space="preserve">9.3 </w:t>
      </w:r>
      <w:r w:rsidRPr="00C74AAB">
        <w:rPr>
          <w:sz w:val="22"/>
          <w:szCs w:val="22"/>
        </w:rPr>
        <w:t>Make effective use of information technology (word processing, email, internet use, online learning resources) to meet deadlines and complete tasks</w:t>
      </w:r>
    </w:p>
    <w:p w14:paraId="5553F784" w14:textId="7045624E" w:rsidR="00C74AAB" w:rsidRPr="00C74AAB" w:rsidRDefault="00C74AAB" w:rsidP="00C74AAB">
      <w:pPr>
        <w:pStyle w:val="Default"/>
        <w:ind w:left="567" w:right="-330"/>
        <w:rPr>
          <w:sz w:val="22"/>
          <w:szCs w:val="22"/>
        </w:rPr>
      </w:pPr>
      <w:r>
        <w:rPr>
          <w:sz w:val="22"/>
          <w:szCs w:val="22"/>
        </w:rPr>
        <w:t xml:space="preserve">9.4 </w:t>
      </w:r>
      <w:r w:rsidRPr="00C74AAB">
        <w:rPr>
          <w:sz w:val="22"/>
          <w:szCs w:val="22"/>
        </w:rPr>
        <w:t xml:space="preserve">Demonstrate effective time management skills </w:t>
      </w:r>
    </w:p>
    <w:p w14:paraId="114B711A" w14:textId="1D648608" w:rsidR="00C74AAB" w:rsidRPr="00C74AAB" w:rsidRDefault="00C74AAB" w:rsidP="00C74AAB">
      <w:pPr>
        <w:pStyle w:val="Default"/>
        <w:ind w:left="567" w:right="-330"/>
        <w:rPr>
          <w:sz w:val="22"/>
          <w:szCs w:val="22"/>
        </w:rPr>
      </w:pPr>
      <w:r>
        <w:rPr>
          <w:sz w:val="22"/>
          <w:szCs w:val="22"/>
        </w:rPr>
        <w:t xml:space="preserve">9.5 </w:t>
      </w:r>
      <w:r w:rsidRPr="00C74AAB">
        <w:rPr>
          <w:sz w:val="22"/>
          <w:szCs w:val="22"/>
        </w:rPr>
        <w:t>Recognise issues relating to equality and diversity by us</w:t>
      </w:r>
      <w:r>
        <w:rPr>
          <w:sz w:val="22"/>
          <w:szCs w:val="22"/>
        </w:rPr>
        <w:t>ing non-discriminatory language.</w:t>
      </w:r>
    </w:p>
    <w:p w14:paraId="5FDD5159" w14:textId="77777777" w:rsidR="005C7FAE" w:rsidRPr="00436AE7" w:rsidRDefault="005C7FAE" w:rsidP="005C7FAE">
      <w:pPr>
        <w:pStyle w:val="Default"/>
        <w:ind w:left="567" w:right="-330"/>
        <w:rPr>
          <w:sz w:val="22"/>
          <w:szCs w:val="22"/>
        </w:rPr>
      </w:pPr>
    </w:p>
    <w:p w14:paraId="26D43C59" w14:textId="55A0337D"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72D052" w14:textId="25AE7068" w:rsidR="005C7FAE" w:rsidRDefault="00C74AAB" w:rsidP="005C7FAE">
      <w:pPr>
        <w:spacing w:after="0" w:line="240" w:lineRule="auto"/>
        <w:ind w:left="567" w:right="260"/>
        <w:jc w:val="both"/>
        <w:rPr>
          <w:rFonts w:ascii="Arial" w:hAnsi="Arial" w:cs="Arial"/>
        </w:rPr>
      </w:pPr>
      <w:r w:rsidRPr="00C74AAB">
        <w:rPr>
          <w:rFonts w:ascii="Arial" w:hAnsi="Arial" w:cs="Arial"/>
        </w:rPr>
        <w:t>The occurrence of challenging behaviours amongst children and adults with a diagnosis of intellectual and developmental disabilities has produced a large body of research literature, policy and professional advice. Challenging behaviour has profound impacts upon people affected by it physically, psychologically, socially and economically. This module, as part of the Positive Behaviour Support programmes, provides summary information on the causes, characteristics and epidemiology of challenging behaviour, and begins to outline intervention methodologies. The module explores some legal and ethical issues arising from challenging behaviour.</w:t>
      </w:r>
    </w:p>
    <w:p w14:paraId="301AFE0E" w14:textId="77777777" w:rsidR="00C74AAB" w:rsidRPr="005C7FAE" w:rsidRDefault="00C74AAB" w:rsidP="005C7FAE">
      <w:pPr>
        <w:spacing w:after="0" w:line="240" w:lineRule="auto"/>
        <w:ind w:left="567" w:right="260"/>
        <w:jc w:val="both"/>
        <w:rPr>
          <w:rFonts w:ascii="Arial" w:hAnsi="Arial" w:cs="Arial"/>
        </w:rPr>
      </w:pPr>
    </w:p>
    <w:p w14:paraId="730BB0E7" w14:textId="3B1E57A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28F927C" w14:textId="77777777" w:rsidR="00C74AAB" w:rsidRPr="00C74AAB" w:rsidRDefault="00C74AAB" w:rsidP="00C74AAB">
      <w:pPr>
        <w:spacing w:after="0" w:line="240" w:lineRule="auto"/>
        <w:ind w:left="567" w:right="260"/>
        <w:jc w:val="both"/>
        <w:rPr>
          <w:rFonts w:ascii="Arial" w:hAnsi="Arial" w:cs="Arial"/>
        </w:rPr>
      </w:pPr>
      <w:r w:rsidRPr="00C74AAB">
        <w:rPr>
          <w:rFonts w:ascii="Arial" w:hAnsi="Arial" w:cs="Arial"/>
        </w:rPr>
        <w:t xml:space="preserve">Brown, F., Anderson, J.L., Dr Pry, R.L. (2015). </w:t>
      </w:r>
      <w:r w:rsidRPr="00C858AE">
        <w:rPr>
          <w:rFonts w:ascii="Arial" w:hAnsi="Arial" w:cs="Arial"/>
          <w:i/>
        </w:rPr>
        <w:t>Individual Positive Behaviour Support: a standards-based guide to in school and community settings</w:t>
      </w:r>
      <w:r w:rsidRPr="00C74AAB">
        <w:rPr>
          <w:rFonts w:ascii="Arial" w:hAnsi="Arial" w:cs="Arial"/>
        </w:rPr>
        <w:t>. Baltimore: Brookes.</w:t>
      </w:r>
    </w:p>
    <w:p w14:paraId="68F38E17" w14:textId="77777777" w:rsidR="00C74AAB" w:rsidRPr="00C74AAB" w:rsidRDefault="00C74AAB" w:rsidP="00C74AAB">
      <w:pPr>
        <w:spacing w:after="0" w:line="240" w:lineRule="auto"/>
        <w:ind w:left="567" w:right="260"/>
        <w:jc w:val="both"/>
        <w:rPr>
          <w:rFonts w:ascii="Arial" w:hAnsi="Arial" w:cs="Arial"/>
        </w:rPr>
      </w:pPr>
      <w:r w:rsidRPr="00C74AAB">
        <w:rPr>
          <w:rFonts w:ascii="Arial" w:hAnsi="Arial" w:cs="Arial"/>
        </w:rPr>
        <w:t xml:space="preserve">Emerson, E., Einfeld, S.L. (2011). </w:t>
      </w:r>
      <w:r w:rsidRPr="00C858AE">
        <w:rPr>
          <w:rFonts w:ascii="Arial" w:hAnsi="Arial" w:cs="Arial"/>
          <w:i/>
        </w:rPr>
        <w:t>Challenging Behaviour</w:t>
      </w:r>
      <w:r w:rsidRPr="00C74AAB">
        <w:rPr>
          <w:rFonts w:ascii="Arial" w:hAnsi="Arial" w:cs="Arial"/>
        </w:rPr>
        <w:t>. (3rd ed.). Cambridge: Cambridge University Press.</w:t>
      </w:r>
    </w:p>
    <w:p w14:paraId="629EE989" w14:textId="77777777" w:rsidR="00C74AAB" w:rsidRPr="00C74AAB" w:rsidRDefault="00C74AAB" w:rsidP="00C74AAB">
      <w:pPr>
        <w:spacing w:after="0" w:line="240" w:lineRule="auto"/>
        <w:ind w:left="567" w:right="260"/>
        <w:jc w:val="both"/>
        <w:rPr>
          <w:rFonts w:ascii="Arial" w:hAnsi="Arial" w:cs="Arial"/>
        </w:rPr>
      </w:pPr>
      <w:r w:rsidRPr="00C74AAB">
        <w:rPr>
          <w:rFonts w:ascii="Arial" w:hAnsi="Arial" w:cs="Arial"/>
        </w:rPr>
        <w:t xml:space="preserve">Emerson, E., McGill, P. and Mansell, J. (Eds.) (1994/1999). </w:t>
      </w:r>
      <w:r w:rsidRPr="00C858AE">
        <w:rPr>
          <w:rFonts w:ascii="Arial" w:hAnsi="Arial" w:cs="Arial"/>
          <w:i/>
        </w:rPr>
        <w:t>Severe Learning Disabilities and Challenging Behaviours: designing high quality services</w:t>
      </w:r>
      <w:r w:rsidRPr="00C74AAB">
        <w:rPr>
          <w:rFonts w:ascii="Arial" w:hAnsi="Arial" w:cs="Arial"/>
        </w:rPr>
        <w:t>. London/Cheltenham: Chapman &amp; Hall/Stanley Thornes.</w:t>
      </w:r>
    </w:p>
    <w:p w14:paraId="05721D2A" w14:textId="77777777" w:rsidR="00C74AAB" w:rsidRPr="00C74AAB" w:rsidRDefault="00C74AAB" w:rsidP="00C74AAB">
      <w:pPr>
        <w:spacing w:after="0" w:line="240" w:lineRule="auto"/>
        <w:ind w:left="567" w:right="260"/>
        <w:jc w:val="both"/>
        <w:rPr>
          <w:rFonts w:ascii="Arial" w:hAnsi="Arial" w:cs="Arial"/>
        </w:rPr>
      </w:pPr>
      <w:r w:rsidRPr="00C74AAB">
        <w:rPr>
          <w:rFonts w:ascii="Arial" w:hAnsi="Arial" w:cs="Arial"/>
        </w:rPr>
        <w:t xml:space="preserve">Johnston, T.C. (2014). </w:t>
      </w:r>
      <w:r w:rsidRPr="00C858AE">
        <w:rPr>
          <w:rFonts w:ascii="Arial" w:hAnsi="Arial" w:cs="Arial"/>
          <w:i/>
        </w:rPr>
        <w:t>Behaviour Intervention Without Tears: keeping FBAs and BIPs simple</w:t>
      </w:r>
      <w:r w:rsidRPr="00C74AAB">
        <w:rPr>
          <w:rFonts w:ascii="Arial" w:hAnsi="Arial" w:cs="Arial"/>
        </w:rPr>
        <w:t xml:space="preserve">, Champaign, Il: Research Press. </w:t>
      </w:r>
    </w:p>
    <w:p w14:paraId="05D5996C" w14:textId="77777777" w:rsidR="00C74AAB" w:rsidRPr="00C74AAB" w:rsidRDefault="00C74AAB" w:rsidP="00C74AAB">
      <w:pPr>
        <w:spacing w:after="0" w:line="240" w:lineRule="auto"/>
        <w:ind w:left="567" w:right="260"/>
        <w:jc w:val="both"/>
        <w:rPr>
          <w:rFonts w:ascii="Arial" w:hAnsi="Arial" w:cs="Arial"/>
        </w:rPr>
      </w:pPr>
      <w:r w:rsidRPr="00C74AAB">
        <w:rPr>
          <w:rFonts w:ascii="Arial" w:hAnsi="Arial" w:cs="Arial"/>
        </w:rPr>
        <w:t xml:space="preserve">Lehr, D.H., Brown, F. (1996). </w:t>
      </w:r>
      <w:r w:rsidRPr="00C858AE">
        <w:rPr>
          <w:rFonts w:ascii="Arial" w:hAnsi="Arial" w:cs="Arial"/>
          <w:i/>
        </w:rPr>
        <w:t>People with Disabilities Who Challenge the System</w:t>
      </w:r>
      <w:r w:rsidRPr="00C74AAB">
        <w:rPr>
          <w:rFonts w:ascii="Arial" w:hAnsi="Arial" w:cs="Arial"/>
        </w:rPr>
        <w:t>. Baltimore: Paul H Brookes,</w:t>
      </w:r>
    </w:p>
    <w:p w14:paraId="16155AB1" w14:textId="66A2DA9D" w:rsidR="00C74AAB" w:rsidRDefault="00C74AAB" w:rsidP="00C74AAB">
      <w:pPr>
        <w:spacing w:after="0" w:line="240" w:lineRule="auto"/>
        <w:ind w:left="567" w:right="260"/>
        <w:jc w:val="both"/>
        <w:rPr>
          <w:rFonts w:ascii="Arial" w:hAnsi="Arial" w:cs="Arial"/>
        </w:rPr>
      </w:pPr>
      <w:r w:rsidRPr="00C74AAB">
        <w:rPr>
          <w:rFonts w:ascii="Arial" w:hAnsi="Arial" w:cs="Arial"/>
        </w:rPr>
        <w:t xml:space="preserve">Lovett, H. (1996). </w:t>
      </w:r>
      <w:r w:rsidRPr="00C858AE">
        <w:rPr>
          <w:rFonts w:ascii="Arial" w:hAnsi="Arial" w:cs="Arial"/>
          <w:i/>
        </w:rPr>
        <w:t>Learning to Listen: positive approaches and people with difficult behaviour</w:t>
      </w:r>
      <w:r w:rsidRPr="00C74AAB">
        <w:rPr>
          <w:rFonts w:ascii="Arial" w:hAnsi="Arial" w:cs="Arial"/>
        </w:rPr>
        <w:t>. Baltimore: Paul H Brookes.</w:t>
      </w:r>
    </w:p>
    <w:p w14:paraId="10A9AD8D" w14:textId="77777777" w:rsidR="00C74AAB" w:rsidRPr="00C74AAB" w:rsidRDefault="00C74AAB" w:rsidP="00C74AAB">
      <w:pPr>
        <w:spacing w:after="0" w:line="240" w:lineRule="auto"/>
        <w:ind w:left="567" w:right="260"/>
        <w:jc w:val="both"/>
        <w:rPr>
          <w:rFonts w:ascii="Arial" w:hAnsi="Arial" w:cs="Arial"/>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4F83B1" w14:textId="5B59D824" w:rsidR="00900966" w:rsidRPr="00900966" w:rsidRDefault="00900966" w:rsidP="00900966">
      <w:pPr>
        <w:pStyle w:val="ListParagraph"/>
        <w:spacing w:after="120" w:line="240" w:lineRule="auto"/>
        <w:ind w:left="567" w:right="260"/>
        <w:rPr>
          <w:rFonts w:ascii="Arial" w:hAnsi="Arial" w:cs="Arial"/>
        </w:rPr>
      </w:pPr>
      <w:r w:rsidRPr="00EB56B2">
        <w:rPr>
          <w:rFonts w:ascii="Arial" w:hAnsi="Arial" w:cs="Arial"/>
          <w:iCs/>
        </w:rPr>
        <w:t xml:space="preserve">This module will be taught through blended learning via materials on Moodle. Blended learning offers flexibility to the Tizard student demographic. Blended learning features online forum </w:t>
      </w:r>
      <w:r w:rsidRPr="00EB56B2">
        <w:rPr>
          <w:rFonts w:ascii="Arial" w:hAnsi="Arial" w:cs="Arial"/>
          <w:iCs/>
        </w:rPr>
        <w:lastRenderedPageBreak/>
        <w:t xml:space="preserve">and chat discussions, case study work, group exercises, videos, guided reading of text-based materials and study questions. </w:t>
      </w:r>
      <w:r w:rsidRPr="00EB56B2">
        <w:rPr>
          <w:rFonts w:ascii="Arial" w:hAnsi="Arial" w:cs="Arial"/>
        </w:rPr>
        <w:t>Reflection upon personal performance forms part of the teaching and learning methods. All of these methods will contribute to the attainment of the subject specific and generic learning outcomes.</w:t>
      </w:r>
    </w:p>
    <w:p w14:paraId="27594869" w14:textId="6CE2E8F9"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C74AAB">
        <w:rPr>
          <w:rFonts w:ascii="Arial" w:hAnsi="Arial" w:cs="Arial"/>
          <w:iCs/>
        </w:rPr>
        <w:t xml:space="preserve"> 300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D24693" w14:textId="77777777" w:rsidR="00BC6FFF" w:rsidRDefault="00BC6FFF" w:rsidP="00BC6FFF">
      <w:pPr>
        <w:pStyle w:val="ListParagraph"/>
        <w:spacing w:after="120"/>
        <w:ind w:left="567"/>
        <w:rPr>
          <w:rFonts w:ascii="Arial" w:hAnsi="Arial" w:cs="Arial"/>
          <w:iCs/>
        </w:rPr>
      </w:pPr>
    </w:p>
    <w:p w14:paraId="5D17094C" w14:textId="1C9BE988" w:rsidR="00491F4B" w:rsidRPr="00623152" w:rsidRDefault="00057FEE" w:rsidP="00491F4B">
      <w:pPr>
        <w:pStyle w:val="ListParagraph"/>
        <w:spacing w:after="120"/>
        <w:ind w:left="567"/>
        <w:rPr>
          <w:rFonts w:ascii="Arial" w:hAnsi="Arial" w:cs="Arial"/>
          <w:iCs/>
        </w:rPr>
      </w:pPr>
      <w:r>
        <w:rPr>
          <w:rFonts w:ascii="Arial" w:hAnsi="Arial" w:cs="Arial"/>
          <w:iCs/>
        </w:rPr>
        <w:t xml:space="preserve">Coursework - </w:t>
      </w:r>
      <w:r w:rsidR="00662E64">
        <w:rPr>
          <w:rFonts w:ascii="Arial" w:hAnsi="Arial" w:cs="Arial"/>
          <w:iCs/>
        </w:rPr>
        <w:t>A</w:t>
      </w:r>
      <w:r w:rsidR="00286991" w:rsidRPr="00623152">
        <w:rPr>
          <w:rFonts w:ascii="Arial" w:hAnsi="Arial" w:cs="Arial"/>
          <w:iCs/>
        </w:rPr>
        <w:t>ssignment</w:t>
      </w:r>
      <w:r w:rsidR="00A40413" w:rsidRPr="00623152">
        <w:rPr>
          <w:rFonts w:ascii="Arial" w:hAnsi="Arial" w:cs="Arial"/>
          <w:iCs/>
        </w:rPr>
        <w:t xml:space="preserve"> </w:t>
      </w:r>
      <w:r w:rsidR="00AB5406" w:rsidRPr="00623152">
        <w:rPr>
          <w:rFonts w:ascii="Arial" w:hAnsi="Arial" w:cs="Arial"/>
          <w:iCs/>
        </w:rPr>
        <w:t>(3</w:t>
      </w:r>
      <w:r w:rsidR="00662E64">
        <w:rPr>
          <w:rFonts w:ascii="Arial" w:hAnsi="Arial" w:cs="Arial"/>
          <w:iCs/>
        </w:rPr>
        <w:t>,</w:t>
      </w:r>
      <w:r w:rsidR="00AB5406" w:rsidRPr="00623152">
        <w:rPr>
          <w:rFonts w:ascii="Arial" w:hAnsi="Arial" w:cs="Arial"/>
          <w:iCs/>
        </w:rPr>
        <w:t>5</w:t>
      </w:r>
      <w:r w:rsidR="00286991" w:rsidRPr="00623152">
        <w:rPr>
          <w:rFonts w:ascii="Arial" w:hAnsi="Arial" w:cs="Arial"/>
          <w:iCs/>
        </w:rPr>
        <w:t xml:space="preserve">00 words) </w:t>
      </w:r>
      <w:r>
        <w:rPr>
          <w:rFonts w:ascii="Arial" w:hAnsi="Arial" w:cs="Arial"/>
          <w:iCs/>
        </w:rPr>
        <w:t xml:space="preserve">- </w:t>
      </w:r>
      <w:r w:rsidR="00AB5406" w:rsidRPr="00623152">
        <w:rPr>
          <w:rFonts w:ascii="Arial" w:hAnsi="Arial" w:cs="Arial"/>
          <w:iCs/>
        </w:rPr>
        <w:t>7</w:t>
      </w:r>
      <w:r w:rsidR="00960E69" w:rsidRPr="00623152">
        <w:rPr>
          <w:rFonts w:ascii="Arial" w:hAnsi="Arial" w:cs="Arial"/>
          <w:iCs/>
        </w:rPr>
        <w:t>0</w:t>
      </w:r>
      <w:r>
        <w:rPr>
          <w:rFonts w:ascii="Arial" w:hAnsi="Arial" w:cs="Arial"/>
          <w:iCs/>
        </w:rPr>
        <w:t>%</w:t>
      </w:r>
    </w:p>
    <w:p w14:paraId="4E624258" w14:textId="245AC38D" w:rsidR="00AB5406" w:rsidRDefault="00057FEE" w:rsidP="00491F4B">
      <w:pPr>
        <w:pStyle w:val="ListParagraph"/>
        <w:spacing w:after="120"/>
        <w:ind w:left="567"/>
        <w:rPr>
          <w:rFonts w:ascii="Arial" w:hAnsi="Arial" w:cs="Arial"/>
          <w:iCs/>
          <w:highlight w:val="yellow"/>
        </w:rPr>
      </w:pPr>
      <w:r>
        <w:rPr>
          <w:rFonts w:ascii="Arial" w:hAnsi="Arial" w:cs="Arial"/>
          <w:iCs/>
        </w:rPr>
        <w:t>Examination -</w:t>
      </w:r>
      <w:r w:rsidR="00AB5406" w:rsidRPr="00623152">
        <w:rPr>
          <w:rFonts w:ascii="Arial" w:hAnsi="Arial" w:cs="Arial"/>
          <w:iCs/>
        </w:rPr>
        <w:t xml:space="preserve"> Multiple </w:t>
      </w:r>
      <w:r>
        <w:rPr>
          <w:rFonts w:ascii="Arial" w:hAnsi="Arial" w:cs="Arial"/>
          <w:iCs/>
        </w:rPr>
        <w:t>Choice and Short Answer (</w:t>
      </w:r>
      <w:r w:rsidR="00AB5406" w:rsidRPr="00623152">
        <w:rPr>
          <w:rFonts w:ascii="Arial" w:hAnsi="Arial" w:cs="Arial"/>
          <w:iCs/>
        </w:rPr>
        <w:t>1 hour</w:t>
      </w:r>
      <w:r>
        <w:rPr>
          <w:rFonts w:ascii="Arial" w:hAnsi="Arial" w:cs="Arial"/>
          <w:iCs/>
        </w:rPr>
        <w:t>) - 30%</w:t>
      </w:r>
    </w:p>
    <w:p w14:paraId="173145FD" w14:textId="74F8E769" w:rsidR="004743C1" w:rsidRPr="00EC3B04" w:rsidRDefault="004743C1" w:rsidP="00EC3B04">
      <w:pPr>
        <w:pStyle w:val="ListParagraph"/>
        <w:spacing w:after="120"/>
        <w:ind w:left="567"/>
        <w:rPr>
          <w:rFonts w:ascii="Arial" w:hAnsi="Arial" w:cs="Arial"/>
          <w:iCs/>
          <w:highlight w:val="yellow"/>
        </w:rPr>
      </w:pP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0388FBE8" w:rsidR="002D7227" w:rsidRPr="00696FF5" w:rsidRDefault="002D7227" w:rsidP="00696FF5">
      <w:pPr>
        <w:spacing w:after="120"/>
        <w:ind w:left="567" w:hanging="567"/>
        <w:rPr>
          <w:rFonts w:ascii="Arial" w:hAnsi="Arial" w:cs="Arial"/>
          <w:iCs/>
        </w:rPr>
      </w:pPr>
      <w:r>
        <w:rPr>
          <w:rFonts w:ascii="Arial" w:hAnsi="Arial" w:cs="Arial"/>
          <w:iCs/>
        </w:rPr>
        <w:tab/>
      </w:r>
      <w:r w:rsidR="00286991">
        <w:rPr>
          <w:rFonts w:ascii="Arial" w:hAnsi="Arial" w:cs="Arial"/>
          <w:iCs/>
        </w:rPr>
        <w:t>Like for Like</w:t>
      </w:r>
    </w:p>
    <w:p w14:paraId="43666EA2" w14:textId="77777777" w:rsidR="00696FF5" w:rsidRDefault="00696FF5" w:rsidP="00302082">
      <w:pPr>
        <w:spacing w:after="120" w:line="240" w:lineRule="auto"/>
        <w:ind w:left="426" w:right="260"/>
        <w:rPr>
          <w:rFonts w:ascii="Arial" w:hAnsi="Arial" w:cs="Arial"/>
          <w:b/>
          <w:i/>
          <w:iCs/>
        </w:rPr>
      </w:pPr>
    </w:p>
    <w:p w14:paraId="4BAF08E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23"/>
        <w:gridCol w:w="624"/>
        <w:gridCol w:w="624"/>
        <w:gridCol w:w="623"/>
        <w:gridCol w:w="624"/>
        <w:gridCol w:w="624"/>
        <w:gridCol w:w="623"/>
        <w:gridCol w:w="624"/>
        <w:gridCol w:w="624"/>
        <w:gridCol w:w="624"/>
      </w:tblGrid>
      <w:tr w:rsidR="00AB5406" w:rsidRPr="0077321D" w14:paraId="606597E7" w14:textId="77777777" w:rsidTr="00AB5406">
        <w:tc>
          <w:tcPr>
            <w:tcW w:w="1984" w:type="dxa"/>
            <w:shd w:val="clear" w:color="auto" w:fill="D9D9D9" w:themeFill="background1" w:themeFillShade="D9"/>
          </w:tcPr>
          <w:p w14:paraId="0070BE75" w14:textId="77777777" w:rsidR="00AB5406" w:rsidRPr="0077321D" w:rsidRDefault="00AB5406" w:rsidP="00057FEE">
            <w:pPr>
              <w:spacing w:after="120" w:line="240" w:lineRule="auto"/>
              <w:ind w:left="33"/>
              <w:rPr>
                <w:rFonts w:ascii="Arial" w:hAnsi="Arial" w:cs="Arial"/>
                <w:sz w:val="20"/>
                <w:szCs w:val="20"/>
              </w:rPr>
            </w:pPr>
            <w:r w:rsidRPr="0077321D">
              <w:rPr>
                <w:rFonts w:ascii="Arial" w:hAnsi="Arial" w:cs="Arial"/>
                <w:sz w:val="20"/>
                <w:szCs w:val="20"/>
              </w:rPr>
              <w:t>Module learning outcome</w:t>
            </w:r>
          </w:p>
        </w:tc>
        <w:tc>
          <w:tcPr>
            <w:tcW w:w="623" w:type="dxa"/>
          </w:tcPr>
          <w:p w14:paraId="46DB0174" w14:textId="77777777" w:rsidR="00AB5406" w:rsidRPr="0077321D" w:rsidRDefault="00AB5406" w:rsidP="00057FEE">
            <w:pPr>
              <w:spacing w:after="120" w:line="240" w:lineRule="auto"/>
              <w:rPr>
                <w:rFonts w:ascii="Arial" w:hAnsi="Arial" w:cs="Arial"/>
                <w:i/>
                <w:sz w:val="20"/>
                <w:szCs w:val="20"/>
              </w:rPr>
            </w:pPr>
            <w:r w:rsidRPr="0077321D">
              <w:rPr>
                <w:rFonts w:ascii="Arial" w:hAnsi="Arial" w:cs="Arial"/>
                <w:i/>
                <w:sz w:val="20"/>
                <w:szCs w:val="20"/>
              </w:rPr>
              <w:t>8.1</w:t>
            </w:r>
          </w:p>
        </w:tc>
        <w:tc>
          <w:tcPr>
            <w:tcW w:w="624" w:type="dxa"/>
          </w:tcPr>
          <w:p w14:paraId="5AD3A1B5" w14:textId="77777777" w:rsidR="00AB5406" w:rsidRPr="0077321D" w:rsidRDefault="00AB5406" w:rsidP="00057FEE">
            <w:pPr>
              <w:spacing w:after="120" w:line="240" w:lineRule="auto"/>
              <w:rPr>
                <w:rFonts w:ascii="Arial" w:hAnsi="Arial" w:cs="Arial"/>
                <w:i/>
                <w:sz w:val="20"/>
                <w:szCs w:val="20"/>
              </w:rPr>
            </w:pPr>
            <w:r w:rsidRPr="0077321D">
              <w:rPr>
                <w:rFonts w:ascii="Arial" w:hAnsi="Arial" w:cs="Arial"/>
                <w:i/>
                <w:sz w:val="20"/>
                <w:szCs w:val="20"/>
              </w:rPr>
              <w:t>8.2</w:t>
            </w:r>
          </w:p>
        </w:tc>
        <w:tc>
          <w:tcPr>
            <w:tcW w:w="624" w:type="dxa"/>
          </w:tcPr>
          <w:p w14:paraId="03EF73AD" w14:textId="77777777" w:rsidR="00AB5406" w:rsidRPr="0077321D" w:rsidRDefault="00AB5406" w:rsidP="00057FEE">
            <w:pPr>
              <w:spacing w:after="120" w:line="240" w:lineRule="auto"/>
              <w:rPr>
                <w:rFonts w:ascii="Arial" w:hAnsi="Arial" w:cs="Arial"/>
                <w:i/>
                <w:sz w:val="20"/>
                <w:szCs w:val="20"/>
              </w:rPr>
            </w:pPr>
            <w:r w:rsidRPr="0077321D">
              <w:rPr>
                <w:rFonts w:ascii="Arial" w:hAnsi="Arial" w:cs="Arial"/>
                <w:i/>
                <w:sz w:val="20"/>
                <w:szCs w:val="20"/>
              </w:rPr>
              <w:t>8.3</w:t>
            </w:r>
          </w:p>
        </w:tc>
        <w:tc>
          <w:tcPr>
            <w:tcW w:w="623" w:type="dxa"/>
          </w:tcPr>
          <w:p w14:paraId="14355BF0" w14:textId="77777777" w:rsidR="00AB5406" w:rsidRPr="0077321D" w:rsidRDefault="00AB5406" w:rsidP="00057FEE">
            <w:pPr>
              <w:spacing w:after="120" w:line="240" w:lineRule="auto"/>
              <w:rPr>
                <w:rFonts w:ascii="Arial" w:hAnsi="Arial" w:cs="Arial"/>
                <w:i/>
                <w:sz w:val="20"/>
                <w:szCs w:val="20"/>
              </w:rPr>
            </w:pPr>
            <w:r w:rsidRPr="0077321D">
              <w:rPr>
                <w:rFonts w:ascii="Arial" w:hAnsi="Arial" w:cs="Arial"/>
                <w:i/>
                <w:sz w:val="20"/>
                <w:szCs w:val="20"/>
              </w:rPr>
              <w:t>8.4</w:t>
            </w:r>
          </w:p>
        </w:tc>
        <w:tc>
          <w:tcPr>
            <w:tcW w:w="624" w:type="dxa"/>
          </w:tcPr>
          <w:p w14:paraId="5E14C07B" w14:textId="77777777" w:rsidR="00AB5406" w:rsidRPr="0077321D" w:rsidRDefault="00AB5406" w:rsidP="00057FEE">
            <w:pPr>
              <w:spacing w:after="120" w:line="240" w:lineRule="auto"/>
              <w:rPr>
                <w:rFonts w:ascii="Arial" w:hAnsi="Arial" w:cs="Arial"/>
                <w:i/>
                <w:sz w:val="20"/>
                <w:szCs w:val="20"/>
              </w:rPr>
            </w:pPr>
            <w:r w:rsidRPr="0077321D">
              <w:rPr>
                <w:rFonts w:ascii="Arial" w:hAnsi="Arial" w:cs="Arial"/>
                <w:i/>
                <w:sz w:val="20"/>
                <w:szCs w:val="20"/>
              </w:rPr>
              <w:t>8.5</w:t>
            </w:r>
          </w:p>
        </w:tc>
        <w:tc>
          <w:tcPr>
            <w:tcW w:w="624" w:type="dxa"/>
          </w:tcPr>
          <w:p w14:paraId="5D2914A9" w14:textId="77777777" w:rsidR="00AB5406" w:rsidRPr="0077321D" w:rsidRDefault="00AB5406" w:rsidP="00057FEE">
            <w:pPr>
              <w:spacing w:after="120" w:line="240" w:lineRule="auto"/>
              <w:rPr>
                <w:rFonts w:ascii="Arial" w:hAnsi="Arial" w:cs="Arial"/>
                <w:i/>
                <w:sz w:val="20"/>
                <w:szCs w:val="20"/>
              </w:rPr>
            </w:pPr>
            <w:r w:rsidRPr="0077321D">
              <w:rPr>
                <w:rFonts w:ascii="Arial" w:hAnsi="Arial" w:cs="Arial"/>
                <w:i/>
                <w:sz w:val="20"/>
                <w:szCs w:val="20"/>
              </w:rPr>
              <w:t>9.1</w:t>
            </w:r>
          </w:p>
        </w:tc>
        <w:tc>
          <w:tcPr>
            <w:tcW w:w="623" w:type="dxa"/>
          </w:tcPr>
          <w:p w14:paraId="0C0A7967" w14:textId="77777777" w:rsidR="00AB5406" w:rsidRPr="0077321D" w:rsidRDefault="00AB5406" w:rsidP="00057FEE">
            <w:pPr>
              <w:spacing w:after="120" w:line="240" w:lineRule="auto"/>
              <w:rPr>
                <w:rFonts w:ascii="Arial" w:hAnsi="Arial" w:cs="Arial"/>
                <w:i/>
                <w:sz w:val="20"/>
                <w:szCs w:val="20"/>
              </w:rPr>
            </w:pPr>
            <w:r w:rsidRPr="0077321D">
              <w:rPr>
                <w:rFonts w:ascii="Arial" w:hAnsi="Arial" w:cs="Arial"/>
                <w:i/>
                <w:sz w:val="20"/>
                <w:szCs w:val="20"/>
              </w:rPr>
              <w:t>9.2</w:t>
            </w:r>
          </w:p>
        </w:tc>
        <w:tc>
          <w:tcPr>
            <w:tcW w:w="624" w:type="dxa"/>
          </w:tcPr>
          <w:p w14:paraId="08E02E60" w14:textId="77777777" w:rsidR="00AB5406" w:rsidRPr="0077321D" w:rsidRDefault="00AB5406" w:rsidP="00057FEE">
            <w:pPr>
              <w:spacing w:after="120" w:line="240" w:lineRule="auto"/>
              <w:rPr>
                <w:rFonts w:ascii="Arial" w:hAnsi="Arial" w:cs="Arial"/>
                <w:i/>
                <w:sz w:val="20"/>
                <w:szCs w:val="20"/>
              </w:rPr>
            </w:pPr>
            <w:r w:rsidRPr="0077321D">
              <w:rPr>
                <w:rFonts w:ascii="Arial" w:hAnsi="Arial" w:cs="Arial"/>
                <w:i/>
                <w:sz w:val="20"/>
                <w:szCs w:val="20"/>
              </w:rPr>
              <w:t>9.3</w:t>
            </w:r>
          </w:p>
        </w:tc>
        <w:tc>
          <w:tcPr>
            <w:tcW w:w="624" w:type="dxa"/>
          </w:tcPr>
          <w:p w14:paraId="1B5FD711" w14:textId="77777777" w:rsidR="00AB5406" w:rsidRPr="0077321D" w:rsidRDefault="00AB5406" w:rsidP="00057FEE">
            <w:pPr>
              <w:spacing w:after="120" w:line="240" w:lineRule="auto"/>
              <w:rPr>
                <w:rFonts w:ascii="Arial" w:hAnsi="Arial" w:cs="Arial"/>
                <w:i/>
                <w:sz w:val="20"/>
                <w:szCs w:val="20"/>
              </w:rPr>
            </w:pPr>
            <w:r w:rsidRPr="0077321D">
              <w:rPr>
                <w:rFonts w:ascii="Arial" w:hAnsi="Arial" w:cs="Arial"/>
                <w:i/>
                <w:sz w:val="20"/>
                <w:szCs w:val="20"/>
              </w:rPr>
              <w:t>9.4</w:t>
            </w:r>
          </w:p>
        </w:tc>
        <w:tc>
          <w:tcPr>
            <w:tcW w:w="624" w:type="dxa"/>
          </w:tcPr>
          <w:p w14:paraId="46CA77E0" w14:textId="77777777" w:rsidR="00AB5406" w:rsidRPr="0077321D" w:rsidRDefault="00AB5406" w:rsidP="00057FEE">
            <w:pPr>
              <w:spacing w:after="120" w:line="240" w:lineRule="auto"/>
              <w:rPr>
                <w:rFonts w:ascii="Arial" w:hAnsi="Arial" w:cs="Arial"/>
                <w:i/>
                <w:sz w:val="20"/>
                <w:szCs w:val="20"/>
              </w:rPr>
            </w:pPr>
            <w:r w:rsidRPr="0077321D">
              <w:rPr>
                <w:rFonts w:ascii="Arial" w:hAnsi="Arial" w:cs="Arial"/>
                <w:i/>
                <w:sz w:val="20"/>
                <w:szCs w:val="20"/>
              </w:rPr>
              <w:t>9.5</w:t>
            </w:r>
          </w:p>
        </w:tc>
      </w:tr>
      <w:tr w:rsidR="00AB5406" w:rsidRPr="0077321D" w14:paraId="603BEB53" w14:textId="77777777" w:rsidTr="00AB5406">
        <w:tc>
          <w:tcPr>
            <w:tcW w:w="1984" w:type="dxa"/>
            <w:shd w:val="clear" w:color="auto" w:fill="D9D9D9" w:themeFill="background1" w:themeFillShade="D9"/>
          </w:tcPr>
          <w:p w14:paraId="3481565B" w14:textId="77777777" w:rsidR="00AB5406" w:rsidRPr="0077321D" w:rsidRDefault="00AB5406" w:rsidP="00057FEE">
            <w:pPr>
              <w:spacing w:after="120" w:line="240" w:lineRule="auto"/>
              <w:rPr>
                <w:rFonts w:ascii="Arial" w:hAnsi="Arial" w:cs="Arial"/>
                <w:sz w:val="20"/>
                <w:szCs w:val="20"/>
              </w:rPr>
            </w:pPr>
            <w:r w:rsidRPr="0077321D">
              <w:rPr>
                <w:rFonts w:ascii="Arial" w:hAnsi="Arial" w:cs="Arial"/>
                <w:sz w:val="20"/>
                <w:szCs w:val="20"/>
              </w:rPr>
              <w:t>Learning/ teaching method</w:t>
            </w:r>
          </w:p>
        </w:tc>
        <w:tc>
          <w:tcPr>
            <w:tcW w:w="623" w:type="dxa"/>
          </w:tcPr>
          <w:p w14:paraId="3F699BF2" w14:textId="77777777" w:rsidR="00AB5406" w:rsidRPr="0077321D" w:rsidRDefault="00AB5406" w:rsidP="00057FEE">
            <w:pPr>
              <w:spacing w:after="120" w:line="240" w:lineRule="auto"/>
              <w:rPr>
                <w:rFonts w:ascii="Arial" w:hAnsi="Arial" w:cs="Arial"/>
                <w:b/>
                <w:sz w:val="20"/>
                <w:szCs w:val="20"/>
              </w:rPr>
            </w:pPr>
          </w:p>
        </w:tc>
        <w:tc>
          <w:tcPr>
            <w:tcW w:w="624" w:type="dxa"/>
          </w:tcPr>
          <w:p w14:paraId="5190731F" w14:textId="77777777" w:rsidR="00AB5406" w:rsidRPr="0077321D" w:rsidRDefault="00AB5406" w:rsidP="00057FEE">
            <w:pPr>
              <w:spacing w:after="120" w:line="240" w:lineRule="auto"/>
              <w:rPr>
                <w:rFonts w:ascii="Arial" w:hAnsi="Arial" w:cs="Arial"/>
                <w:b/>
                <w:sz w:val="20"/>
                <w:szCs w:val="20"/>
              </w:rPr>
            </w:pPr>
          </w:p>
        </w:tc>
        <w:tc>
          <w:tcPr>
            <w:tcW w:w="624" w:type="dxa"/>
          </w:tcPr>
          <w:p w14:paraId="2D9D4ECB" w14:textId="77777777" w:rsidR="00AB5406" w:rsidRPr="0077321D" w:rsidRDefault="00AB5406" w:rsidP="00057FEE">
            <w:pPr>
              <w:spacing w:after="120" w:line="240" w:lineRule="auto"/>
              <w:rPr>
                <w:rFonts w:ascii="Arial" w:hAnsi="Arial" w:cs="Arial"/>
                <w:b/>
                <w:sz w:val="20"/>
                <w:szCs w:val="20"/>
              </w:rPr>
            </w:pPr>
          </w:p>
        </w:tc>
        <w:tc>
          <w:tcPr>
            <w:tcW w:w="623" w:type="dxa"/>
          </w:tcPr>
          <w:p w14:paraId="06E4961F" w14:textId="77777777" w:rsidR="00AB5406" w:rsidRPr="0077321D" w:rsidRDefault="00AB5406" w:rsidP="00057FEE">
            <w:pPr>
              <w:spacing w:after="120" w:line="240" w:lineRule="auto"/>
              <w:rPr>
                <w:rFonts w:ascii="Arial" w:hAnsi="Arial" w:cs="Arial"/>
                <w:b/>
                <w:sz w:val="20"/>
                <w:szCs w:val="20"/>
              </w:rPr>
            </w:pPr>
          </w:p>
        </w:tc>
        <w:tc>
          <w:tcPr>
            <w:tcW w:w="624" w:type="dxa"/>
          </w:tcPr>
          <w:p w14:paraId="0A5FC49C" w14:textId="77777777" w:rsidR="00AB5406" w:rsidRPr="0077321D" w:rsidRDefault="00AB5406" w:rsidP="00057FEE">
            <w:pPr>
              <w:spacing w:after="120" w:line="240" w:lineRule="auto"/>
              <w:rPr>
                <w:rFonts w:ascii="Arial" w:hAnsi="Arial" w:cs="Arial"/>
                <w:b/>
                <w:sz w:val="20"/>
                <w:szCs w:val="20"/>
              </w:rPr>
            </w:pPr>
          </w:p>
        </w:tc>
        <w:tc>
          <w:tcPr>
            <w:tcW w:w="624" w:type="dxa"/>
          </w:tcPr>
          <w:p w14:paraId="170641A2" w14:textId="77777777" w:rsidR="00AB5406" w:rsidRPr="0077321D" w:rsidRDefault="00AB5406" w:rsidP="00057FEE">
            <w:pPr>
              <w:spacing w:after="120" w:line="240" w:lineRule="auto"/>
              <w:rPr>
                <w:rFonts w:ascii="Arial" w:hAnsi="Arial" w:cs="Arial"/>
                <w:b/>
                <w:sz w:val="20"/>
                <w:szCs w:val="20"/>
              </w:rPr>
            </w:pPr>
          </w:p>
        </w:tc>
        <w:tc>
          <w:tcPr>
            <w:tcW w:w="623" w:type="dxa"/>
          </w:tcPr>
          <w:p w14:paraId="661096BA" w14:textId="77777777" w:rsidR="00AB5406" w:rsidRPr="0077321D" w:rsidRDefault="00AB5406" w:rsidP="00057FEE">
            <w:pPr>
              <w:spacing w:after="120" w:line="240" w:lineRule="auto"/>
              <w:rPr>
                <w:rFonts w:ascii="Arial" w:hAnsi="Arial" w:cs="Arial"/>
                <w:b/>
                <w:sz w:val="20"/>
                <w:szCs w:val="20"/>
              </w:rPr>
            </w:pPr>
          </w:p>
        </w:tc>
        <w:tc>
          <w:tcPr>
            <w:tcW w:w="624" w:type="dxa"/>
          </w:tcPr>
          <w:p w14:paraId="25734439" w14:textId="77777777" w:rsidR="00AB5406" w:rsidRPr="0077321D" w:rsidRDefault="00AB5406" w:rsidP="00057FEE">
            <w:pPr>
              <w:spacing w:after="120" w:line="240" w:lineRule="auto"/>
              <w:rPr>
                <w:rFonts w:ascii="Arial" w:hAnsi="Arial" w:cs="Arial"/>
                <w:b/>
                <w:sz w:val="20"/>
                <w:szCs w:val="20"/>
              </w:rPr>
            </w:pPr>
          </w:p>
        </w:tc>
        <w:tc>
          <w:tcPr>
            <w:tcW w:w="624" w:type="dxa"/>
          </w:tcPr>
          <w:p w14:paraId="520D12B3" w14:textId="77777777" w:rsidR="00AB5406" w:rsidRPr="0077321D" w:rsidRDefault="00AB5406" w:rsidP="00057FEE">
            <w:pPr>
              <w:spacing w:after="120" w:line="240" w:lineRule="auto"/>
              <w:rPr>
                <w:rFonts w:ascii="Arial" w:hAnsi="Arial" w:cs="Arial"/>
                <w:b/>
                <w:sz w:val="20"/>
                <w:szCs w:val="20"/>
              </w:rPr>
            </w:pPr>
          </w:p>
        </w:tc>
        <w:tc>
          <w:tcPr>
            <w:tcW w:w="624" w:type="dxa"/>
          </w:tcPr>
          <w:p w14:paraId="5A934E9E" w14:textId="77777777" w:rsidR="00AB5406" w:rsidRPr="0077321D" w:rsidRDefault="00AB5406" w:rsidP="00057FEE">
            <w:pPr>
              <w:spacing w:after="120" w:line="240" w:lineRule="auto"/>
              <w:rPr>
                <w:rFonts w:ascii="Arial" w:hAnsi="Arial" w:cs="Arial"/>
                <w:b/>
                <w:sz w:val="20"/>
                <w:szCs w:val="20"/>
              </w:rPr>
            </w:pPr>
          </w:p>
        </w:tc>
      </w:tr>
      <w:tr w:rsidR="00AB5406" w:rsidRPr="0077321D" w14:paraId="6CC5FCB5" w14:textId="77777777" w:rsidTr="00AB5406">
        <w:tc>
          <w:tcPr>
            <w:tcW w:w="1984" w:type="dxa"/>
          </w:tcPr>
          <w:p w14:paraId="75BFA684" w14:textId="77777777" w:rsidR="00AB5406" w:rsidRPr="0077321D" w:rsidRDefault="00AB5406" w:rsidP="00057FEE">
            <w:pPr>
              <w:spacing w:after="120" w:line="240" w:lineRule="auto"/>
              <w:rPr>
                <w:rFonts w:ascii="Arial" w:hAnsi="Arial" w:cs="Arial"/>
                <w:b/>
                <w:sz w:val="20"/>
                <w:szCs w:val="20"/>
              </w:rPr>
            </w:pPr>
            <w:r w:rsidRPr="0077321D">
              <w:rPr>
                <w:rFonts w:ascii="Arial" w:eastAsia="Calibri" w:hAnsi="Arial" w:cs="Tahoma"/>
                <w:sz w:val="20"/>
                <w:szCs w:val="20"/>
                <w:lang w:val="en-US" w:eastAsia="en-US"/>
              </w:rPr>
              <w:t>Skype, chat, forum discussions</w:t>
            </w:r>
          </w:p>
        </w:tc>
        <w:tc>
          <w:tcPr>
            <w:tcW w:w="623" w:type="dxa"/>
          </w:tcPr>
          <w:p w14:paraId="1D821BFD"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237881BE"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61161EC7"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3" w:type="dxa"/>
          </w:tcPr>
          <w:p w14:paraId="28A7A072"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41C2FB53" w14:textId="77777777" w:rsidR="00AB5406" w:rsidRPr="0077321D" w:rsidRDefault="00AB5406" w:rsidP="00057FEE">
            <w:pPr>
              <w:spacing w:after="120" w:line="240" w:lineRule="auto"/>
              <w:rPr>
                <w:rFonts w:ascii="Arial" w:hAnsi="Arial" w:cs="Arial"/>
                <w:b/>
                <w:sz w:val="20"/>
                <w:szCs w:val="20"/>
              </w:rPr>
            </w:pPr>
          </w:p>
        </w:tc>
        <w:tc>
          <w:tcPr>
            <w:tcW w:w="624" w:type="dxa"/>
          </w:tcPr>
          <w:p w14:paraId="703064AF" w14:textId="77777777" w:rsidR="00AB5406" w:rsidRPr="0077321D" w:rsidRDefault="00AB5406" w:rsidP="00057FEE">
            <w:pPr>
              <w:spacing w:after="120" w:line="240" w:lineRule="auto"/>
              <w:rPr>
                <w:rFonts w:ascii="Arial" w:hAnsi="Arial" w:cs="Arial"/>
                <w:b/>
                <w:sz w:val="20"/>
                <w:szCs w:val="20"/>
              </w:rPr>
            </w:pPr>
          </w:p>
        </w:tc>
        <w:tc>
          <w:tcPr>
            <w:tcW w:w="623" w:type="dxa"/>
          </w:tcPr>
          <w:p w14:paraId="0B937CFF"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342EFA03"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093A017C"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1157B4F6"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r>
      <w:tr w:rsidR="00AB5406" w:rsidRPr="0077321D" w14:paraId="66191CE6" w14:textId="77777777" w:rsidTr="00AB5406">
        <w:tc>
          <w:tcPr>
            <w:tcW w:w="1984" w:type="dxa"/>
          </w:tcPr>
          <w:p w14:paraId="027CA691" w14:textId="77777777" w:rsidR="00AB5406" w:rsidRPr="0077321D" w:rsidRDefault="00AB5406" w:rsidP="00057FEE">
            <w:pPr>
              <w:spacing w:after="120" w:line="240" w:lineRule="auto"/>
              <w:rPr>
                <w:rFonts w:ascii="Arial" w:hAnsi="Arial" w:cs="Arial"/>
                <w:sz w:val="20"/>
                <w:szCs w:val="20"/>
              </w:rPr>
            </w:pPr>
            <w:r w:rsidRPr="0077321D">
              <w:rPr>
                <w:rFonts w:ascii="Arial" w:hAnsi="Arial" w:cs="Arial"/>
                <w:sz w:val="20"/>
                <w:szCs w:val="20"/>
              </w:rPr>
              <w:t>Tutorials</w:t>
            </w:r>
          </w:p>
        </w:tc>
        <w:tc>
          <w:tcPr>
            <w:tcW w:w="623" w:type="dxa"/>
          </w:tcPr>
          <w:p w14:paraId="65AB88FB"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00B2F1AE"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6BEE4CA4"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3" w:type="dxa"/>
          </w:tcPr>
          <w:p w14:paraId="2FFF24C5"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6A325BE0"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28FB9710"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3" w:type="dxa"/>
          </w:tcPr>
          <w:p w14:paraId="56DF0FDC"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46705CF6"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5FAB34BD" w14:textId="77777777" w:rsidR="00AB5406" w:rsidRPr="0077321D" w:rsidRDefault="00AB5406" w:rsidP="00057FEE">
            <w:pPr>
              <w:spacing w:after="120" w:line="240" w:lineRule="auto"/>
              <w:rPr>
                <w:rFonts w:ascii="Arial" w:hAnsi="Arial" w:cs="Arial"/>
                <w:b/>
                <w:sz w:val="20"/>
                <w:szCs w:val="20"/>
              </w:rPr>
            </w:pPr>
          </w:p>
        </w:tc>
        <w:tc>
          <w:tcPr>
            <w:tcW w:w="624" w:type="dxa"/>
          </w:tcPr>
          <w:p w14:paraId="46131BAA" w14:textId="77777777" w:rsidR="00AB5406" w:rsidRPr="0077321D" w:rsidRDefault="00AB5406" w:rsidP="00057FEE">
            <w:pPr>
              <w:spacing w:after="120" w:line="240" w:lineRule="auto"/>
              <w:rPr>
                <w:rFonts w:ascii="Arial" w:hAnsi="Arial" w:cs="Arial"/>
                <w:b/>
                <w:sz w:val="20"/>
                <w:szCs w:val="20"/>
              </w:rPr>
            </w:pPr>
          </w:p>
        </w:tc>
      </w:tr>
      <w:tr w:rsidR="00AB5406" w:rsidRPr="0077321D" w14:paraId="5ED8FD5A" w14:textId="77777777" w:rsidTr="00AB5406">
        <w:tc>
          <w:tcPr>
            <w:tcW w:w="1984" w:type="dxa"/>
          </w:tcPr>
          <w:p w14:paraId="6C76A315" w14:textId="77777777" w:rsidR="00AB5406" w:rsidRPr="0077321D" w:rsidRDefault="00AB5406" w:rsidP="00057FEE">
            <w:pPr>
              <w:spacing w:after="120" w:line="240" w:lineRule="auto"/>
              <w:rPr>
                <w:rFonts w:ascii="Arial" w:hAnsi="Arial" w:cs="Arial"/>
                <w:sz w:val="20"/>
                <w:szCs w:val="20"/>
              </w:rPr>
            </w:pPr>
            <w:r w:rsidRPr="0077321D">
              <w:rPr>
                <w:rFonts w:ascii="Arial" w:eastAsia="Calibri" w:hAnsi="Arial" w:cs="Helvetica"/>
                <w:color w:val="1D1D1D"/>
                <w:sz w:val="20"/>
                <w:szCs w:val="20"/>
                <w:lang w:val="en-US" w:eastAsia="en-US"/>
              </w:rPr>
              <w:t xml:space="preserve">Independent reading </w:t>
            </w:r>
          </w:p>
        </w:tc>
        <w:tc>
          <w:tcPr>
            <w:tcW w:w="623" w:type="dxa"/>
          </w:tcPr>
          <w:p w14:paraId="2D25A141" w14:textId="77777777" w:rsidR="00AB5406" w:rsidRPr="0077321D" w:rsidRDefault="00AB5406" w:rsidP="00057FEE">
            <w:pPr>
              <w:spacing w:after="120" w:line="240" w:lineRule="auto"/>
              <w:rPr>
                <w:rFonts w:ascii="Arial" w:hAnsi="Arial" w:cs="Arial"/>
                <w:b/>
                <w:sz w:val="20"/>
                <w:szCs w:val="20"/>
              </w:rPr>
            </w:pPr>
          </w:p>
        </w:tc>
        <w:tc>
          <w:tcPr>
            <w:tcW w:w="624" w:type="dxa"/>
          </w:tcPr>
          <w:p w14:paraId="17A80C70" w14:textId="77777777" w:rsidR="00AB5406" w:rsidRPr="0077321D" w:rsidRDefault="00AB5406" w:rsidP="00057FEE">
            <w:pPr>
              <w:spacing w:after="120" w:line="240" w:lineRule="auto"/>
              <w:rPr>
                <w:rFonts w:ascii="Arial" w:hAnsi="Arial" w:cs="Arial"/>
                <w:b/>
                <w:sz w:val="20"/>
                <w:szCs w:val="20"/>
              </w:rPr>
            </w:pPr>
          </w:p>
        </w:tc>
        <w:tc>
          <w:tcPr>
            <w:tcW w:w="624" w:type="dxa"/>
          </w:tcPr>
          <w:p w14:paraId="24F1E5A7" w14:textId="77777777" w:rsidR="00AB5406" w:rsidRPr="0077321D" w:rsidRDefault="00AB5406" w:rsidP="00057FEE">
            <w:pPr>
              <w:spacing w:after="120" w:line="240" w:lineRule="auto"/>
              <w:rPr>
                <w:rFonts w:ascii="Arial" w:hAnsi="Arial" w:cs="Arial"/>
                <w:b/>
                <w:sz w:val="20"/>
                <w:szCs w:val="20"/>
              </w:rPr>
            </w:pPr>
          </w:p>
        </w:tc>
        <w:tc>
          <w:tcPr>
            <w:tcW w:w="623" w:type="dxa"/>
          </w:tcPr>
          <w:p w14:paraId="6F03FDA6" w14:textId="77777777" w:rsidR="00AB5406" w:rsidRPr="0077321D" w:rsidRDefault="00AB5406" w:rsidP="00057FEE">
            <w:pPr>
              <w:spacing w:after="120" w:line="240" w:lineRule="auto"/>
              <w:rPr>
                <w:rFonts w:ascii="Arial" w:hAnsi="Arial" w:cs="Arial"/>
                <w:b/>
                <w:sz w:val="20"/>
                <w:szCs w:val="20"/>
              </w:rPr>
            </w:pPr>
          </w:p>
        </w:tc>
        <w:tc>
          <w:tcPr>
            <w:tcW w:w="624" w:type="dxa"/>
          </w:tcPr>
          <w:p w14:paraId="0726BC2C"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740DA8FE"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3" w:type="dxa"/>
          </w:tcPr>
          <w:p w14:paraId="4B18FD47" w14:textId="77777777" w:rsidR="00AB5406" w:rsidRPr="0077321D" w:rsidRDefault="00AB5406" w:rsidP="00057FEE">
            <w:pPr>
              <w:spacing w:after="120" w:line="240" w:lineRule="auto"/>
              <w:rPr>
                <w:rFonts w:ascii="Arial" w:hAnsi="Arial" w:cs="Arial"/>
                <w:b/>
                <w:sz w:val="20"/>
                <w:szCs w:val="20"/>
              </w:rPr>
            </w:pPr>
          </w:p>
        </w:tc>
        <w:tc>
          <w:tcPr>
            <w:tcW w:w="624" w:type="dxa"/>
          </w:tcPr>
          <w:p w14:paraId="18B960F1" w14:textId="77777777" w:rsidR="00AB5406" w:rsidRPr="0077321D" w:rsidRDefault="00AB5406" w:rsidP="00057FEE">
            <w:pPr>
              <w:spacing w:after="120" w:line="240" w:lineRule="auto"/>
              <w:rPr>
                <w:rFonts w:ascii="Arial" w:hAnsi="Arial" w:cs="Arial"/>
                <w:b/>
                <w:sz w:val="20"/>
                <w:szCs w:val="20"/>
              </w:rPr>
            </w:pPr>
          </w:p>
        </w:tc>
        <w:tc>
          <w:tcPr>
            <w:tcW w:w="624" w:type="dxa"/>
          </w:tcPr>
          <w:p w14:paraId="1AC8B05B"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20224C62" w14:textId="77777777" w:rsidR="00AB5406" w:rsidRPr="0077321D" w:rsidRDefault="00AB5406" w:rsidP="00057FEE">
            <w:pPr>
              <w:spacing w:after="120" w:line="240" w:lineRule="auto"/>
              <w:rPr>
                <w:rFonts w:ascii="Arial" w:hAnsi="Arial" w:cs="Arial"/>
                <w:b/>
                <w:sz w:val="20"/>
                <w:szCs w:val="20"/>
              </w:rPr>
            </w:pPr>
          </w:p>
        </w:tc>
      </w:tr>
      <w:tr w:rsidR="00AB5406" w:rsidRPr="0077321D" w14:paraId="7EC66902" w14:textId="77777777" w:rsidTr="00AB5406">
        <w:tc>
          <w:tcPr>
            <w:tcW w:w="1984" w:type="dxa"/>
          </w:tcPr>
          <w:p w14:paraId="457C56E9" w14:textId="77777777" w:rsidR="00AB5406" w:rsidRPr="0077321D" w:rsidRDefault="00AB5406" w:rsidP="00057FEE">
            <w:pPr>
              <w:spacing w:after="120" w:line="240" w:lineRule="auto"/>
              <w:rPr>
                <w:rFonts w:ascii="Arial" w:hAnsi="Arial" w:cs="Arial"/>
                <w:i/>
                <w:sz w:val="20"/>
                <w:szCs w:val="20"/>
              </w:rPr>
            </w:pPr>
            <w:r w:rsidRPr="0077321D">
              <w:rPr>
                <w:rFonts w:ascii="Arial" w:eastAsia="Calibri" w:hAnsi="Arial" w:cs="Helvetica"/>
                <w:color w:val="1D1D1D"/>
                <w:sz w:val="20"/>
                <w:szCs w:val="20"/>
                <w:lang w:val="en-US" w:eastAsia="en-US"/>
              </w:rPr>
              <w:t>Assessment (exam and assignment)</w:t>
            </w:r>
          </w:p>
        </w:tc>
        <w:tc>
          <w:tcPr>
            <w:tcW w:w="623" w:type="dxa"/>
          </w:tcPr>
          <w:p w14:paraId="1952A254"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122A408B"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79FAC7AB"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3" w:type="dxa"/>
          </w:tcPr>
          <w:p w14:paraId="24CAEDA6"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180BBCF8"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155D2A66"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3" w:type="dxa"/>
          </w:tcPr>
          <w:p w14:paraId="3230364A"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7E9F874D"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49168DAF"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01463E08"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r>
      <w:tr w:rsidR="00AB5406" w:rsidRPr="0077321D" w14:paraId="47252485" w14:textId="77777777" w:rsidTr="00AB5406">
        <w:tc>
          <w:tcPr>
            <w:tcW w:w="1984" w:type="dxa"/>
          </w:tcPr>
          <w:p w14:paraId="1CB76319" w14:textId="77777777" w:rsidR="00AB5406" w:rsidRPr="0077321D" w:rsidRDefault="00AB5406" w:rsidP="00057FEE">
            <w:pPr>
              <w:spacing w:after="120" w:line="240" w:lineRule="auto"/>
              <w:rPr>
                <w:rFonts w:ascii="Arial" w:eastAsia="Calibri" w:hAnsi="Arial" w:cs="Helvetica"/>
                <w:color w:val="1D1D1D"/>
                <w:sz w:val="20"/>
                <w:szCs w:val="20"/>
                <w:lang w:val="en-US" w:eastAsia="en-US"/>
              </w:rPr>
            </w:pPr>
            <w:r w:rsidRPr="0077321D">
              <w:rPr>
                <w:rFonts w:ascii="Arial" w:hAnsi="Arial" w:cs="Arial"/>
                <w:sz w:val="20"/>
                <w:szCs w:val="20"/>
              </w:rPr>
              <w:t>Reviewing web-based content &amp; guided study questions</w:t>
            </w:r>
          </w:p>
        </w:tc>
        <w:tc>
          <w:tcPr>
            <w:tcW w:w="623" w:type="dxa"/>
          </w:tcPr>
          <w:p w14:paraId="2ED35C58"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7D8A7A26"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447D105F"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3" w:type="dxa"/>
          </w:tcPr>
          <w:p w14:paraId="0CE9DD10"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02D26C68"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5D959118"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3" w:type="dxa"/>
          </w:tcPr>
          <w:p w14:paraId="4DEC3237"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794F596B"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74265E38"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7EF99063" w14:textId="77777777" w:rsidR="00AB5406" w:rsidRPr="0077321D" w:rsidRDefault="00AB5406" w:rsidP="00057FEE">
            <w:pPr>
              <w:spacing w:after="120" w:line="240" w:lineRule="auto"/>
              <w:rPr>
                <w:rFonts w:ascii="Arial" w:hAnsi="Arial" w:cs="Arial"/>
                <w:b/>
                <w:sz w:val="20"/>
                <w:szCs w:val="20"/>
              </w:rPr>
            </w:pPr>
          </w:p>
        </w:tc>
      </w:tr>
      <w:tr w:rsidR="00AB5406" w:rsidRPr="0077321D" w14:paraId="490EE133" w14:textId="77777777" w:rsidTr="00AB5406">
        <w:tc>
          <w:tcPr>
            <w:tcW w:w="1984" w:type="dxa"/>
            <w:shd w:val="clear" w:color="auto" w:fill="D9D9D9" w:themeFill="background1" w:themeFillShade="D9"/>
          </w:tcPr>
          <w:p w14:paraId="76F6D436" w14:textId="77777777" w:rsidR="00AB5406" w:rsidRPr="0077321D" w:rsidRDefault="00AB5406" w:rsidP="00057FEE">
            <w:pPr>
              <w:spacing w:after="120" w:line="240" w:lineRule="auto"/>
              <w:rPr>
                <w:rFonts w:ascii="Arial" w:hAnsi="Arial" w:cs="Arial"/>
                <w:sz w:val="20"/>
                <w:szCs w:val="20"/>
              </w:rPr>
            </w:pPr>
            <w:r w:rsidRPr="0077321D">
              <w:rPr>
                <w:rFonts w:ascii="Arial" w:hAnsi="Arial" w:cs="Arial"/>
                <w:sz w:val="20"/>
                <w:szCs w:val="20"/>
              </w:rPr>
              <w:t>Assessment method</w:t>
            </w:r>
          </w:p>
        </w:tc>
        <w:tc>
          <w:tcPr>
            <w:tcW w:w="623" w:type="dxa"/>
          </w:tcPr>
          <w:p w14:paraId="5EE117DE" w14:textId="77777777" w:rsidR="00AB5406" w:rsidRPr="0077321D" w:rsidRDefault="00AB5406" w:rsidP="00057FEE">
            <w:pPr>
              <w:spacing w:after="120" w:line="240" w:lineRule="auto"/>
              <w:rPr>
                <w:rFonts w:ascii="Arial" w:hAnsi="Arial" w:cs="Arial"/>
                <w:b/>
                <w:sz w:val="20"/>
                <w:szCs w:val="20"/>
              </w:rPr>
            </w:pPr>
          </w:p>
        </w:tc>
        <w:tc>
          <w:tcPr>
            <w:tcW w:w="624" w:type="dxa"/>
          </w:tcPr>
          <w:p w14:paraId="7C5D92F6" w14:textId="77777777" w:rsidR="00AB5406" w:rsidRPr="0077321D" w:rsidRDefault="00AB5406" w:rsidP="00057FEE">
            <w:pPr>
              <w:spacing w:after="120" w:line="240" w:lineRule="auto"/>
              <w:rPr>
                <w:rFonts w:ascii="Arial" w:hAnsi="Arial" w:cs="Arial"/>
                <w:b/>
                <w:sz w:val="20"/>
                <w:szCs w:val="20"/>
              </w:rPr>
            </w:pPr>
          </w:p>
        </w:tc>
        <w:tc>
          <w:tcPr>
            <w:tcW w:w="624" w:type="dxa"/>
          </w:tcPr>
          <w:p w14:paraId="2CDBD61D" w14:textId="77777777" w:rsidR="00AB5406" w:rsidRPr="0077321D" w:rsidRDefault="00AB5406" w:rsidP="00057FEE">
            <w:pPr>
              <w:spacing w:after="120" w:line="240" w:lineRule="auto"/>
              <w:rPr>
                <w:rFonts w:ascii="Arial" w:hAnsi="Arial" w:cs="Arial"/>
                <w:b/>
                <w:sz w:val="20"/>
                <w:szCs w:val="20"/>
              </w:rPr>
            </w:pPr>
          </w:p>
        </w:tc>
        <w:tc>
          <w:tcPr>
            <w:tcW w:w="623" w:type="dxa"/>
          </w:tcPr>
          <w:p w14:paraId="08B1DBFF" w14:textId="77777777" w:rsidR="00AB5406" w:rsidRPr="0077321D" w:rsidRDefault="00AB5406" w:rsidP="00057FEE">
            <w:pPr>
              <w:spacing w:after="120" w:line="240" w:lineRule="auto"/>
              <w:rPr>
                <w:rFonts w:ascii="Arial" w:hAnsi="Arial" w:cs="Arial"/>
                <w:b/>
                <w:sz w:val="20"/>
                <w:szCs w:val="20"/>
              </w:rPr>
            </w:pPr>
          </w:p>
        </w:tc>
        <w:tc>
          <w:tcPr>
            <w:tcW w:w="624" w:type="dxa"/>
          </w:tcPr>
          <w:p w14:paraId="2A5187BA" w14:textId="77777777" w:rsidR="00AB5406" w:rsidRPr="0077321D" w:rsidRDefault="00AB5406" w:rsidP="00057FEE">
            <w:pPr>
              <w:spacing w:after="120" w:line="240" w:lineRule="auto"/>
              <w:rPr>
                <w:rFonts w:ascii="Arial" w:hAnsi="Arial" w:cs="Arial"/>
                <w:b/>
                <w:sz w:val="20"/>
                <w:szCs w:val="20"/>
              </w:rPr>
            </w:pPr>
          </w:p>
        </w:tc>
        <w:tc>
          <w:tcPr>
            <w:tcW w:w="624" w:type="dxa"/>
          </w:tcPr>
          <w:p w14:paraId="14D0A5FE" w14:textId="77777777" w:rsidR="00AB5406" w:rsidRPr="0077321D" w:rsidRDefault="00AB5406" w:rsidP="00057FEE">
            <w:pPr>
              <w:spacing w:after="120" w:line="240" w:lineRule="auto"/>
              <w:rPr>
                <w:rFonts w:ascii="Arial" w:hAnsi="Arial" w:cs="Arial"/>
                <w:b/>
                <w:sz w:val="20"/>
                <w:szCs w:val="20"/>
              </w:rPr>
            </w:pPr>
          </w:p>
        </w:tc>
        <w:tc>
          <w:tcPr>
            <w:tcW w:w="623" w:type="dxa"/>
          </w:tcPr>
          <w:p w14:paraId="237CB653" w14:textId="77777777" w:rsidR="00AB5406" w:rsidRPr="0077321D" w:rsidRDefault="00AB5406" w:rsidP="00057FEE">
            <w:pPr>
              <w:spacing w:after="120" w:line="240" w:lineRule="auto"/>
              <w:rPr>
                <w:rFonts w:ascii="Arial" w:hAnsi="Arial" w:cs="Arial"/>
                <w:b/>
                <w:sz w:val="20"/>
                <w:szCs w:val="20"/>
              </w:rPr>
            </w:pPr>
          </w:p>
        </w:tc>
        <w:tc>
          <w:tcPr>
            <w:tcW w:w="624" w:type="dxa"/>
          </w:tcPr>
          <w:p w14:paraId="026B58B6" w14:textId="77777777" w:rsidR="00AB5406" w:rsidRPr="0077321D" w:rsidRDefault="00AB5406" w:rsidP="00057FEE">
            <w:pPr>
              <w:spacing w:after="120" w:line="240" w:lineRule="auto"/>
              <w:rPr>
                <w:rFonts w:ascii="Arial" w:hAnsi="Arial" w:cs="Arial"/>
                <w:b/>
                <w:sz w:val="20"/>
                <w:szCs w:val="20"/>
              </w:rPr>
            </w:pPr>
          </w:p>
        </w:tc>
        <w:tc>
          <w:tcPr>
            <w:tcW w:w="624" w:type="dxa"/>
          </w:tcPr>
          <w:p w14:paraId="6B36E753" w14:textId="77777777" w:rsidR="00AB5406" w:rsidRPr="0077321D" w:rsidRDefault="00AB5406" w:rsidP="00057FEE">
            <w:pPr>
              <w:spacing w:after="120" w:line="240" w:lineRule="auto"/>
              <w:rPr>
                <w:rFonts w:ascii="Arial" w:hAnsi="Arial" w:cs="Arial"/>
                <w:b/>
                <w:sz w:val="20"/>
                <w:szCs w:val="20"/>
              </w:rPr>
            </w:pPr>
          </w:p>
        </w:tc>
        <w:tc>
          <w:tcPr>
            <w:tcW w:w="624" w:type="dxa"/>
          </w:tcPr>
          <w:p w14:paraId="3455579D" w14:textId="77777777" w:rsidR="00AB5406" w:rsidRPr="0077321D" w:rsidRDefault="00AB5406" w:rsidP="00057FEE">
            <w:pPr>
              <w:spacing w:after="120" w:line="240" w:lineRule="auto"/>
              <w:rPr>
                <w:rFonts w:ascii="Arial" w:hAnsi="Arial" w:cs="Arial"/>
                <w:b/>
                <w:sz w:val="20"/>
                <w:szCs w:val="20"/>
              </w:rPr>
            </w:pPr>
          </w:p>
        </w:tc>
      </w:tr>
      <w:tr w:rsidR="00AB5406" w:rsidRPr="0077321D" w14:paraId="73E80CC3" w14:textId="77777777" w:rsidTr="00AB5406">
        <w:tc>
          <w:tcPr>
            <w:tcW w:w="1984" w:type="dxa"/>
          </w:tcPr>
          <w:p w14:paraId="5AE24016" w14:textId="46F0106C" w:rsidR="00AB5406" w:rsidRPr="0077321D" w:rsidRDefault="00AB5406" w:rsidP="00057FEE">
            <w:pPr>
              <w:spacing w:after="120" w:line="240" w:lineRule="auto"/>
              <w:rPr>
                <w:rFonts w:ascii="Arial" w:hAnsi="Arial" w:cs="Arial"/>
                <w:i/>
                <w:sz w:val="20"/>
                <w:szCs w:val="20"/>
              </w:rPr>
            </w:pPr>
            <w:r w:rsidRPr="0077321D">
              <w:rPr>
                <w:rFonts w:ascii="Arial" w:hAnsi="Arial" w:cs="Arial"/>
                <w:i/>
                <w:sz w:val="20"/>
                <w:szCs w:val="20"/>
              </w:rPr>
              <w:t>Exam</w:t>
            </w:r>
            <w:r>
              <w:rPr>
                <w:rFonts w:ascii="Arial" w:hAnsi="Arial" w:cs="Arial"/>
                <w:i/>
                <w:sz w:val="20"/>
                <w:szCs w:val="20"/>
              </w:rPr>
              <w:t xml:space="preserve"> MCT/Short Answer</w:t>
            </w:r>
          </w:p>
        </w:tc>
        <w:tc>
          <w:tcPr>
            <w:tcW w:w="623" w:type="dxa"/>
          </w:tcPr>
          <w:p w14:paraId="7BBF9EC9"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013B9137"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653E98C2"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3" w:type="dxa"/>
          </w:tcPr>
          <w:p w14:paraId="2D774A02"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545EF383"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59B0B8B0"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3" w:type="dxa"/>
          </w:tcPr>
          <w:p w14:paraId="6BAA1871"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7778A574"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6A703D76"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6EF2CE7A"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r>
      <w:tr w:rsidR="00AB5406" w:rsidRPr="0077321D" w14:paraId="5E00D4A0" w14:textId="77777777" w:rsidTr="00AB5406">
        <w:tc>
          <w:tcPr>
            <w:tcW w:w="1984" w:type="dxa"/>
          </w:tcPr>
          <w:p w14:paraId="283E8B27" w14:textId="6D727A86" w:rsidR="00AB5406" w:rsidRPr="0077321D" w:rsidRDefault="00AB5406" w:rsidP="00AB5406">
            <w:pPr>
              <w:spacing w:after="120" w:line="240" w:lineRule="auto"/>
              <w:rPr>
                <w:rFonts w:ascii="Arial" w:hAnsi="Arial" w:cs="Arial"/>
                <w:i/>
                <w:sz w:val="20"/>
                <w:szCs w:val="20"/>
              </w:rPr>
            </w:pPr>
            <w:r w:rsidRPr="0077321D">
              <w:rPr>
                <w:rFonts w:ascii="Arial" w:hAnsi="Arial" w:cs="Arial"/>
                <w:i/>
                <w:sz w:val="20"/>
                <w:szCs w:val="20"/>
              </w:rPr>
              <w:t xml:space="preserve">Assignment of </w:t>
            </w:r>
          </w:p>
        </w:tc>
        <w:tc>
          <w:tcPr>
            <w:tcW w:w="623" w:type="dxa"/>
          </w:tcPr>
          <w:p w14:paraId="30E9F7D1"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1AD4CBF2"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70A0C42D"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3" w:type="dxa"/>
          </w:tcPr>
          <w:p w14:paraId="6292D434"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35E3B16C"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7B1A509A"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3" w:type="dxa"/>
          </w:tcPr>
          <w:p w14:paraId="3B931204"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1426F6DA"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35D8C30A"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c>
          <w:tcPr>
            <w:tcW w:w="624" w:type="dxa"/>
          </w:tcPr>
          <w:p w14:paraId="57BF392A" w14:textId="77777777" w:rsidR="00AB5406" w:rsidRPr="0077321D" w:rsidRDefault="00AB5406" w:rsidP="00057FEE">
            <w:pPr>
              <w:spacing w:after="120" w:line="240" w:lineRule="auto"/>
              <w:rPr>
                <w:rFonts w:ascii="Arial" w:hAnsi="Arial" w:cs="Arial"/>
                <w:b/>
                <w:sz w:val="20"/>
                <w:szCs w:val="20"/>
              </w:rPr>
            </w:pPr>
            <w:r w:rsidRPr="0077321D">
              <w:rPr>
                <w:rFonts w:ascii="Arial" w:hAnsi="Arial" w:cs="Arial"/>
                <w:sz w:val="20"/>
                <w:szCs w:val="20"/>
              </w:rPr>
              <w:t>√</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156E11A7" w:rsidR="009A2D37" w:rsidRPr="00D0426F" w:rsidRDefault="00286991" w:rsidP="00D0426F">
      <w:pPr>
        <w:spacing w:after="120" w:line="240" w:lineRule="auto"/>
        <w:ind w:left="567" w:right="260"/>
        <w:rPr>
          <w:rFonts w:ascii="Arial" w:hAnsi="Arial" w:cs="Arial"/>
          <w:iCs/>
        </w:rPr>
      </w:pPr>
      <w:r>
        <w:rPr>
          <w:rFonts w:ascii="Arial" w:hAnsi="Arial" w:cs="Arial"/>
        </w:rPr>
        <w:t>Canterbury</w:t>
      </w:r>
      <w:r w:rsidR="00AB5406">
        <w:rPr>
          <w:rFonts w:ascii="Arial" w:hAnsi="Arial" w:cs="Arial"/>
        </w:rPr>
        <w:t xml:space="preserve"> and online</w:t>
      </w:r>
    </w:p>
    <w:p w14:paraId="1CA034CB" w14:textId="6094A17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830F2F2" w14:textId="77777777" w:rsidR="00623152" w:rsidRPr="00623152" w:rsidRDefault="00623152" w:rsidP="00623152">
      <w:pPr>
        <w:autoSpaceDE w:val="0"/>
        <w:autoSpaceDN w:val="0"/>
        <w:adjustRightInd w:val="0"/>
        <w:spacing w:after="120" w:line="240" w:lineRule="auto"/>
        <w:ind w:left="567" w:right="261"/>
        <w:jc w:val="both"/>
        <w:rPr>
          <w:rFonts w:ascii="Arial" w:hAnsi="Arial" w:cs="Arial"/>
          <w:b/>
        </w:rPr>
      </w:pPr>
      <w:r w:rsidRPr="00623152">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623152">
        <w:rPr>
          <w:rFonts w:ascii="Arial" w:hAnsi="Arial" w:cs="Arial"/>
          <w:i/>
          <w:iCs/>
        </w:rPr>
        <w:t xml:space="preserve"> </w:t>
      </w:r>
    </w:p>
    <w:p w14:paraId="41047C6C" w14:textId="77777777" w:rsidR="00274FB9" w:rsidRPr="002A7F48" w:rsidRDefault="00274FB9" w:rsidP="00274FB9">
      <w:pPr>
        <w:spacing w:after="120" w:line="240" w:lineRule="auto"/>
        <w:ind w:left="567" w:right="261"/>
        <w:jc w:val="both"/>
        <w:rPr>
          <w:rFonts w:ascii="Arial" w:hAnsi="Arial" w:cs="Arial"/>
          <w:b/>
        </w:rPr>
      </w:pP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8239E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74FB9" w:rsidRPr="00302082" w14:paraId="56A0664D" w14:textId="77777777" w:rsidTr="00694309">
        <w:trPr>
          <w:trHeight w:val="305"/>
        </w:trPr>
        <w:tc>
          <w:tcPr>
            <w:tcW w:w="1526" w:type="dxa"/>
          </w:tcPr>
          <w:p w14:paraId="5F3FBFCC" w14:textId="525B19F5" w:rsidR="00274FB9" w:rsidRPr="00302082" w:rsidRDefault="00274FB9" w:rsidP="00274FB9">
            <w:pPr>
              <w:spacing w:after="120"/>
              <w:ind w:right="-330"/>
              <w:rPr>
                <w:rFonts w:ascii="Arial" w:hAnsi="Arial" w:cs="Arial"/>
              </w:rPr>
            </w:pPr>
          </w:p>
        </w:tc>
        <w:tc>
          <w:tcPr>
            <w:tcW w:w="1701" w:type="dxa"/>
          </w:tcPr>
          <w:p w14:paraId="2BADDD69" w14:textId="261D6FEA" w:rsidR="00274FB9" w:rsidRPr="00302082" w:rsidRDefault="00274FB9" w:rsidP="00274FB9">
            <w:pPr>
              <w:spacing w:after="120"/>
              <w:ind w:right="-330"/>
              <w:rPr>
                <w:rFonts w:ascii="Arial" w:hAnsi="Arial" w:cs="Arial"/>
              </w:rPr>
            </w:pPr>
          </w:p>
        </w:tc>
        <w:tc>
          <w:tcPr>
            <w:tcW w:w="2410" w:type="dxa"/>
          </w:tcPr>
          <w:p w14:paraId="4813D8FD" w14:textId="2582CDC9" w:rsidR="00274FB9" w:rsidRPr="00302082" w:rsidRDefault="00274FB9" w:rsidP="00274FB9">
            <w:pPr>
              <w:spacing w:after="120"/>
              <w:ind w:right="-330"/>
              <w:rPr>
                <w:rFonts w:ascii="Arial" w:hAnsi="Arial" w:cs="Arial"/>
              </w:rPr>
            </w:pPr>
          </w:p>
        </w:tc>
        <w:tc>
          <w:tcPr>
            <w:tcW w:w="2448" w:type="dxa"/>
          </w:tcPr>
          <w:p w14:paraId="3C784591" w14:textId="1AC57E16" w:rsidR="00274FB9" w:rsidRPr="00302082" w:rsidRDefault="00274FB9" w:rsidP="00274FB9">
            <w:pPr>
              <w:spacing w:after="120"/>
              <w:ind w:right="-330"/>
              <w:rPr>
                <w:rFonts w:ascii="Arial" w:hAnsi="Arial" w:cs="Arial"/>
              </w:rPr>
            </w:pPr>
          </w:p>
        </w:tc>
        <w:tc>
          <w:tcPr>
            <w:tcW w:w="2597" w:type="dxa"/>
          </w:tcPr>
          <w:p w14:paraId="6D11957A" w14:textId="4E07C2B5" w:rsidR="00274FB9" w:rsidRPr="00302082" w:rsidRDefault="00274FB9" w:rsidP="00274FB9">
            <w:pPr>
              <w:spacing w:after="120"/>
              <w:ind w:right="-330"/>
              <w:rPr>
                <w:rFonts w:ascii="Arial" w:hAnsi="Arial" w:cs="Arial"/>
              </w:rPr>
            </w:pPr>
          </w:p>
        </w:tc>
      </w:tr>
      <w:tr w:rsidR="00274FB9" w:rsidRPr="00302082" w14:paraId="655BEFB0" w14:textId="77777777" w:rsidTr="00694309">
        <w:trPr>
          <w:trHeight w:val="305"/>
        </w:trPr>
        <w:tc>
          <w:tcPr>
            <w:tcW w:w="1526" w:type="dxa"/>
          </w:tcPr>
          <w:p w14:paraId="628170E9" w14:textId="77777777" w:rsidR="00274FB9" w:rsidRPr="00302082" w:rsidRDefault="00274FB9" w:rsidP="00274FB9">
            <w:pPr>
              <w:spacing w:after="120"/>
              <w:ind w:right="-330"/>
              <w:rPr>
                <w:rFonts w:ascii="Arial" w:hAnsi="Arial" w:cs="Arial"/>
              </w:rPr>
            </w:pPr>
          </w:p>
        </w:tc>
        <w:tc>
          <w:tcPr>
            <w:tcW w:w="1701" w:type="dxa"/>
          </w:tcPr>
          <w:p w14:paraId="1AD58BCA" w14:textId="77777777" w:rsidR="00274FB9" w:rsidRPr="00302082" w:rsidRDefault="00274FB9" w:rsidP="00274FB9">
            <w:pPr>
              <w:spacing w:after="120"/>
              <w:ind w:right="-330"/>
              <w:rPr>
                <w:rFonts w:ascii="Arial" w:hAnsi="Arial" w:cs="Arial"/>
              </w:rPr>
            </w:pPr>
          </w:p>
        </w:tc>
        <w:tc>
          <w:tcPr>
            <w:tcW w:w="2410" w:type="dxa"/>
          </w:tcPr>
          <w:p w14:paraId="0D608280" w14:textId="77777777" w:rsidR="00274FB9" w:rsidRPr="00302082" w:rsidRDefault="00274FB9" w:rsidP="00274FB9">
            <w:pPr>
              <w:spacing w:after="120"/>
              <w:ind w:right="-330"/>
              <w:rPr>
                <w:rFonts w:ascii="Arial" w:hAnsi="Arial" w:cs="Arial"/>
              </w:rPr>
            </w:pPr>
          </w:p>
        </w:tc>
        <w:tc>
          <w:tcPr>
            <w:tcW w:w="2448" w:type="dxa"/>
          </w:tcPr>
          <w:p w14:paraId="4A7B323B" w14:textId="77777777" w:rsidR="00274FB9" w:rsidRPr="00302082" w:rsidRDefault="00274FB9" w:rsidP="00274FB9">
            <w:pPr>
              <w:spacing w:after="120"/>
              <w:ind w:right="-330"/>
              <w:rPr>
                <w:rFonts w:ascii="Arial" w:hAnsi="Arial" w:cs="Arial"/>
              </w:rPr>
            </w:pPr>
          </w:p>
        </w:tc>
        <w:tc>
          <w:tcPr>
            <w:tcW w:w="2597" w:type="dxa"/>
          </w:tcPr>
          <w:p w14:paraId="7342D114" w14:textId="77777777" w:rsidR="00274FB9" w:rsidRPr="00302082" w:rsidRDefault="00274FB9" w:rsidP="00274FB9">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3272E" w14:textId="77777777" w:rsidR="00057FEE" w:rsidRDefault="00057FEE" w:rsidP="009A2D37">
      <w:pPr>
        <w:spacing w:after="0" w:line="240" w:lineRule="auto"/>
      </w:pPr>
      <w:r>
        <w:separator/>
      </w:r>
    </w:p>
  </w:endnote>
  <w:endnote w:type="continuationSeparator" w:id="0">
    <w:p w14:paraId="5144D80A" w14:textId="77777777" w:rsidR="00057FEE" w:rsidRDefault="00057FEE" w:rsidP="009A2D37">
      <w:pPr>
        <w:spacing w:after="0" w:line="240" w:lineRule="auto"/>
      </w:pPr>
      <w:r>
        <w:continuationSeparator/>
      </w:r>
    </w:p>
  </w:endnote>
  <w:endnote w:type="continuationNotice" w:id="1">
    <w:p w14:paraId="5C9D8EC8" w14:textId="77777777" w:rsidR="00057FEE" w:rsidRDefault="00057F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38EAB8" w14:textId="280AA828" w:rsidR="00057FEE" w:rsidRDefault="00057FEE" w:rsidP="009A2D37">
        <w:pPr>
          <w:pStyle w:val="Footer"/>
          <w:jc w:val="center"/>
        </w:pPr>
        <w:r>
          <w:fldChar w:fldCharType="begin"/>
        </w:r>
        <w:r>
          <w:instrText xml:space="preserve"> PAGE   \* MERGEFORMAT </w:instrText>
        </w:r>
        <w:r>
          <w:fldChar w:fldCharType="separate"/>
        </w:r>
        <w:r w:rsidR="001C41FB">
          <w:rPr>
            <w:noProof/>
          </w:rPr>
          <w:t>2</w:t>
        </w:r>
        <w:r>
          <w:rPr>
            <w:noProof/>
          </w:rPr>
          <w:fldChar w:fldCharType="end"/>
        </w:r>
      </w:p>
    </w:sdtContent>
  </w:sdt>
  <w:p w14:paraId="4891799F" w14:textId="77777777" w:rsidR="00057FEE" w:rsidRPr="007B7724" w:rsidRDefault="00057FEE"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0899" w14:textId="77777777" w:rsidR="00057FEE" w:rsidRDefault="00057FEE" w:rsidP="009A2D37">
      <w:pPr>
        <w:spacing w:after="0" w:line="240" w:lineRule="auto"/>
      </w:pPr>
      <w:r>
        <w:separator/>
      </w:r>
    </w:p>
  </w:footnote>
  <w:footnote w:type="continuationSeparator" w:id="0">
    <w:p w14:paraId="011F94C7" w14:textId="77777777" w:rsidR="00057FEE" w:rsidRDefault="00057FEE" w:rsidP="009A2D37">
      <w:pPr>
        <w:spacing w:after="0" w:line="240" w:lineRule="auto"/>
      </w:pPr>
      <w:r>
        <w:continuationSeparator/>
      </w:r>
    </w:p>
  </w:footnote>
  <w:footnote w:type="continuationNotice" w:id="1">
    <w:p w14:paraId="643C60D6" w14:textId="77777777" w:rsidR="00057FEE" w:rsidRDefault="00057F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057FEE" w:rsidRPr="0075408A" w:rsidRDefault="00057FE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EBB1A67" w14:textId="77777777" w:rsidR="00057FEE" w:rsidRPr="008C00F8" w:rsidRDefault="00057FEE" w:rsidP="005E6D38">
    <w:pPr>
      <w:pStyle w:val="Heading1"/>
      <w:spacing w:before="60" w:after="60"/>
      <w:rPr>
        <w:rFonts w:ascii="Arial" w:hAnsi="Arial" w:cs="Arial"/>
      </w:rPr>
    </w:pPr>
  </w:p>
  <w:p w14:paraId="1AF0CF1E" w14:textId="77777777" w:rsidR="00057FEE" w:rsidRDefault="00057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57FEE" w:rsidRPr="0075408A" w:rsidRDefault="00057FE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57FEE" w:rsidRPr="000F7FBF" w:rsidRDefault="00057FE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6CDB"/>
    <w:rsid w:val="00027937"/>
    <w:rsid w:val="00030C9E"/>
    <w:rsid w:val="000316D5"/>
    <w:rsid w:val="00031E67"/>
    <w:rsid w:val="000408CC"/>
    <w:rsid w:val="00045373"/>
    <w:rsid w:val="00056545"/>
    <w:rsid w:val="00057FEE"/>
    <w:rsid w:val="00063A2F"/>
    <w:rsid w:val="000678D3"/>
    <w:rsid w:val="00094810"/>
    <w:rsid w:val="00096DA4"/>
    <w:rsid w:val="000A65C6"/>
    <w:rsid w:val="000B3216"/>
    <w:rsid w:val="000C0294"/>
    <w:rsid w:val="000C7A1C"/>
    <w:rsid w:val="000D0117"/>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1FB"/>
    <w:rsid w:val="001C4A85"/>
    <w:rsid w:val="001C5443"/>
    <w:rsid w:val="001D0C7D"/>
    <w:rsid w:val="001D1F2D"/>
    <w:rsid w:val="001D2314"/>
    <w:rsid w:val="001D6398"/>
    <w:rsid w:val="001E1F45"/>
    <w:rsid w:val="001E62C1"/>
    <w:rsid w:val="001E7364"/>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4FB9"/>
    <w:rsid w:val="0028461D"/>
    <w:rsid w:val="0028590C"/>
    <w:rsid w:val="00286991"/>
    <w:rsid w:val="00292C46"/>
    <w:rsid w:val="00293301"/>
    <w:rsid w:val="002938D6"/>
    <w:rsid w:val="00294B73"/>
    <w:rsid w:val="002A0C18"/>
    <w:rsid w:val="002A219B"/>
    <w:rsid w:val="002A22DB"/>
    <w:rsid w:val="002B0205"/>
    <w:rsid w:val="002B20F5"/>
    <w:rsid w:val="002B2A1A"/>
    <w:rsid w:val="002B57F7"/>
    <w:rsid w:val="002B71F2"/>
    <w:rsid w:val="002C0B97"/>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2E3"/>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01C4"/>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C7FAE"/>
    <w:rsid w:val="005D100F"/>
    <w:rsid w:val="005D7CD0"/>
    <w:rsid w:val="005E1A3A"/>
    <w:rsid w:val="005E6ADC"/>
    <w:rsid w:val="005E6D10"/>
    <w:rsid w:val="005E6D38"/>
    <w:rsid w:val="005E7B3F"/>
    <w:rsid w:val="005F040F"/>
    <w:rsid w:val="005F2C42"/>
    <w:rsid w:val="006043FC"/>
    <w:rsid w:val="006050CF"/>
    <w:rsid w:val="00612B9D"/>
    <w:rsid w:val="00623152"/>
    <w:rsid w:val="006253AA"/>
    <w:rsid w:val="00626023"/>
    <w:rsid w:val="00633150"/>
    <w:rsid w:val="00637A50"/>
    <w:rsid w:val="00641D6D"/>
    <w:rsid w:val="0064364E"/>
    <w:rsid w:val="006438F3"/>
    <w:rsid w:val="00647907"/>
    <w:rsid w:val="00651A82"/>
    <w:rsid w:val="006525E9"/>
    <w:rsid w:val="00662E64"/>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0966"/>
    <w:rsid w:val="00903053"/>
    <w:rsid w:val="00903DF6"/>
    <w:rsid w:val="00921CF6"/>
    <w:rsid w:val="00922E9E"/>
    <w:rsid w:val="00924EF0"/>
    <w:rsid w:val="00934D7B"/>
    <w:rsid w:val="009443B0"/>
    <w:rsid w:val="009450BF"/>
    <w:rsid w:val="00947180"/>
    <w:rsid w:val="009567BE"/>
    <w:rsid w:val="00960E6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40413"/>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B5406"/>
    <w:rsid w:val="00AC7501"/>
    <w:rsid w:val="00AD3B92"/>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0324"/>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BF727C"/>
    <w:rsid w:val="00C02AA2"/>
    <w:rsid w:val="00C0430F"/>
    <w:rsid w:val="00C04C95"/>
    <w:rsid w:val="00C12613"/>
    <w:rsid w:val="00C16DEF"/>
    <w:rsid w:val="00C2492F"/>
    <w:rsid w:val="00C3744A"/>
    <w:rsid w:val="00C4002A"/>
    <w:rsid w:val="00C46912"/>
    <w:rsid w:val="00C541EB"/>
    <w:rsid w:val="00C57028"/>
    <w:rsid w:val="00C612A8"/>
    <w:rsid w:val="00C67631"/>
    <w:rsid w:val="00C709C6"/>
    <w:rsid w:val="00C729D7"/>
    <w:rsid w:val="00C74AAB"/>
    <w:rsid w:val="00C83354"/>
    <w:rsid w:val="00C84004"/>
    <w:rsid w:val="00C843F6"/>
    <w:rsid w:val="00C84507"/>
    <w:rsid w:val="00C858AE"/>
    <w:rsid w:val="00C862C7"/>
    <w:rsid w:val="00CA3254"/>
    <w:rsid w:val="00CA38D9"/>
    <w:rsid w:val="00CB11CE"/>
    <w:rsid w:val="00CC25A2"/>
    <w:rsid w:val="00CD7F07"/>
    <w:rsid w:val="00CE04F3"/>
    <w:rsid w:val="00CE12D8"/>
    <w:rsid w:val="00CE4574"/>
    <w:rsid w:val="00CE70E6"/>
    <w:rsid w:val="00CF2E1E"/>
    <w:rsid w:val="00D02E99"/>
    <w:rsid w:val="00D0426F"/>
    <w:rsid w:val="00D13357"/>
    <w:rsid w:val="00D13A13"/>
    <w:rsid w:val="00D2689A"/>
    <w:rsid w:val="00D40CF5"/>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8248656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A4BB-7AEF-4213-B00E-69FA953307C7}">
  <ds:schemaRefs>
    <ds:schemaRef ds:uri="http://schemas.microsoft.com/sharepoint/v3/contenttype/forms"/>
  </ds:schemaRefs>
</ds:datastoreItem>
</file>

<file path=customXml/itemProps2.xml><?xml version="1.0" encoding="utf-8"?>
<ds:datastoreItem xmlns:ds="http://schemas.openxmlformats.org/officeDocument/2006/customXml" ds:itemID="{E8AE72DA-8626-4E2C-8AED-2DEB6D1C4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371AC-93DE-4CC6-B413-30B2E9356EB2}"/>
</file>

<file path=customXml/itemProps4.xml><?xml version="1.0" encoding="utf-8"?>
<ds:datastoreItem xmlns:ds="http://schemas.openxmlformats.org/officeDocument/2006/customXml" ds:itemID="{336DDF0D-F892-43C0-8D0B-E8CBF6B4C69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ef2b9e05-657a-4dc1-8c6c-679bdea18f38"/>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2D47792-BBEC-4EFD-9CFC-5E1B1974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2</cp:revision>
  <cp:lastPrinted>2015-09-09T08:37:00Z</cp:lastPrinted>
  <dcterms:created xsi:type="dcterms:W3CDTF">2019-03-22T11:53:00Z</dcterms:created>
  <dcterms:modified xsi:type="dcterms:W3CDTF">2019-03-22T11:53:00Z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afe2231a-e958-4684-9d49-511196df653a</vt:lpwstr>
  </property>
  <property fmtid="{D5CDD505-2E9C-101B-9397-08002B2CF9AE}" pid="4" name="Order">
    <vt:r8>9100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