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AAD9D7" w14:textId="77777777" w:rsidR="00683609" w:rsidRPr="00302082" w:rsidRDefault="00683609" w:rsidP="00683609">
      <w:pPr>
        <w:spacing w:after="0" w:line="240" w:lineRule="auto"/>
        <w:rPr>
          <w:rFonts w:ascii="Arial" w:hAnsi="Arial" w:cs="Arial"/>
        </w:rPr>
      </w:pPr>
    </w:p>
    <w:p w14:paraId="3E73DD8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E0573E1" w14:textId="0D64F3C4" w:rsidR="00C2517D" w:rsidRPr="00966EE3" w:rsidRDefault="00C2517D" w:rsidP="00966EE3">
      <w:pPr>
        <w:spacing w:after="120" w:line="240" w:lineRule="auto"/>
        <w:ind w:left="567" w:right="260"/>
        <w:jc w:val="both"/>
        <w:rPr>
          <w:rFonts w:ascii="Arial" w:hAnsi="Arial" w:cs="Arial"/>
        </w:rPr>
      </w:pPr>
      <w:r>
        <w:rPr>
          <w:rFonts w:ascii="Arial" w:hAnsi="Arial" w:cs="Arial"/>
        </w:rPr>
        <w:t>SPOR</w:t>
      </w:r>
      <w:r w:rsidR="00777299">
        <w:rPr>
          <w:rFonts w:ascii="Arial" w:hAnsi="Arial" w:cs="Arial"/>
        </w:rPr>
        <w:t>5</w:t>
      </w:r>
      <w:r w:rsidR="00AC6094">
        <w:rPr>
          <w:rFonts w:ascii="Arial" w:hAnsi="Arial" w:cs="Arial"/>
        </w:rPr>
        <w:t>76</w:t>
      </w:r>
      <w:r w:rsidR="00EE1392">
        <w:rPr>
          <w:rFonts w:ascii="Arial" w:hAnsi="Arial" w:cs="Arial"/>
        </w:rPr>
        <w:t>0</w:t>
      </w:r>
      <w:r w:rsidR="00C31478">
        <w:rPr>
          <w:rFonts w:ascii="Arial" w:hAnsi="Arial" w:cs="Arial"/>
        </w:rPr>
        <w:t xml:space="preserve"> </w:t>
      </w:r>
      <w:r>
        <w:rPr>
          <w:rFonts w:ascii="Arial" w:hAnsi="Arial" w:cs="Arial"/>
        </w:rPr>
        <w:t>(</w:t>
      </w:r>
      <w:r w:rsidRPr="00C2517D">
        <w:rPr>
          <w:rFonts w:ascii="Arial" w:hAnsi="Arial" w:cs="Arial"/>
        </w:rPr>
        <w:t>SS</w:t>
      </w:r>
      <w:r w:rsidR="00966EE3">
        <w:rPr>
          <w:rFonts w:ascii="Arial" w:hAnsi="Arial" w:cs="Arial"/>
        </w:rPr>
        <w:t>5</w:t>
      </w:r>
      <w:r w:rsidR="00AC6094">
        <w:rPr>
          <w:rFonts w:ascii="Arial" w:hAnsi="Arial" w:cs="Arial"/>
        </w:rPr>
        <w:t>76</w:t>
      </w:r>
      <w:r>
        <w:rPr>
          <w:rFonts w:ascii="Arial" w:hAnsi="Arial" w:cs="Arial"/>
        </w:rPr>
        <w:t>)</w:t>
      </w:r>
      <w:r w:rsidRPr="00C2517D">
        <w:rPr>
          <w:rFonts w:ascii="Arial" w:hAnsi="Arial" w:cs="Arial"/>
        </w:rPr>
        <w:t xml:space="preserve"> </w:t>
      </w:r>
      <w:r w:rsidR="00AC6094">
        <w:rPr>
          <w:rFonts w:ascii="Arial" w:hAnsi="Arial" w:cs="Arial"/>
        </w:rPr>
        <w:t>Specialised Issues in Sport and Exercise</w:t>
      </w:r>
    </w:p>
    <w:p w14:paraId="323B6CA9" w14:textId="77777777" w:rsidR="009A2D37" w:rsidRPr="00302082" w:rsidRDefault="009A2D37" w:rsidP="00302082">
      <w:pPr>
        <w:spacing w:after="120" w:line="240" w:lineRule="auto"/>
        <w:ind w:left="426" w:right="260"/>
        <w:jc w:val="both"/>
        <w:rPr>
          <w:rFonts w:ascii="Arial" w:hAnsi="Arial" w:cs="Arial"/>
        </w:rPr>
      </w:pPr>
    </w:p>
    <w:p w14:paraId="2CC454D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02F817A6" w14:textId="77777777" w:rsidR="00C2517D" w:rsidRPr="00C2517D" w:rsidRDefault="00C2517D" w:rsidP="00C2517D">
      <w:pPr>
        <w:spacing w:after="120" w:line="240" w:lineRule="auto"/>
        <w:ind w:left="567" w:right="260"/>
        <w:jc w:val="both"/>
        <w:rPr>
          <w:rFonts w:ascii="Arial" w:hAnsi="Arial" w:cs="Arial"/>
        </w:rPr>
      </w:pPr>
      <w:r w:rsidRPr="00C2517D">
        <w:rPr>
          <w:rFonts w:ascii="Arial" w:hAnsi="Arial" w:cs="Arial"/>
        </w:rPr>
        <w:t>School of Sport and Exercise Sciences</w:t>
      </w:r>
    </w:p>
    <w:p w14:paraId="02AFF6BA" w14:textId="77777777" w:rsidR="009A2D37" w:rsidRPr="00302082" w:rsidRDefault="009A2D37" w:rsidP="00302082">
      <w:pPr>
        <w:spacing w:after="120" w:line="240" w:lineRule="auto"/>
        <w:ind w:left="426" w:right="260"/>
        <w:rPr>
          <w:rFonts w:ascii="Arial" w:hAnsi="Arial" w:cs="Arial"/>
          <w:i/>
          <w:iCs/>
        </w:rPr>
      </w:pPr>
    </w:p>
    <w:p w14:paraId="3398F29F"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0DA09F51" w14:textId="613461E5" w:rsidR="00C2517D" w:rsidRPr="00C2517D" w:rsidRDefault="00F02738" w:rsidP="00C2517D">
      <w:pPr>
        <w:spacing w:after="120" w:line="240" w:lineRule="auto"/>
        <w:ind w:left="567" w:right="260"/>
        <w:jc w:val="both"/>
        <w:rPr>
          <w:rFonts w:ascii="Arial" w:hAnsi="Arial" w:cs="Arial"/>
        </w:rPr>
      </w:pPr>
      <w:r>
        <w:rPr>
          <w:rFonts w:ascii="Arial" w:hAnsi="Arial" w:cs="Arial"/>
        </w:rPr>
        <w:t>Level 6</w:t>
      </w:r>
    </w:p>
    <w:p w14:paraId="660CA54A" w14:textId="77777777" w:rsidR="009A2D37" w:rsidRPr="00302082" w:rsidRDefault="009A2D37" w:rsidP="00302082">
      <w:pPr>
        <w:spacing w:after="120" w:line="240" w:lineRule="auto"/>
        <w:ind w:left="426" w:right="260"/>
        <w:rPr>
          <w:rFonts w:ascii="Arial" w:hAnsi="Arial" w:cs="Arial"/>
          <w:i/>
          <w:iCs/>
        </w:rPr>
      </w:pPr>
    </w:p>
    <w:p w14:paraId="0E2DF0F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380CDA1" w14:textId="32CBA14F" w:rsidR="00C2517D" w:rsidRPr="00302082" w:rsidRDefault="008650FB" w:rsidP="00C2517D">
      <w:pPr>
        <w:pStyle w:val="NormalWeb"/>
        <w:spacing w:before="0" w:beforeAutospacing="0" w:after="120" w:afterAutospacing="0"/>
        <w:ind w:left="567" w:right="260"/>
        <w:rPr>
          <w:rFonts w:ascii="Arial" w:hAnsi="Arial" w:cs="Arial"/>
          <w:i/>
        </w:rPr>
      </w:pPr>
      <w:r>
        <w:rPr>
          <w:rFonts w:ascii="Arial" w:hAnsi="Arial" w:cs="Arial"/>
          <w:sz w:val="22"/>
          <w:szCs w:val="22"/>
        </w:rPr>
        <w:t>15</w:t>
      </w:r>
      <w:r w:rsidR="00C2517D" w:rsidRPr="00DE5882">
        <w:rPr>
          <w:rFonts w:ascii="Arial" w:hAnsi="Arial" w:cs="Arial"/>
          <w:sz w:val="22"/>
          <w:szCs w:val="22"/>
        </w:rPr>
        <w:t xml:space="preserve"> credits (</w:t>
      </w:r>
      <w:r>
        <w:rPr>
          <w:rFonts w:ascii="Arial" w:hAnsi="Arial" w:cs="Arial"/>
          <w:sz w:val="22"/>
          <w:szCs w:val="22"/>
        </w:rPr>
        <w:t>7.</w:t>
      </w:r>
      <w:r w:rsidR="007259A3">
        <w:rPr>
          <w:rFonts w:ascii="Arial" w:hAnsi="Arial" w:cs="Arial"/>
          <w:sz w:val="22"/>
          <w:szCs w:val="22"/>
        </w:rPr>
        <w:t>5</w:t>
      </w:r>
      <w:r w:rsidR="00C2517D" w:rsidRPr="00DE5882">
        <w:rPr>
          <w:rFonts w:ascii="Arial" w:hAnsi="Arial" w:cs="Arial"/>
          <w:sz w:val="22"/>
          <w:szCs w:val="22"/>
        </w:rPr>
        <w:t xml:space="preserve"> ECTS)</w:t>
      </w:r>
    </w:p>
    <w:p w14:paraId="4F5D53EF" w14:textId="77777777" w:rsidR="009A2D37" w:rsidRPr="00302082" w:rsidRDefault="009A2D37" w:rsidP="00302082">
      <w:pPr>
        <w:spacing w:after="120" w:line="240" w:lineRule="auto"/>
        <w:ind w:left="426" w:right="260"/>
        <w:rPr>
          <w:rFonts w:ascii="Arial" w:hAnsi="Arial" w:cs="Arial"/>
          <w:i/>
        </w:rPr>
      </w:pPr>
    </w:p>
    <w:p w14:paraId="4A69C56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6C5CDA3" w14:textId="0D106CAD" w:rsidR="002E780C" w:rsidRPr="002E780C" w:rsidRDefault="002E780C" w:rsidP="002E780C">
      <w:pPr>
        <w:spacing w:after="120" w:line="240" w:lineRule="auto"/>
        <w:ind w:left="567" w:right="260"/>
        <w:jc w:val="both"/>
        <w:rPr>
          <w:rFonts w:ascii="Arial" w:hAnsi="Arial" w:cs="Arial"/>
        </w:rPr>
      </w:pPr>
      <w:r w:rsidRPr="002E780C">
        <w:rPr>
          <w:rFonts w:ascii="Arial" w:hAnsi="Arial" w:cs="Arial"/>
        </w:rPr>
        <w:t xml:space="preserve">Autumn </w:t>
      </w:r>
      <w:r w:rsidR="008650FB">
        <w:rPr>
          <w:rFonts w:ascii="Arial" w:hAnsi="Arial" w:cs="Arial"/>
        </w:rPr>
        <w:t>or</w:t>
      </w:r>
      <w:r w:rsidRPr="002E780C">
        <w:rPr>
          <w:rFonts w:ascii="Arial" w:hAnsi="Arial" w:cs="Arial"/>
        </w:rPr>
        <w:t xml:space="preserve"> Spring</w:t>
      </w:r>
    </w:p>
    <w:p w14:paraId="7D6ED747" w14:textId="77777777" w:rsidR="009A2D37" w:rsidRPr="00302082" w:rsidRDefault="009A2D37" w:rsidP="00302082">
      <w:pPr>
        <w:spacing w:after="120" w:line="240" w:lineRule="auto"/>
        <w:ind w:left="426" w:right="260"/>
        <w:rPr>
          <w:rFonts w:ascii="Arial" w:hAnsi="Arial" w:cs="Arial"/>
          <w:i/>
          <w:iCs/>
        </w:rPr>
      </w:pPr>
    </w:p>
    <w:p w14:paraId="2045C2A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F49E7F9" w14:textId="77777777" w:rsidR="009A2D37" w:rsidRPr="002E780C" w:rsidRDefault="002E780C" w:rsidP="00696FF5">
      <w:pPr>
        <w:spacing w:after="120" w:line="240" w:lineRule="auto"/>
        <w:ind w:left="567" w:right="260"/>
        <w:rPr>
          <w:rFonts w:ascii="Arial" w:hAnsi="Arial" w:cs="Arial"/>
          <w:iCs/>
        </w:rPr>
      </w:pPr>
      <w:r w:rsidRPr="002E780C">
        <w:rPr>
          <w:rFonts w:ascii="Arial" w:hAnsi="Arial" w:cs="Arial"/>
          <w:iCs/>
        </w:rPr>
        <w:t>None</w:t>
      </w:r>
    </w:p>
    <w:p w14:paraId="41550ABB" w14:textId="77777777" w:rsidR="009A2D37" w:rsidRPr="00302082" w:rsidRDefault="009A2D37" w:rsidP="00302082">
      <w:pPr>
        <w:spacing w:after="120" w:line="240" w:lineRule="auto"/>
        <w:ind w:left="426" w:right="260"/>
        <w:rPr>
          <w:rFonts w:ascii="Arial" w:hAnsi="Arial" w:cs="Arial"/>
          <w:i/>
          <w:iCs/>
        </w:rPr>
      </w:pPr>
    </w:p>
    <w:p w14:paraId="7689888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CC2AFC3" w14:textId="65B05C9E" w:rsidR="00F02738" w:rsidRDefault="00F02738" w:rsidP="00F02738">
      <w:pPr>
        <w:spacing w:after="0" w:line="240" w:lineRule="auto"/>
        <w:ind w:left="567" w:right="261"/>
        <w:rPr>
          <w:rFonts w:ascii="Arial" w:hAnsi="Arial" w:cs="Arial"/>
          <w:iCs/>
          <w:lang w:val="fr-FR"/>
        </w:rPr>
      </w:pPr>
      <w:r>
        <w:rPr>
          <w:rFonts w:ascii="Arial" w:hAnsi="Arial" w:cs="Arial"/>
          <w:iCs/>
          <w:lang w:val="fr-FR"/>
        </w:rPr>
        <w:t>BSc Sport and Exercise Science</w:t>
      </w:r>
    </w:p>
    <w:p w14:paraId="345F386C" w14:textId="3D70966D" w:rsidR="00AC6094" w:rsidRPr="00AC6094" w:rsidRDefault="00AC6094" w:rsidP="00AC6094">
      <w:pPr>
        <w:spacing w:after="0" w:line="240" w:lineRule="auto"/>
        <w:ind w:left="567" w:right="261"/>
        <w:rPr>
          <w:rFonts w:ascii="Arial" w:hAnsi="Arial" w:cs="Arial"/>
          <w:iCs/>
          <w:lang w:val="fr-FR"/>
        </w:rPr>
      </w:pPr>
      <w:r>
        <w:rPr>
          <w:rFonts w:ascii="Arial" w:hAnsi="Arial" w:cs="Arial"/>
          <w:iCs/>
          <w:lang w:val="fr-FR"/>
        </w:rPr>
        <w:t>B</w:t>
      </w:r>
      <w:r w:rsidRPr="00AC6094">
        <w:rPr>
          <w:rFonts w:ascii="Arial" w:hAnsi="Arial" w:cs="Arial"/>
          <w:iCs/>
          <w:lang w:val="fr-FR"/>
        </w:rPr>
        <w:t>Sc.</w:t>
      </w:r>
      <w:r>
        <w:rPr>
          <w:rFonts w:ascii="Arial" w:hAnsi="Arial" w:cs="Arial"/>
          <w:iCs/>
          <w:lang w:val="fr-FR"/>
        </w:rPr>
        <w:t xml:space="preserve"> Sport for Exercise and Health</w:t>
      </w:r>
    </w:p>
    <w:p w14:paraId="39DDFB7B" w14:textId="7A4B8FAD" w:rsidR="00AC6094" w:rsidRDefault="00AC6094" w:rsidP="00AC6094">
      <w:pPr>
        <w:spacing w:after="0" w:line="240" w:lineRule="auto"/>
        <w:ind w:left="567" w:right="261"/>
        <w:rPr>
          <w:rFonts w:ascii="Arial" w:hAnsi="Arial" w:cs="Arial"/>
          <w:iCs/>
          <w:lang w:val="fr-FR"/>
        </w:rPr>
      </w:pPr>
      <w:r>
        <w:rPr>
          <w:rFonts w:ascii="Arial" w:hAnsi="Arial" w:cs="Arial"/>
          <w:iCs/>
          <w:lang w:val="fr-FR"/>
        </w:rPr>
        <w:t>B</w:t>
      </w:r>
      <w:r w:rsidRPr="00AC6094">
        <w:rPr>
          <w:rFonts w:ascii="Arial" w:hAnsi="Arial" w:cs="Arial"/>
          <w:iCs/>
          <w:lang w:val="fr-FR"/>
        </w:rPr>
        <w:t>Sc. Sports Therapy</w:t>
      </w:r>
    </w:p>
    <w:p w14:paraId="06D3B967" w14:textId="77777777" w:rsidR="00F02738" w:rsidRDefault="00F02738" w:rsidP="00F02738">
      <w:pPr>
        <w:spacing w:after="0" w:line="240" w:lineRule="auto"/>
        <w:ind w:left="567" w:right="261"/>
        <w:rPr>
          <w:rFonts w:ascii="Arial" w:hAnsi="Arial" w:cs="Arial"/>
          <w:iCs/>
          <w:lang w:val="fr-FR"/>
        </w:rPr>
      </w:pPr>
    </w:p>
    <w:p w14:paraId="7B45A6B7"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346FFA3" w14:textId="629814E8" w:rsidR="00AC6094" w:rsidRPr="00E016B4" w:rsidRDefault="00AC6094" w:rsidP="00E016B4">
      <w:pPr>
        <w:pStyle w:val="ListParagraph"/>
        <w:numPr>
          <w:ilvl w:val="0"/>
          <w:numId w:val="39"/>
        </w:numPr>
        <w:spacing w:after="120" w:line="240" w:lineRule="auto"/>
        <w:ind w:left="992" w:right="685" w:hanging="425"/>
        <w:contextualSpacing w:val="0"/>
        <w:jc w:val="both"/>
        <w:rPr>
          <w:rFonts w:ascii="Arial" w:hAnsi="Arial" w:cs="Arial"/>
        </w:rPr>
      </w:pPr>
      <w:r w:rsidRPr="00E016B4">
        <w:rPr>
          <w:rFonts w:ascii="Arial" w:hAnsi="Arial" w:cs="Arial"/>
        </w:rPr>
        <w:t xml:space="preserve">Demonstrate an understanding of the scientific principles underpinning sport </w:t>
      </w:r>
      <w:r w:rsidR="00E016B4">
        <w:rPr>
          <w:rFonts w:ascii="Arial" w:hAnsi="Arial" w:cs="Arial"/>
        </w:rPr>
        <w:t>and</w:t>
      </w:r>
      <w:r w:rsidRPr="00E016B4">
        <w:rPr>
          <w:rFonts w:ascii="Arial" w:hAnsi="Arial" w:cs="Arial"/>
        </w:rPr>
        <w:t xml:space="preserve"> exercise performance for different athletic populations and environments</w:t>
      </w:r>
    </w:p>
    <w:p w14:paraId="75C9C9FB" w14:textId="44172928" w:rsidR="00AC6094" w:rsidRPr="00E016B4" w:rsidRDefault="00AC6094" w:rsidP="00E016B4">
      <w:pPr>
        <w:pStyle w:val="ListParagraph"/>
        <w:numPr>
          <w:ilvl w:val="0"/>
          <w:numId w:val="39"/>
        </w:numPr>
        <w:spacing w:after="120" w:line="240" w:lineRule="auto"/>
        <w:ind w:left="992" w:right="685" w:hanging="425"/>
        <w:contextualSpacing w:val="0"/>
        <w:jc w:val="both"/>
        <w:rPr>
          <w:rFonts w:ascii="Arial" w:hAnsi="Arial" w:cs="Arial"/>
        </w:rPr>
      </w:pPr>
      <w:r w:rsidRPr="00E016B4">
        <w:rPr>
          <w:rFonts w:ascii="Arial" w:hAnsi="Arial" w:cs="Arial"/>
        </w:rPr>
        <w:t>Critically analyse the benefits and risks of sport and exercise for different athlete populations and environments</w:t>
      </w:r>
    </w:p>
    <w:p w14:paraId="68D0D53E" w14:textId="3A94B782" w:rsidR="00F02738" w:rsidRPr="00E016B4" w:rsidRDefault="00AC6094" w:rsidP="00E016B4">
      <w:pPr>
        <w:pStyle w:val="ListParagraph"/>
        <w:numPr>
          <w:ilvl w:val="0"/>
          <w:numId w:val="39"/>
        </w:numPr>
        <w:spacing w:after="120" w:line="240" w:lineRule="auto"/>
        <w:ind w:left="992" w:right="685" w:hanging="425"/>
        <w:contextualSpacing w:val="0"/>
        <w:jc w:val="both"/>
        <w:rPr>
          <w:rFonts w:ascii="Arial" w:hAnsi="Arial" w:cs="Arial"/>
        </w:rPr>
      </w:pPr>
      <w:r w:rsidRPr="00E016B4">
        <w:rPr>
          <w:rFonts w:ascii="Arial" w:hAnsi="Arial" w:cs="Arial"/>
        </w:rPr>
        <w:t>Critically analyse exercise recommendations for individual athletes.</w:t>
      </w:r>
    </w:p>
    <w:p w14:paraId="51006A17" w14:textId="77777777" w:rsidR="00AC6094" w:rsidRPr="008E4A3E" w:rsidRDefault="00AC6094" w:rsidP="00AC6094">
      <w:pPr>
        <w:spacing w:after="0" w:line="240" w:lineRule="auto"/>
        <w:ind w:left="567" w:right="260"/>
        <w:rPr>
          <w:rFonts w:ascii="Arial" w:hAnsi="Arial" w:cs="Arial"/>
        </w:rPr>
      </w:pPr>
    </w:p>
    <w:p w14:paraId="2BCF8C08"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12CDD8E" w14:textId="5D3290E3" w:rsidR="00AC6094" w:rsidRPr="00AC6094" w:rsidRDefault="00AC6094" w:rsidP="00E016B4">
      <w:pPr>
        <w:pStyle w:val="Default"/>
        <w:numPr>
          <w:ilvl w:val="0"/>
          <w:numId w:val="40"/>
        </w:numPr>
        <w:spacing w:after="120"/>
        <w:ind w:left="992" w:right="685" w:hanging="425"/>
        <w:jc w:val="both"/>
        <w:rPr>
          <w:color w:val="auto"/>
          <w:sz w:val="22"/>
          <w:szCs w:val="22"/>
        </w:rPr>
      </w:pPr>
      <w:r>
        <w:rPr>
          <w:color w:val="auto"/>
          <w:sz w:val="22"/>
          <w:szCs w:val="22"/>
        </w:rPr>
        <w:t xml:space="preserve">Demonstrate key skills in communication </w:t>
      </w:r>
      <w:r w:rsidRPr="00AC6094">
        <w:rPr>
          <w:color w:val="auto"/>
          <w:sz w:val="22"/>
          <w:szCs w:val="22"/>
        </w:rPr>
        <w:t>through the ability to demonstrate written communication of learning and oral presentations</w:t>
      </w:r>
    </w:p>
    <w:p w14:paraId="113C7EBC" w14:textId="12A6670F" w:rsidR="00AC6094" w:rsidRPr="00AC6094" w:rsidRDefault="00AC6094" w:rsidP="00E016B4">
      <w:pPr>
        <w:pStyle w:val="Default"/>
        <w:numPr>
          <w:ilvl w:val="0"/>
          <w:numId w:val="40"/>
        </w:numPr>
        <w:spacing w:after="120"/>
        <w:ind w:left="992" w:right="685" w:hanging="425"/>
        <w:jc w:val="both"/>
        <w:rPr>
          <w:color w:val="auto"/>
          <w:sz w:val="22"/>
          <w:szCs w:val="22"/>
        </w:rPr>
      </w:pPr>
      <w:r>
        <w:rPr>
          <w:color w:val="auto"/>
          <w:sz w:val="22"/>
          <w:szCs w:val="22"/>
        </w:rPr>
        <w:t>Demonstrate key skills in p</w:t>
      </w:r>
      <w:r w:rsidRPr="00AC6094">
        <w:rPr>
          <w:color w:val="auto"/>
          <w:sz w:val="22"/>
          <w:szCs w:val="22"/>
        </w:rPr>
        <w:t>roblem solving – achieved through the explanation, comparison and refutation of different theories of factors affecting performance and specific individual circumstances</w:t>
      </w:r>
    </w:p>
    <w:p w14:paraId="4815652A" w14:textId="1D52381C" w:rsidR="00B97ADA" w:rsidRDefault="00AC6094" w:rsidP="00E016B4">
      <w:pPr>
        <w:pStyle w:val="Default"/>
        <w:numPr>
          <w:ilvl w:val="0"/>
          <w:numId w:val="40"/>
        </w:numPr>
        <w:spacing w:after="120"/>
        <w:ind w:left="992" w:right="685" w:hanging="425"/>
        <w:jc w:val="both"/>
        <w:rPr>
          <w:color w:val="auto"/>
          <w:sz w:val="22"/>
          <w:szCs w:val="22"/>
        </w:rPr>
      </w:pPr>
      <w:r>
        <w:rPr>
          <w:color w:val="auto"/>
          <w:sz w:val="22"/>
          <w:szCs w:val="22"/>
        </w:rPr>
        <w:t>P</w:t>
      </w:r>
      <w:r w:rsidRPr="00AC6094">
        <w:rPr>
          <w:color w:val="auto"/>
          <w:sz w:val="22"/>
          <w:szCs w:val="22"/>
        </w:rPr>
        <w:t>lan and manage learning – through completing the case study report and exercise training programme</w:t>
      </w:r>
      <w:r>
        <w:rPr>
          <w:color w:val="auto"/>
          <w:sz w:val="22"/>
          <w:szCs w:val="22"/>
        </w:rPr>
        <w:t>.</w:t>
      </w:r>
    </w:p>
    <w:p w14:paraId="4CC97A98" w14:textId="7EE2C936" w:rsidR="002D6552" w:rsidRDefault="002D6552" w:rsidP="00F02738">
      <w:pPr>
        <w:pStyle w:val="Default"/>
        <w:ind w:left="567" w:right="260"/>
        <w:rPr>
          <w:color w:val="auto"/>
          <w:sz w:val="22"/>
          <w:szCs w:val="22"/>
        </w:rPr>
      </w:pPr>
    </w:p>
    <w:p w14:paraId="5D4E1A92" w14:textId="0F3ABB78" w:rsidR="00E016B4" w:rsidRDefault="00E016B4" w:rsidP="00F02738">
      <w:pPr>
        <w:pStyle w:val="Default"/>
        <w:ind w:left="567" w:right="260"/>
        <w:rPr>
          <w:color w:val="auto"/>
          <w:sz w:val="22"/>
          <w:szCs w:val="22"/>
        </w:rPr>
      </w:pPr>
    </w:p>
    <w:p w14:paraId="5B36A0EA" w14:textId="77777777" w:rsidR="00E016B4" w:rsidRDefault="00E016B4" w:rsidP="00F02738">
      <w:pPr>
        <w:pStyle w:val="Default"/>
        <w:ind w:left="567" w:right="260"/>
        <w:rPr>
          <w:color w:val="auto"/>
          <w:sz w:val="22"/>
          <w:szCs w:val="22"/>
        </w:rPr>
      </w:pPr>
    </w:p>
    <w:p w14:paraId="2038331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A synopsis of the curriculum</w:t>
      </w:r>
    </w:p>
    <w:p w14:paraId="06B041BC" w14:textId="77777777" w:rsidR="00E016B4" w:rsidRDefault="00AC6094" w:rsidP="00AC6094">
      <w:pPr>
        <w:tabs>
          <w:tab w:val="left" w:pos="709"/>
        </w:tabs>
        <w:spacing w:after="120" w:line="240" w:lineRule="auto"/>
        <w:ind w:left="567" w:right="828"/>
        <w:jc w:val="both"/>
        <w:rPr>
          <w:rFonts w:ascii="Arial" w:hAnsi="Arial" w:cs="Arial"/>
          <w:bCs/>
          <w:color w:val="000000"/>
          <w:szCs w:val="20"/>
        </w:rPr>
      </w:pPr>
      <w:r w:rsidRPr="00AC6094">
        <w:rPr>
          <w:rFonts w:ascii="Arial" w:hAnsi="Arial" w:cs="Arial"/>
          <w:bCs/>
          <w:color w:val="000000"/>
          <w:szCs w:val="20"/>
        </w:rPr>
        <w:t xml:space="preserve">Individuals from a variety of populations take part in sport and exercise. This module takes an in-depth look at 'athletic populations' and factors that impact on performance. Students will critically analyse and discuss what types of exercise are optimal for different athletes and consider the risks and benefits associated with sport and exercise activities. Students will focus on some key issues related to sports performance, e.g. managing athlete with respiratory issues? What strategies could be used to minimise musculoskeletal injury in child athletes? Should pregnant females play sport? </w:t>
      </w:r>
    </w:p>
    <w:p w14:paraId="03FFFF9E" w14:textId="102F6E89" w:rsidR="00AC6094" w:rsidRDefault="00AC6094" w:rsidP="00AC6094">
      <w:pPr>
        <w:tabs>
          <w:tab w:val="left" w:pos="709"/>
        </w:tabs>
        <w:spacing w:after="120" w:line="240" w:lineRule="auto"/>
        <w:ind w:left="567" w:right="828"/>
        <w:jc w:val="both"/>
        <w:rPr>
          <w:rFonts w:ascii="Arial" w:hAnsi="Arial" w:cs="Arial"/>
          <w:bCs/>
          <w:color w:val="000000"/>
          <w:szCs w:val="20"/>
        </w:rPr>
      </w:pPr>
      <w:r w:rsidRPr="00AC6094">
        <w:rPr>
          <w:rFonts w:ascii="Arial" w:hAnsi="Arial" w:cs="Arial"/>
          <w:bCs/>
          <w:color w:val="000000"/>
          <w:szCs w:val="20"/>
        </w:rPr>
        <w:t>The module utilises the expertise of staff within SSES, guest speakers and student contributions. Students will be encouraged to think about how they might work with athletes on an individual basis.</w:t>
      </w:r>
    </w:p>
    <w:p w14:paraId="070360A3" w14:textId="77777777" w:rsidR="00E016B4" w:rsidRPr="00966EE3" w:rsidRDefault="00E016B4" w:rsidP="00AC6094">
      <w:pPr>
        <w:tabs>
          <w:tab w:val="left" w:pos="709"/>
        </w:tabs>
        <w:spacing w:after="120" w:line="240" w:lineRule="auto"/>
        <w:ind w:left="567" w:right="828"/>
        <w:jc w:val="both"/>
        <w:rPr>
          <w:rFonts w:ascii="Arial" w:hAnsi="Arial" w:cs="Arial"/>
          <w:bCs/>
          <w:color w:val="000000"/>
          <w:szCs w:val="20"/>
        </w:rPr>
      </w:pPr>
    </w:p>
    <w:p w14:paraId="0FDAA95F" w14:textId="04690721" w:rsidR="009A2D37" w:rsidRDefault="00883204" w:rsidP="00E016B4">
      <w:pPr>
        <w:pStyle w:val="ListParagraph"/>
        <w:numPr>
          <w:ilvl w:val="0"/>
          <w:numId w:val="1"/>
        </w:numPr>
        <w:tabs>
          <w:tab w:val="left" w:pos="9356"/>
        </w:tabs>
        <w:spacing w:after="120" w:line="240" w:lineRule="auto"/>
        <w:ind w:left="567" w:right="827" w:hanging="567"/>
        <w:contextualSpacing w:val="0"/>
        <w:jc w:val="both"/>
        <w:rPr>
          <w:rFonts w:ascii="Arial" w:hAnsi="Arial" w:cs="Arial"/>
          <w:b/>
        </w:rPr>
      </w:pPr>
      <w:r w:rsidRPr="00801859">
        <w:rPr>
          <w:rFonts w:ascii="Arial" w:hAnsi="Arial" w:cs="Arial"/>
          <w:b/>
        </w:rPr>
        <w:t>Reading l</w:t>
      </w:r>
      <w:r w:rsidR="009A2D37" w:rsidRPr="00801859">
        <w:rPr>
          <w:rFonts w:ascii="Arial" w:hAnsi="Arial" w:cs="Arial"/>
          <w:b/>
        </w:rPr>
        <w:t xml:space="preserve">ist </w:t>
      </w:r>
      <w:r w:rsidR="00274ED7" w:rsidRPr="00801859">
        <w:rPr>
          <w:rFonts w:ascii="Arial" w:hAnsi="Arial" w:cs="Arial"/>
          <w:b/>
        </w:rPr>
        <w:t>(Indicative list, current at time of publication. Reading lists will be published annually)</w:t>
      </w:r>
    </w:p>
    <w:p w14:paraId="6B329CBB" w14:textId="77777777" w:rsidR="00AC6094" w:rsidRPr="00AC6094" w:rsidRDefault="00AC6094" w:rsidP="00E016B4">
      <w:pPr>
        <w:pStyle w:val="ListParagraph"/>
        <w:tabs>
          <w:tab w:val="left" w:pos="9356"/>
        </w:tabs>
        <w:spacing w:after="120" w:line="240" w:lineRule="auto"/>
        <w:ind w:left="567" w:right="827"/>
        <w:contextualSpacing w:val="0"/>
        <w:jc w:val="both"/>
        <w:rPr>
          <w:rFonts w:ascii="Arial" w:hAnsi="Arial" w:cs="Arial"/>
        </w:rPr>
      </w:pPr>
      <w:r w:rsidRPr="00AC6094">
        <w:rPr>
          <w:rFonts w:ascii="Arial" w:hAnsi="Arial" w:cs="Arial"/>
        </w:rPr>
        <w:t>ACSM (2010) ACSM’s Guidelines for Exercise Testing and Prescription. 8th Ed. Maryland: Lippincott Williams &amp; Wilkins.</w:t>
      </w:r>
    </w:p>
    <w:p w14:paraId="7BFF37DF" w14:textId="77777777" w:rsidR="00AC6094" w:rsidRPr="00AC6094" w:rsidRDefault="00AC6094" w:rsidP="00E016B4">
      <w:pPr>
        <w:pStyle w:val="ListParagraph"/>
        <w:tabs>
          <w:tab w:val="left" w:pos="9356"/>
        </w:tabs>
        <w:spacing w:after="120" w:line="240" w:lineRule="auto"/>
        <w:ind w:left="567" w:right="827"/>
        <w:contextualSpacing w:val="0"/>
        <w:jc w:val="both"/>
        <w:rPr>
          <w:rFonts w:ascii="Arial" w:hAnsi="Arial" w:cs="Arial"/>
        </w:rPr>
      </w:pPr>
      <w:r w:rsidRPr="00AC6094">
        <w:rPr>
          <w:rFonts w:ascii="Arial" w:hAnsi="Arial" w:cs="Arial"/>
        </w:rPr>
        <w:t>Kremer &amp; Fleck (2006) Strength Training for Young Athletes. Champaign, IL Human Kinetiics.</w:t>
      </w:r>
    </w:p>
    <w:p w14:paraId="2EF0BC62" w14:textId="77777777" w:rsidR="00AC6094" w:rsidRPr="00AC6094" w:rsidRDefault="00AC6094" w:rsidP="00E016B4">
      <w:pPr>
        <w:pStyle w:val="ListParagraph"/>
        <w:tabs>
          <w:tab w:val="left" w:pos="9356"/>
        </w:tabs>
        <w:spacing w:after="120" w:line="240" w:lineRule="auto"/>
        <w:ind w:left="567" w:right="827"/>
        <w:contextualSpacing w:val="0"/>
        <w:jc w:val="both"/>
        <w:rPr>
          <w:rFonts w:ascii="Arial" w:hAnsi="Arial" w:cs="Arial"/>
        </w:rPr>
      </w:pPr>
      <w:r w:rsidRPr="00AC6094">
        <w:rPr>
          <w:rFonts w:ascii="Arial" w:hAnsi="Arial" w:cs="Arial"/>
        </w:rPr>
        <w:t>McArdle, W.D., Katch, F.I. &amp; Katch, V.L. (2009) Exercise Physiology – Energy, Nutrition &amp; Human Performance. 7th Ed. Baltimore: Lippincott Williams &amp; Wilkins.</w:t>
      </w:r>
    </w:p>
    <w:p w14:paraId="5F7E78AF" w14:textId="77777777" w:rsidR="00AC6094" w:rsidRPr="00AC6094" w:rsidRDefault="00AC6094" w:rsidP="00E016B4">
      <w:pPr>
        <w:pStyle w:val="ListParagraph"/>
        <w:tabs>
          <w:tab w:val="left" w:pos="9356"/>
        </w:tabs>
        <w:spacing w:after="120" w:line="240" w:lineRule="auto"/>
        <w:ind w:left="567" w:right="827"/>
        <w:contextualSpacing w:val="0"/>
        <w:jc w:val="both"/>
        <w:rPr>
          <w:rFonts w:ascii="Arial" w:hAnsi="Arial" w:cs="Arial"/>
        </w:rPr>
      </w:pPr>
      <w:r w:rsidRPr="00AC6094">
        <w:rPr>
          <w:rFonts w:ascii="Arial" w:hAnsi="Arial" w:cs="Arial"/>
        </w:rPr>
        <w:t xml:space="preserve">Rowland, T.W. (2005) Children’s Exercise Physiology. 2nd Ed. Leeds: Human Kinetics. </w:t>
      </w:r>
    </w:p>
    <w:p w14:paraId="29B688A2" w14:textId="131B19F6" w:rsidR="00AC6094" w:rsidRPr="00AC6094" w:rsidRDefault="00AC6094" w:rsidP="00E016B4">
      <w:pPr>
        <w:pStyle w:val="ListParagraph"/>
        <w:tabs>
          <w:tab w:val="left" w:pos="9356"/>
        </w:tabs>
        <w:spacing w:after="120" w:line="240" w:lineRule="auto"/>
        <w:ind w:left="567" w:right="827"/>
        <w:contextualSpacing w:val="0"/>
        <w:jc w:val="both"/>
        <w:rPr>
          <w:rFonts w:ascii="Arial" w:hAnsi="Arial" w:cs="Arial"/>
        </w:rPr>
      </w:pPr>
      <w:r w:rsidRPr="00AC6094">
        <w:rPr>
          <w:rFonts w:ascii="Arial" w:hAnsi="Arial" w:cs="Arial"/>
        </w:rPr>
        <w:t>Winter, E.M. et al (2007) Sport &amp; Exercise Physiology Testing Guidelines (BASES) Volume One: Sport Testing. Oxon:</w:t>
      </w:r>
      <w:r w:rsidR="00E016B4">
        <w:rPr>
          <w:rFonts w:ascii="Arial" w:hAnsi="Arial" w:cs="Arial"/>
        </w:rPr>
        <w:t xml:space="preserve"> </w:t>
      </w:r>
      <w:r w:rsidRPr="00AC6094">
        <w:rPr>
          <w:rFonts w:ascii="Arial" w:hAnsi="Arial" w:cs="Arial"/>
        </w:rPr>
        <w:t>Routledge.</w:t>
      </w:r>
    </w:p>
    <w:p w14:paraId="6477FBA2" w14:textId="0D5BBB0A" w:rsidR="00966EE3" w:rsidRDefault="00AC6094" w:rsidP="00E016B4">
      <w:pPr>
        <w:pStyle w:val="ListParagraph"/>
        <w:tabs>
          <w:tab w:val="left" w:pos="9356"/>
        </w:tabs>
        <w:spacing w:after="120" w:line="240" w:lineRule="auto"/>
        <w:ind w:left="567" w:right="827"/>
        <w:contextualSpacing w:val="0"/>
        <w:jc w:val="both"/>
        <w:rPr>
          <w:rFonts w:ascii="Arial" w:hAnsi="Arial" w:cs="Arial"/>
        </w:rPr>
      </w:pPr>
      <w:r w:rsidRPr="00AC6094">
        <w:rPr>
          <w:rFonts w:ascii="Arial" w:hAnsi="Arial" w:cs="Arial"/>
        </w:rPr>
        <w:t>Winter, E.M. et al (2007) Sport &amp; Exercise Physiology Testing Guidelines (BASES) Volume Two: Exercise &amp; Clinical Testing. Oxon:</w:t>
      </w:r>
      <w:r w:rsidR="00E016B4">
        <w:rPr>
          <w:rFonts w:ascii="Arial" w:hAnsi="Arial" w:cs="Arial"/>
        </w:rPr>
        <w:t xml:space="preserve"> </w:t>
      </w:r>
      <w:r w:rsidRPr="00AC6094">
        <w:rPr>
          <w:rFonts w:ascii="Arial" w:hAnsi="Arial" w:cs="Arial"/>
        </w:rPr>
        <w:t>Routledge.</w:t>
      </w:r>
    </w:p>
    <w:p w14:paraId="741A566B" w14:textId="77777777" w:rsidR="00AC6094" w:rsidRPr="00AC6094" w:rsidRDefault="00AC6094" w:rsidP="00E016B4">
      <w:pPr>
        <w:pStyle w:val="ListParagraph"/>
        <w:tabs>
          <w:tab w:val="left" w:pos="9356"/>
        </w:tabs>
        <w:spacing w:after="120" w:line="240" w:lineRule="auto"/>
        <w:ind w:left="567" w:right="827"/>
        <w:contextualSpacing w:val="0"/>
        <w:jc w:val="both"/>
        <w:rPr>
          <w:rFonts w:ascii="Arial" w:hAnsi="Arial" w:cs="Arial"/>
        </w:rPr>
      </w:pPr>
    </w:p>
    <w:p w14:paraId="746D4004" w14:textId="77777777" w:rsidR="00883204" w:rsidRPr="00883204" w:rsidRDefault="009A2D37" w:rsidP="00E016B4">
      <w:pPr>
        <w:numPr>
          <w:ilvl w:val="0"/>
          <w:numId w:val="1"/>
        </w:numPr>
        <w:spacing w:after="120" w:line="240" w:lineRule="auto"/>
        <w:ind w:left="567" w:right="827"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1E3DC282" w14:textId="61632632" w:rsidR="009A2D37" w:rsidRPr="005E2498" w:rsidRDefault="00C57028" w:rsidP="00696FF5">
      <w:pPr>
        <w:spacing w:after="120" w:line="240" w:lineRule="auto"/>
        <w:ind w:left="567" w:right="260"/>
        <w:jc w:val="both"/>
        <w:rPr>
          <w:rFonts w:ascii="Arial" w:hAnsi="Arial" w:cs="Arial"/>
          <w:iCs/>
        </w:rPr>
      </w:pPr>
      <w:r w:rsidRPr="005E2498">
        <w:rPr>
          <w:rFonts w:ascii="Arial" w:hAnsi="Arial" w:cs="Arial"/>
          <w:iCs/>
        </w:rPr>
        <w:t>Total contact hours:</w:t>
      </w:r>
      <w:r w:rsidR="008650FB">
        <w:rPr>
          <w:rFonts w:ascii="Arial" w:hAnsi="Arial" w:cs="Arial"/>
          <w:iCs/>
        </w:rPr>
        <w:t xml:space="preserve"> </w:t>
      </w:r>
      <w:r w:rsidR="00AC6094">
        <w:rPr>
          <w:rFonts w:ascii="Arial" w:hAnsi="Arial" w:cs="Arial"/>
          <w:iCs/>
        </w:rPr>
        <w:t>22</w:t>
      </w:r>
    </w:p>
    <w:p w14:paraId="425BA734" w14:textId="72E42EC8" w:rsidR="00C57028" w:rsidRPr="005E2498" w:rsidRDefault="00C57028" w:rsidP="00C57028">
      <w:pPr>
        <w:spacing w:after="120" w:line="240" w:lineRule="auto"/>
        <w:ind w:left="567" w:right="260"/>
        <w:jc w:val="both"/>
        <w:rPr>
          <w:rFonts w:ascii="Arial" w:hAnsi="Arial" w:cs="Arial"/>
          <w:iCs/>
        </w:rPr>
      </w:pPr>
      <w:r w:rsidRPr="005E2498">
        <w:rPr>
          <w:rFonts w:ascii="Arial" w:hAnsi="Arial" w:cs="Arial"/>
          <w:iCs/>
        </w:rPr>
        <w:t>Private study hours:</w:t>
      </w:r>
      <w:r w:rsidR="008650FB">
        <w:rPr>
          <w:rFonts w:ascii="Arial" w:hAnsi="Arial" w:cs="Arial"/>
          <w:iCs/>
        </w:rPr>
        <w:t xml:space="preserve"> </w:t>
      </w:r>
      <w:r w:rsidR="00AC6094">
        <w:rPr>
          <w:rFonts w:ascii="Arial" w:hAnsi="Arial" w:cs="Arial"/>
          <w:iCs/>
        </w:rPr>
        <w:t>128</w:t>
      </w:r>
    </w:p>
    <w:p w14:paraId="512A55A6" w14:textId="1F46DAE3" w:rsidR="00C57028" w:rsidRPr="005E2498" w:rsidRDefault="00C57028" w:rsidP="00C57028">
      <w:pPr>
        <w:spacing w:after="120" w:line="240" w:lineRule="auto"/>
        <w:ind w:left="567" w:right="260"/>
        <w:jc w:val="both"/>
        <w:rPr>
          <w:rFonts w:ascii="Arial" w:hAnsi="Arial" w:cs="Arial"/>
          <w:iCs/>
        </w:rPr>
      </w:pPr>
      <w:r w:rsidRPr="005E2498">
        <w:rPr>
          <w:rFonts w:ascii="Arial" w:hAnsi="Arial" w:cs="Arial"/>
          <w:iCs/>
        </w:rPr>
        <w:t>Total study hours:</w:t>
      </w:r>
      <w:r w:rsidR="008650FB">
        <w:rPr>
          <w:rFonts w:ascii="Arial" w:hAnsi="Arial" w:cs="Arial"/>
          <w:iCs/>
        </w:rPr>
        <w:t xml:space="preserve"> 150</w:t>
      </w:r>
    </w:p>
    <w:p w14:paraId="72214B09" w14:textId="77777777" w:rsidR="003970D9" w:rsidRPr="00302082" w:rsidRDefault="003970D9" w:rsidP="00302082">
      <w:pPr>
        <w:spacing w:after="120" w:line="240" w:lineRule="auto"/>
        <w:ind w:left="426" w:right="260"/>
        <w:rPr>
          <w:rFonts w:ascii="Arial" w:hAnsi="Arial" w:cs="Arial"/>
          <w:i/>
          <w:iCs/>
        </w:rPr>
      </w:pPr>
    </w:p>
    <w:p w14:paraId="7829E30F"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79F8A245" w14:textId="6287E273" w:rsidR="00696FF5" w:rsidRPr="00696FF5" w:rsidRDefault="00696FF5" w:rsidP="00801859">
      <w:pPr>
        <w:pStyle w:val="ListParagraph"/>
        <w:numPr>
          <w:ilvl w:val="1"/>
          <w:numId w:val="24"/>
        </w:numPr>
        <w:spacing w:after="120"/>
        <w:ind w:left="567" w:hanging="567"/>
        <w:rPr>
          <w:rFonts w:ascii="Arial" w:hAnsi="Arial" w:cs="Arial"/>
          <w:iCs/>
        </w:rPr>
      </w:pPr>
      <w:r w:rsidRPr="00696FF5">
        <w:rPr>
          <w:rFonts w:ascii="Arial" w:hAnsi="Arial" w:cs="Arial"/>
          <w:iCs/>
        </w:rPr>
        <w:t>Main assessment methods</w:t>
      </w:r>
    </w:p>
    <w:p w14:paraId="73F00F5C" w14:textId="24DF9F7D" w:rsidR="00801859" w:rsidRDefault="00AC6094" w:rsidP="008E4A3E">
      <w:pPr>
        <w:spacing w:after="120" w:line="240" w:lineRule="auto"/>
        <w:ind w:left="567" w:right="260"/>
        <w:rPr>
          <w:rFonts w:ascii="Arial" w:hAnsi="Arial" w:cs="Arial"/>
          <w:iCs/>
        </w:rPr>
      </w:pPr>
      <w:r w:rsidRPr="00E016B4">
        <w:rPr>
          <w:rFonts w:ascii="Arial" w:hAnsi="Arial" w:cs="Arial"/>
          <w:iCs/>
        </w:rPr>
        <w:t>Assignment (3</w:t>
      </w:r>
      <w:r w:rsidR="00E016B4">
        <w:rPr>
          <w:rFonts w:ascii="Arial" w:hAnsi="Arial" w:cs="Arial"/>
          <w:iCs/>
        </w:rPr>
        <w:t>,</w:t>
      </w:r>
      <w:r w:rsidRPr="00E016B4">
        <w:rPr>
          <w:rFonts w:ascii="Arial" w:hAnsi="Arial" w:cs="Arial"/>
          <w:iCs/>
        </w:rPr>
        <w:t>0</w:t>
      </w:r>
      <w:r w:rsidR="00C1656C" w:rsidRPr="00E016B4">
        <w:rPr>
          <w:rFonts w:ascii="Arial" w:hAnsi="Arial" w:cs="Arial"/>
          <w:iCs/>
        </w:rPr>
        <w:t>00 words)</w:t>
      </w:r>
      <w:r w:rsidR="008E4A3E" w:rsidRPr="00E016B4">
        <w:rPr>
          <w:rFonts w:ascii="Arial" w:hAnsi="Arial" w:cs="Arial"/>
          <w:iCs/>
        </w:rPr>
        <w:t xml:space="preserve"> (100%)</w:t>
      </w:r>
    </w:p>
    <w:p w14:paraId="51A6A5D7" w14:textId="51A6A5D7" w:rsidR="51A6A5D7" w:rsidRDefault="51A6A5D7" w:rsidP="51A6A5D7">
      <w:pPr>
        <w:ind w:firstLine="567"/>
      </w:pPr>
      <w:r w:rsidRPr="51A6A5D7">
        <w:rPr>
          <w:rFonts w:ascii="Arial" w:eastAsia="Arial" w:hAnsi="Arial" w:cs="Arial"/>
          <w:color w:val="212121"/>
        </w:rPr>
        <w:t>At least one formative feedback opportunity will be provided in this module that will directly support the specified summative assessment.  Please see the module guide for further information.</w:t>
      </w:r>
    </w:p>
    <w:p w14:paraId="15EDECC7" w14:textId="77777777" w:rsidR="00E016B4" w:rsidRPr="008E4A3E" w:rsidRDefault="00E016B4" w:rsidP="008E4A3E">
      <w:pPr>
        <w:spacing w:after="120" w:line="240" w:lineRule="auto"/>
        <w:ind w:left="567" w:right="260"/>
        <w:rPr>
          <w:rFonts w:ascii="Arial" w:hAnsi="Arial" w:cs="Arial"/>
          <w:iCs/>
        </w:rPr>
      </w:pPr>
    </w:p>
    <w:p w14:paraId="53945778" w14:textId="22CC195C" w:rsidR="00696FF5" w:rsidRPr="00696FF5" w:rsidRDefault="00801859" w:rsidP="00696FF5">
      <w:pPr>
        <w:spacing w:after="120"/>
        <w:ind w:left="567" w:hanging="567"/>
        <w:rPr>
          <w:rFonts w:ascii="Arial" w:hAnsi="Arial" w:cs="Arial"/>
          <w:iCs/>
        </w:rPr>
      </w:pPr>
      <w:r>
        <w:rPr>
          <w:rFonts w:ascii="Arial" w:hAnsi="Arial" w:cs="Arial"/>
          <w:iCs/>
        </w:rPr>
        <w:t>13.2</w:t>
      </w:r>
      <w:r>
        <w:rPr>
          <w:rFonts w:ascii="Arial" w:hAnsi="Arial" w:cs="Arial"/>
          <w:iCs/>
        </w:rPr>
        <w:tab/>
      </w:r>
      <w:r w:rsidR="00696FF5" w:rsidRPr="00696FF5">
        <w:rPr>
          <w:rFonts w:ascii="Arial" w:hAnsi="Arial" w:cs="Arial"/>
          <w:iCs/>
        </w:rPr>
        <w:t xml:space="preserve">Reassessment methods </w:t>
      </w:r>
    </w:p>
    <w:p w14:paraId="7CEC83C3" w14:textId="77777777" w:rsidR="00C57028" w:rsidRPr="00A212AD" w:rsidRDefault="00A212AD" w:rsidP="00C57028">
      <w:pPr>
        <w:spacing w:after="120" w:line="240" w:lineRule="auto"/>
        <w:ind w:left="567" w:right="260"/>
        <w:jc w:val="both"/>
        <w:rPr>
          <w:rFonts w:ascii="Arial" w:hAnsi="Arial" w:cs="Arial"/>
          <w:b/>
          <w:iCs/>
        </w:rPr>
      </w:pPr>
      <w:r w:rsidRPr="00A212AD">
        <w:rPr>
          <w:rFonts w:ascii="Arial" w:hAnsi="Arial" w:cs="Arial"/>
          <w:iCs/>
        </w:rPr>
        <w:t xml:space="preserve">Like for like </w:t>
      </w:r>
    </w:p>
    <w:p w14:paraId="1887C2A2" w14:textId="77777777" w:rsidR="00696FF5" w:rsidRDefault="00696FF5" w:rsidP="00302082">
      <w:pPr>
        <w:spacing w:after="120" w:line="240" w:lineRule="auto"/>
        <w:ind w:left="426" w:right="260"/>
        <w:rPr>
          <w:rFonts w:ascii="Arial" w:hAnsi="Arial" w:cs="Arial"/>
          <w:b/>
          <w:i/>
          <w:iCs/>
        </w:rPr>
      </w:pPr>
    </w:p>
    <w:p w14:paraId="4802C0E1" w14:textId="77777777" w:rsidR="00F36E95" w:rsidRDefault="00F36E95" w:rsidP="00302082">
      <w:pPr>
        <w:spacing w:after="120" w:line="240" w:lineRule="auto"/>
        <w:ind w:left="426" w:right="260"/>
        <w:rPr>
          <w:rFonts w:ascii="Arial" w:hAnsi="Arial" w:cs="Arial"/>
          <w:b/>
          <w:i/>
          <w:iCs/>
        </w:rPr>
      </w:pPr>
    </w:p>
    <w:p w14:paraId="50A24C57" w14:textId="77777777" w:rsidR="00CC758E" w:rsidRDefault="00CC758E" w:rsidP="00CC758E">
      <w:pPr>
        <w:numPr>
          <w:ilvl w:val="0"/>
          <w:numId w:val="30"/>
        </w:numPr>
        <w:spacing w:after="120" w:line="240" w:lineRule="auto"/>
        <w:ind w:right="261"/>
        <w:jc w:val="both"/>
        <w:rPr>
          <w:rFonts w:ascii="Arial" w:hAnsi="Arial" w:cs="Arial"/>
          <w:b/>
          <w:i/>
          <w:iCs/>
        </w:rPr>
      </w:pPr>
      <w:r w:rsidRPr="00302082">
        <w:rPr>
          <w:rFonts w:ascii="Arial" w:hAnsi="Arial" w:cs="Arial"/>
          <w:b/>
          <w:i/>
          <w:iCs/>
        </w:rPr>
        <w:lastRenderedPageBreak/>
        <w:t>Map of module learning outcomes (sections 8 &amp; 9)</w:t>
      </w:r>
      <w:r>
        <w:rPr>
          <w:rFonts w:ascii="Arial" w:hAnsi="Arial" w:cs="Arial"/>
          <w:b/>
          <w:i/>
          <w:iCs/>
        </w:rPr>
        <w:t xml:space="preserve"> to l</w:t>
      </w:r>
      <w:r w:rsidRPr="00302082">
        <w:rPr>
          <w:rFonts w:ascii="Arial" w:hAnsi="Arial" w:cs="Arial"/>
          <w:b/>
          <w:i/>
          <w:iCs/>
        </w:rPr>
        <w:t>earning and teaching methods (section</w:t>
      </w:r>
      <w:r>
        <w:rPr>
          <w:rFonts w:ascii="Arial" w:hAnsi="Arial" w:cs="Arial"/>
          <w:b/>
          <w:i/>
          <w:iCs/>
        </w:rPr>
        <w:t xml:space="preserve"> </w:t>
      </w:r>
      <w:r w:rsidRPr="00302082">
        <w:rPr>
          <w:rFonts w:ascii="Arial" w:hAnsi="Arial" w:cs="Arial"/>
          <w:b/>
          <w:i/>
          <w:iCs/>
        </w:rPr>
        <w:t>12) and m</w:t>
      </w:r>
      <w:r>
        <w:rPr>
          <w:rFonts w:ascii="Arial" w:hAnsi="Arial" w:cs="Arial"/>
          <w:b/>
          <w:i/>
          <w:iCs/>
        </w:rPr>
        <w:t>ethods of a</w:t>
      </w:r>
      <w:r w:rsidRPr="00302082">
        <w:rPr>
          <w:rFonts w:ascii="Arial" w:hAnsi="Arial" w:cs="Arial"/>
          <w:b/>
          <w:i/>
          <w:iCs/>
        </w:rPr>
        <w:t>ssessment (section 13)</w:t>
      </w:r>
    </w:p>
    <w:p w14:paraId="7D578AAF" w14:textId="77777777" w:rsidR="00CC758E" w:rsidRPr="00C57028" w:rsidRDefault="00CC758E" w:rsidP="00CC758E">
      <w:pPr>
        <w:spacing w:after="120" w:line="240" w:lineRule="auto"/>
        <w:ind w:left="567" w:right="261"/>
        <w:jc w:val="both"/>
        <w:rPr>
          <w:rFonts w:ascii="Arial" w:hAnsi="Arial" w:cs="Arial"/>
          <w:i/>
          <w:iCs/>
          <w:highlight w:val="yellow"/>
        </w:rPr>
      </w:pPr>
    </w:p>
    <w:tbl>
      <w:tblPr>
        <w:tblStyle w:val="TableGrid"/>
        <w:tblW w:w="5132" w:type="dxa"/>
        <w:tblInd w:w="108" w:type="dxa"/>
        <w:tblLayout w:type="fixed"/>
        <w:tblLook w:val="04A0" w:firstRow="1" w:lastRow="0" w:firstColumn="1" w:lastColumn="0" w:noHBand="0" w:noVBand="1"/>
      </w:tblPr>
      <w:tblGrid>
        <w:gridCol w:w="1730"/>
        <w:gridCol w:w="567"/>
        <w:gridCol w:w="567"/>
        <w:gridCol w:w="567"/>
        <w:gridCol w:w="567"/>
        <w:gridCol w:w="567"/>
        <w:gridCol w:w="567"/>
      </w:tblGrid>
      <w:tr w:rsidR="0018768D" w:rsidRPr="00302082" w14:paraId="0AD74BC2" w14:textId="0097B384" w:rsidTr="0018768D">
        <w:tc>
          <w:tcPr>
            <w:tcW w:w="1730" w:type="dxa"/>
            <w:shd w:val="clear" w:color="auto" w:fill="D9D9D9" w:themeFill="background1" w:themeFillShade="D9"/>
          </w:tcPr>
          <w:p w14:paraId="22704DB1" w14:textId="77777777" w:rsidR="0018768D" w:rsidRPr="00E016B4" w:rsidRDefault="0018768D" w:rsidP="0077659A">
            <w:pPr>
              <w:spacing w:after="120"/>
              <w:rPr>
                <w:rFonts w:ascii="Arial" w:hAnsi="Arial" w:cs="Arial"/>
                <w:b/>
                <w:sz w:val="20"/>
              </w:rPr>
            </w:pPr>
            <w:r w:rsidRPr="00E016B4">
              <w:rPr>
                <w:rFonts w:ascii="Arial" w:hAnsi="Arial" w:cs="Arial"/>
                <w:b/>
                <w:sz w:val="20"/>
              </w:rPr>
              <w:t>Module learning outcome</w:t>
            </w:r>
          </w:p>
        </w:tc>
        <w:tc>
          <w:tcPr>
            <w:tcW w:w="567" w:type="dxa"/>
          </w:tcPr>
          <w:p w14:paraId="49614B5A" w14:textId="77777777" w:rsidR="0018768D" w:rsidRPr="00E016B4" w:rsidRDefault="0018768D" w:rsidP="0077659A">
            <w:pPr>
              <w:spacing w:after="120"/>
              <w:rPr>
                <w:rFonts w:ascii="Arial" w:hAnsi="Arial" w:cs="Arial"/>
                <w:i/>
                <w:sz w:val="20"/>
              </w:rPr>
            </w:pPr>
            <w:r w:rsidRPr="00E016B4">
              <w:rPr>
                <w:rFonts w:ascii="Arial" w:hAnsi="Arial" w:cs="Arial"/>
                <w:i/>
                <w:sz w:val="20"/>
              </w:rPr>
              <w:t>8.1</w:t>
            </w:r>
          </w:p>
        </w:tc>
        <w:tc>
          <w:tcPr>
            <w:tcW w:w="567" w:type="dxa"/>
          </w:tcPr>
          <w:p w14:paraId="3494A38C" w14:textId="77777777" w:rsidR="0018768D" w:rsidRPr="00E016B4" w:rsidRDefault="0018768D" w:rsidP="0077659A">
            <w:pPr>
              <w:spacing w:after="120"/>
              <w:rPr>
                <w:rFonts w:ascii="Arial" w:hAnsi="Arial" w:cs="Arial"/>
                <w:i/>
                <w:sz w:val="20"/>
              </w:rPr>
            </w:pPr>
            <w:r w:rsidRPr="00E016B4">
              <w:rPr>
                <w:rFonts w:ascii="Arial" w:hAnsi="Arial" w:cs="Arial"/>
                <w:i/>
                <w:sz w:val="20"/>
              </w:rPr>
              <w:t>8.2</w:t>
            </w:r>
          </w:p>
        </w:tc>
        <w:tc>
          <w:tcPr>
            <w:tcW w:w="567" w:type="dxa"/>
          </w:tcPr>
          <w:p w14:paraId="45530242" w14:textId="77777777" w:rsidR="0018768D" w:rsidRPr="00E016B4" w:rsidRDefault="0018768D" w:rsidP="0077659A">
            <w:pPr>
              <w:spacing w:after="120"/>
              <w:rPr>
                <w:rFonts w:ascii="Arial" w:hAnsi="Arial" w:cs="Arial"/>
                <w:i/>
                <w:sz w:val="20"/>
              </w:rPr>
            </w:pPr>
            <w:r w:rsidRPr="00E016B4">
              <w:rPr>
                <w:rFonts w:ascii="Arial" w:hAnsi="Arial" w:cs="Arial"/>
                <w:i/>
                <w:sz w:val="20"/>
              </w:rPr>
              <w:t>8.3</w:t>
            </w:r>
          </w:p>
        </w:tc>
        <w:tc>
          <w:tcPr>
            <w:tcW w:w="567" w:type="dxa"/>
          </w:tcPr>
          <w:p w14:paraId="778BE057" w14:textId="194C3F07" w:rsidR="0018768D" w:rsidRPr="00E016B4" w:rsidRDefault="0018768D" w:rsidP="0077659A">
            <w:pPr>
              <w:spacing w:after="120"/>
              <w:rPr>
                <w:rFonts w:ascii="Arial" w:hAnsi="Arial" w:cs="Arial"/>
                <w:i/>
                <w:sz w:val="20"/>
              </w:rPr>
            </w:pPr>
            <w:r w:rsidRPr="00E016B4">
              <w:rPr>
                <w:rFonts w:ascii="Arial" w:hAnsi="Arial" w:cs="Arial"/>
                <w:i/>
                <w:sz w:val="20"/>
              </w:rPr>
              <w:t>9.1</w:t>
            </w:r>
          </w:p>
        </w:tc>
        <w:tc>
          <w:tcPr>
            <w:tcW w:w="567" w:type="dxa"/>
          </w:tcPr>
          <w:p w14:paraId="4C2A4F95" w14:textId="77777777" w:rsidR="0018768D" w:rsidRPr="00E016B4" w:rsidRDefault="0018768D" w:rsidP="0077659A">
            <w:pPr>
              <w:spacing w:after="120"/>
              <w:rPr>
                <w:rFonts w:ascii="Arial" w:hAnsi="Arial" w:cs="Arial"/>
                <w:i/>
                <w:sz w:val="20"/>
              </w:rPr>
            </w:pPr>
            <w:r w:rsidRPr="00E016B4">
              <w:rPr>
                <w:rFonts w:ascii="Arial" w:hAnsi="Arial" w:cs="Arial"/>
                <w:i/>
                <w:sz w:val="20"/>
              </w:rPr>
              <w:t>9.2</w:t>
            </w:r>
          </w:p>
        </w:tc>
        <w:tc>
          <w:tcPr>
            <w:tcW w:w="567" w:type="dxa"/>
          </w:tcPr>
          <w:p w14:paraId="0E3BE937" w14:textId="77777777" w:rsidR="0018768D" w:rsidRPr="00E016B4" w:rsidRDefault="0018768D" w:rsidP="0077659A">
            <w:pPr>
              <w:spacing w:after="120"/>
              <w:rPr>
                <w:rFonts w:ascii="Arial" w:hAnsi="Arial" w:cs="Arial"/>
                <w:i/>
                <w:sz w:val="20"/>
              </w:rPr>
            </w:pPr>
            <w:r w:rsidRPr="00E016B4">
              <w:rPr>
                <w:rFonts w:ascii="Arial" w:hAnsi="Arial" w:cs="Arial"/>
                <w:i/>
                <w:sz w:val="20"/>
              </w:rPr>
              <w:t>9.3</w:t>
            </w:r>
          </w:p>
        </w:tc>
      </w:tr>
      <w:tr w:rsidR="0018768D" w:rsidRPr="00302082" w14:paraId="0BFDAD34" w14:textId="4D7F6FD6" w:rsidTr="0018768D">
        <w:tc>
          <w:tcPr>
            <w:tcW w:w="1730" w:type="dxa"/>
            <w:shd w:val="clear" w:color="auto" w:fill="D9D9D9" w:themeFill="background1" w:themeFillShade="D9"/>
          </w:tcPr>
          <w:p w14:paraId="00821A50" w14:textId="77777777" w:rsidR="0018768D" w:rsidRPr="00E016B4" w:rsidRDefault="0018768D" w:rsidP="0077659A">
            <w:pPr>
              <w:spacing w:after="120"/>
              <w:rPr>
                <w:rFonts w:ascii="Arial" w:hAnsi="Arial" w:cs="Arial"/>
                <w:b/>
                <w:sz w:val="20"/>
              </w:rPr>
            </w:pPr>
            <w:r w:rsidRPr="00E016B4">
              <w:rPr>
                <w:rFonts w:ascii="Arial" w:hAnsi="Arial" w:cs="Arial"/>
                <w:b/>
                <w:sz w:val="20"/>
              </w:rPr>
              <w:t>Learning/ teaching method</w:t>
            </w:r>
          </w:p>
        </w:tc>
        <w:tc>
          <w:tcPr>
            <w:tcW w:w="567" w:type="dxa"/>
          </w:tcPr>
          <w:p w14:paraId="1A381175" w14:textId="77777777" w:rsidR="0018768D" w:rsidRPr="00E016B4" w:rsidRDefault="0018768D" w:rsidP="0077659A">
            <w:pPr>
              <w:spacing w:after="120"/>
              <w:rPr>
                <w:rFonts w:ascii="Arial" w:hAnsi="Arial" w:cs="Arial"/>
                <w:b/>
                <w:sz w:val="20"/>
              </w:rPr>
            </w:pPr>
          </w:p>
        </w:tc>
        <w:tc>
          <w:tcPr>
            <w:tcW w:w="567" w:type="dxa"/>
          </w:tcPr>
          <w:p w14:paraId="7402774A" w14:textId="77777777" w:rsidR="0018768D" w:rsidRPr="00E016B4" w:rsidRDefault="0018768D" w:rsidP="0077659A">
            <w:pPr>
              <w:spacing w:after="120"/>
              <w:rPr>
                <w:rFonts w:ascii="Arial" w:hAnsi="Arial" w:cs="Arial"/>
                <w:b/>
                <w:sz w:val="20"/>
              </w:rPr>
            </w:pPr>
          </w:p>
        </w:tc>
        <w:tc>
          <w:tcPr>
            <w:tcW w:w="567" w:type="dxa"/>
          </w:tcPr>
          <w:p w14:paraId="1DA749A8" w14:textId="77777777" w:rsidR="0018768D" w:rsidRPr="00E016B4" w:rsidRDefault="0018768D" w:rsidP="0077659A">
            <w:pPr>
              <w:spacing w:after="120"/>
              <w:rPr>
                <w:rFonts w:ascii="Arial" w:hAnsi="Arial" w:cs="Arial"/>
                <w:b/>
                <w:sz w:val="20"/>
              </w:rPr>
            </w:pPr>
          </w:p>
        </w:tc>
        <w:tc>
          <w:tcPr>
            <w:tcW w:w="567" w:type="dxa"/>
          </w:tcPr>
          <w:p w14:paraId="60F8FFF3" w14:textId="21574F37" w:rsidR="0018768D" w:rsidRPr="00E016B4" w:rsidRDefault="0018768D" w:rsidP="0077659A">
            <w:pPr>
              <w:spacing w:after="120"/>
              <w:rPr>
                <w:rFonts w:ascii="Arial" w:hAnsi="Arial" w:cs="Arial"/>
                <w:b/>
                <w:sz w:val="20"/>
              </w:rPr>
            </w:pPr>
          </w:p>
        </w:tc>
        <w:tc>
          <w:tcPr>
            <w:tcW w:w="567" w:type="dxa"/>
          </w:tcPr>
          <w:p w14:paraId="4B7FF773" w14:textId="77777777" w:rsidR="0018768D" w:rsidRPr="00E016B4" w:rsidRDefault="0018768D" w:rsidP="0077659A">
            <w:pPr>
              <w:spacing w:after="120"/>
              <w:rPr>
                <w:rFonts w:ascii="Arial" w:hAnsi="Arial" w:cs="Arial"/>
                <w:b/>
                <w:sz w:val="20"/>
              </w:rPr>
            </w:pPr>
          </w:p>
        </w:tc>
        <w:tc>
          <w:tcPr>
            <w:tcW w:w="567" w:type="dxa"/>
          </w:tcPr>
          <w:p w14:paraId="0744DF62" w14:textId="77777777" w:rsidR="0018768D" w:rsidRPr="00E016B4" w:rsidRDefault="0018768D" w:rsidP="0077659A">
            <w:pPr>
              <w:spacing w:after="120"/>
              <w:rPr>
                <w:rFonts w:ascii="Arial" w:hAnsi="Arial" w:cs="Arial"/>
                <w:b/>
                <w:sz w:val="20"/>
              </w:rPr>
            </w:pPr>
          </w:p>
        </w:tc>
      </w:tr>
      <w:tr w:rsidR="0018768D" w:rsidRPr="00302082" w14:paraId="5FE701EA" w14:textId="67572945" w:rsidTr="0018768D">
        <w:tc>
          <w:tcPr>
            <w:tcW w:w="1730" w:type="dxa"/>
          </w:tcPr>
          <w:p w14:paraId="1DEA4F80" w14:textId="77777777" w:rsidR="0018768D" w:rsidRPr="00E016B4" w:rsidRDefault="0018768D" w:rsidP="0077659A">
            <w:pPr>
              <w:spacing w:after="120"/>
              <w:rPr>
                <w:rFonts w:ascii="Arial" w:hAnsi="Arial" w:cs="Arial"/>
                <w:b/>
                <w:sz w:val="20"/>
              </w:rPr>
            </w:pPr>
            <w:r w:rsidRPr="00E016B4">
              <w:rPr>
                <w:rFonts w:ascii="Arial" w:hAnsi="Arial" w:cs="Arial"/>
                <w:b/>
                <w:sz w:val="20"/>
              </w:rPr>
              <w:t>Private Study</w:t>
            </w:r>
          </w:p>
        </w:tc>
        <w:tc>
          <w:tcPr>
            <w:tcW w:w="567" w:type="dxa"/>
          </w:tcPr>
          <w:p w14:paraId="40F8B066" w14:textId="2C95E2F1" w:rsidR="0018768D" w:rsidRPr="00E016B4" w:rsidRDefault="0018768D" w:rsidP="0077659A">
            <w:pPr>
              <w:spacing w:after="120"/>
              <w:rPr>
                <w:rFonts w:ascii="Arial" w:hAnsi="Arial" w:cs="Arial"/>
                <w:b/>
                <w:sz w:val="20"/>
              </w:rPr>
            </w:pPr>
            <w:r w:rsidRPr="00E016B4">
              <w:rPr>
                <w:rFonts w:ascii="Arial" w:hAnsi="Arial" w:cs="Arial"/>
                <w:b/>
                <w:sz w:val="20"/>
              </w:rPr>
              <w:t>x</w:t>
            </w:r>
          </w:p>
        </w:tc>
        <w:tc>
          <w:tcPr>
            <w:tcW w:w="567" w:type="dxa"/>
          </w:tcPr>
          <w:p w14:paraId="1F941D29" w14:textId="636F4AEF" w:rsidR="0018768D" w:rsidRPr="00E016B4" w:rsidRDefault="0018768D" w:rsidP="0077659A">
            <w:pPr>
              <w:spacing w:after="120"/>
              <w:rPr>
                <w:rFonts w:ascii="Arial" w:hAnsi="Arial" w:cs="Arial"/>
                <w:b/>
                <w:sz w:val="20"/>
              </w:rPr>
            </w:pPr>
            <w:r w:rsidRPr="00E016B4">
              <w:rPr>
                <w:rFonts w:ascii="Arial" w:hAnsi="Arial" w:cs="Arial"/>
                <w:b/>
                <w:sz w:val="20"/>
              </w:rPr>
              <w:t>x</w:t>
            </w:r>
          </w:p>
        </w:tc>
        <w:tc>
          <w:tcPr>
            <w:tcW w:w="567" w:type="dxa"/>
          </w:tcPr>
          <w:p w14:paraId="102F7B26" w14:textId="1E6EBF0A" w:rsidR="0018768D" w:rsidRPr="00E016B4" w:rsidRDefault="0018768D" w:rsidP="0077659A">
            <w:pPr>
              <w:spacing w:after="120"/>
              <w:rPr>
                <w:rFonts w:ascii="Arial" w:hAnsi="Arial" w:cs="Arial"/>
                <w:b/>
                <w:sz w:val="20"/>
              </w:rPr>
            </w:pPr>
            <w:r w:rsidRPr="00E016B4">
              <w:rPr>
                <w:rFonts w:ascii="Arial" w:hAnsi="Arial" w:cs="Arial"/>
                <w:b/>
                <w:sz w:val="20"/>
              </w:rPr>
              <w:t>x</w:t>
            </w:r>
          </w:p>
        </w:tc>
        <w:tc>
          <w:tcPr>
            <w:tcW w:w="567" w:type="dxa"/>
          </w:tcPr>
          <w:p w14:paraId="12B16D32" w14:textId="5E2C94AA" w:rsidR="0018768D" w:rsidRPr="00E016B4" w:rsidRDefault="0018768D" w:rsidP="0077659A">
            <w:pPr>
              <w:spacing w:after="120"/>
              <w:rPr>
                <w:rFonts w:ascii="Arial" w:hAnsi="Arial" w:cs="Arial"/>
                <w:b/>
                <w:sz w:val="20"/>
              </w:rPr>
            </w:pPr>
            <w:r w:rsidRPr="00E016B4">
              <w:rPr>
                <w:rFonts w:ascii="Arial" w:hAnsi="Arial" w:cs="Arial"/>
                <w:b/>
                <w:sz w:val="20"/>
              </w:rPr>
              <w:t>x</w:t>
            </w:r>
          </w:p>
        </w:tc>
        <w:tc>
          <w:tcPr>
            <w:tcW w:w="567" w:type="dxa"/>
          </w:tcPr>
          <w:p w14:paraId="3BB6C5C5" w14:textId="064B47EE" w:rsidR="0018768D" w:rsidRPr="00E016B4" w:rsidRDefault="0018768D" w:rsidP="0077659A">
            <w:pPr>
              <w:spacing w:after="120"/>
              <w:rPr>
                <w:rFonts w:ascii="Arial" w:hAnsi="Arial" w:cs="Arial"/>
                <w:b/>
                <w:sz w:val="20"/>
              </w:rPr>
            </w:pPr>
            <w:r w:rsidRPr="00E016B4">
              <w:rPr>
                <w:rFonts w:ascii="Arial" w:hAnsi="Arial" w:cs="Arial"/>
                <w:b/>
                <w:sz w:val="20"/>
              </w:rPr>
              <w:t>x</w:t>
            </w:r>
          </w:p>
        </w:tc>
        <w:tc>
          <w:tcPr>
            <w:tcW w:w="567" w:type="dxa"/>
          </w:tcPr>
          <w:p w14:paraId="6DCDEFA7" w14:textId="76853170" w:rsidR="0018768D" w:rsidRPr="00E016B4" w:rsidRDefault="0018768D" w:rsidP="0077659A">
            <w:pPr>
              <w:spacing w:after="120"/>
              <w:rPr>
                <w:rFonts w:ascii="Arial" w:hAnsi="Arial" w:cs="Arial"/>
                <w:b/>
                <w:sz w:val="20"/>
              </w:rPr>
            </w:pPr>
            <w:r w:rsidRPr="00E016B4">
              <w:rPr>
                <w:rFonts w:ascii="Arial" w:hAnsi="Arial" w:cs="Arial"/>
                <w:b/>
                <w:sz w:val="20"/>
              </w:rPr>
              <w:t>x</w:t>
            </w:r>
          </w:p>
        </w:tc>
      </w:tr>
      <w:tr w:rsidR="0018768D" w:rsidRPr="00302082" w14:paraId="28BE29E4" w14:textId="4083191E" w:rsidTr="0018768D">
        <w:tc>
          <w:tcPr>
            <w:tcW w:w="1730" w:type="dxa"/>
          </w:tcPr>
          <w:p w14:paraId="4CC208CC" w14:textId="0218C119" w:rsidR="0018768D" w:rsidRPr="00E016B4" w:rsidRDefault="0018768D" w:rsidP="0077659A">
            <w:pPr>
              <w:spacing w:after="120"/>
              <w:rPr>
                <w:rFonts w:ascii="Arial" w:hAnsi="Arial" w:cs="Arial"/>
                <w:b/>
                <w:sz w:val="20"/>
              </w:rPr>
            </w:pPr>
            <w:r w:rsidRPr="00E016B4">
              <w:rPr>
                <w:rFonts w:ascii="Arial" w:hAnsi="Arial" w:cs="Arial"/>
                <w:b/>
                <w:sz w:val="20"/>
              </w:rPr>
              <w:t>Lecture - seminar</w:t>
            </w:r>
          </w:p>
        </w:tc>
        <w:tc>
          <w:tcPr>
            <w:tcW w:w="567" w:type="dxa"/>
          </w:tcPr>
          <w:p w14:paraId="4AD86375" w14:textId="04BC78C6" w:rsidR="0018768D" w:rsidRPr="00E016B4" w:rsidRDefault="0018768D" w:rsidP="0077659A">
            <w:pPr>
              <w:spacing w:after="120"/>
              <w:rPr>
                <w:rFonts w:ascii="Arial" w:hAnsi="Arial" w:cs="Arial"/>
                <w:b/>
                <w:sz w:val="20"/>
              </w:rPr>
            </w:pPr>
            <w:r w:rsidRPr="00E016B4">
              <w:rPr>
                <w:rFonts w:ascii="Arial" w:hAnsi="Arial" w:cs="Arial"/>
                <w:b/>
                <w:sz w:val="20"/>
              </w:rPr>
              <w:t>x</w:t>
            </w:r>
          </w:p>
        </w:tc>
        <w:tc>
          <w:tcPr>
            <w:tcW w:w="567" w:type="dxa"/>
          </w:tcPr>
          <w:p w14:paraId="6A6C682D" w14:textId="61FF2205" w:rsidR="0018768D" w:rsidRPr="00E016B4" w:rsidRDefault="0018768D" w:rsidP="0077659A">
            <w:pPr>
              <w:spacing w:after="120"/>
              <w:rPr>
                <w:rFonts w:ascii="Arial" w:hAnsi="Arial" w:cs="Arial"/>
                <w:b/>
                <w:sz w:val="20"/>
              </w:rPr>
            </w:pPr>
            <w:r w:rsidRPr="00E016B4">
              <w:rPr>
                <w:rFonts w:ascii="Arial" w:hAnsi="Arial" w:cs="Arial"/>
                <w:b/>
                <w:sz w:val="20"/>
              </w:rPr>
              <w:t>x</w:t>
            </w:r>
          </w:p>
        </w:tc>
        <w:tc>
          <w:tcPr>
            <w:tcW w:w="567" w:type="dxa"/>
          </w:tcPr>
          <w:p w14:paraId="5BE57D08" w14:textId="07C3CF4F" w:rsidR="0018768D" w:rsidRPr="00E016B4" w:rsidRDefault="0018768D" w:rsidP="0077659A">
            <w:pPr>
              <w:spacing w:after="120"/>
              <w:rPr>
                <w:rFonts w:ascii="Arial" w:hAnsi="Arial" w:cs="Arial"/>
                <w:b/>
                <w:sz w:val="20"/>
              </w:rPr>
            </w:pPr>
            <w:r w:rsidRPr="00E016B4">
              <w:rPr>
                <w:rFonts w:ascii="Arial" w:hAnsi="Arial" w:cs="Arial"/>
                <w:b/>
                <w:sz w:val="20"/>
              </w:rPr>
              <w:t>x</w:t>
            </w:r>
          </w:p>
        </w:tc>
        <w:tc>
          <w:tcPr>
            <w:tcW w:w="567" w:type="dxa"/>
          </w:tcPr>
          <w:p w14:paraId="062F0AF4" w14:textId="497CD214" w:rsidR="0018768D" w:rsidRPr="00E016B4" w:rsidRDefault="0018768D" w:rsidP="0077659A">
            <w:pPr>
              <w:spacing w:after="120"/>
              <w:rPr>
                <w:rFonts w:ascii="Arial" w:hAnsi="Arial" w:cs="Arial"/>
                <w:b/>
                <w:sz w:val="20"/>
              </w:rPr>
            </w:pPr>
            <w:r w:rsidRPr="00E016B4">
              <w:rPr>
                <w:rFonts w:ascii="Arial" w:hAnsi="Arial" w:cs="Arial"/>
                <w:b/>
                <w:sz w:val="20"/>
              </w:rPr>
              <w:t>x</w:t>
            </w:r>
          </w:p>
        </w:tc>
        <w:tc>
          <w:tcPr>
            <w:tcW w:w="567" w:type="dxa"/>
          </w:tcPr>
          <w:p w14:paraId="55C3E06C" w14:textId="722FA110" w:rsidR="0018768D" w:rsidRPr="00E016B4" w:rsidRDefault="0018768D" w:rsidP="0077659A">
            <w:pPr>
              <w:spacing w:after="120"/>
              <w:rPr>
                <w:rFonts w:ascii="Arial" w:hAnsi="Arial" w:cs="Arial"/>
                <w:b/>
                <w:sz w:val="20"/>
              </w:rPr>
            </w:pPr>
            <w:r w:rsidRPr="00E016B4">
              <w:rPr>
                <w:rFonts w:ascii="Arial" w:hAnsi="Arial" w:cs="Arial"/>
                <w:b/>
                <w:sz w:val="20"/>
              </w:rPr>
              <w:t>x</w:t>
            </w:r>
          </w:p>
        </w:tc>
        <w:tc>
          <w:tcPr>
            <w:tcW w:w="567" w:type="dxa"/>
          </w:tcPr>
          <w:p w14:paraId="56856866" w14:textId="128C532C" w:rsidR="0018768D" w:rsidRPr="00E016B4" w:rsidRDefault="0018768D" w:rsidP="0077659A">
            <w:pPr>
              <w:spacing w:after="120"/>
              <w:rPr>
                <w:rFonts w:ascii="Arial" w:hAnsi="Arial" w:cs="Arial"/>
                <w:b/>
                <w:sz w:val="20"/>
              </w:rPr>
            </w:pPr>
            <w:r w:rsidRPr="00E016B4">
              <w:rPr>
                <w:rFonts w:ascii="Arial" w:hAnsi="Arial" w:cs="Arial"/>
                <w:b/>
                <w:sz w:val="20"/>
              </w:rPr>
              <w:t>x</w:t>
            </w:r>
          </w:p>
        </w:tc>
      </w:tr>
      <w:tr w:rsidR="0018768D" w:rsidRPr="00302082" w14:paraId="406F8787" w14:textId="36365B79" w:rsidTr="0018768D">
        <w:tc>
          <w:tcPr>
            <w:tcW w:w="1730" w:type="dxa"/>
            <w:shd w:val="clear" w:color="auto" w:fill="D9D9D9" w:themeFill="background1" w:themeFillShade="D9"/>
          </w:tcPr>
          <w:p w14:paraId="626C8ED8" w14:textId="77777777" w:rsidR="0018768D" w:rsidRPr="00E016B4" w:rsidRDefault="0018768D" w:rsidP="0077659A">
            <w:pPr>
              <w:spacing w:after="120"/>
              <w:rPr>
                <w:rFonts w:ascii="Arial" w:hAnsi="Arial" w:cs="Arial"/>
                <w:b/>
                <w:sz w:val="20"/>
              </w:rPr>
            </w:pPr>
            <w:r w:rsidRPr="00E016B4">
              <w:rPr>
                <w:rFonts w:ascii="Arial" w:hAnsi="Arial" w:cs="Arial"/>
                <w:b/>
                <w:sz w:val="20"/>
              </w:rPr>
              <w:t>Assessment method</w:t>
            </w:r>
          </w:p>
        </w:tc>
        <w:tc>
          <w:tcPr>
            <w:tcW w:w="567" w:type="dxa"/>
          </w:tcPr>
          <w:p w14:paraId="79B0EEC0" w14:textId="77777777" w:rsidR="0018768D" w:rsidRPr="00E016B4" w:rsidRDefault="0018768D" w:rsidP="0077659A">
            <w:pPr>
              <w:spacing w:after="120"/>
              <w:rPr>
                <w:rFonts w:ascii="Arial" w:hAnsi="Arial" w:cs="Arial"/>
                <w:b/>
                <w:sz w:val="20"/>
              </w:rPr>
            </w:pPr>
          </w:p>
        </w:tc>
        <w:tc>
          <w:tcPr>
            <w:tcW w:w="567" w:type="dxa"/>
          </w:tcPr>
          <w:p w14:paraId="13C42660" w14:textId="77777777" w:rsidR="0018768D" w:rsidRPr="00E016B4" w:rsidRDefault="0018768D" w:rsidP="0077659A">
            <w:pPr>
              <w:spacing w:after="120"/>
              <w:rPr>
                <w:rFonts w:ascii="Arial" w:hAnsi="Arial" w:cs="Arial"/>
                <w:b/>
                <w:sz w:val="20"/>
              </w:rPr>
            </w:pPr>
          </w:p>
        </w:tc>
        <w:tc>
          <w:tcPr>
            <w:tcW w:w="567" w:type="dxa"/>
          </w:tcPr>
          <w:p w14:paraId="6700F6A2" w14:textId="77777777" w:rsidR="0018768D" w:rsidRPr="00E016B4" w:rsidRDefault="0018768D" w:rsidP="0077659A">
            <w:pPr>
              <w:spacing w:after="120"/>
              <w:rPr>
                <w:rFonts w:ascii="Arial" w:hAnsi="Arial" w:cs="Arial"/>
                <w:b/>
                <w:sz w:val="20"/>
              </w:rPr>
            </w:pPr>
          </w:p>
        </w:tc>
        <w:tc>
          <w:tcPr>
            <w:tcW w:w="567" w:type="dxa"/>
          </w:tcPr>
          <w:p w14:paraId="0D7C3836" w14:textId="7EB5ED92" w:rsidR="0018768D" w:rsidRPr="00E016B4" w:rsidRDefault="0018768D" w:rsidP="0077659A">
            <w:pPr>
              <w:spacing w:after="120"/>
              <w:rPr>
                <w:rFonts w:ascii="Arial" w:hAnsi="Arial" w:cs="Arial"/>
                <w:b/>
                <w:sz w:val="20"/>
              </w:rPr>
            </w:pPr>
          </w:p>
        </w:tc>
        <w:tc>
          <w:tcPr>
            <w:tcW w:w="567" w:type="dxa"/>
          </w:tcPr>
          <w:p w14:paraId="7185397E" w14:textId="77777777" w:rsidR="0018768D" w:rsidRPr="00E016B4" w:rsidRDefault="0018768D" w:rsidP="0077659A">
            <w:pPr>
              <w:spacing w:after="120"/>
              <w:rPr>
                <w:rFonts w:ascii="Arial" w:hAnsi="Arial" w:cs="Arial"/>
                <w:b/>
                <w:sz w:val="20"/>
              </w:rPr>
            </w:pPr>
          </w:p>
        </w:tc>
        <w:tc>
          <w:tcPr>
            <w:tcW w:w="567" w:type="dxa"/>
          </w:tcPr>
          <w:p w14:paraId="1EFB9AB9" w14:textId="77777777" w:rsidR="0018768D" w:rsidRPr="00E016B4" w:rsidRDefault="0018768D" w:rsidP="0077659A">
            <w:pPr>
              <w:spacing w:after="120"/>
              <w:rPr>
                <w:rFonts w:ascii="Arial" w:hAnsi="Arial" w:cs="Arial"/>
                <w:b/>
                <w:sz w:val="20"/>
              </w:rPr>
            </w:pPr>
          </w:p>
        </w:tc>
      </w:tr>
      <w:tr w:rsidR="0018768D" w:rsidRPr="00302082" w14:paraId="64050075" w14:textId="21523669" w:rsidTr="0018768D">
        <w:tc>
          <w:tcPr>
            <w:tcW w:w="1730" w:type="dxa"/>
          </w:tcPr>
          <w:p w14:paraId="3D3D76C5" w14:textId="5A11A71F" w:rsidR="0018768D" w:rsidRPr="00E016B4" w:rsidRDefault="0018768D" w:rsidP="0077659A">
            <w:pPr>
              <w:spacing w:after="120"/>
              <w:rPr>
                <w:rFonts w:ascii="Arial" w:hAnsi="Arial" w:cs="Arial"/>
                <w:i/>
                <w:sz w:val="20"/>
              </w:rPr>
            </w:pPr>
            <w:r w:rsidRPr="00E016B4">
              <w:rPr>
                <w:rFonts w:ascii="Arial" w:hAnsi="Arial" w:cs="Arial"/>
                <w:i/>
                <w:sz w:val="20"/>
              </w:rPr>
              <w:t xml:space="preserve"> Coursework</w:t>
            </w:r>
          </w:p>
        </w:tc>
        <w:tc>
          <w:tcPr>
            <w:tcW w:w="567" w:type="dxa"/>
          </w:tcPr>
          <w:p w14:paraId="7A024964" w14:textId="6495953D" w:rsidR="0018768D" w:rsidRPr="00E016B4" w:rsidRDefault="0018768D" w:rsidP="0077659A">
            <w:pPr>
              <w:spacing w:after="120"/>
              <w:rPr>
                <w:rFonts w:ascii="Arial" w:hAnsi="Arial" w:cs="Arial"/>
                <w:b/>
                <w:sz w:val="20"/>
              </w:rPr>
            </w:pPr>
            <w:r w:rsidRPr="00E016B4">
              <w:rPr>
                <w:rFonts w:ascii="Arial" w:hAnsi="Arial" w:cs="Arial"/>
                <w:b/>
                <w:sz w:val="20"/>
              </w:rPr>
              <w:t>x</w:t>
            </w:r>
          </w:p>
        </w:tc>
        <w:tc>
          <w:tcPr>
            <w:tcW w:w="567" w:type="dxa"/>
          </w:tcPr>
          <w:p w14:paraId="44C67BC3" w14:textId="375BDF76" w:rsidR="0018768D" w:rsidRPr="00E016B4" w:rsidRDefault="0018768D" w:rsidP="0077659A">
            <w:pPr>
              <w:spacing w:after="120"/>
              <w:rPr>
                <w:rFonts w:ascii="Arial" w:hAnsi="Arial" w:cs="Arial"/>
                <w:b/>
                <w:sz w:val="20"/>
              </w:rPr>
            </w:pPr>
            <w:r w:rsidRPr="00E016B4">
              <w:rPr>
                <w:rFonts w:ascii="Arial" w:hAnsi="Arial" w:cs="Arial"/>
                <w:b/>
                <w:sz w:val="20"/>
              </w:rPr>
              <w:t>x</w:t>
            </w:r>
          </w:p>
        </w:tc>
        <w:tc>
          <w:tcPr>
            <w:tcW w:w="567" w:type="dxa"/>
          </w:tcPr>
          <w:p w14:paraId="0D86BA30" w14:textId="1F7BA986" w:rsidR="0018768D" w:rsidRPr="00E016B4" w:rsidRDefault="0018768D" w:rsidP="0077659A">
            <w:pPr>
              <w:spacing w:after="120"/>
              <w:rPr>
                <w:rFonts w:ascii="Arial" w:hAnsi="Arial" w:cs="Arial"/>
                <w:b/>
                <w:sz w:val="20"/>
              </w:rPr>
            </w:pPr>
            <w:r w:rsidRPr="00E016B4">
              <w:rPr>
                <w:rFonts w:ascii="Arial" w:hAnsi="Arial" w:cs="Arial"/>
                <w:b/>
                <w:sz w:val="20"/>
              </w:rPr>
              <w:t>x</w:t>
            </w:r>
          </w:p>
        </w:tc>
        <w:tc>
          <w:tcPr>
            <w:tcW w:w="567" w:type="dxa"/>
          </w:tcPr>
          <w:p w14:paraId="29314EDB" w14:textId="359C8E68" w:rsidR="0018768D" w:rsidRPr="00E016B4" w:rsidRDefault="0018768D" w:rsidP="0077659A">
            <w:pPr>
              <w:spacing w:after="120"/>
              <w:rPr>
                <w:rFonts w:ascii="Arial" w:hAnsi="Arial" w:cs="Arial"/>
                <w:b/>
                <w:sz w:val="20"/>
              </w:rPr>
            </w:pPr>
            <w:r w:rsidRPr="00E016B4">
              <w:rPr>
                <w:rFonts w:ascii="Arial" w:hAnsi="Arial" w:cs="Arial"/>
                <w:b/>
                <w:sz w:val="20"/>
              </w:rPr>
              <w:t>x</w:t>
            </w:r>
          </w:p>
        </w:tc>
        <w:tc>
          <w:tcPr>
            <w:tcW w:w="567" w:type="dxa"/>
          </w:tcPr>
          <w:p w14:paraId="63AAE872" w14:textId="33A3B865" w:rsidR="0018768D" w:rsidRPr="00E016B4" w:rsidRDefault="0018768D" w:rsidP="0077659A">
            <w:pPr>
              <w:spacing w:after="120"/>
              <w:rPr>
                <w:rFonts w:ascii="Arial" w:hAnsi="Arial" w:cs="Arial"/>
                <w:b/>
                <w:sz w:val="20"/>
              </w:rPr>
            </w:pPr>
            <w:r w:rsidRPr="00E016B4">
              <w:rPr>
                <w:rFonts w:ascii="Arial" w:hAnsi="Arial" w:cs="Arial"/>
                <w:b/>
                <w:sz w:val="20"/>
              </w:rPr>
              <w:t>x</w:t>
            </w:r>
          </w:p>
        </w:tc>
        <w:tc>
          <w:tcPr>
            <w:tcW w:w="567" w:type="dxa"/>
          </w:tcPr>
          <w:p w14:paraId="2EA442CB" w14:textId="7ADA27ED" w:rsidR="0018768D" w:rsidRPr="00E016B4" w:rsidRDefault="0018768D" w:rsidP="0077659A">
            <w:pPr>
              <w:spacing w:after="120"/>
              <w:rPr>
                <w:rFonts w:ascii="Arial" w:hAnsi="Arial" w:cs="Arial"/>
                <w:b/>
                <w:sz w:val="20"/>
              </w:rPr>
            </w:pPr>
            <w:r w:rsidRPr="00E016B4">
              <w:rPr>
                <w:rFonts w:ascii="Arial" w:hAnsi="Arial" w:cs="Arial"/>
                <w:b/>
                <w:sz w:val="20"/>
              </w:rPr>
              <w:t>x</w:t>
            </w:r>
          </w:p>
        </w:tc>
      </w:tr>
    </w:tbl>
    <w:p w14:paraId="47F35032" w14:textId="77777777" w:rsidR="00CC758E" w:rsidRDefault="00CC758E" w:rsidP="00CC758E">
      <w:pPr>
        <w:spacing w:after="120" w:line="240" w:lineRule="auto"/>
        <w:ind w:left="426" w:right="260"/>
        <w:rPr>
          <w:rFonts w:ascii="Arial" w:hAnsi="Arial" w:cs="Arial"/>
          <w:b/>
          <w:iCs/>
        </w:rPr>
      </w:pPr>
    </w:p>
    <w:p w14:paraId="62974CFC" w14:textId="77777777" w:rsidR="00883204" w:rsidRPr="00D50113" w:rsidRDefault="00883204" w:rsidP="00CC758E">
      <w:pPr>
        <w:numPr>
          <w:ilvl w:val="0"/>
          <w:numId w:val="3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1714B8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Pr="00A212AD">
        <w:rPr>
          <w:rFonts w:ascii="Arial" w:hAnsi="Arial" w:cs="Arial"/>
        </w:rPr>
        <w:t>School</w:t>
      </w:r>
      <w:r w:rsidR="00A212AD">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26AFD57"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D85CC2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0F5839A"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25C694F9" w14:textId="77777777" w:rsidR="00096DA4" w:rsidRPr="00302082" w:rsidRDefault="00096DA4" w:rsidP="00302082">
      <w:pPr>
        <w:spacing w:after="120" w:line="240" w:lineRule="auto"/>
        <w:ind w:left="426" w:right="260"/>
        <w:rPr>
          <w:rFonts w:ascii="Arial" w:hAnsi="Arial" w:cs="Arial"/>
          <w:i/>
          <w:iCs/>
        </w:rPr>
      </w:pPr>
    </w:p>
    <w:p w14:paraId="4E4DC8C2" w14:textId="77777777" w:rsidR="009A2D37" w:rsidRPr="00302082" w:rsidRDefault="00883204" w:rsidP="00CC758E">
      <w:pPr>
        <w:numPr>
          <w:ilvl w:val="0"/>
          <w:numId w:val="3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191B8C14" w14:textId="6E45AE67" w:rsidR="009A2D37" w:rsidRPr="00A607CE" w:rsidRDefault="00602BA6" w:rsidP="00696FF5">
      <w:pPr>
        <w:spacing w:after="120" w:line="240" w:lineRule="auto"/>
        <w:ind w:left="567" w:right="260"/>
        <w:jc w:val="both"/>
        <w:rPr>
          <w:rFonts w:ascii="Arial" w:hAnsi="Arial" w:cs="Arial"/>
        </w:rPr>
      </w:pPr>
      <w:r>
        <w:rPr>
          <w:rFonts w:ascii="Arial" w:hAnsi="Arial" w:cs="Arial"/>
        </w:rPr>
        <w:t>Canterbury</w:t>
      </w:r>
      <w:bookmarkStart w:id="0" w:name="_GoBack"/>
      <w:bookmarkEnd w:id="0"/>
      <w:r w:rsidRPr="00A607CE">
        <w:rPr>
          <w:rFonts w:ascii="Arial" w:hAnsi="Arial" w:cs="Arial"/>
        </w:rPr>
        <w:t xml:space="preserve"> </w:t>
      </w:r>
    </w:p>
    <w:p w14:paraId="50D98753" w14:textId="77777777" w:rsidR="009A2D37" w:rsidRDefault="009A2D37" w:rsidP="00302082">
      <w:pPr>
        <w:spacing w:after="120" w:line="240" w:lineRule="auto"/>
        <w:ind w:left="426" w:right="260"/>
        <w:rPr>
          <w:rFonts w:ascii="Arial" w:hAnsi="Arial" w:cs="Arial"/>
          <w:i/>
          <w:iCs/>
        </w:rPr>
      </w:pPr>
    </w:p>
    <w:p w14:paraId="3E3F033A" w14:textId="77777777" w:rsidR="00CC758E" w:rsidRPr="002A7F48" w:rsidRDefault="00CC758E" w:rsidP="00CC758E">
      <w:pPr>
        <w:numPr>
          <w:ilvl w:val="0"/>
          <w:numId w:val="30"/>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2A08713D" w14:textId="4766ADCB" w:rsidR="00922E9E" w:rsidRDefault="00CD0E46" w:rsidP="00E016B4">
      <w:pPr>
        <w:spacing w:after="120" w:line="240" w:lineRule="auto"/>
        <w:ind w:left="426" w:right="260"/>
        <w:jc w:val="both"/>
        <w:rPr>
          <w:rFonts w:ascii="Arial" w:hAnsi="Arial" w:cs="Arial"/>
          <w:iCs/>
        </w:rPr>
      </w:pPr>
      <w:r w:rsidRPr="00CD0E46">
        <w:rPr>
          <w:rFonts w:ascii="Arial" w:hAnsi="Arial" w:cs="Arial"/>
          <w:iCs/>
        </w:rPr>
        <w:t>Evidence of internationalisation in curriculum material is reflected with reference to consideration, and where appropriate compliance, with World Health Organisation (WHO), agencies from North America (e.g. ACSM) and the UK (e.g. Department of Health), who are involved in prescribing exercise for health, exercise as medicine/rehabilitation, for various population groups.</w:t>
      </w:r>
    </w:p>
    <w:p w14:paraId="4926239B" w14:textId="77777777" w:rsidR="00E016B4" w:rsidRPr="00CD0E46" w:rsidRDefault="00E016B4" w:rsidP="00E016B4">
      <w:pPr>
        <w:spacing w:after="120" w:line="240" w:lineRule="auto"/>
        <w:ind w:left="426" w:right="260"/>
        <w:jc w:val="both"/>
        <w:rPr>
          <w:rFonts w:ascii="Arial" w:hAnsi="Arial" w:cs="Arial"/>
          <w:iCs/>
        </w:rPr>
      </w:pPr>
    </w:p>
    <w:p w14:paraId="3B027366" w14:textId="77777777" w:rsidR="00641D6D" w:rsidRDefault="00641D6D" w:rsidP="00302082">
      <w:pPr>
        <w:pBdr>
          <w:bottom w:val="single" w:sz="6" w:space="1" w:color="auto"/>
        </w:pBdr>
        <w:spacing w:after="120" w:line="240" w:lineRule="auto"/>
        <w:ind w:right="260"/>
        <w:rPr>
          <w:rFonts w:ascii="Arial" w:hAnsi="Arial" w:cs="Arial"/>
        </w:rPr>
      </w:pPr>
    </w:p>
    <w:p w14:paraId="2CAE4F7B" w14:textId="77777777" w:rsidR="00F36E95" w:rsidRDefault="00F36E95" w:rsidP="00302082">
      <w:pPr>
        <w:pBdr>
          <w:bottom w:val="single" w:sz="6" w:space="1" w:color="auto"/>
        </w:pBdr>
        <w:spacing w:after="120" w:line="240" w:lineRule="auto"/>
        <w:ind w:right="260"/>
        <w:rPr>
          <w:rFonts w:ascii="Arial" w:hAnsi="Arial" w:cs="Arial"/>
        </w:rPr>
      </w:pPr>
    </w:p>
    <w:p w14:paraId="362BF00F" w14:textId="77777777" w:rsidR="00F36E95" w:rsidRDefault="00F36E95" w:rsidP="00302082">
      <w:pPr>
        <w:pBdr>
          <w:bottom w:val="single" w:sz="6" w:space="1" w:color="auto"/>
        </w:pBdr>
        <w:spacing w:after="120" w:line="240" w:lineRule="auto"/>
        <w:ind w:right="260"/>
        <w:rPr>
          <w:rFonts w:ascii="Arial" w:hAnsi="Arial" w:cs="Arial"/>
        </w:rPr>
      </w:pPr>
    </w:p>
    <w:p w14:paraId="4EA54923" w14:textId="77777777" w:rsidR="00F36E95" w:rsidRDefault="00F36E95" w:rsidP="00302082">
      <w:pPr>
        <w:pBdr>
          <w:bottom w:val="single" w:sz="6" w:space="1" w:color="auto"/>
        </w:pBdr>
        <w:spacing w:after="120" w:line="240" w:lineRule="auto"/>
        <w:ind w:right="260"/>
        <w:rPr>
          <w:rFonts w:ascii="Arial" w:hAnsi="Arial" w:cs="Arial"/>
        </w:rPr>
      </w:pPr>
    </w:p>
    <w:p w14:paraId="35F3ADD0" w14:textId="77777777" w:rsidR="00F36E95" w:rsidRDefault="00F36E95" w:rsidP="00302082">
      <w:pPr>
        <w:pBdr>
          <w:bottom w:val="single" w:sz="6" w:space="1" w:color="auto"/>
        </w:pBdr>
        <w:spacing w:after="120" w:line="240" w:lineRule="auto"/>
        <w:ind w:right="260"/>
        <w:rPr>
          <w:rFonts w:ascii="Arial" w:hAnsi="Arial" w:cs="Arial"/>
        </w:rPr>
      </w:pPr>
    </w:p>
    <w:p w14:paraId="605FE631" w14:textId="77777777" w:rsidR="00F36E95" w:rsidRPr="00302082" w:rsidRDefault="00F36E95" w:rsidP="00302082">
      <w:pPr>
        <w:pBdr>
          <w:bottom w:val="single" w:sz="6" w:space="1" w:color="auto"/>
        </w:pBdr>
        <w:spacing w:after="120" w:line="240" w:lineRule="auto"/>
        <w:ind w:right="260"/>
        <w:rPr>
          <w:rFonts w:ascii="Arial" w:hAnsi="Arial" w:cs="Arial"/>
        </w:rPr>
      </w:pPr>
    </w:p>
    <w:p w14:paraId="6811F5CE"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40FD34E"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E2A074A"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32962F72" w14:textId="77777777" w:rsidTr="00694309">
        <w:trPr>
          <w:trHeight w:val="317"/>
        </w:trPr>
        <w:tc>
          <w:tcPr>
            <w:tcW w:w="1526" w:type="dxa"/>
          </w:tcPr>
          <w:p w14:paraId="6D66854F"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11152954"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73DF3848"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557F07E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55F42E6"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B97ADA" w:rsidRPr="00302082" w14:paraId="0BFF7B80" w14:textId="77777777" w:rsidTr="00694309">
        <w:trPr>
          <w:trHeight w:val="305"/>
        </w:trPr>
        <w:tc>
          <w:tcPr>
            <w:tcW w:w="1526" w:type="dxa"/>
          </w:tcPr>
          <w:p w14:paraId="46A7039A" w14:textId="28E0BAE6" w:rsidR="00B97ADA" w:rsidRPr="00302082" w:rsidRDefault="00CC758E" w:rsidP="00B97ADA">
            <w:pPr>
              <w:tabs>
                <w:tab w:val="center" w:pos="820"/>
              </w:tabs>
              <w:spacing w:after="120"/>
              <w:ind w:right="-330"/>
              <w:rPr>
                <w:rFonts w:ascii="Arial" w:hAnsi="Arial" w:cs="Arial"/>
              </w:rPr>
            </w:pPr>
            <w:r>
              <w:rPr>
                <w:rFonts w:ascii="Arial" w:hAnsi="Arial" w:cs="Arial"/>
                <w:sz w:val="18"/>
                <w:szCs w:val="18"/>
              </w:rPr>
              <w:t xml:space="preserve"> </w:t>
            </w:r>
          </w:p>
        </w:tc>
        <w:tc>
          <w:tcPr>
            <w:tcW w:w="1701" w:type="dxa"/>
          </w:tcPr>
          <w:p w14:paraId="104206F6" w14:textId="0BDC1206" w:rsidR="00B97ADA" w:rsidRPr="00302082" w:rsidRDefault="00CC758E" w:rsidP="00B97ADA">
            <w:pPr>
              <w:spacing w:after="120"/>
              <w:ind w:right="-330"/>
              <w:rPr>
                <w:rFonts w:ascii="Arial" w:hAnsi="Arial" w:cs="Arial"/>
              </w:rPr>
            </w:pPr>
            <w:r>
              <w:rPr>
                <w:rFonts w:ascii="Arial" w:hAnsi="Arial" w:cs="Arial"/>
                <w:sz w:val="18"/>
                <w:szCs w:val="18"/>
              </w:rPr>
              <w:t xml:space="preserve"> </w:t>
            </w:r>
          </w:p>
        </w:tc>
        <w:tc>
          <w:tcPr>
            <w:tcW w:w="2410" w:type="dxa"/>
          </w:tcPr>
          <w:p w14:paraId="5011C0F1" w14:textId="42227EAD" w:rsidR="00B97ADA" w:rsidRPr="00302082" w:rsidRDefault="00CC758E" w:rsidP="00B97ADA">
            <w:pPr>
              <w:spacing w:after="120"/>
              <w:ind w:right="-330"/>
              <w:rPr>
                <w:rFonts w:ascii="Arial" w:hAnsi="Arial" w:cs="Arial"/>
              </w:rPr>
            </w:pPr>
            <w:r>
              <w:rPr>
                <w:rFonts w:ascii="Arial" w:hAnsi="Arial" w:cs="Arial"/>
                <w:sz w:val="18"/>
                <w:szCs w:val="18"/>
              </w:rPr>
              <w:t xml:space="preserve"> </w:t>
            </w:r>
          </w:p>
        </w:tc>
        <w:tc>
          <w:tcPr>
            <w:tcW w:w="2448" w:type="dxa"/>
          </w:tcPr>
          <w:p w14:paraId="5423B285" w14:textId="3A21EE2F" w:rsidR="00B97ADA" w:rsidRPr="00302082" w:rsidRDefault="00CC758E" w:rsidP="00B97ADA">
            <w:pPr>
              <w:spacing w:after="120"/>
              <w:ind w:right="-330"/>
              <w:rPr>
                <w:rFonts w:ascii="Arial" w:hAnsi="Arial" w:cs="Arial"/>
              </w:rPr>
            </w:pPr>
            <w:r>
              <w:rPr>
                <w:rFonts w:ascii="Arial" w:hAnsi="Arial" w:cs="Arial"/>
                <w:sz w:val="18"/>
                <w:szCs w:val="18"/>
              </w:rPr>
              <w:t xml:space="preserve"> </w:t>
            </w:r>
          </w:p>
        </w:tc>
        <w:tc>
          <w:tcPr>
            <w:tcW w:w="2597" w:type="dxa"/>
          </w:tcPr>
          <w:p w14:paraId="78847167" w14:textId="18BFA713" w:rsidR="00B97ADA" w:rsidRPr="00302082" w:rsidRDefault="00CC758E" w:rsidP="00B97ADA">
            <w:pPr>
              <w:spacing w:after="120"/>
              <w:ind w:right="-330"/>
              <w:rPr>
                <w:rFonts w:ascii="Arial" w:hAnsi="Arial" w:cs="Arial"/>
              </w:rPr>
            </w:pPr>
            <w:r>
              <w:rPr>
                <w:rFonts w:ascii="Arial" w:hAnsi="Arial" w:cs="Arial"/>
                <w:sz w:val="18"/>
                <w:szCs w:val="18"/>
              </w:rPr>
              <w:t xml:space="preserve"> </w:t>
            </w:r>
          </w:p>
        </w:tc>
      </w:tr>
      <w:tr w:rsidR="00B97ADA" w:rsidRPr="00302082" w14:paraId="17B18B59" w14:textId="77777777" w:rsidTr="00694309">
        <w:trPr>
          <w:trHeight w:val="305"/>
        </w:trPr>
        <w:tc>
          <w:tcPr>
            <w:tcW w:w="1526" w:type="dxa"/>
          </w:tcPr>
          <w:p w14:paraId="6331935F" w14:textId="77777777" w:rsidR="00B97ADA" w:rsidRPr="00302082" w:rsidRDefault="00B97ADA" w:rsidP="00B97ADA">
            <w:pPr>
              <w:spacing w:after="120"/>
              <w:ind w:right="-330"/>
              <w:rPr>
                <w:rFonts w:ascii="Arial" w:hAnsi="Arial" w:cs="Arial"/>
              </w:rPr>
            </w:pPr>
          </w:p>
        </w:tc>
        <w:tc>
          <w:tcPr>
            <w:tcW w:w="1701" w:type="dxa"/>
          </w:tcPr>
          <w:p w14:paraId="7FEF945A" w14:textId="77777777" w:rsidR="00B97ADA" w:rsidRPr="00302082" w:rsidRDefault="00B97ADA" w:rsidP="00B97ADA">
            <w:pPr>
              <w:spacing w:after="120"/>
              <w:ind w:right="-330"/>
              <w:rPr>
                <w:rFonts w:ascii="Arial" w:hAnsi="Arial" w:cs="Arial"/>
              </w:rPr>
            </w:pPr>
          </w:p>
        </w:tc>
        <w:tc>
          <w:tcPr>
            <w:tcW w:w="2410" w:type="dxa"/>
          </w:tcPr>
          <w:p w14:paraId="251B2FAB" w14:textId="77777777" w:rsidR="00B97ADA" w:rsidRPr="00302082" w:rsidRDefault="00B97ADA" w:rsidP="00B97ADA">
            <w:pPr>
              <w:spacing w:after="120"/>
              <w:ind w:right="-330"/>
              <w:rPr>
                <w:rFonts w:ascii="Arial" w:hAnsi="Arial" w:cs="Arial"/>
              </w:rPr>
            </w:pPr>
          </w:p>
        </w:tc>
        <w:tc>
          <w:tcPr>
            <w:tcW w:w="2448" w:type="dxa"/>
          </w:tcPr>
          <w:p w14:paraId="1F00670C" w14:textId="77777777" w:rsidR="00B97ADA" w:rsidRPr="00302082" w:rsidRDefault="00B97ADA" w:rsidP="00B97ADA">
            <w:pPr>
              <w:spacing w:after="120"/>
              <w:ind w:right="-330"/>
              <w:rPr>
                <w:rFonts w:ascii="Arial" w:hAnsi="Arial" w:cs="Arial"/>
              </w:rPr>
            </w:pPr>
          </w:p>
        </w:tc>
        <w:tc>
          <w:tcPr>
            <w:tcW w:w="2597" w:type="dxa"/>
          </w:tcPr>
          <w:p w14:paraId="6D7E0C7A" w14:textId="77777777" w:rsidR="00B97ADA" w:rsidRPr="00302082" w:rsidRDefault="00B97ADA" w:rsidP="00B97ADA">
            <w:pPr>
              <w:spacing w:after="120"/>
              <w:ind w:right="-330"/>
              <w:rPr>
                <w:rFonts w:ascii="Arial" w:hAnsi="Arial" w:cs="Arial"/>
              </w:rPr>
            </w:pPr>
          </w:p>
        </w:tc>
      </w:tr>
    </w:tbl>
    <w:p w14:paraId="113BA5E2" w14:textId="77777777" w:rsidR="00D83563" w:rsidRDefault="00D83563" w:rsidP="00302082">
      <w:pPr>
        <w:spacing w:after="120" w:line="240" w:lineRule="auto"/>
        <w:ind w:right="-330"/>
        <w:rPr>
          <w:rFonts w:ascii="Arial" w:hAnsi="Arial" w:cs="Arial"/>
        </w:rPr>
      </w:pPr>
    </w:p>
    <w:p w14:paraId="38578CB2" w14:textId="77777777" w:rsidR="00C57028" w:rsidRPr="00302082" w:rsidRDefault="00A212AD"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Feb</w:t>
      </w:r>
      <w:r w:rsidR="00C57028">
        <w:rPr>
          <w:rFonts w:ascii="Arial" w:hAnsi="Arial" w:cs="Arial"/>
        </w:rPr>
        <w:t xml:space="preserve"> 2018</w:t>
      </w:r>
    </w:p>
    <w:sectPr w:rsidR="00C57028"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7B9439" w14:textId="77777777" w:rsidR="00B47FF8" w:rsidRDefault="00B47FF8" w:rsidP="009A2D37">
      <w:pPr>
        <w:spacing w:after="0" w:line="240" w:lineRule="auto"/>
      </w:pPr>
      <w:r>
        <w:separator/>
      </w:r>
    </w:p>
  </w:endnote>
  <w:endnote w:type="continuationSeparator" w:id="0">
    <w:p w14:paraId="243060E5" w14:textId="77777777" w:rsidR="00B47FF8" w:rsidRDefault="00B47FF8" w:rsidP="009A2D37">
      <w:pPr>
        <w:spacing w:after="0" w:line="240" w:lineRule="auto"/>
      </w:pPr>
      <w:r>
        <w:continuationSeparator/>
      </w:r>
    </w:p>
  </w:endnote>
  <w:endnote w:type="continuationNotice" w:id="1">
    <w:p w14:paraId="37732CEF" w14:textId="77777777" w:rsidR="00B47FF8" w:rsidRDefault="00B47F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772BAA8C" w14:textId="6947F124" w:rsidR="008B2543" w:rsidRDefault="0019787E" w:rsidP="009A2D37">
        <w:pPr>
          <w:pStyle w:val="Footer"/>
          <w:jc w:val="center"/>
        </w:pPr>
        <w:r>
          <w:fldChar w:fldCharType="begin"/>
        </w:r>
        <w:r>
          <w:instrText xml:space="preserve"> PAGE   \* MERGEFORMAT </w:instrText>
        </w:r>
        <w:r>
          <w:fldChar w:fldCharType="separate"/>
        </w:r>
        <w:r w:rsidR="00BF71DB">
          <w:rPr>
            <w:noProof/>
          </w:rPr>
          <w:t>4</w:t>
        </w:r>
        <w:r>
          <w:rPr>
            <w:noProof/>
          </w:rPr>
          <w:fldChar w:fldCharType="end"/>
        </w:r>
      </w:p>
    </w:sdtContent>
  </w:sdt>
  <w:p w14:paraId="613AC201" w14:textId="007683FF" w:rsidR="008B2543" w:rsidRPr="007B7724" w:rsidRDefault="008B2543" w:rsidP="007B7724">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D4C08B" w14:textId="77777777" w:rsidR="00B47FF8" w:rsidRDefault="00B47FF8" w:rsidP="009A2D37">
      <w:pPr>
        <w:spacing w:after="0" w:line="240" w:lineRule="auto"/>
      </w:pPr>
      <w:r>
        <w:separator/>
      </w:r>
    </w:p>
  </w:footnote>
  <w:footnote w:type="continuationSeparator" w:id="0">
    <w:p w14:paraId="2F343F17" w14:textId="77777777" w:rsidR="00B47FF8" w:rsidRDefault="00B47FF8" w:rsidP="009A2D37">
      <w:pPr>
        <w:spacing w:after="0" w:line="240" w:lineRule="auto"/>
      </w:pPr>
      <w:r>
        <w:continuationSeparator/>
      </w:r>
    </w:p>
  </w:footnote>
  <w:footnote w:type="continuationNotice" w:id="1">
    <w:p w14:paraId="7D5AB3A5" w14:textId="77777777" w:rsidR="00B47FF8" w:rsidRDefault="00B47FF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5AF08"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1420BA6" wp14:editId="3DC5C89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AA88539" w14:textId="77777777" w:rsidR="008B2543" w:rsidRPr="008C00F8" w:rsidRDefault="008B2543" w:rsidP="005E6D38">
    <w:pPr>
      <w:pStyle w:val="Heading1"/>
      <w:spacing w:before="60" w:after="60"/>
      <w:rPr>
        <w:rFonts w:ascii="Arial" w:hAnsi="Arial" w:cs="Arial"/>
      </w:rPr>
    </w:pPr>
  </w:p>
  <w:p w14:paraId="1E0BA1D8"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1FB17"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7ACB778" wp14:editId="68077166">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C2A842F"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5452E4"/>
    <w:multiLevelType w:val="hybridMultilevel"/>
    <w:tmpl w:val="542A48BC"/>
    <w:lvl w:ilvl="0" w:tplc="BB122CCC">
      <w:start w:val="1"/>
      <w:numFmt w:val="decimal"/>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EF0D13"/>
    <w:multiLevelType w:val="hybridMultilevel"/>
    <w:tmpl w:val="A0405C82"/>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09FB0E55"/>
    <w:multiLevelType w:val="hybridMultilevel"/>
    <w:tmpl w:val="F10CF5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DD26191"/>
    <w:multiLevelType w:val="multilevel"/>
    <w:tmpl w:val="AAC8381A"/>
    <w:lvl w:ilvl="0">
      <w:start w:val="12"/>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0DDA1D02"/>
    <w:multiLevelType w:val="hybridMultilevel"/>
    <w:tmpl w:val="151AF3C6"/>
    <w:lvl w:ilvl="0" w:tplc="08090001">
      <w:start w:val="1"/>
      <w:numFmt w:val="bullet"/>
      <w:lvlText w:val=""/>
      <w:lvlJc w:val="left"/>
      <w:pPr>
        <w:ind w:left="720" w:hanging="360"/>
      </w:pPr>
      <w:rPr>
        <w:rFonts w:ascii="Symbol" w:hAnsi="Symbol"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FA6DD4"/>
    <w:multiLevelType w:val="hybridMultilevel"/>
    <w:tmpl w:val="6A1C5514"/>
    <w:lvl w:ilvl="0" w:tplc="0809000F">
      <w:start w:val="1"/>
      <w:numFmt w:val="decimal"/>
      <w:lvlText w:val="%1."/>
      <w:lvlJc w:val="left"/>
      <w:pPr>
        <w:ind w:left="1146" w:hanging="360"/>
      </w:pPr>
      <w:rPr>
        <w:rFont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12073B35"/>
    <w:multiLevelType w:val="multilevel"/>
    <w:tmpl w:val="36969B3E"/>
    <w:lvl w:ilvl="0">
      <w:start w:val="13"/>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137A5C43"/>
    <w:multiLevelType w:val="hybridMultilevel"/>
    <w:tmpl w:val="9CC83F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730FE8"/>
    <w:multiLevelType w:val="hybridMultilevel"/>
    <w:tmpl w:val="D7C89EE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1875328"/>
    <w:multiLevelType w:val="hybridMultilevel"/>
    <w:tmpl w:val="BB1EF39A"/>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6E23C87"/>
    <w:multiLevelType w:val="hybridMultilevel"/>
    <w:tmpl w:val="9AE6E99A"/>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5" w15:restartNumberingAfterBreak="0">
    <w:nsid w:val="39F35900"/>
    <w:multiLevelType w:val="hybridMultilevel"/>
    <w:tmpl w:val="403A6EEA"/>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305024"/>
    <w:multiLevelType w:val="multilevel"/>
    <w:tmpl w:val="AABA2802"/>
    <w:lvl w:ilvl="0">
      <w:start w:val="14"/>
      <w:numFmt w:val="decimal"/>
      <w:lvlText w:val="%1."/>
      <w:lvlJc w:val="left"/>
      <w:pPr>
        <w:ind w:left="360" w:hanging="360"/>
      </w:pPr>
      <w:rPr>
        <w:rFonts w:hint="default"/>
        <w:b w:val="0"/>
        <w:i w:val="0"/>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3FB011FB"/>
    <w:multiLevelType w:val="multilevel"/>
    <w:tmpl w:val="03C6386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42305E9E"/>
    <w:multiLevelType w:val="hybridMultilevel"/>
    <w:tmpl w:val="17940758"/>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A30E93"/>
    <w:multiLevelType w:val="hybridMultilevel"/>
    <w:tmpl w:val="CB645200"/>
    <w:lvl w:ilvl="0" w:tplc="46E64B00">
      <w:start w:val="1"/>
      <w:numFmt w:val="decimal"/>
      <w:lvlText w:val="%1."/>
      <w:lvlJc w:val="left"/>
      <w:pPr>
        <w:ind w:left="1287" w:hanging="360"/>
      </w:pPr>
      <w:rPr>
        <w:b w:val="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0" w15:restartNumberingAfterBreak="0">
    <w:nsid w:val="49725E3B"/>
    <w:multiLevelType w:val="hybridMultilevel"/>
    <w:tmpl w:val="B582E6DE"/>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A3B0308"/>
    <w:multiLevelType w:val="hybridMultilevel"/>
    <w:tmpl w:val="B6AEC84E"/>
    <w:lvl w:ilvl="0" w:tplc="C7E4255C">
      <w:start w:val="1"/>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22" w15:restartNumberingAfterBreak="0">
    <w:nsid w:val="4C2D2772"/>
    <w:multiLevelType w:val="hybridMultilevel"/>
    <w:tmpl w:val="12BAEA24"/>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5E449B4"/>
    <w:multiLevelType w:val="hybridMultilevel"/>
    <w:tmpl w:val="82B871B0"/>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7" w15:restartNumberingAfterBreak="0">
    <w:nsid w:val="5E0F2991"/>
    <w:multiLevelType w:val="hybridMultilevel"/>
    <w:tmpl w:val="BFF6D072"/>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E372179"/>
    <w:multiLevelType w:val="multilevel"/>
    <w:tmpl w:val="9AB0D610"/>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5FE811B4"/>
    <w:multiLevelType w:val="hybridMultilevel"/>
    <w:tmpl w:val="99A03E84"/>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18034A8"/>
    <w:multiLevelType w:val="hybridMultilevel"/>
    <w:tmpl w:val="780AA1F8"/>
    <w:lvl w:ilvl="0" w:tplc="76D09530">
      <w:start w:val="15"/>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39E6911"/>
    <w:multiLevelType w:val="hybridMultilevel"/>
    <w:tmpl w:val="153032F2"/>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B6974F2"/>
    <w:multiLevelType w:val="hybridMultilevel"/>
    <w:tmpl w:val="62E421E4"/>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F2A6C4A"/>
    <w:multiLevelType w:val="hybridMultilevel"/>
    <w:tmpl w:val="69207ACC"/>
    <w:lvl w:ilvl="0" w:tplc="04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4570E44"/>
    <w:multiLevelType w:val="hybridMultilevel"/>
    <w:tmpl w:val="0BCE30BE"/>
    <w:lvl w:ilvl="0" w:tplc="BB122CCC">
      <w:start w:val="1"/>
      <w:numFmt w:val="decimal"/>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54E13D0"/>
    <w:multiLevelType w:val="hybridMultilevel"/>
    <w:tmpl w:val="A168863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77653CD3"/>
    <w:multiLevelType w:val="hybridMultilevel"/>
    <w:tmpl w:val="3802F6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C2D1BA5"/>
    <w:multiLevelType w:val="hybridMultilevel"/>
    <w:tmpl w:val="99C220D4"/>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E82059A"/>
    <w:multiLevelType w:val="hybridMultilevel"/>
    <w:tmpl w:val="4C9A12F2"/>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num w:numId="1">
    <w:abstractNumId w:val="10"/>
  </w:num>
  <w:num w:numId="2">
    <w:abstractNumId w:val="0"/>
  </w:num>
  <w:num w:numId="3">
    <w:abstractNumId w:val="11"/>
  </w:num>
  <w:num w:numId="4">
    <w:abstractNumId w:val="3"/>
  </w:num>
  <w:num w:numId="5">
    <w:abstractNumId w:val="26"/>
  </w:num>
  <w:num w:numId="6">
    <w:abstractNumId w:val="24"/>
  </w:num>
  <w:num w:numId="7">
    <w:abstractNumId w:val="37"/>
  </w:num>
  <w:num w:numId="8">
    <w:abstractNumId w:val="25"/>
  </w:num>
  <w:num w:numId="9">
    <w:abstractNumId w:val="12"/>
  </w:num>
  <w:num w:numId="10">
    <w:abstractNumId w:val="13"/>
  </w:num>
  <w:num w:numId="11">
    <w:abstractNumId w:val="1"/>
  </w:num>
  <w:num w:numId="12">
    <w:abstractNumId w:val="7"/>
  </w:num>
  <w:num w:numId="13">
    <w:abstractNumId w:val="34"/>
  </w:num>
  <w:num w:numId="14">
    <w:abstractNumId w:val="4"/>
  </w:num>
  <w:num w:numId="15">
    <w:abstractNumId w:val="6"/>
  </w:num>
  <w:num w:numId="16">
    <w:abstractNumId w:val="17"/>
  </w:num>
  <w:num w:numId="17">
    <w:abstractNumId w:val="32"/>
  </w:num>
  <w:num w:numId="18">
    <w:abstractNumId w:val="28"/>
  </w:num>
  <w:num w:numId="19">
    <w:abstractNumId w:val="29"/>
  </w:num>
  <w:num w:numId="20">
    <w:abstractNumId w:val="5"/>
  </w:num>
  <w:num w:numId="21">
    <w:abstractNumId w:val="22"/>
  </w:num>
  <w:num w:numId="22">
    <w:abstractNumId w:val="27"/>
  </w:num>
  <w:num w:numId="23">
    <w:abstractNumId w:val="19"/>
  </w:num>
  <w:num w:numId="24">
    <w:abstractNumId w:val="8"/>
  </w:num>
  <w:num w:numId="25">
    <w:abstractNumId w:val="31"/>
  </w:num>
  <w:num w:numId="26">
    <w:abstractNumId w:val="38"/>
  </w:num>
  <w:num w:numId="27">
    <w:abstractNumId w:val="33"/>
  </w:num>
  <w:num w:numId="28">
    <w:abstractNumId w:val="20"/>
  </w:num>
  <w:num w:numId="29">
    <w:abstractNumId w:val="35"/>
  </w:num>
  <w:num w:numId="30">
    <w:abstractNumId w:val="16"/>
  </w:num>
  <w:num w:numId="31">
    <w:abstractNumId w:val="30"/>
  </w:num>
  <w:num w:numId="32">
    <w:abstractNumId w:val="9"/>
  </w:num>
  <w:num w:numId="33">
    <w:abstractNumId w:val="18"/>
  </w:num>
  <w:num w:numId="34">
    <w:abstractNumId w:val="36"/>
  </w:num>
  <w:num w:numId="35">
    <w:abstractNumId w:val="14"/>
  </w:num>
  <w:num w:numId="36">
    <w:abstractNumId w:val="23"/>
  </w:num>
  <w:num w:numId="37">
    <w:abstractNumId w:val="15"/>
  </w:num>
  <w:num w:numId="38">
    <w:abstractNumId w:val="21"/>
  </w:num>
  <w:num w:numId="39">
    <w:abstractNumId w:val="2"/>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17D"/>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A14EE"/>
    <w:rsid w:val="000B3B86"/>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1148"/>
    <w:rsid w:val="00162D46"/>
    <w:rsid w:val="00172793"/>
    <w:rsid w:val="00180558"/>
    <w:rsid w:val="001811E5"/>
    <w:rsid w:val="00183B34"/>
    <w:rsid w:val="00185F46"/>
    <w:rsid w:val="0018768D"/>
    <w:rsid w:val="00196C6A"/>
    <w:rsid w:val="0019787E"/>
    <w:rsid w:val="001A031C"/>
    <w:rsid w:val="001A425B"/>
    <w:rsid w:val="001B1B28"/>
    <w:rsid w:val="001B27FB"/>
    <w:rsid w:val="001C4A85"/>
    <w:rsid w:val="001C5443"/>
    <w:rsid w:val="001D0C7D"/>
    <w:rsid w:val="001D1F2D"/>
    <w:rsid w:val="001D2314"/>
    <w:rsid w:val="001D6398"/>
    <w:rsid w:val="001E1F45"/>
    <w:rsid w:val="001E62C1"/>
    <w:rsid w:val="001F0779"/>
    <w:rsid w:val="001F3680"/>
    <w:rsid w:val="001F3C3E"/>
    <w:rsid w:val="00201C5F"/>
    <w:rsid w:val="0020243A"/>
    <w:rsid w:val="0021578E"/>
    <w:rsid w:val="0022475D"/>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6552"/>
    <w:rsid w:val="002E71C0"/>
    <w:rsid w:val="002E780C"/>
    <w:rsid w:val="002F05F4"/>
    <w:rsid w:val="002F0CE4"/>
    <w:rsid w:val="002F23EF"/>
    <w:rsid w:val="002F2626"/>
    <w:rsid w:val="00302082"/>
    <w:rsid w:val="00306620"/>
    <w:rsid w:val="00317F60"/>
    <w:rsid w:val="003262B9"/>
    <w:rsid w:val="00334A02"/>
    <w:rsid w:val="00335875"/>
    <w:rsid w:val="00335FBE"/>
    <w:rsid w:val="003368E9"/>
    <w:rsid w:val="00351D4F"/>
    <w:rsid w:val="00352D8E"/>
    <w:rsid w:val="003544E7"/>
    <w:rsid w:val="00356B68"/>
    <w:rsid w:val="0035702D"/>
    <w:rsid w:val="003604D4"/>
    <w:rsid w:val="003627B0"/>
    <w:rsid w:val="00374DF6"/>
    <w:rsid w:val="003759B0"/>
    <w:rsid w:val="00375F84"/>
    <w:rsid w:val="00376E34"/>
    <w:rsid w:val="003804E7"/>
    <w:rsid w:val="003934D2"/>
    <w:rsid w:val="003970D9"/>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058CD"/>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A7975"/>
    <w:rsid w:val="004B5D03"/>
    <w:rsid w:val="004C1EC4"/>
    <w:rsid w:val="004D035C"/>
    <w:rsid w:val="004D19F0"/>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62B4"/>
    <w:rsid w:val="00567EC9"/>
    <w:rsid w:val="00571630"/>
    <w:rsid w:val="005759F4"/>
    <w:rsid w:val="005779D1"/>
    <w:rsid w:val="0058041A"/>
    <w:rsid w:val="0058743D"/>
    <w:rsid w:val="00587BF7"/>
    <w:rsid w:val="00592034"/>
    <w:rsid w:val="0059477B"/>
    <w:rsid w:val="005951E5"/>
    <w:rsid w:val="00596884"/>
    <w:rsid w:val="005A14B5"/>
    <w:rsid w:val="005B5A98"/>
    <w:rsid w:val="005C1A4F"/>
    <w:rsid w:val="005C27D7"/>
    <w:rsid w:val="005C50C0"/>
    <w:rsid w:val="005D7CD0"/>
    <w:rsid w:val="005E1A3A"/>
    <w:rsid w:val="005E2498"/>
    <w:rsid w:val="005E6ADC"/>
    <w:rsid w:val="005E6D10"/>
    <w:rsid w:val="005E6D38"/>
    <w:rsid w:val="005E7B3F"/>
    <w:rsid w:val="005F040F"/>
    <w:rsid w:val="005F2C42"/>
    <w:rsid w:val="00602BA6"/>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59A3"/>
    <w:rsid w:val="00727780"/>
    <w:rsid w:val="0073792C"/>
    <w:rsid w:val="00754069"/>
    <w:rsid w:val="007667DF"/>
    <w:rsid w:val="0077080B"/>
    <w:rsid w:val="00777299"/>
    <w:rsid w:val="00787070"/>
    <w:rsid w:val="007906FD"/>
    <w:rsid w:val="00797197"/>
    <w:rsid w:val="007972A7"/>
    <w:rsid w:val="007A2BA2"/>
    <w:rsid w:val="007A6245"/>
    <w:rsid w:val="007B1DB2"/>
    <w:rsid w:val="007B375B"/>
    <w:rsid w:val="007B412A"/>
    <w:rsid w:val="007B635E"/>
    <w:rsid w:val="007B7724"/>
    <w:rsid w:val="007B7CDC"/>
    <w:rsid w:val="007C74B4"/>
    <w:rsid w:val="007E300A"/>
    <w:rsid w:val="007E3412"/>
    <w:rsid w:val="007F393D"/>
    <w:rsid w:val="00801859"/>
    <w:rsid w:val="008029AF"/>
    <w:rsid w:val="00802FFA"/>
    <w:rsid w:val="00807E26"/>
    <w:rsid w:val="008102E5"/>
    <w:rsid w:val="008111B4"/>
    <w:rsid w:val="008133F0"/>
    <w:rsid w:val="00815880"/>
    <w:rsid w:val="0082322C"/>
    <w:rsid w:val="00823942"/>
    <w:rsid w:val="00827FFD"/>
    <w:rsid w:val="0083074C"/>
    <w:rsid w:val="00854535"/>
    <w:rsid w:val="00856EB3"/>
    <w:rsid w:val="00863C96"/>
    <w:rsid w:val="00864A72"/>
    <w:rsid w:val="008650FB"/>
    <w:rsid w:val="00873E9F"/>
    <w:rsid w:val="00874047"/>
    <w:rsid w:val="008778CB"/>
    <w:rsid w:val="00881545"/>
    <w:rsid w:val="00882102"/>
    <w:rsid w:val="00883204"/>
    <w:rsid w:val="00883A3E"/>
    <w:rsid w:val="0089148D"/>
    <w:rsid w:val="00891E0D"/>
    <w:rsid w:val="008A0F36"/>
    <w:rsid w:val="008B2543"/>
    <w:rsid w:val="008B4B6E"/>
    <w:rsid w:val="008D7401"/>
    <w:rsid w:val="008E4A3E"/>
    <w:rsid w:val="00903DF6"/>
    <w:rsid w:val="00921CF6"/>
    <w:rsid w:val="00922E9E"/>
    <w:rsid w:val="00924EF0"/>
    <w:rsid w:val="00934D7B"/>
    <w:rsid w:val="00947180"/>
    <w:rsid w:val="00951CFB"/>
    <w:rsid w:val="009567BE"/>
    <w:rsid w:val="00966EE3"/>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212AD"/>
    <w:rsid w:val="00A3007E"/>
    <w:rsid w:val="00A32048"/>
    <w:rsid w:val="00A41F06"/>
    <w:rsid w:val="00A50FD4"/>
    <w:rsid w:val="00A52DB4"/>
    <w:rsid w:val="00A607CE"/>
    <w:rsid w:val="00A618E1"/>
    <w:rsid w:val="00A629B9"/>
    <w:rsid w:val="00A70C20"/>
    <w:rsid w:val="00A74292"/>
    <w:rsid w:val="00A776DE"/>
    <w:rsid w:val="00A80640"/>
    <w:rsid w:val="00A87FFD"/>
    <w:rsid w:val="00A97038"/>
    <w:rsid w:val="00AA3C15"/>
    <w:rsid w:val="00AA6330"/>
    <w:rsid w:val="00AC6094"/>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47FF8"/>
    <w:rsid w:val="00B52FF5"/>
    <w:rsid w:val="00B5498B"/>
    <w:rsid w:val="00B57219"/>
    <w:rsid w:val="00B648CE"/>
    <w:rsid w:val="00B658A3"/>
    <w:rsid w:val="00B746A8"/>
    <w:rsid w:val="00B7664D"/>
    <w:rsid w:val="00B80989"/>
    <w:rsid w:val="00B9109B"/>
    <w:rsid w:val="00B927AE"/>
    <w:rsid w:val="00B93721"/>
    <w:rsid w:val="00B937B1"/>
    <w:rsid w:val="00B97ADA"/>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1DB"/>
    <w:rsid w:val="00BF7233"/>
    <w:rsid w:val="00C02AA2"/>
    <w:rsid w:val="00C04C95"/>
    <w:rsid w:val="00C12613"/>
    <w:rsid w:val="00C1656C"/>
    <w:rsid w:val="00C16DEF"/>
    <w:rsid w:val="00C2492F"/>
    <w:rsid w:val="00C2517D"/>
    <w:rsid w:val="00C31478"/>
    <w:rsid w:val="00C3744A"/>
    <w:rsid w:val="00C4002A"/>
    <w:rsid w:val="00C46912"/>
    <w:rsid w:val="00C47521"/>
    <w:rsid w:val="00C57028"/>
    <w:rsid w:val="00C612A8"/>
    <w:rsid w:val="00C67631"/>
    <w:rsid w:val="00C709C6"/>
    <w:rsid w:val="00C729D7"/>
    <w:rsid w:val="00C83354"/>
    <w:rsid w:val="00C84004"/>
    <w:rsid w:val="00C843F6"/>
    <w:rsid w:val="00C84507"/>
    <w:rsid w:val="00C862C7"/>
    <w:rsid w:val="00CA3254"/>
    <w:rsid w:val="00CB11CE"/>
    <w:rsid w:val="00CC25A2"/>
    <w:rsid w:val="00CC3C24"/>
    <w:rsid w:val="00CC758E"/>
    <w:rsid w:val="00CD0E46"/>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B7596"/>
    <w:rsid w:val="00DD02E6"/>
    <w:rsid w:val="00DF665B"/>
    <w:rsid w:val="00E0152A"/>
    <w:rsid w:val="00E016B4"/>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E1392"/>
    <w:rsid w:val="00EE415E"/>
    <w:rsid w:val="00EF039B"/>
    <w:rsid w:val="00EF4933"/>
    <w:rsid w:val="00EF5044"/>
    <w:rsid w:val="00F01956"/>
    <w:rsid w:val="00F02738"/>
    <w:rsid w:val="00F116CE"/>
    <w:rsid w:val="00F176DE"/>
    <w:rsid w:val="00F21C47"/>
    <w:rsid w:val="00F244E2"/>
    <w:rsid w:val="00F24859"/>
    <w:rsid w:val="00F340DE"/>
    <w:rsid w:val="00F36E95"/>
    <w:rsid w:val="00F43542"/>
    <w:rsid w:val="00F43EC6"/>
    <w:rsid w:val="00F44BAB"/>
    <w:rsid w:val="00F527CB"/>
    <w:rsid w:val="00F562AA"/>
    <w:rsid w:val="00F66975"/>
    <w:rsid w:val="00F7105A"/>
    <w:rsid w:val="00F712EB"/>
    <w:rsid w:val="00F7710E"/>
    <w:rsid w:val="00F77676"/>
    <w:rsid w:val="00F8197C"/>
    <w:rsid w:val="00F82B4E"/>
    <w:rsid w:val="00F87559"/>
    <w:rsid w:val="00F94045"/>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51A6A5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0CBA6EC"/>
  <w15:docId w15:val="{00105BF5-86E6-47EE-B584-F06D6CEBC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BodyTextIndent">
    <w:name w:val="Body Text Indent"/>
    <w:basedOn w:val="Normal"/>
    <w:link w:val="BodyTextIndentChar"/>
    <w:uiPriority w:val="99"/>
    <w:rsid w:val="00C47521"/>
    <w:pPr>
      <w:spacing w:after="0" w:line="360" w:lineRule="auto"/>
      <w:ind w:left="360"/>
    </w:pPr>
    <w:rPr>
      <w:rFonts w:ascii="Arial" w:eastAsia="Times New Roman" w:hAnsi="Arial" w:cs="Times New Roman"/>
      <w:sz w:val="24"/>
      <w:szCs w:val="20"/>
      <w:lang w:val="en-US" w:eastAsia="en-US"/>
    </w:rPr>
  </w:style>
  <w:style w:type="character" w:customStyle="1" w:styleId="BodyTextIndentChar">
    <w:name w:val="Body Text Indent Char"/>
    <w:basedOn w:val="DefaultParagraphFont"/>
    <w:link w:val="BodyTextIndent"/>
    <w:uiPriority w:val="99"/>
    <w:rsid w:val="00C47521"/>
    <w:rPr>
      <w:rFonts w:ascii="Arial" w:eastAsia="Times New Roman" w:hAnsi="Arial" w:cs="Times New Roman"/>
      <w:sz w:val="24"/>
      <w:szCs w:val="20"/>
      <w:lang w:val="en-US"/>
    </w:rPr>
  </w:style>
  <w:style w:type="paragraph" w:styleId="BodyTextIndent3">
    <w:name w:val="Body Text Indent 3"/>
    <w:basedOn w:val="Normal"/>
    <w:link w:val="BodyTextIndent3Char"/>
    <w:uiPriority w:val="99"/>
    <w:semiHidden/>
    <w:unhideWhenUsed/>
    <w:rsid w:val="00CC3C2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C3C24"/>
    <w:rPr>
      <w:rFonts w:eastAsiaTheme="minorEastAsi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42653048">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366251423">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06539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8E540-6E1F-4582-881B-4990E3D8FFCB}"/>
</file>

<file path=customXml/itemProps2.xml><?xml version="1.0" encoding="utf-8"?>
<ds:datastoreItem xmlns:ds="http://schemas.openxmlformats.org/officeDocument/2006/customXml" ds:itemID="{C9083011-68D4-4DDA-AFB4-8741A2590657}">
  <ds:schemaRefs>
    <ds:schemaRef ds:uri="http://schemas.microsoft.com/sharepoint/v3/contenttype/forms"/>
  </ds:schemaRefs>
</ds:datastoreItem>
</file>

<file path=customXml/itemProps3.xml><?xml version="1.0" encoding="utf-8"?>
<ds:datastoreItem xmlns:ds="http://schemas.openxmlformats.org/officeDocument/2006/customXml" ds:itemID="{4A9DBF05-BD1F-47F9-A582-63B02D1C7977}">
  <ds:schemaRefs>
    <ds:schemaRef ds:uri="http://purl.org/dc/terms/"/>
    <ds:schemaRef ds:uri="http://purl.org/dc/elements/1.1/"/>
    <ds:schemaRef ds:uri="http://purl.org/dc/dcmitype/"/>
    <ds:schemaRef ds:uri="http://www.w3.org/XML/1998/namespace"/>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s>
</ds:datastoreItem>
</file>

<file path=customXml/itemProps4.xml><?xml version="1.0" encoding="utf-8"?>
<ds:datastoreItem xmlns:ds="http://schemas.openxmlformats.org/officeDocument/2006/customXml" ds:itemID="{6726106B-0660-49AD-BE41-469028C35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815</Words>
  <Characters>4651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kb203</dc:creator>
  <cp:lastModifiedBy>db348</cp:lastModifiedBy>
  <cp:revision>2</cp:revision>
  <cp:lastPrinted>2015-09-09T08:37:00Z</cp:lastPrinted>
  <dcterms:created xsi:type="dcterms:W3CDTF">2021-03-03T15:28:00Z</dcterms:created>
  <dcterms:modified xsi:type="dcterms:W3CDTF">2021-03-03T15:28:00Z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c61a7ae7-663b-4a69-84ec-c23d44c63e97</vt:lpwstr>
  </property>
  <property fmtid="{D5CDD505-2E9C-101B-9397-08002B2CF9AE}" pid="4" name="Order">
    <vt:r8>12900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