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17BB2EC8" w:rsidR="005A70C5" w:rsidRPr="00302082" w:rsidRDefault="00C2517D" w:rsidP="00E03DE5">
      <w:pPr>
        <w:spacing w:after="120" w:line="240" w:lineRule="auto"/>
        <w:ind w:left="426" w:right="260"/>
        <w:jc w:val="both"/>
        <w:rPr>
          <w:rFonts w:ascii="Arial" w:hAnsi="Arial" w:cs="Arial"/>
        </w:rPr>
      </w:pPr>
      <w:r>
        <w:rPr>
          <w:rFonts w:ascii="Arial" w:hAnsi="Arial" w:cs="Arial"/>
        </w:rPr>
        <w:t>SPOR</w:t>
      </w:r>
      <w:r w:rsidR="00F30D72">
        <w:rPr>
          <w:rFonts w:ascii="Arial" w:hAnsi="Arial" w:cs="Arial"/>
        </w:rPr>
        <w:t>5750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575</w:t>
      </w:r>
      <w:r w:rsidR="005A70C5">
        <w:rPr>
          <w:rFonts w:ascii="Arial" w:hAnsi="Arial" w:cs="Arial"/>
        </w:rPr>
        <w:t xml:space="preserve">) </w:t>
      </w:r>
      <w:r w:rsidR="00F30D72">
        <w:rPr>
          <w:rFonts w:ascii="Arial" w:hAnsi="Arial" w:cs="Arial"/>
        </w:rPr>
        <w:t xml:space="preserve">Research Methods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7DB4C8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17F07049" w:rsidR="00E03DE5" w:rsidRPr="00E03DE5" w:rsidRDefault="00E03DE5" w:rsidP="00384734">
      <w:pPr>
        <w:spacing w:after="0" w:line="240" w:lineRule="auto"/>
        <w:ind w:left="567" w:right="261"/>
        <w:rPr>
          <w:rFonts w:ascii="Arial" w:hAnsi="Arial" w:cs="Arial"/>
          <w:iCs/>
        </w:rPr>
      </w:pPr>
      <w:r w:rsidRPr="00E03DE5">
        <w:rPr>
          <w:rFonts w:ascii="Arial" w:hAnsi="Arial" w:cs="Arial"/>
          <w:iCs/>
        </w:rPr>
        <w:t>B</w:t>
      </w:r>
      <w:r>
        <w:rPr>
          <w:rFonts w:ascii="Arial" w:hAnsi="Arial" w:cs="Arial"/>
          <w:iCs/>
        </w:rPr>
        <w:t>Sc. Sport &amp; Exercise Science</w:t>
      </w:r>
    </w:p>
    <w:p w14:paraId="1F325988" w14:textId="77777777" w:rsidR="00AF1079" w:rsidRDefault="00E03DE5" w:rsidP="00AF1079">
      <w:pPr>
        <w:spacing w:after="0" w:line="240" w:lineRule="auto"/>
        <w:ind w:left="567" w:right="261"/>
        <w:rPr>
          <w:rFonts w:ascii="Arial" w:hAnsi="Arial" w:cs="Arial"/>
          <w:iCs/>
        </w:rPr>
      </w:pPr>
      <w:r w:rsidRPr="00E03DE5">
        <w:rPr>
          <w:rFonts w:ascii="Arial" w:hAnsi="Arial" w:cs="Arial"/>
          <w:iCs/>
        </w:rPr>
        <w:t>BS</w:t>
      </w:r>
      <w:r>
        <w:rPr>
          <w:rFonts w:ascii="Arial" w:hAnsi="Arial" w:cs="Arial"/>
          <w:iCs/>
        </w:rPr>
        <w:t>c. Sport &amp; Exercise for Health</w:t>
      </w:r>
    </w:p>
    <w:p w14:paraId="6D01079C" w14:textId="312979CC" w:rsidR="000D19C7" w:rsidRPr="00AF1079" w:rsidRDefault="000D19C7" w:rsidP="00AF1079">
      <w:pPr>
        <w:spacing w:after="120" w:line="240" w:lineRule="auto"/>
        <w:ind w:left="567" w:right="260"/>
        <w:rPr>
          <w:rFonts w:ascii="Arial" w:hAnsi="Arial" w:cs="Arial"/>
          <w:iCs/>
        </w:rPr>
      </w:pPr>
      <w:r>
        <w:rPr>
          <w:rFonts w:ascii="Arial" w:hAnsi="Arial" w:cs="Arial"/>
          <w:iCs/>
        </w:rPr>
        <w:t>BSc Sports Therapy and Rehabilitation</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DD989F" w14:textId="799FD092" w:rsidR="000D19C7" w:rsidRPr="00AF1079"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1 </w:t>
      </w:r>
      <w:r w:rsidRPr="00AF1079">
        <w:rPr>
          <w:rFonts w:ascii="Arial" w:hAnsi="Arial" w:cs="Arial"/>
        </w:rPr>
        <w:tab/>
        <w:t xml:space="preserve">Analyse the strengths and weaknesses associated with selected research methods; </w:t>
      </w:r>
    </w:p>
    <w:p w14:paraId="0E350260" w14:textId="69BF5327" w:rsidR="000D19C7" w:rsidRPr="00AF1079"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2 </w:t>
      </w:r>
      <w:r w:rsidRPr="00AF1079">
        <w:rPr>
          <w:rFonts w:ascii="Arial" w:hAnsi="Arial" w:cs="Arial"/>
        </w:rPr>
        <w:tab/>
        <w:t>Identify and interpret descriptive, graphical and inferential statistics that inform answers to specific research questions concerned with both simple and complex research designs;</w:t>
      </w:r>
    </w:p>
    <w:p w14:paraId="6D0D219E" w14:textId="5A698948" w:rsidR="002E780C"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3 </w:t>
      </w:r>
      <w:r w:rsidRPr="00AF1079">
        <w:rPr>
          <w:rFonts w:ascii="Arial" w:hAnsi="Arial" w:cs="Arial"/>
        </w:rPr>
        <w:tab/>
        <w:t>Conduct a variety of statistical analyses using the computer software SPSS and communicate an interpretation of the output in a</w:t>
      </w:r>
      <w:r w:rsidR="00AF1079">
        <w:rPr>
          <w:rFonts w:ascii="Arial" w:hAnsi="Arial" w:cs="Arial"/>
        </w:rPr>
        <w:t xml:space="preserve"> written research report format</w:t>
      </w:r>
    </w:p>
    <w:p w14:paraId="1DC4663A" w14:textId="77777777" w:rsidR="00AF1079" w:rsidRPr="00AF1079" w:rsidRDefault="00AF1079" w:rsidP="000D19C7">
      <w:pPr>
        <w:spacing w:after="12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072F18" w14:textId="3EC3EDBA" w:rsidR="000D19C7" w:rsidRPr="000D19C7" w:rsidRDefault="000D19C7" w:rsidP="000D19C7">
      <w:pPr>
        <w:pStyle w:val="Default"/>
        <w:spacing w:after="120"/>
        <w:ind w:left="720" w:right="260"/>
        <w:rPr>
          <w:color w:val="auto"/>
          <w:sz w:val="22"/>
          <w:szCs w:val="22"/>
        </w:rPr>
      </w:pPr>
      <w:r w:rsidRPr="000D19C7">
        <w:rPr>
          <w:color w:val="auto"/>
          <w:sz w:val="22"/>
          <w:szCs w:val="22"/>
        </w:rPr>
        <w:t xml:space="preserve">1 </w:t>
      </w:r>
      <w:r w:rsidR="00AF1079">
        <w:rPr>
          <w:color w:val="auto"/>
          <w:sz w:val="22"/>
          <w:szCs w:val="22"/>
        </w:rPr>
        <w:t>Demonstrate skills in n</w:t>
      </w:r>
      <w:r w:rsidRPr="000D19C7">
        <w:rPr>
          <w:color w:val="auto"/>
          <w:sz w:val="22"/>
          <w:szCs w:val="22"/>
        </w:rPr>
        <w:t xml:space="preserve">umeracy </w:t>
      </w:r>
      <w:r w:rsidR="00AF1079">
        <w:rPr>
          <w:color w:val="auto"/>
          <w:sz w:val="22"/>
          <w:szCs w:val="22"/>
        </w:rPr>
        <w:t>and i</w:t>
      </w:r>
      <w:r w:rsidRPr="000D19C7">
        <w:rPr>
          <w:color w:val="auto"/>
          <w:sz w:val="22"/>
          <w:szCs w:val="22"/>
        </w:rPr>
        <w:t xml:space="preserve">nformation </w:t>
      </w:r>
      <w:r w:rsidR="00AF1079">
        <w:rPr>
          <w:color w:val="auto"/>
          <w:sz w:val="22"/>
          <w:szCs w:val="22"/>
        </w:rPr>
        <w:t>t</w:t>
      </w:r>
      <w:r w:rsidRPr="000D19C7">
        <w:rPr>
          <w:color w:val="auto"/>
          <w:sz w:val="22"/>
          <w:szCs w:val="22"/>
        </w:rPr>
        <w:t xml:space="preserve">echnology; </w:t>
      </w:r>
    </w:p>
    <w:p w14:paraId="24A6954B" w14:textId="17A2D412" w:rsidR="000D19C7" w:rsidRPr="000D19C7" w:rsidRDefault="000D19C7" w:rsidP="000D19C7">
      <w:pPr>
        <w:pStyle w:val="Default"/>
        <w:spacing w:after="120"/>
        <w:ind w:left="720" w:right="260"/>
        <w:rPr>
          <w:color w:val="auto"/>
          <w:sz w:val="22"/>
          <w:szCs w:val="22"/>
        </w:rPr>
      </w:pPr>
      <w:r w:rsidRPr="000D19C7">
        <w:rPr>
          <w:color w:val="auto"/>
          <w:sz w:val="22"/>
          <w:szCs w:val="22"/>
        </w:rPr>
        <w:t xml:space="preserve">2 </w:t>
      </w:r>
      <w:r w:rsidR="00AF1079">
        <w:rPr>
          <w:color w:val="auto"/>
          <w:sz w:val="22"/>
          <w:szCs w:val="22"/>
        </w:rPr>
        <w:t>Demonstrate skills in p</w:t>
      </w:r>
      <w:r w:rsidRPr="000D19C7">
        <w:rPr>
          <w:color w:val="auto"/>
          <w:sz w:val="22"/>
          <w:szCs w:val="22"/>
        </w:rPr>
        <w:t xml:space="preserve">roblem solving; </w:t>
      </w:r>
    </w:p>
    <w:p w14:paraId="4815652A" w14:textId="541B2058" w:rsidR="00B97ADA" w:rsidRDefault="000D19C7" w:rsidP="000D19C7">
      <w:pPr>
        <w:pStyle w:val="Default"/>
        <w:spacing w:after="120"/>
        <w:ind w:left="720" w:right="260"/>
        <w:rPr>
          <w:color w:val="auto"/>
          <w:sz w:val="22"/>
          <w:szCs w:val="22"/>
        </w:rPr>
      </w:pPr>
      <w:r w:rsidRPr="000D19C7">
        <w:rPr>
          <w:color w:val="auto"/>
          <w:sz w:val="22"/>
          <w:szCs w:val="22"/>
        </w:rPr>
        <w:t xml:space="preserve">3 </w:t>
      </w:r>
      <w:r w:rsidR="00AF1079">
        <w:rPr>
          <w:color w:val="auto"/>
          <w:sz w:val="22"/>
          <w:szCs w:val="22"/>
        </w:rPr>
        <w:t>Demonstrate the a</w:t>
      </w:r>
      <w:r w:rsidRPr="000D19C7">
        <w:rPr>
          <w:color w:val="auto"/>
          <w:sz w:val="22"/>
          <w:szCs w:val="22"/>
        </w:rPr>
        <w:t>bility to plan and manage learning.</w:t>
      </w:r>
    </w:p>
    <w:p w14:paraId="543B0D20" w14:textId="77777777" w:rsidR="00AF1079" w:rsidRDefault="00AF1079" w:rsidP="000D19C7">
      <w:pPr>
        <w:pStyle w:val="Default"/>
        <w:spacing w:after="120"/>
        <w:ind w:left="720" w:right="260"/>
        <w:rPr>
          <w:color w:val="auto"/>
          <w:sz w:val="22"/>
          <w:szCs w:val="22"/>
        </w:rPr>
      </w:pPr>
    </w:p>
    <w:p w14:paraId="2038331E" w14:textId="77777777" w:rsidR="009A2D37" w:rsidRPr="00F811F8" w:rsidRDefault="009A2D37" w:rsidP="00F811F8">
      <w:pPr>
        <w:pStyle w:val="ListParagraph"/>
        <w:numPr>
          <w:ilvl w:val="0"/>
          <w:numId w:val="4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61B10048" w14:textId="18D68B16" w:rsidR="00F27B4A" w:rsidRPr="00F27B4A" w:rsidRDefault="00F27B4A" w:rsidP="00AF1079">
      <w:pPr>
        <w:spacing w:after="0" w:line="240" w:lineRule="auto"/>
        <w:ind w:left="567" w:right="685"/>
        <w:jc w:val="both"/>
        <w:rPr>
          <w:rFonts w:ascii="Arial" w:hAnsi="Arial" w:cs="Arial"/>
          <w:iCs/>
        </w:rPr>
      </w:pPr>
      <w:r w:rsidRPr="00F27B4A">
        <w:rPr>
          <w:rFonts w:ascii="Arial" w:hAnsi="Arial" w:cs="Arial"/>
          <w:iCs/>
        </w:rPr>
        <w:t>This module introduces students to the analysis techniques required for their dissertation module. The analysis techniques to be covered are as follows:</w:t>
      </w:r>
    </w:p>
    <w:p w14:paraId="5E64A797" w14:textId="77777777" w:rsidR="00F27B4A" w:rsidRPr="00F27B4A" w:rsidRDefault="00F27B4A" w:rsidP="00AF1079">
      <w:pPr>
        <w:spacing w:after="0" w:line="240" w:lineRule="auto"/>
        <w:ind w:left="567" w:right="685"/>
        <w:jc w:val="both"/>
        <w:rPr>
          <w:rFonts w:ascii="Arial" w:hAnsi="Arial" w:cs="Arial"/>
          <w:iCs/>
        </w:rPr>
      </w:pPr>
      <w:r w:rsidRPr="00F27B4A">
        <w:rPr>
          <w:rFonts w:ascii="Arial" w:hAnsi="Arial" w:cs="Arial"/>
          <w:iCs/>
        </w:rPr>
        <w:t>Independent and paired t-tests</w:t>
      </w:r>
    </w:p>
    <w:p w14:paraId="567E391A"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lastRenderedPageBreak/>
        <w:t>Overview of Regression and Correlation</w:t>
      </w:r>
    </w:p>
    <w:p w14:paraId="43616DD7"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Qualitative analysis techniques</w:t>
      </w:r>
    </w:p>
    <w:p w14:paraId="0BBFB151"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One way ANOVA</w:t>
      </w:r>
    </w:p>
    <w:p w14:paraId="54022C98"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Factorial ANOVA</w:t>
      </w:r>
    </w:p>
    <w:p w14:paraId="72759796"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Repeated measures ANOVA</w:t>
      </w:r>
    </w:p>
    <w:p w14:paraId="24454390"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Non-parametric tests</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F811F8">
      <w:pPr>
        <w:pStyle w:val="ListParagraph"/>
        <w:numPr>
          <w:ilvl w:val="0"/>
          <w:numId w:val="44"/>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46BA968"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Creswell, J. (2013).</w:t>
      </w:r>
      <w:r w:rsidRPr="00C54ABC">
        <w:rPr>
          <w:rFonts w:ascii="Arial" w:hAnsi="Arial" w:cs="Arial"/>
          <w:i/>
          <w:iCs/>
        </w:rPr>
        <w:t xml:space="preserve"> Research design: qualitative, quantitative, and mixed methods approaches.</w:t>
      </w:r>
      <w:r w:rsidRPr="00C54ABC">
        <w:rPr>
          <w:rFonts w:ascii="Arial" w:hAnsi="Arial" w:cs="Arial"/>
        </w:rPr>
        <w:t xml:space="preserve"> 4</w:t>
      </w:r>
      <w:r w:rsidRPr="00C54ABC">
        <w:rPr>
          <w:rFonts w:ascii="Arial" w:hAnsi="Arial" w:cs="Arial"/>
          <w:vertAlign w:val="superscript"/>
        </w:rPr>
        <w:t>th</w:t>
      </w:r>
      <w:r w:rsidRPr="00C54ABC">
        <w:rPr>
          <w:rFonts w:ascii="Arial" w:hAnsi="Arial" w:cs="Arial"/>
        </w:rPr>
        <w:t xml:space="preserve"> Ed. London: Sage.</w:t>
      </w:r>
    </w:p>
    <w:p w14:paraId="314EAAF6"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 xml:space="preserve">Dancey, C. P., Reidy, J. &amp; Rowe, R. (2012) Statistics for the Health Sciences: A Non-Mathematical Introduction. London: Sage. </w:t>
      </w:r>
    </w:p>
    <w:p w14:paraId="32017157"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 xml:space="preserve">Field, A. (2013). </w:t>
      </w:r>
      <w:r w:rsidRPr="00C54ABC">
        <w:rPr>
          <w:rFonts w:ascii="Arial" w:hAnsi="Arial" w:cs="Arial"/>
          <w:i/>
        </w:rPr>
        <w:t>Discovering statistics using IBM SPSS Statistics</w:t>
      </w:r>
      <w:r w:rsidRPr="00C54ABC">
        <w:rPr>
          <w:rFonts w:ascii="Arial" w:hAnsi="Arial" w:cs="Arial"/>
        </w:rPr>
        <w:t>. 4</w:t>
      </w:r>
      <w:r w:rsidRPr="00C54ABC">
        <w:rPr>
          <w:rFonts w:ascii="Arial" w:hAnsi="Arial" w:cs="Arial"/>
          <w:vertAlign w:val="superscript"/>
        </w:rPr>
        <w:t>th</w:t>
      </w:r>
      <w:r w:rsidRPr="00C54ABC">
        <w:rPr>
          <w:rFonts w:ascii="Arial" w:hAnsi="Arial" w:cs="Arial"/>
        </w:rPr>
        <w:t xml:space="preserve"> Ed. London: Sage.</w:t>
      </w:r>
    </w:p>
    <w:p w14:paraId="7C65E580"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Vincent, W. J. &amp; Weir, J. (2012) Statistics in Kinesiology. 4</w:t>
      </w:r>
      <w:r w:rsidRPr="00C54ABC">
        <w:rPr>
          <w:rFonts w:ascii="Arial" w:hAnsi="Arial" w:cs="Arial"/>
          <w:vertAlign w:val="superscript"/>
        </w:rPr>
        <w:t>th</w:t>
      </w:r>
      <w:r w:rsidRPr="00C54ABC">
        <w:rPr>
          <w:rFonts w:ascii="Arial" w:hAnsi="Arial" w:cs="Arial"/>
        </w:rPr>
        <w:t xml:space="preserve"> Ed. Leeds: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F811F8">
      <w:pPr>
        <w:numPr>
          <w:ilvl w:val="0"/>
          <w:numId w:val="4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D6B0EF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54ABC">
        <w:rPr>
          <w:rFonts w:ascii="Arial" w:hAnsi="Arial" w:cs="Arial"/>
          <w:iCs/>
        </w:rPr>
        <w:t xml:space="preserve"> 21</w:t>
      </w:r>
    </w:p>
    <w:p w14:paraId="425BA734" w14:textId="47952B3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54ABC">
        <w:rPr>
          <w:rFonts w:ascii="Arial" w:hAnsi="Arial" w:cs="Arial"/>
          <w:iCs/>
        </w:rPr>
        <w:t xml:space="preserve"> 129</w:t>
      </w:r>
    </w:p>
    <w:p w14:paraId="268F7A3E" w14:textId="175853A7"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C54ABC">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F811F8">
      <w:pPr>
        <w:numPr>
          <w:ilvl w:val="0"/>
          <w:numId w:val="44"/>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12C64ADC" w14:textId="1EEEF40F" w:rsidR="006D5407" w:rsidRPr="006D5407" w:rsidRDefault="006D5407" w:rsidP="006D5407">
      <w:pPr>
        <w:spacing w:after="0" w:line="240" w:lineRule="auto"/>
        <w:ind w:left="567"/>
        <w:rPr>
          <w:rFonts w:ascii="Arial" w:eastAsia="Times New Roman" w:hAnsi="Arial" w:cs="Arial"/>
        </w:rPr>
      </w:pPr>
      <w:r w:rsidRPr="006D5407">
        <w:rPr>
          <w:rFonts w:ascii="Arial" w:eastAsia="Times New Roman" w:hAnsi="Arial" w:cs="Arial"/>
        </w:rPr>
        <w:t>Data Analysis and Reporting Exercise</w:t>
      </w:r>
      <w:r>
        <w:rPr>
          <w:rFonts w:ascii="Arial" w:eastAsia="Times New Roman" w:hAnsi="Arial" w:cs="Arial"/>
        </w:rPr>
        <w:t xml:space="preserve"> – 100%</w:t>
      </w:r>
    </w:p>
    <w:p w14:paraId="5A43F7C7" w14:textId="5A43F7C7" w:rsidR="5A43F7C7" w:rsidRDefault="5A43F7C7" w:rsidP="5A43F7C7">
      <w:pPr>
        <w:ind w:firstLine="567"/>
      </w:pPr>
      <w:r w:rsidRPr="5A43F7C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7D578AAF" w14:textId="5CD70EC5" w:rsidR="00CC758E" w:rsidRPr="00371051" w:rsidRDefault="00CC758E" w:rsidP="00371051">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567"/>
        <w:gridCol w:w="567"/>
        <w:gridCol w:w="567"/>
        <w:gridCol w:w="567"/>
        <w:gridCol w:w="567"/>
      </w:tblGrid>
      <w:tr w:rsidR="000D19C7" w:rsidRPr="00172376" w14:paraId="5581A817" w14:textId="77777777" w:rsidTr="00AF1079">
        <w:tc>
          <w:tcPr>
            <w:tcW w:w="1843" w:type="dxa"/>
            <w:shd w:val="clear" w:color="auto" w:fill="D9D9D9"/>
          </w:tcPr>
          <w:p w14:paraId="3762DDAE" w14:textId="77777777" w:rsidR="000D19C7" w:rsidRPr="00AF1079" w:rsidRDefault="000D19C7" w:rsidP="00FB617D">
            <w:pPr>
              <w:spacing w:after="120" w:line="240" w:lineRule="auto"/>
              <w:ind w:left="33"/>
              <w:rPr>
                <w:rFonts w:ascii="Arial" w:hAnsi="Arial" w:cs="Arial"/>
                <w:b/>
                <w:sz w:val="20"/>
                <w:szCs w:val="20"/>
              </w:rPr>
            </w:pPr>
            <w:r w:rsidRPr="00AF1079">
              <w:rPr>
                <w:rFonts w:ascii="Arial" w:hAnsi="Arial" w:cs="Arial"/>
                <w:b/>
                <w:sz w:val="20"/>
                <w:szCs w:val="20"/>
              </w:rPr>
              <w:t>Module learning outcome</w:t>
            </w:r>
          </w:p>
        </w:tc>
        <w:tc>
          <w:tcPr>
            <w:tcW w:w="567" w:type="dxa"/>
            <w:shd w:val="clear" w:color="auto" w:fill="auto"/>
          </w:tcPr>
          <w:p w14:paraId="1B464C9D"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8.1</w:t>
            </w:r>
          </w:p>
        </w:tc>
        <w:tc>
          <w:tcPr>
            <w:tcW w:w="567" w:type="dxa"/>
            <w:shd w:val="clear" w:color="auto" w:fill="auto"/>
          </w:tcPr>
          <w:p w14:paraId="72F5E8B7"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8.2</w:t>
            </w:r>
          </w:p>
        </w:tc>
        <w:tc>
          <w:tcPr>
            <w:tcW w:w="567" w:type="dxa"/>
            <w:shd w:val="clear" w:color="auto" w:fill="auto"/>
          </w:tcPr>
          <w:p w14:paraId="5EEDB1D5"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8.3</w:t>
            </w:r>
          </w:p>
        </w:tc>
        <w:tc>
          <w:tcPr>
            <w:tcW w:w="567" w:type="dxa"/>
            <w:shd w:val="clear" w:color="auto" w:fill="auto"/>
          </w:tcPr>
          <w:p w14:paraId="5FCC343C"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9.1</w:t>
            </w:r>
          </w:p>
        </w:tc>
        <w:tc>
          <w:tcPr>
            <w:tcW w:w="567" w:type="dxa"/>
            <w:shd w:val="clear" w:color="auto" w:fill="auto"/>
          </w:tcPr>
          <w:p w14:paraId="37FCC54D"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9.2</w:t>
            </w:r>
          </w:p>
        </w:tc>
        <w:tc>
          <w:tcPr>
            <w:tcW w:w="567" w:type="dxa"/>
            <w:shd w:val="clear" w:color="auto" w:fill="auto"/>
          </w:tcPr>
          <w:p w14:paraId="7729FD33"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9.3</w:t>
            </w:r>
          </w:p>
        </w:tc>
      </w:tr>
      <w:tr w:rsidR="000D19C7" w:rsidRPr="00172376" w14:paraId="15741A99" w14:textId="77777777" w:rsidTr="00AF1079">
        <w:tc>
          <w:tcPr>
            <w:tcW w:w="1843" w:type="dxa"/>
            <w:shd w:val="clear" w:color="auto" w:fill="D9D9D9"/>
          </w:tcPr>
          <w:p w14:paraId="6A1A5A1D"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Learning/ teaching method</w:t>
            </w:r>
          </w:p>
        </w:tc>
        <w:tc>
          <w:tcPr>
            <w:tcW w:w="567" w:type="dxa"/>
            <w:shd w:val="clear" w:color="auto" w:fill="auto"/>
          </w:tcPr>
          <w:p w14:paraId="67B23F7E"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C3AB099"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2959FAC"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11B44E7"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7E2F2D54"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72EAE06E" w14:textId="77777777" w:rsidR="000D19C7" w:rsidRPr="00AF1079" w:rsidRDefault="000D19C7" w:rsidP="00FB617D">
            <w:pPr>
              <w:spacing w:after="120" w:line="240" w:lineRule="auto"/>
              <w:rPr>
                <w:rFonts w:ascii="Arial" w:hAnsi="Arial" w:cs="Arial"/>
                <w:b/>
                <w:sz w:val="20"/>
                <w:szCs w:val="20"/>
              </w:rPr>
            </w:pPr>
          </w:p>
        </w:tc>
      </w:tr>
      <w:tr w:rsidR="000D19C7" w:rsidRPr="00172376" w14:paraId="41514947" w14:textId="77777777" w:rsidTr="00AF1079">
        <w:tc>
          <w:tcPr>
            <w:tcW w:w="1843" w:type="dxa"/>
            <w:shd w:val="clear" w:color="auto" w:fill="auto"/>
          </w:tcPr>
          <w:p w14:paraId="222D0A9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Private Study</w:t>
            </w:r>
          </w:p>
        </w:tc>
        <w:tc>
          <w:tcPr>
            <w:tcW w:w="567" w:type="dxa"/>
            <w:shd w:val="clear" w:color="auto" w:fill="auto"/>
          </w:tcPr>
          <w:p w14:paraId="4866D90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C9FEBF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0E2CD640"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924157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858434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5D190A53"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0363A9FF" w14:textId="77777777" w:rsidTr="00AF1079">
        <w:tc>
          <w:tcPr>
            <w:tcW w:w="1843" w:type="dxa"/>
            <w:shd w:val="clear" w:color="auto" w:fill="auto"/>
          </w:tcPr>
          <w:p w14:paraId="66750F4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Lectures</w:t>
            </w:r>
          </w:p>
        </w:tc>
        <w:tc>
          <w:tcPr>
            <w:tcW w:w="567" w:type="dxa"/>
            <w:shd w:val="clear" w:color="auto" w:fill="auto"/>
          </w:tcPr>
          <w:p w14:paraId="17FF1F9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316BCB0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0F58D052"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5D3C882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640C42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DB28AB3" w14:textId="38A9A25D"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7A99D4E8" w14:textId="77777777" w:rsidTr="00AF1079">
        <w:tc>
          <w:tcPr>
            <w:tcW w:w="1843" w:type="dxa"/>
            <w:shd w:val="clear" w:color="auto" w:fill="auto"/>
          </w:tcPr>
          <w:p w14:paraId="217D513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SPSS workshops</w:t>
            </w:r>
          </w:p>
        </w:tc>
        <w:tc>
          <w:tcPr>
            <w:tcW w:w="567" w:type="dxa"/>
            <w:shd w:val="clear" w:color="auto" w:fill="auto"/>
          </w:tcPr>
          <w:p w14:paraId="4BF6A89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50AE34D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462E1EB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25CD03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DAD566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DD887B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53BA14DE" w14:textId="77777777" w:rsidTr="00AF1079">
        <w:tc>
          <w:tcPr>
            <w:tcW w:w="1843" w:type="dxa"/>
            <w:shd w:val="clear" w:color="auto" w:fill="auto"/>
          </w:tcPr>
          <w:p w14:paraId="42326DDE"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Coursework</w:t>
            </w:r>
          </w:p>
        </w:tc>
        <w:tc>
          <w:tcPr>
            <w:tcW w:w="567" w:type="dxa"/>
            <w:shd w:val="clear" w:color="auto" w:fill="auto"/>
          </w:tcPr>
          <w:p w14:paraId="599051A7"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10994B1D"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3E34A09"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19C257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E5548A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8D0F80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bl>
    <w:p w14:paraId="09391105" w14:textId="77777777" w:rsidR="002C25F1" w:rsidRDefault="002C25F1"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66C2D58" w:rsidR="009A2D37" w:rsidRPr="00A607CE" w:rsidRDefault="00A2692B"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F811F8">
      <w:pPr>
        <w:numPr>
          <w:ilvl w:val="0"/>
          <w:numId w:val="4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2FEF0E0" w14:textId="2B0FD8A4" w:rsidR="002C25F1" w:rsidRPr="002C25F1" w:rsidRDefault="002C25F1" w:rsidP="002C25F1">
      <w:pPr>
        <w:autoSpaceDE w:val="0"/>
        <w:autoSpaceDN w:val="0"/>
        <w:adjustRightInd w:val="0"/>
        <w:spacing w:after="120" w:line="240" w:lineRule="auto"/>
        <w:ind w:left="567" w:right="261"/>
        <w:jc w:val="both"/>
        <w:rPr>
          <w:rFonts w:ascii="Arial" w:hAnsi="Arial" w:cs="Arial"/>
        </w:rPr>
      </w:pPr>
      <w:r w:rsidRPr="002C25F1">
        <w:rPr>
          <w:rFonts w:ascii="Arial" w:hAnsi="Arial" w:cs="Arial"/>
        </w:rPr>
        <w:t>The teaching materials and content have been written by an academic who obtained qualificat</w:t>
      </w:r>
      <w:r>
        <w:rPr>
          <w:rFonts w:ascii="Arial" w:hAnsi="Arial" w:cs="Arial"/>
        </w:rPr>
        <w:t xml:space="preserve">ions in statistics in the USA. </w:t>
      </w:r>
      <w:r w:rsidRPr="002C25F1">
        <w:rPr>
          <w:rFonts w:ascii="Arial" w:hAnsi="Arial" w:cs="Arial"/>
        </w:rPr>
        <w:t>The use of online and e-learning tools within the module draws on tools and practices shared by international scientific societies.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5374E4DB" w:rsidR="002C25F1" w:rsidRPr="00302082" w:rsidRDefault="002C25F1" w:rsidP="002C25F1">
            <w:pPr>
              <w:tabs>
                <w:tab w:val="center" w:pos="820"/>
              </w:tabs>
              <w:spacing w:after="120"/>
              <w:ind w:right="-330"/>
              <w:rPr>
                <w:rFonts w:ascii="Arial" w:hAnsi="Arial" w:cs="Arial"/>
              </w:rPr>
            </w:pPr>
            <w:r w:rsidRPr="0028413E">
              <w:rPr>
                <w:rFonts w:ascii="Arial" w:hAnsi="Arial" w:cs="Arial"/>
                <w:sz w:val="20"/>
                <w:szCs w:val="20"/>
              </w:rPr>
              <w:t>07/06/17</w:t>
            </w:r>
          </w:p>
        </w:tc>
        <w:tc>
          <w:tcPr>
            <w:tcW w:w="1701" w:type="dxa"/>
          </w:tcPr>
          <w:p w14:paraId="104206F6" w14:textId="32585068" w:rsidR="002C25F1" w:rsidRPr="00302082" w:rsidRDefault="002C25F1" w:rsidP="002C25F1">
            <w:pPr>
              <w:spacing w:after="120"/>
              <w:ind w:right="-330"/>
              <w:rPr>
                <w:rFonts w:ascii="Arial" w:hAnsi="Arial" w:cs="Arial"/>
              </w:rPr>
            </w:pPr>
            <w:r w:rsidRPr="0028413E">
              <w:rPr>
                <w:rFonts w:ascii="Arial" w:hAnsi="Arial" w:cs="Arial"/>
                <w:sz w:val="20"/>
                <w:szCs w:val="20"/>
              </w:rPr>
              <w:t>Minor</w:t>
            </w:r>
          </w:p>
        </w:tc>
        <w:tc>
          <w:tcPr>
            <w:tcW w:w="2410" w:type="dxa"/>
          </w:tcPr>
          <w:p w14:paraId="5011C0F1" w14:textId="16E9AD7B" w:rsidR="002C25F1" w:rsidRPr="00302082" w:rsidRDefault="002C25F1" w:rsidP="002C25F1">
            <w:pPr>
              <w:spacing w:after="120"/>
              <w:ind w:right="-330"/>
              <w:rPr>
                <w:rFonts w:ascii="Arial" w:hAnsi="Arial" w:cs="Arial"/>
              </w:rPr>
            </w:pPr>
            <w:r w:rsidRPr="0028413E">
              <w:rPr>
                <w:rFonts w:ascii="Arial" w:hAnsi="Arial" w:cs="Arial"/>
                <w:sz w:val="20"/>
                <w:szCs w:val="20"/>
              </w:rPr>
              <w:t>September 2017</w:t>
            </w:r>
          </w:p>
        </w:tc>
        <w:tc>
          <w:tcPr>
            <w:tcW w:w="2448" w:type="dxa"/>
          </w:tcPr>
          <w:p w14:paraId="5423B285" w14:textId="2AA5C54D" w:rsidR="002C25F1" w:rsidRPr="00302082" w:rsidRDefault="002C25F1" w:rsidP="002C25F1">
            <w:pPr>
              <w:spacing w:after="120"/>
              <w:ind w:right="-330"/>
              <w:rPr>
                <w:rFonts w:ascii="Arial" w:hAnsi="Arial" w:cs="Arial"/>
              </w:rPr>
            </w:pPr>
            <w:r w:rsidRPr="0028413E">
              <w:rPr>
                <w:rFonts w:ascii="Arial" w:hAnsi="Arial" w:cs="Arial"/>
                <w:sz w:val="20"/>
                <w:szCs w:val="20"/>
              </w:rPr>
              <w:t>10</w:t>
            </w:r>
          </w:p>
        </w:tc>
        <w:tc>
          <w:tcPr>
            <w:tcW w:w="2597" w:type="dxa"/>
          </w:tcPr>
          <w:p w14:paraId="78847167" w14:textId="68FE2C11" w:rsidR="002C25F1" w:rsidRPr="00302082" w:rsidRDefault="002C25F1" w:rsidP="002C25F1">
            <w:pPr>
              <w:spacing w:after="120"/>
              <w:ind w:right="-330"/>
              <w:rPr>
                <w:rFonts w:ascii="Arial" w:hAnsi="Arial" w:cs="Arial"/>
              </w:rPr>
            </w:pPr>
            <w:r w:rsidRPr="0028413E">
              <w:rPr>
                <w:rFonts w:ascii="Arial" w:hAnsi="Arial" w:cs="Arial"/>
                <w:sz w:val="20"/>
                <w:szCs w:val="20"/>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8EB69" w16cid:durableId="1E46FB77"/>
  <w16cid:commentId w16cid:paraId="7BDFA9A1" w16cid:durableId="1E46FB53"/>
  <w16cid:commentId w16cid:paraId="5C58659B" w16cid:durableId="1E46F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011BADF3" w:rsidR="008B2543" w:rsidRDefault="0019787E" w:rsidP="009A2D37">
        <w:pPr>
          <w:pStyle w:val="Footer"/>
          <w:jc w:val="center"/>
        </w:pPr>
        <w:r>
          <w:fldChar w:fldCharType="begin"/>
        </w:r>
        <w:r>
          <w:instrText xml:space="preserve"> PAGE   \* MERGEFORMAT </w:instrText>
        </w:r>
        <w:r>
          <w:fldChar w:fldCharType="separate"/>
        </w:r>
        <w:r w:rsidR="00633FE3">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9216C"/>
    <w:multiLevelType w:val="hybridMultilevel"/>
    <w:tmpl w:val="9E7EDDF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64640"/>
    <w:multiLevelType w:val="hybridMultilevel"/>
    <w:tmpl w:val="A364E5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32"/>
  </w:num>
  <w:num w:numId="6">
    <w:abstractNumId w:val="30"/>
  </w:num>
  <w:num w:numId="7">
    <w:abstractNumId w:val="43"/>
  </w:num>
  <w:num w:numId="8">
    <w:abstractNumId w:val="31"/>
  </w:num>
  <w:num w:numId="9">
    <w:abstractNumId w:val="15"/>
  </w:num>
  <w:num w:numId="10">
    <w:abstractNumId w:val="16"/>
  </w:num>
  <w:num w:numId="11">
    <w:abstractNumId w:val="2"/>
  </w:num>
  <w:num w:numId="12">
    <w:abstractNumId w:val="7"/>
  </w:num>
  <w:num w:numId="13">
    <w:abstractNumId w:val="40"/>
  </w:num>
  <w:num w:numId="14">
    <w:abstractNumId w:val="4"/>
  </w:num>
  <w:num w:numId="15">
    <w:abstractNumId w:val="6"/>
  </w:num>
  <w:num w:numId="16">
    <w:abstractNumId w:val="20"/>
  </w:num>
  <w:num w:numId="17">
    <w:abstractNumId w:val="38"/>
  </w:num>
  <w:num w:numId="18">
    <w:abstractNumId w:val="34"/>
  </w:num>
  <w:num w:numId="19">
    <w:abstractNumId w:val="35"/>
  </w:num>
  <w:num w:numId="20">
    <w:abstractNumId w:val="5"/>
  </w:num>
  <w:num w:numId="21">
    <w:abstractNumId w:val="28"/>
  </w:num>
  <w:num w:numId="22">
    <w:abstractNumId w:val="33"/>
  </w:num>
  <w:num w:numId="23">
    <w:abstractNumId w:val="24"/>
  </w:num>
  <w:num w:numId="24">
    <w:abstractNumId w:val="8"/>
  </w:num>
  <w:num w:numId="25">
    <w:abstractNumId w:val="37"/>
  </w:num>
  <w:num w:numId="26">
    <w:abstractNumId w:val="44"/>
  </w:num>
  <w:num w:numId="27">
    <w:abstractNumId w:val="39"/>
  </w:num>
  <w:num w:numId="28">
    <w:abstractNumId w:val="25"/>
  </w:num>
  <w:num w:numId="29">
    <w:abstractNumId w:val="41"/>
  </w:num>
  <w:num w:numId="30">
    <w:abstractNumId w:val="19"/>
  </w:num>
  <w:num w:numId="31">
    <w:abstractNumId w:val="36"/>
  </w:num>
  <w:num w:numId="32">
    <w:abstractNumId w:val="10"/>
  </w:num>
  <w:num w:numId="33">
    <w:abstractNumId w:val="22"/>
  </w:num>
  <w:num w:numId="34">
    <w:abstractNumId w:val="42"/>
  </w:num>
  <w:num w:numId="35">
    <w:abstractNumId w:val="17"/>
  </w:num>
  <w:num w:numId="36">
    <w:abstractNumId w:val="29"/>
  </w:num>
  <w:num w:numId="37">
    <w:abstractNumId w:val="18"/>
  </w:num>
  <w:num w:numId="38">
    <w:abstractNumId w:val="27"/>
  </w:num>
  <w:num w:numId="39">
    <w:abstractNumId w:val="13"/>
  </w:num>
  <w:num w:numId="40">
    <w:abstractNumId w:val="9"/>
  </w:num>
  <w:num w:numId="41">
    <w:abstractNumId w:val="23"/>
  </w:num>
  <w:num w:numId="42">
    <w:abstractNumId w:val="21"/>
  </w:num>
  <w:num w:numId="43">
    <w:abstractNumId w:val="11"/>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19C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D7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1051"/>
    <w:rsid w:val="00374DF6"/>
    <w:rsid w:val="003759B0"/>
    <w:rsid w:val="00375F84"/>
    <w:rsid w:val="00376E34"/>
    <w:rsid w:val="003804E7"/>
    <w:rsid w:val="00384734"/>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3FE3"/>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2692B"/>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107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3F64"/>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4ABC"/>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7B4A"/>
    <w:rsid w:val="00F30D7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A43F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6EAA9-2023-4202-8B5F-DE48DAAC3198}">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6B0504-7E65-4BDC-8BD1-1BE8573B91E2}">
  <ds:schemaRefs>
    <ds:schemaRef ds:uri="http://schemas.microsoft.com/sharepoint/v3/contenttype/forms"/>
  </ds:schemaRefs>
</ds:datastoreItem>
</file>

<file path=customXml/itemProps3.xml><?xml version="1.0" encoding="utf-8"?>
<ds:datastoreItem xmlns:ds="http://schemas.openxmlformats.org/officeDocument/2006/customXml" ds:itemID="{309E6596-AD04-43C5-9248-9D5E656A9202}"/>
</file>

<file path=customXml/itemProps4.xml><?xml version="1.0" encoding="utf-8"?>
<ds:datastoreItem xmlns:ds="http://schemas.openxmlformats.org/officeDocument/2006/customXml" ds:itemID="{065139BB-ADA9-462D-8CA5-13B31C4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2021-03-03T15:27:00Z</dcterms:created>
  <dcterms:modified xsi:type="dcterms:W3CDTF">2021-03-03T15:27:00Z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ca1c48a4-b4e9-4ef8-8052-ed772a2616ce</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