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EF1020E" w:rsidR="00694B52" w:rsidRPr="009D52D0" w:rsidRDefault="006E339A" w:rsidP="00FF2C03">
      <w:pPr>
        <w:spacing w:after="120" w:line="240" w:lineRule="auto"/>
        <w:ind w:left="567" w:right="543"/>
        <w:jc w:val="both"/>
        <w:rPr>
          <w:rFonts w:ascii="Arial" w:hAnsi="Arial" w:cs="Arial"/>
          <w:sz w:val="24"/>
          <w:szCs w:val="24"/>
        </w:rPr>
      </w:pPr>
      <w:r>
        <w:rPr>
          <w:rFonts w:ascii="Arial" w:hAnsi="Arial" w:cs="Arial"/>
          <w:sz w:val="24"/>
          <w:szCs w:val="24"/>
        </w:rPr>
        <w:t>SPOR3510 – Mechanisms of Sport Injuries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A27987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E339A">
        <w:rPr>
          <w:rFonts w:ascii="Arial" w:hAnsi="Arial" w:cs="Arial"/>
          <w:iCs/>
          <w:sz w:val="24"/>
          <w:szCs w:val="24"/>
        </w:rPr>
        <w:t>Sport and Exercise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5D28BE9" w:rsidR="00694B52" w:rsidRPr="00694B52" w:rsidRDefault="006E339A"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AD1BDDF" w:rsidR="00694B52" w:rsidRPr="00694B52" w:rsidRDefault="006E339A"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FCFD97" w:rsidR="00694B52" w:rsidRPr="00694B52" w:rsidRDefault="006E339A" w:rsidP="00FF2C03">
      <w:pPr>
        <w:spacing w:after="120" w:line="240" w:lineRule="auto"/>
        <w:ind w:left="567" w:right="543"/>
        <w:rPr>
          <w:rFonts w:ascii="Arial" w:hAnsi="Arial" w:cs="Arial"/>
          <w:iCs/>
          <w:sz w:val="24"/>
          <w:szCs w:val="24"/>
        </w:rPr>
      </w:pPr>
      <w:r>
        <w:rPr>
          <w:rFonts w:ascii="Arial" w:hAnsi="Arial" w:cs="Arial"/>
          <w:iCs/>
          <w:sz w:val="24"/>
          <w:szCs w:val="24"/>
        </w:rP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E0A924F" w:rsidR="00694B52" w:rsidRPr="00694B52" w:rsidRDefault="006E339A"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2B6B7A1" w:rsidR="006B1CCD" w:rsidRDefault="006E339A" w:rsidP="006B1CCD">
      <w:pPr>
        <w:spacing w:after="120" w:line="240" w:lineRule="auto"/>
        <w:ind w:left="709" w:right="543"/>
        <w:rPr>
          <w:rFonts w:ascii="Arial" w:hAnsi="Arial" w:cs="Arial"/>
          <w:iCs/>
          <w:sz w:val="24"/>
          <w:szCs w:val="24"/>
        </w:rPr>
      </w:pPr>
      <w:r>
        <w:rPr>
          <w:rFonts w:ascii="Arial" w:hAnsi="Arial" w:cs="Arial"/>
          <w:iCs/>
          <w:sz w:val="24"/>
          <w:szCs w:val="24"/>
        </w:rPr>
        <w:t>BSc (Hons) Sports Therapy and Rehabilitation</w:t>
      </w:r>
    </w:p>
    <w:p w14:paraId="119D9EC5" w14:textId="10B0D73E"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D615A2">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F12821A"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257B2" w:rsidRPr="00C257B2">
        <w:rPr>
          <w:rFonts w:ascii="Arial" w:hAnsi="Arial" w:cs="Arial"/>
          <w:sz w:val="24"/>
          <w:szCs w:val="24"/>
        </w:rPr>
        <w:t>Know and describe the common injuries across a variety of sports and their mechanism of injury.</w:t>
      </w:r>
    </w:p>
    <w:p w14:paraId="28B61669" w14:textId="4415FAB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257B2" w:rsidRPr="00C257B2">
        <w:rPr>
          <w:rFonts w:ascii="Arial" w:hAnsi="Arial" w:cs="Arial"/>
          <w:sz w:val="24"/>
          <w:szCs w:val="24"/>
        </w:rPr>
        <w:t>Identify and recognise the signs and symptoms of common injuries.</w:t>
      </w:r>
    </w:p>
    <w:p w14:paraId="59AEFC4A" w14:textId="1DD1081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257B2" w:rsidRPr="00C257B2">
        <w:rPr>
          <w:rFonts w:ascii="Arial" w:hAnsi="Arial" w:cs="Arial"/>
          <w:sz w:val="24"/>
          <w:szCs w:val="24"/>
        </w:rPr>
        <w:t>Explain the healing process and basic management of common injuries.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8DDAED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E339A" w:rsidRPr="006E339A">
        <w:rPr>
          <w:rFonts w:ascii="Arial" w:hAnsi="Arial" w:cs="Arial"/>
          <w:sz w:val="24"/>
          <w:szCs w:val="24"/>
        </w:rPr>
        <w:t>Apply knowledge to the solution of familiar and unfamiliar problems, either independently or in groups, in order to develop structured coherent arguments.</w:t>
      </w:r>
    </w:p>
    <w:p w14:paraId="324DF5A4" w14:textId="75857E8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E339A" w:rsidRPr="006E339A">
        <w:rPr>
          <w:rFonts w:ascii="Arial" w:hAnsi="Arial" w:cs="Arial"/>
          <w:sz w:val="24"/>
          <w:szCs w:val="24"/>
        </w:rPr>
        <w:t>Demonstrate problem solving skills.</w:t>
      </w:r>
    </w:p>
    <w:p w14:paraId="3D222DEF" w14:textId="62517C6E"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E339A" w:rsidRPr="006E339A">
        <w:rPr>
          <w:rFonts w:ascii="Arial" w:hAnsi="Arial" w:cs="Arial"/>
          <w:sz w:val="24"/>
          <w:szCs w:val="24"/>
        </w:rPr>
        <w:t>Plan and manage learning</w:t>
      </w:r>
      <w:r w:rsidR="006E339A">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69EA7430" w:rsidR="0011295C" w:rsidRDefault="006E339A" w:rsidP="006E339A">
      <w:pPr>
        <w:spacing w:after="120" w:line="240" w:lineRule="auto"/>
        <w:ind w:left="567" w:right="543"/>
        <w:jc w:val="both"/>
        <w:rPr>
          <w:rFonts w:ascii="Arial" w:hAnsi="Arial" w:cs="Arial"/>
          <w:iCs/>
          <w:sz w:val="24"/>
          <w:szCs w:val="24"/>
        </w:rPr>
      </w:pPr>
      <w:r w:rsidRPr="006E339A">
        <w:rPr>
          <w:rFonts w:ascii="Arial" w:hAnsi="Arial" w:cs="Arial"/>
          <w:iCs/>
          <w:sz w:val="24"/>
          <w:szCs w:val="24"/>
        </w:rPr>
        <w:t xml:space="preserve">This module will enable students to interpret the pathophysiology of a range of sports injuries by mechanism of injury, anatomical region and tissue type. The module develops the students’ ability to relate the mechanism of injury to the pathology of sports injuries. Students will </w:t>
      </w:r>
      <w:r w:rsidR="00C257B2" w:rsidRPr="00C257B2">
        <w:rPr>
          <w:rFonts w:ascii="Arial" w:hAnsi="Arial" w:cs="Arial"/>
          <w:iCs/>
          <w:sz w:val="24"/>
          <w:szCs w:val="24"/>
        </w:rPr>
        <w:t>cover basic the management of injuries, this will include when to refer and the initial treatment.</w:t>
      </w:r>
    </w:p>
    <w:p w14:paraId="62784321" w14:textId="3AB44632" w:rsidR="00FD2932" w:rsidRDefault="00FD2932" w:rsidP="006E339A">
      <w:pPr>
        <w:spacing w:after="120" w:line="240" w:lineRule="auto"/>
        <w:ind w:left="567" w:right="543"/>
        <w:jc w:val="both"/>
        <w:rPr>
          <w:rFonts w:ascii="Arial" w:hAnsi="Arial" w:cs="Arial"/>
          <w:iCs/>
          <w:sz w:val="24"/>
          <w:szCs w:val="24"/>
        </w:rPr>
      </w:pPr>
    </w:p>
    <w:p w14:paraId="30F5B3A6" w14:textId="77777777" w:rsidR="00FD2932" w:rsidRPr="0011295C" w:rsidRDefault="00FD2932" w:rsidP="006E339A">
      <w:pPr>
        <w:spacing w:after="120" w:line="240" w:lineRule="auto"/>
        <w:ind w:left="567" w:right="543"/>
        <w:jc w:val="both"/>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DC3757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E339A">
        <w:rPr>
          <w:rFonts w:ascii="Arial" w:hAnsi="Arial" w:cs="Arial"/>
          <w:sz w:val="24"/>
          <w:szCs w:val="24"/>
        </w:rPr>
        <w:t>128</w:t>
      </w:r>
    </w:p>
    <w:p w14:paraId="3BE5E6D9" w14:textId="6546660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E339A">
        <w:rPr>
          <w:rFonts w:ascii="Arial" w:hAnsi="Arial" w:cs="Arial"/>
          <w:sz w:val="24"/>
          <w:szCs w:val="24"/>
        </w:rPr>
        <w:t>22</w:t>
      </w:r>
    </w:p>
    <w:p w14:paraId="035B9AB3" w14:textId="6B1A6185"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E339A">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A51F392" w:rsidR="0011295C" w:rsidRPr="00C63E31" w:rsidRDefault="006E339A" w:rsidP="0011295C">
      <w:pPr>
        <w:numPr>
          <w:ilvl w:val="0"/>
          <w:numId w:val="12"/>
        </w:numPr>
        <w:spacing w:after="120" w:line="240" w:lineRule="auto"/>
        <w:ind w:left="1134" w:right="543"/>
        <w:rPr>
          <w:rFonts w:ascii="Arial" w:hAnsi="Arial" w:cs="Arial"/>
          <w:iCs/>
          <w:sz w:val="24"/>
          <w:szCs w:val="24"/>
        </w:rPr>
      </w:pPr>
      <w:r w:rsidRPr="006E339A">
        <w:rPr>
          <w:rFonts w:ascii="Arial" w:hAnsi="Arial" w:cs="Arial"/>
          <w:bCs/>
          <w:iCs/>
          <w:sz w:val="24"/>
          <w:szCs w:val="24"/>
        </w:rPr>
        <w:t>In-Course Test (45 minutes) – 20%</w:t>
      </w:r>
    </w:p>
    <w:p w14:paraId="4E76E0C5" w14:textId="59722804" w:rsidR="005E598E" w:rsidRPr="005E598E" w:rsidRDefault="006E339A" w:rsidP="005E598E">
      <w:pPr>
        <w:numPr>
          <w:ilvl w:val="0"/>
          <w:numId w:val="12"/>
        </w:numPr>
        <w:spacing w:after="120" w:line="240" w:lineRule="auto"/>
        <w:ind w:left="1134" w:right="543"/>
        <w:rPr>
          <w:rFonts w:ascii="Arial" w:hAnsi="Arial" w:cs="Arial"/>
          <w:iCs/>
          <w:sz w:val="24"/>
          <w:szCs w:val="24"/>
        </w:rPr>
      </w:pPr>
      <w:r w:rsidRPr="006E339A">
        <w:rPr>
          <w:rFonts w:ascii="Arial" w:hAnsi="Arial" w:cs="Arial"/>
          <w:bCs/>
          <w:iCs/>
          <w:sz w:val="24"/>
          <w:szCs w:val="24"/>
        </w:rPr>
        <w:t>Essay (2,000 words) – 80%</w:t>
      </w:r>
    </w:p>
    <w:p w14:paraId="45D1A21A" w14:textId="0B75F647" w:rsidR="005E598E" w:rsidRPr="005E598E" w:rsidRDefault="005E598E" w:rsidP="00FD2932">
      <w:pPr>
        <w:spacing w:after="120" w:line="240" w:lineRule="auto"/>
        <w:ind w:left="709" w:right="543"/>
        <w:rPr>
          <w:rFonts w:ascii="Arial" w:hAnsi="Arial" w:cs="Arial"/>
          <w:bCs/>
          <w:iCs/>
          <w:sz w:val="24"/>
          <w:szCs w:val="24"/>
        </w:rPr>
      </w:pPr>
      <w:r>
        <w:rPr>
          <w:rFonts w:ascii="Arial" w:hAnsi="Arial" w:cs="Arial"/>
          <w:bCs/>
          <w:iCs/>
          <w:sz w:val="24"/>
          <w:szCs w:val="24"/>
        </w:rPr>
        <w:t>B</w:t>
      </w:r>
      <w:r w:rsidRPr="005E598E">
        <w:rPr>
          <w:rFonts w:ascii="Arial" w:hAnsi="Arial" w:cs="Arial"/>
          <w:bCs/>
          <w:iCs/>
          <w:sz w:val="24"/>
          <w:szCs w:val="24"/>
        </w:rPr>
        <w:t>oth assessments must be passed at 40% or above to pass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921A8AE" w:rsidR="008D4447" w:rsidRPr="001B433B" w:rsidRDefault="006E339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C257B2" w:rsidRPr="009D52D0" w14:paraId="5413EC92" w14:textId="77777777" w:rsidTr="00C257B2">
        <w:trPr>
          <w:cantSplit/>
          <w:tblHeader/>
        </w:trPr>
        <w:tc>
          <w:tcPr>
            <w:tcW w:w="2362" w:type="dxa"/>
            <w:shd w:val="clear" w:color="auto" w:fill="D9D9D9" w:themeFill="background1" w:themeFillShade="D9"/>
          </w:tcPr>
          <w:p w14:paraId="140365DD" w14:textId="77777777" w:rsidR="00C257B2" w:rsidRPr="009D52D0" w:rsidRDefault="00C257B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257B2" w:rsidRPr="009D52D0" w:rsidRDefault="00C257B2" w:rsidP="004F0496">
            <w:pPr>
              <w:spacing w:after="120"/>
              <w:ind w:right="543"/>
              <w:rPr>
                <w:rFonts w:ascii="Arial" w:hAnsi="Arial" w:cs="Arial"/>
                <w:sz w:val="20"/>
                <w:szCs w:val="20"/>
              </w:rPr>
            </w:pPr>
            <w:r w:rsidRPr="009D52D0">
              <w:rPr>
                <w:rFonts w:ascii="Arial" w:hAnsi="Arial" w:cs="Arial"/>
                <w:sz w:val="20"/>
                <w:szCs w:val="20"/>
              </w:rPr>
              <w:t>9.3</w:t>
            </w:r>
          </w:p>
        </w:tc>
      </w:tr>
      <w:tr w:rsidR="00C257B2" w:rsidRPr="009D52D0" w14:paraId="780DC4A5" w14:textId="77777777" w:rsidTr="00C257B2">
        <w:tc>
          <w:tcPr>
            <w:tcW w:w="2362" w:type="dxa"/>
          </w:tcPr>
          <w:p w14:paraId="16F79E00" w14:textId="78E0768B" w:rsidR="00C257B2" w:rsidRPr="0011295C" w:rsidRDefault="00C257B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836E233"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A464D88"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EDBE7CA"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65AD860"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DB44781"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50F5688"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r>
      <w:tr w:rsidR="00C257B2" w:rsidRPr="009D52D0" w14:paraId="5C50A519" w14:textId="77777777" w:rsidTr="00C257B2">
        <w:tc>
          <w:tcPr>
            <w:tcW w:w="2362" w:type="dxa"/>
          </w:tcPr>
          <w:p w14:paraId="433DE3A7" w14:textId="65295891" w:rsidR="00C257B2" w:rsidRPr="0011295C" w:rsidRDefault="00C257B2"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483DA2F"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0616DB6"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2CB216B" w:rsidR="00C257B2" w:rsidRPr="009D52D0" w:rsidRDefault="00C257B2" w:rsidP="004F0496">
            <w:pPr>
              <w:spacing w:after="120"/>
              <w:ind w:right="543"/>
              <w:rPr>
                <w:rFonts w:ascii="Arial" w:hAnsi="Arial" w:cs="Arial"/>
                <w:b/>
                <w:sz w:val="20"/>
                <w:szCs w:val="20"/>
              </w:rPr>
            </w:pPr>
          </w:p>
        </w:tc>
        <w:tc>
          <w:tcPr>
            <w:tcW w:w="567" w:type="dxa"/>
          </w:tcPr>
          <w:p w14:paraId="2AE9F109" w14:textId="69816696"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0973968"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944E300" w:rsidR="00C257B2" w:rsidRPr="009D52D0" w:rsidRDefault="00C257B2" w:rsidP="004F0496">
            <w:pPr>
              <w:spacing w:after="120"/>
              <w:ind w:right="543"/>
              <w:rPr>
                <w:rFonts w:ascii="Arial" w:hAnsi="Arial" w:cs="Arial"/>
                <w:b/>
                <w:sz w:val="20"/>
                <w:szCs w:val="20"/>
              </w:rPr>
            </w:pPr>
          </w:p>
        </w:tc>
      </w:tr>
      <w:tr w:rsidR="00C257B2" w:rsidRPr="009D52D0" w14:paraId="460BDA99" w14:textId="77777777" w:rsidTr="00C257B2">
        <w:tc>
          <w:tcPr>
            <w:tcW w:w="2362" w:type="dxa"/>
          </w:tcPr>
          <w:p w14:paraId="1CDAA785" w14:textId="59CEA381" w:rsidR="00C257B2" w:rsidRPr="0011295C" w:rsidRDefault="00C257B2" w:rsidP="004F0496">
            <w:pPr>
              <w:spacing w:after="120"/>
              <w:ind w:right="543"/>
              <w:rPr>
                <w:rFonts w:ascii="Arial" w:hAnsi="Arial" w:cs="Arial"/>
                <w:sz w:val="20"/>
                <w:szCs w:val="20"/>
              </w:rPr>
            </w:pPr>
            <w:r>
              <w:rPr>
                <w:rFonts w:ascii="Arial" w:hAnsi="Arial" w:cs="Arial"/>
                <w:sz w:val="20"/>
                <w:szCs w:val="20"/>
              </w:rPr>
              <w:t>Seminar</w:t>
            </w:r>
          </w:p>
        </w:tc>
        <w:tc>
          <w:tcPr>
            <w:tcW w:w="567" w:type="dxa"/>
          </w:tcPr>
          <w:p w14:paraId="0B596153" w14:textId="07AEF541"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770186E"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A1D7F20"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7CAD843"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4E091C1"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F4B2735" w:rsidR="00C257B2" w:rsidRPr="009D52D0" w:rsidRDefault="00C257B2"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C257B2" w:rsidRPr="009D52D0" w14:paraId="7367825C" w14:textId="77777777" w:rsidTr="00C257B2">
        <w:trPr>
          <w:tblHeader/>
        </w:trPr>
        <w:tc>
          <w:tcPr>
            <w:tcW w:w="2405" w:type="dxa"/>
            <w:shd w:val="clear" w:color="auto" w:fill="D9D9D9" w:themeFill="background1" w:themeFillShade="D9"/>
          </w:tcPr>
          <w:p w14:paraId="4E99BFB5" w14:textId="77777777" w:rsidR="00C257B2" w:rsidRPr="009D52D0" w:rsidRDefault="00C257B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257B2" w:rsidRPr="009D52D0" w:rsidRDefault="00C257B2" w:rsidP="00636058">
            <w:pPr>
              <w:spacing w:after="120"/>
              <w:ind w:right="543"/>
              <w:rPr>
                <w:rFonts w:ascii="Arial" w:hAnsi="Arial" w:cs="Arial"/>
                <w:sz w:val="20"/>
                <w:szCs w:val="20"/>
              </w:rPr>
            </w:pPr>
            <w:r w:rsidRPr="009D52D0">
              <w:rPr>
                <w:rFonts w:ascii="Arial" w:hAnsi="Arial" w:cs="Arial"/>
                <w:sz w:val="20"/>
                <w:szCs w:val="20"/>
              </w:rPr>
              <w:t>9.3</w:t>
            </w:r>
          </w:p>
        </w:tc>
      </w:tr>
      <w:tr w:rsidR="00C257B2" w:rsidRPr="009D52D0" w14:paraId="6D8FD37D" w14:textId="77777777" w:rsidTr="00C257B2">
        <w:trPr>
          <w:tblHeader/>
        </w:trPr>
        <w:tc>
          <w:tcPr>
            <w:tcW w:w="2405" w:type="dxa"/>
          </w:tcPr>
          <w:p w14:paraId="6500FA2E" w14:textId="4478457C" w:rsidR="00C257B2" w:rsidRPr="0011295C" w:rsidRDefault="00C257B2" w:rsidP="0011295C">
            <w:pPr>
              <w:spacing w:after="120"/>
              <w:rPr>
                <w:rFonts w:ascii="Arial" w:hAnsi="Arial" w:cs="Arial"/>
                <w:sz w:val="20"/>
                <w:szCs w:val="20"/>
              </w:rPr>
            </w:pPr>
            <w:r>
              <w:rPr>
                <w:rFonts w:ascii="Arial" w:hAnsi="Arial" w:cs="Arial"/>
                <w:sz w:val="20"/>
                <w:szCs w:val="20"/>
              </w:rPr>
              <w:t>In-Course test</w:t>
            </w:r>
          </w:p>
        </w:tc>
        <w:tc>
          <w:tcPr>
            <w:tcW w:w="567" w:type="dxa"/>
            <w:vAlign w:val="center"/>
          </w:tcPr>
          <w:p w14:paraId="718AB32A" w14:textId="6531365F"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29C55259"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79C0B1E" w:rsidR="00C257B2" w:rsidRPr="009D52D0" w:rsidRDefault="00131E21"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79CEE70" w:rsidR="00C257B2" w:rsidRPr="009D52D0" w:rsidRDefault="00C257B2" w:rsidP="0011295C">
            <w:pPr>
              <w:spacing w:after="120"/>
              <w:ind w:right="543"/>
              <w:jc w:val="center"/>
              <w:rPr>
                <w:rFonts w:ascii="Arial" w:hAnsi="Arial" w:cs="Arial"/>
                <w:b/>
                <w:sz w:val="20"/>
                <w:szCs w:val="20"/>
              </w:rPr>
            </w:pPr>
          </w:p>
        </w:tc>
        <w:tc>
          <w:tcPr>
            <w:tcW w:w="567" w:type="dxa"/>
            <w:vAlign w:val="center"/>
          </w:tcPr>
          <w:p w14:paraId="6FCDE494" w14:textId="751E0168"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A0B161E"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r>
      <w:tr w:rsidR="00C257B2" w:rsidRPr="009D52D0" w14:paraId="3E872A1E" w14:textId="77777777" w:rsidTr="00C257B2">
        <w:trPr>
          <w:tblHeader/>
        </w:trPr>
        <w:tc>
          <w:tcPr>
            <w:tcW w:w="2405" w:type="dxa"/>
          </w:tcPr>
          <w:p w14:paraId="4CEA8453" w14:textId="4720F87B" w:rsidR="00C257B2" w:rsidRPr="0011295C" w:rsidRDefault="00C257B2" w:rsidP="00636058">
            <w:pPr>
              <w:spacing w:after="120"/>
              <w:ind w:right="543"/>
              <w:rPr>
                <w:rFonts w:ascii="Arial" w:hAnsi="Arial" w:cs="Arial"/>
                <w:sz w:val="20"/>
                <w:szCs w:val="20"/>
              </w:rPr>
            </w:pPr>
            <w:r>
              <w:rPr>
                <w:rFonts w:ascii="Arial" w:hAnsi="Arial" w:cs="Arial"/>
                <w:sz w:val="20"/>
                <w:szCs w:val="20"/>
              </w:rPr>
              <w:t>Essay</w:t>
            </w:r>
          </w:p>
        </w:tc>
        <w:tc>
          <w:tcPr>
            <w:tcW w:w="567" w:type="dxa"/>
            <w:vAlign w:val="center"/>
          </w:tcPr>
          <w:p w14:paraId="5BE33B98" w14:textId="3E970A16"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7F3962C"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33CD8FBD"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1891CC0"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CE984D1"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3E013D6" w:rsidR="00C257B2" w:rsidRPr="009D52D0" w:rsidRDefault="00C257B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398BEDC" w:rsidR="00922E9E" w:rsidRDefault="006E339A" w:rsidP="00ED22D3">
      <w:pPr>
        <w:spacing w:after="120" w:line="240" w:lineRule="auto"/>
        <w:ind w:left="567" w:right="543"/>
        <w:jc w:val="both"/>
        <w:rPr>
          <w:rFonts w:ascii="Arial" w:hAnsi="Arial" w:cs="Arial"/>
          <w:sz w:val="24"/>
          <w:szCs w:val="24"/>
        </w:rPr>
      </w:pPr>
      <w:r w:rsidRPr="006E339A">
        <w:rPr>
          <w:rFonts w:ascii="Arial" w:hAnsi="Arial" w:cs="Arial"/>
          <w:sz w:val="24"/>
          <w:szCs w:val="24"/>
        </w:rPr>
        <w:t>The module covers key concepts, principles, and theories of mechanisms of sports injuries within a global environment. Understanding of the mechanism of sports injuries relate to a wide range of internationally played sports and activities with global implications. Examples use information transferable between multiple sporting arenas. The reading list has been compiled with consideration to a range of texts available internationally to complement delivery of the material.</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96D34E9" w:rsidR="00ED22D3" w:rsidRPr="00ED22D3" w:rsidRDefault="00FD2932" w:rsidP="00FD2932">
            <w:pPr>
              <w:spacing w:after="120"/>
              <w:rPr>
                <w:rFonts w:ascii="Arial" w:hAnsi="Arial" w:cs="Arial"/>
                <w:sz w:val="20"/>
                <w:szCs w:val="20"/>
              </w:rPr>
            </w:pPr>
            <w:r>
              <w:rPr>
                <w:rFonts w:ascii="Arial" w:hAnsi="Arial" w:cs="Arial"/>
                <w:sz w:val="20"/>
                <w:szCs w:val="20"/>
              </w:rPr>
              <w:t>16 Dec 2021</w:t>
            </w:r>
          </w:p>
        </w:tc>
        <w:tc>
          <w:tcPr>
            <w:tcW w:w="2271" w:type="dxa"/>
          </w:tcPr>
          <w:p w14:paraId="3DB8B056" w14:textId="0BDDB9BA" w:rsidR="00ED22D3" w:rsidRPr="00ED22D3" w:rsidRDefault="00FD2932"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3931089A" w:rsidR="00ED22D3" w:rsidRPr="00ED22D3" w:rsidRDefault="00FD293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A5C9D90" w:rsidR="00ED22D3" w:rsidRPr="00ED22D3" w:rsidRDefault="00FD2932" w:rsidP="00ED22D3">
            <w:pPr>
              <w:spacing w:after="120"/>
              <w:ind w:right="543"/>
              <w:rPr>
                <w:rFonts w:ascii="Arial" w:hAnsi="Arial" w:cs="Arial"/>
                <w:sz w:val="20"/>
                <w:szCs w:val="20"/>
              </w:rPr>
            </w:pPr>
            <w:r>
              <w:rPr>
                <w:rFonts w:ascii="Arial" w:hAnsi="Arial" w:cs="Arial"/>
                <w:sz w:val="20"/>
                <w:szCs w:val="20"/>
              </w:rPr>
              <w:t>8, 10, 13</w:t>
            </w:r>
          </w:p>
        </w:tc>
        <w:tc>
          <w:tcPr>
            <w:tcW w:w="2676" w:type="dxa"/>
          </w:tcPr>
          <w:p w14:paraId="2788108C" w14:textId="2BB38072" w:rsidR="00ED22D3" w:rsidRPr="00ED22D3" w:rsidRDefault="00FD293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595E2D8" w:rsidR="00ED22D3" w:rsidRPr="009D52D0" w:rsidRDefault="006E339A"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9BB05D" w:rsidR="008B2543" w:rsidRDefault="0019787E" w:rsidP="009A2D37">
        <w:pPr>
          <w:pStyle w:val="Footer"/>
          <w:jc w:val="center"/>
        </w:pPr>
        <w:r>
          <w:fldChar w:fldCharType="begin"/>
        </w:r>
        <w:r>
          <w:instrText xml:space="preserve"> PAGE   \* MERGEFORMAT </w:instrText>
        </w:r>
        <w:r>
          <w:fldChar w:fldCharType="separate"/>
        </w:r>
        <w:r w:rsidR="00131E21">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1D25658" w:rsidR="00EB41D1" w:rsidRDefault="00EB41D1" w:rsidP="00EB41D1">
        <w:pPr>
          <w:pStyle w:val="Footer"/>
          <w:jc w:val="center"/>
        </w:pPr>
        <w:r>
          <w:fldChar w:fldCharType="begin"/>
        </w:r>
        <w:r>
          <w:instrText xml:space="preserve"> PAGE   \* MERGEFORMAT </w:instrText>
        </w:r>
        <w:r>
          <w:fldChar w:fldCharType="separate"/>
        </w:r>
        <w:r w:rsidR="00131E21">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31E21"/>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4DB5"/>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98E"/>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339A"/>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7B2"/>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15A2"/>
    <w:rsid w:val="00D65506"/>
    <w:rsid w:val="00D773CF"/>
    <w:rsid w:val="00D83563"/>
    <w:rsid w:val="00D8448F"/>
    <w:rsid w:val="00DA177A"/>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30C"/>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93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0430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AD592-C4F3-439A-97FA-29DDA9467CA3}">
  <ds:schemaRefs>
    <ds:schemaRef ds:uri="http://schemas.openxmlformats.org/officeDocument/2006/bibliography"/>
  </ds:schemaRefs>
</ds:datastoreItem>
</file>

<file path=customXml/itemProps2.xml><?xml version="1.0" encoding="utf-8"?>
<ds:datastoreItem xmlns:ds="http://schemas.openxmlformats.org/officeDocument/2006/customXml" ds:itemID="{B70AE552-0AA9-46C5-BC1C-EC4E23B740F8}"/>
</file>

<file path=customXml/itemProps3.xml><?xml version="1.0" encoding="utf-8"?>
<ds:datastoreItem xmlns:ds="http://schemas.openxmlformats.org/officeDocument/2006/customXml" ds:itemID="{9D81039E-686D-4D77-BBA5-9860FAD5ACED}"/>
</file>

<file path=customXml/itemProps4.xml><?xml version="1.0" encoding="utf-8"?>
<ds:datastoreItem xmlns:ds="http://schemas.openxmlformats.org/officeDocument/2006/customXml" ds:itemID="{262451F7-AAEF-45B6-A2EF-2DFF177C69A5}"/>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2022-02-14T12:17:00Z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