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41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9BAD85D" w14:textId="2D157A8B" w:rsidR="00A96988" w:rsidRPr="00E81D57" w:rsidRDefault="00A96988" w:rsidP="00A96988">
      <w:pPr>
        <w:spacing w:after="120" w:line="240" w:lineRule="auto"/>
        <w:ind w:left="426" w:right="260" w:firstLine="141"/>
        <w:jc w:val="both"/>
        <w:rPr>
          <w:rFonts w:ascii="Arial" w:hAnsi="Arial" w:cs="Arial"/>
          <w:iCs/>
        </w:rPr>
      </w:pPr>
      <w:r w:rsidRPr="00E81D57">
        <w:rPr>
          <w:rFonts w:ascii="Arial" w:hAnsi="Arial" w:cs="Arial"/>
        </w:rPr>
        <w:t>SOCI9</w:t>
      </w:r>
      <w:r w:rsidR="006C07B2">
        <w:rPr>
          <w:rFonts w:ascii="Arial" w:hAnsi="Arial" w:cs="Arial"/>
        </w:rPr>
        <w:t>78</w:t>
      </w:r>
      <w:r w:rsidRPr="00E81D57">
        <w:rPr>
          <w:rFonts w:ascii="Arial" w:hAnsi="Arial" w:cs="Arial"/>
        </w:rPr>
        <w:t>0 (SO9</w:t>
      </w:r>
      <w:r w:rsidR="006C07B2">
        <w:rPr>
          <w:rFonts w:ascii="Arial" w:hAnsi="Arial" w:cs="Arial"/>
        </w:rPr>
        <w:t>78</w:t>
      </w:r>
      <w:bookmarkStart w:id="0" w:name="_GoBack"/>
      <w:bookmarkEnd w:id="0"/>
      <w:r w:rsidRPr="00E81D57">
        <w:rPr>
          <w:rFonts w:ascii="Arial" w:hAnsi="Arial" w:cs="Arial"/>
        </w:rPr>
        <w:t>) - Global Philanthropy: Comparative Perspectives</w:t>
      </w:r>
    </w:p>
    <w:p w14:paraId="700B5434" w14:textId="77777777" w:rsidR="009A2D37" w:rsidRPr="00302082" w:rsidRDefault="009A2D37" w:rsidP="00302082">
      <w:pPr>
        <w:spacing w:after="120" w:line="240" w:lineRule="auto"/>
        <w:ind w:left="426" w:right="260"/>
        <w:jc w:val="both"/>
        <w:rPr>
          <w:rFonts w:ascii="Arial" w:hAnsi="Arial" w:cs="Arial"/>
        </w:rPr>
      </w:pPr>
    </w:p>
    <w:p w14:paraId="7DAA48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B4C889" w14:textId="77777777" w:rsidR="00A96988" w:rsidRPr="00E81D57" w:rsidRDefault="00A96988" w:rsidP="00A96988">
      <w:pPr>
        <w:spacing w:after="120" w:line="240" w:lineRule="auto"/>
        <w:ind w:left="567" w:right="260"/>
        <w:rPr>
          <w:rFonts w:ascii="Arial" w:hAnsi="Arial" w:cs="Arial"/>
          <w:iCs/>
        </w:rPr>
      </w:pPr>
      <w:r w:rsidRPr="00E81D57">
        <w:rPr>
          <w:rFonts w:ascii="Arial" w:hAnsi="Arial" w:cs="Arial"/>
          <w:iCs/>
        </w:rPr>
        <w:t>School of Social Policy, Sociology and Social Research</w:t>
      </w:r>
    </w:p>
    <w:p w14:paraId="1A7DF5D5" w14:textId="77777777" w:rsidR="009A2D37" w:rsidRPr="00302082" w:rsidRDefault="009A2D37" w:rsidP="00302082">
      <w:pPr>
        <w:spacing w:after="120" w:line="240" w:lineRule="auto"/>
        <w:ind w:left="426" w:right="260"/>
        <w:rPr>
          <w:rFonts w:ascii="Arial" w:hAnsi="Arial" w:cs="Arial"/>
          <w:i/>
          <w:iCs/>
        </w:rPr>
      </w:pPr>
    </w:p>
    <w:p w14:paraId="6D4C99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A91139" w14:textId="77777777" w:rsidR="009A2D37" w:rsidRPr="00A96988" w:rsidRDefault="00A96988" w:rsidP="00A96988">
      <w:pPr>
        <w:spacing w:after="120" w:line="240" w:lineRule="auto"/>
        <w:ind w:left="567" w:right="260"/>
        <w:jc w:val="both"/>
        <w:rPr>
          <w:rFonts w:ascii="Arial" w:hAnsi="Arial" w:cs="Arial"/>
        </w:rPr>
      </w:pPr>
      <w:r w:rsidRPr="00A96988">
        <w:rPr>
          <w:rFonts w:ascii="Arial" w:hAnsi="Arial" w:cs="Arial"/>
        </w:rPr>
        <w:t xml:space="preserve">Level 7 </w:t>
      </w:r>
    </w:p>
    <w:p w14:paraId="27069632" w14:textId="77777777" w:rsidR="009A2D37" w:rsidRPr="00302082" w:rsidRDefault="009A2D37" w:rsidP="00302082">
      <w:pPr>
        <w:spacing w:after="120" w:line="240" w:lineRule="auto"/>
        <w:ind w:left="426" w:right="260"/>
        <w:rPr>
          <w:rFonts w:ascii="Arial" w:hAnsi="Arial" w:cs="Arial"/>
          <w:i/>
          <w:iCs/>
        </w:rPr>
      </w:pPr>
    </w:p>
    <w:p w14:paraId="42BCB1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F2D504" w14:textId="62DAB91D" w:rsidR="00A96988" w:rsidRPr="00E81D57" w:rsidRDefault="00A17107" w:rsidP="00A9698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A96988" w:rsidRPr="00E81D57">
        <w:rPr>
          <w:rFonts w:ascii="Arial" w:hAnsi="Arial" w:cs="Arial"/>
          <w:sz w:val="22"/>
          <w:szCs w:val="22"/>
        </w:rPr>
        <w:t>0 credits (1</w:t>
      </w:r>
      <w:r>
        <w:rPr>
          <w:rFonts w:ascii="Arial" w:hAnsi="Arial" w:cs="Arial"/>
          <w:sz w:val="22"/>
          <w:szCs w:val="22"/>
        </w:rPr>
        <w:t>5</w:t>
      </w:r>
      <w:r w:rsidR="00A96988" w:rsidRPr="00E81D57">
        <w:rPr>
          <w:rFonts w:ascii="Arial" w:hAnsi="Arial" w:cs="Arial"/>
          <w:sz w:val="22"/>
          <w:szCs w:val="22"/>
        </w:rPr>
        <w:t xml:space="preserve"> ECTS)</w:t>
      </w:r>
    </w:p>
    <w:p w14:paraId="0DE2DFE9" w14:textId="77777777" w:rsidR="009A2D37" w:rsidRPr="00302082" w:rsidRDefault="009A2D37" w:rsidP="00302082">
      <w:pPr>
        <w:spacing w:after="120" w:line="240" w:lineRule="auto"/>
        <w:ind w:left="426" w:right="260"/>
        <w:rPr>
          <w:rFonts w:ascii="Arial" w:hAnsi="Arial" w:cs="Arial"/>
          <w:i/>
        </w:rPr>
      </w:pPr>
    </w:p>
    <w:p w14:paraId="53B49E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3FB7D0" w14:textId="77777777" w:rsidR="009A2D37" w:rsidRPr="00A96988" w:rsidRDefault="00A96988" w:rsidP="00A96988">
      <w:pPr>
        <w:spacing w:after="120" w:line="240" w:lineRule="auto"/>
        <w:ind w:left="567" w:right="260"/>
        <w:rPr>
          <w:rFonts w:ascii="Arial" w:hAnsi="Arial" w:cs="Arial"/>
          <w:iCs/>
        </w:rPr>
      </w:pPr>
      <w:r w:rsidRPr="00A96988">
        <w:rPr>
          <w:rFonts w:ascii="Arial" w:hAnsi="Arial" w:cs="Arial"/>
          <w:iCs/>
        </w:rPr>
        <w:t xml:space="preserve">Autumn term (term 1) </w:t>
      </w:r>
    </w:p>
    <w:p w14:paraId="4E7B887E" w14:textId="77777777" w:rsidR="009A2D37" w:rsidRPr="00302082" w:rsidRDefault="009A2D37" w:rsidP="00302082">
      <w:pPr>
        <w:spacing w:after="120" w:line="240" w:lineRule="auto"/>
        <w:ind w:left="426" w:right="260"/>
        <w:rPr>
          <w:rFonts w:ascii="Arial" w:hAnsi="Arial" w:cs="Arial"/>
          <w:i/>
          <w:iCs/>
        </w:rPr>
      </w:pPr>
    </w:p>
    <w:p w14:paraId="743033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2614EF" w14:textId="77777777" w:rsidR="009A2D37" w:rsidRPr="00A96988" w:rsidRDefault="00A96988" w:rsidP="00A96988">
      <w:pPr>
        <w:spacing w:after="120" w:line="240" w:lineRule="auto"/>
        <w:ind w:left="567" w:right="260"/>
        <w:jc w:val="both"/>
        <w:rPr>
          <w:rFonts w:ascii="Arial" w:hAnsi="Arial" w:cs="Arial"/>
          <w:iCs/>
        </w:rPr>
      </w:pPr>
      <w:r w:rsidRPr="00A96988">
        <w:rPr>
          <w:rFonts w:ascii="Arial" w:hAnsi="Arial" w:cs="Arial"/>
          <w:iCs/>
        </w:rPr>
        <w:t xml:space="preserve">None </w:t>
      </w:r>
    </w:p>
    <w:p w14:paraId="67FE0B95" w14:textId="77777777" w:rsidR="009A2D37" w:rsidRPr="00302082" w:rsidRDefault="009A2D37" w:rsidP="00302082">
      <w:pPr>
        <w:spacing w:after="120" w:line="240" w:lineRule="auto"/>
        <w:ind w:left="426" w:right="260"/>
        <w:rPr>
          <w:rFonts w:ascii="Arial" w:hAnsi="Arial" w:cs="Arial"/>
          <w:i/>
          <w:iCs/>
        </w:rPr>
      </w:pPr>
    </w:p>
    <w:p w14:paraId="180F4F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6CFC05" w14:textId="4B701999" w:rsidR="00A96988" w:rsidRPr="00E81D57" w:rsidRDefault="00A96988" w:rsidP="00A96988">
      <w:pPr>
        <w:spacing w:after="120" w:line="240" w:lineRule="auto"/>
        <w:ind w:left="426" w:right="260" w:firstLine="141"/>
        <w:jc w:val="both"/>
        <w:rPr>
          <w:rFonts w:ascii="Arial" w:hAnsi="Arial" w:cs="Arial"/>
        </w:rPr>
      </w:pPr>
      <w:r w:rsidRPr="00E81D57">
        <w:rPr>
          <w:rFonts w:ascii="Arial" w:hAnsi="Arial" w:cs="Arial"/>
        </w:rPr>
        <w:t>Philanthropic Studies (Distance Learning) MA</w:t>
      </w:r>
      <w:r w:rsidR="001740E5">
        <w:rPr>
          <w:rFonts w:ascii="Arial" w:hAnsi="Arial" w:cs="Arial"/>
        </w:rPr>
        <w:t xml:space="preserve"> </w:t>
      </w:r>
      <w:r>
        <w:rPr>
          <w:rFonts w:ascii="Arial" w:hAnsi="Arial" w:cs="Arial"/>
        </w:rPr>
        <w:t>- Comp</w:t>
      </w:r>
      <w:r w:rsidR="00A17107">
        <w:rPr>
          <w:rFonts w:ascii="Arial" w:hAnsi="Arial" w:cs="Arial"/>
        </w:rPr>
        <w:t>ul</w:t>
      </w:r>
      <w:r>
        <w:rPr>
          <w:rFonts w:ascii="Arial" w:hAnsi="Arial" w:cs="Arial"/>
        </w:rPr>
        <w:t>sory module</w:t>
      </w:r>
    </w:p>
    <w:p w14:paraId="560D0D14" w14:textId="77777777" w:rsidR="009A2D37" w:rsidRPr="00302082" w:rsidRDefault="009A2D37" w:rsidP="00302082">
      <w:pPr>
        <w:spacing w:after="120" w:line="240" w:lineRule="auto"/>
        <w:ind w:left="426" w:right="260"/>
        <w:rPr>
          <w:rFonts w:ascii="Arial" w:hAnsi="Arial" w:cs="Arial"/>
          <w:i/>
          <w:iCs/>
        </w:rPr>
      </w:pPr>
    </w:p>
    <w:p w14:paraId="4DBB9A1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479A5" w14:textId="77777777" w:rsidR="00A96988" w:rsidRPr="00A96988" w:rsidRDefault="00A96988" w:rsidP="00696FF5">
      <w:pPr>
        <w:spacing w:after="120" w:line="240" w:lineRule="auto"/>
        <w:ind w:left="567" w:right="260"/>
        <w:jc w:val="both"/>
        <w:rPr>
          <w:rFonts w:ascii="Arial" w:hAnsi="Arial" w:cs="Arial"/>
          <w:iCs/>
        </w:rPr>
      </w:pPr>
      <w:r w:rsidRPr="00A96988">
        <w:rPr>
          <w:rFonts w:ascii="Arial" w:hAnsi="Arial" w:cs="Arial"/>
          <w:iCs/>
        </w:rPr>
        <w:t>8.1</w:t>
      </w:r>
      <w:r>
        <w:rPr>
          <w:rFonts w:ascii="Arial" w:hAnsi="Arial" w:cs="Arial"/>
          <w:i/>
          <w:iCs/>
        </w:rPr>
        <w:t xml:space="preserve"> </w:t>
      </w:r>
      <w:r w:rsidRPr="00A96988">
        <w:rPr>
          <w:rFonts w:ascii="Arial" w:hAnsi="Arial" w:cs="Arial"/>
          <w:iCs/>
        </w:rPr>
        <w:t>Demonstrate an advanced critical understanding of the range of theories and key conceptual approaches to philanthropy in a global, comparative context</w:t>
      </w:r>
    </w:p>
    <w:p w14:paraId="798B755F" w14:textId="77777777" w:rsidR="00A96988" w:rsidRDefault="00A96988" w:rsidP="00696FF5">
      <w:pPr>
        <w:spacing w:after="120" w:line="240" w:lineRule="auto"/>
        <w:ind w:left="567" w:right="260"/>
        <w:jc w:val="both"/>
        <w:rPr>
          <w:rFonts w:ascii="Arial" w:hAnsi="Arial" w:cs="Arial"/>
        </w:rPr>
      </w:pPr>
      <w:r w:rsidRPr="00A96988">
        <w:rPr>
          <w:rFonts w:ascii="Arial" w:hAnsi="Arial" w:cs="Arial"/>
          <w:iCs/>
        </w:rPr>
        <w:t>8.2 Demonstrate an advanced and systematic understanding of how philanthropy has developed alongside globalisation, how this has influenced contemporary debates around philanthropic giving</w:t>
      </w:r>
      <w:r>
        <w:rPr>
          <w:rFonts w:ascii="Arial" w:hAnsi="Arial" w:cs="Arial"/>
          <w:i/>
          <w:iCs/>
        </w:rPr>
        <w:t xml:space="preserve"> 8.3 </w:t>
      </w:r>
      <w:r w:rsidRPr="00E728BC">
        <w:rPr>
          <w:rFonts w:ascii="Arial" w:hAnsi="Arial" w:cs="Arial"/>
        </w:rPr>
        <w:t xml:space="preserve">Demonstrate a critical awareness of the role of the policy environment and the </w:t>
      </w:r>
      <w:r>
        <w:rPr>
          <w:rFonts w:ascii="Arial" w:hAnsi="Arial" w:cs="Arial"/>
        </w:rPr>
        <w:t>various</w:t>
      </w:r>
      <w:r w:rsidRPr="00E728BC">
        <w:rPr>
          <w:rFonts w:ascii="Arial" w:hAnsi="Arial" w:cs="Arial"/>
        </w:rPr>
        <w:t xml:space="preserve"> actors </w:t>
      </w:r>
      <w:r>
        <w:rPr>
          <w:rFonts w:ascii="Arial" w:hAnsi="Arial" w:cs="Arial"/>
        </w:rPr>
        <w:t>(governmental, non-governmental and private sector) that</w:t>
      </w:r>
      <w:r w:rsidRPr="00E728BC">
        <w:rPr>
          <w:rFonts w:ascii="Arial" w:hAnsi="Arial" w:cs="Arial"/>
        </w:rPr>
        <w:t xml:space="preserve"> shap</w:t>
      </w:r>
      <w:r>
        <w:rPr>
          <w:rFonts w:ascii="Arial" w:hAnsi="Arial" w:cs="Arial"/>
        </w:rPr>
        <w:t>e</w:t>
      </w:r>
      <w:r w:rsidRPr="00E728BC">
        <w:rPr>
          <w:rFonts w:ascii="Arial" w:hAnsi="Arial" w:cs="Arial"/>
        </w:rPr>
        <w:t xml:space="preserve"> the legal, fiscal and cultural context </w:t>
      </w:r>
      <w:r>
        <w:rPr>
          <w:rFonts w:ascii="Arial" w:hAnsi="Arial" w:cs="Arial"/>
        </w:rPr>
        <w:t>for</w:t>
      </w:r>
      <w:r w:rsidRPr="00E728BC">
        <w:rPr>
          <w:rFonts w:ascii="Arial" w:hAnsi="Arial" w:cs="Arial"/>
        </w:rPr>
        <w:t xml:space="preserve"> </w:t>
      </w:r>
      <w:r>
        <w:rPr>
          <w:rFonts w:ascii="Arial" w:hAnsi="Arial" w:cs="Arial"/>
        </w:rPr>
        <w:t>philanthropy around the world</w:t>
      </w:r>
    </w:p>
    <w:p w14:paraId="7622B3D2" w14:textId="77777777" w:rsidR="00751D99" w:rsidRDefault="00A96988" w:rsidP="00696FF5">
      <w:pPr>
        <w:spacing w:after="120" w:line="240" w:lineRule="auto"/>
        <w:ind w:left="567" w:right="260"/>
        <w:jc w:val="both"/>
        <w:rPr>
          <w:rFonts w:ascii="Arial" w:hAnsi="Arial" w:cs="Arial"/>
        </w:rPr>
      </w:pPr>
      <w:r>
        <w:rPr>
          <w:rFonts w:ascii="Arial" w:hAnsi="Arial" w:cs="Arial"/>
        </w:rPr>
        <w:t xml:space="preserve">8.4 </w:t>
      </w:r>
      <w:r w:rsidRPr="00A96988">
        <w:rPr>
          <w:rFonts w:ascii="Arial" w:hAnsi="Arial" w:cs="Arial"/>
        </w:rPr>
        <w:t>Systematically evaluate the cross-country literature on why donors (including individuals, companies, charitable trusts and foundations) make charitable donations, where they make donations to, and how other variables such as religion, gender, race, income, etc. affect these findings</w:t>
      </w:r>
      <w:r w:rsidR="00751D99">
        <w:rPr>
          <w:rFonts w:ascii="Arial" w:hAnsi="Arial" w:cs="Arial"/>
        </w:rPr>
        <w:t xml:space="preserve"> </w:t>
      </w:r>
    </w:p>
    <w:p w14:paraId="2C59784D" w14:textId="77777777" w:rsidR="00751D99" w:rsidRDefault="00751D99" w:rsidP="00696FF5">
      <w:pPr>
        <w:spacing w:after="120" w:line="240" w:lineRule="auto"/>
        <w:ind w:left="567" w:right="260"/>
        <w:jc w:val="both"/>
        <w:rPr>
          <w:rFonts w:ascii="Arial" w:hAnsi="Arial" w:cs="Arial"/>
          <w:i/>
          <w:iCs/>
        </w:rPr>
      </w:pPr>
      <w:r>
        <w:rPr>
          <w:rFonts w:ascii="Arial" w:hAnsi="Arial" w:cs="Arial"/>
        </w:rPr>
        <w:t xml:space="preserve">8.5 </w:t>
      </w:r>
      <w:r w:rsidRPr="000D58AD">
        <w:rPr>
          <w:rFonts w:ascii="Arial" w:hAnsi="Arial" w:cs="Arial"/>
        </w:rPr>
        <w:t xml:space="preserve">Evaluate </w:t>
      </w:r>
      <w:r>
        <w:rPr>
          <w:rFonts w:ascii="Arial" w:hAnsi="Arial" w:cs="Arial"/>
        </w:rPr>
        <w:t xml:space="preserve">the merits of </w:t>
      </w:r>
      <w:r w:rsidRPr="000D58AD">
        <w:rPr>
          <w:rFonts w:ascii="Arial" w:hAnsi="Arial" w:cs="Arial"/>
        </w:rPr>
        <w:t xml:space="preserve">different </w:t>
      </w:r>
      <w:r>
        <w:rPr>
          <w:rFonts w:ascii="Arial" w:hAnsi="Arial" w:cs="Arial"/>
        </w:rPr>
        <w:t xml:space="preserve">types of data on global philanthropic activity, and </w:t>
      </w:r>
      <w:r w:rsidRPr="000D58AD">
        <w:rPr>
          <w:rFonts w:ascii="Arial" w:hAnsi="Arial" w:cs="Arial"/>
        </w:rPr>
        <w:t xml:space="preserve">produce reasoned, justified and creative </w:t>
      </w:r>
      <w:r>
        <w:rPr>
          <w:rFonts w:ascii="Arial" w:hAnsi="Arial" w:cs="Arial"/>
        </w:rPr>
        <w:t>critiques of the differing data’s validity</w:t>
      </w:r>
      <w:r w:rsidRPr="00302082">
        <w:rPr>
          <w:rFonts w:ascii="Arial" w:hAnsi="Arial" w:cs="Arial"/>
          <w:i/>
          <w:iCs/>
        </w:rPr>
        <w:t xml:space="preserve"> </w:t>
      </w:r>
    </w:p>
    <w:p w14:paraId="7F68E2EF" w14:textId="77777777" w:rsidR="00751D99" w:rsidRDefault="00751D99" w:rsidP="00696FF5">
      <w:pPr>
        <w:spacing w:after="120" w:line="240" w:lineRule="auto"/>
        <w:ind w:left="567" w:right="260"/>
        <w:jc w:val="both"/>
        <w:rPr>
          <w:rFonts w:ascii="Arial" w:hAnsi="Arial" w:cs="Arial"/>
        </w:rPr>
      </w:pPr>
      <w:r w:rsidRPr="00751D99">
        <w:rPr>
          <w:rFonts w:ascii="Arial" w:hAnsi="Arial" w:cs="Arial"/>
          <w:iCs/>
        </w:rPr>
        <w:t>8.6</w:t>
      </w:r>
      <w:r>
        <w:rPr>
          <w:rFonts w:ascii="Arial" w:hAnsi="Arial" w:cs="Arial"/>
          <w:i/>
          <w:iCs/>
        </w:rPr>
        <w:t xml:space="preserve"> </w:t>
      </w:r>
      <w:r w:rsidRPr="005A1993">
        <w:rPr>
          <w:rFonts w:ascii="Arial" w:hAnsi="Arial" w:cs="Arial"/>
        </w:rPr>
        <w:t>Act autonomously in creating and presenting critical ideas</w:t>
      </w:r>
      <w:r>
        <w:rPr>
          <w:rFonts w:ascii="Arial" w:hAnsi="Arial" w:cs="Arial"/>
        </w:rPr>
        <w:t xml:space="preserve"> which can then be applied, along with </w:t>
      </w:r>
      <w:r w:rsidRPr="005A1993">
        <w:rPr>
          <w:rFonts w:ascii="Arial" w:hAnsi="Arial" w:cs="Arial"/>
        </w:rPr>
        <w:t>theoretical, empirical and practical knowledge</w:t>
      </w:r>
      <w:r>
        <w:rPr>
          <w:rFonts w:ascii="Arial" w:hAnsi="Arial" w:cs="Arial"/>
        </w:rPr>
        <w:t>,</w:t>
      </w:r>
      <w:r w:rsidRPr="005A1993">
        <w:rPr>
          <w:rFonts w:ascii="Arial" w:hAnsi="Arial" w:cs="Arial"/>
        </w:rPr>
        <w:t xml:space="preserve"> in the tackling of philanthropic </w:t>
      </w:r>
      <w:r>
        <w:rPr>
          <w:rFonts w:ascii="Arial" w:hAnsi="Arial" w:cs="Arial"/>
        </w:rPr>
        <w:t>issues</w:t>
      </w:r>
      <w:r w:rsidRPr="005A1993">
        <w:rPr>
          <w:rFonts w:ascii="Arial" w:hAnsi="Arial" w:cs="Arial"/>
        </w:rPr>
        <w:t xml:space="preserve"> in a global context.</w:t>
      </w:r>
    </w:p>
    <w:p w14:paraId="75D6D72B" w14:textId="5A69CC24" w:rsidR="00597F31" w:rsidRDefault="00597F31">
      <w:pPr>
        <w:rPr>
          <w:rFonts w:ascii="Arial" w:hAnsi="Arial" w:cs="Arial"/>
          <w:i/>
        </w:rPr>
      </w:pPr>
      <w:r>
        <w:rPr>
          <w:rFonts w:ascii="Arial" w:hAnsi="Arial" w:cs="Arial"/>
          <w:i/>
        </w:rPr>
        <w:br w:type="page"/>
      </w:r>
    </w:p>
    <w:p w14:paraId="27C9572C" w14:textId="77777777" w:rsidR="009A2D37" w:rsidRPr="00302082" w:rsidRDefault="009A2D37" w:rsidP="00751D99">
      <w:pPr>
        <w:spacing w:after="120" w:line="240" w:lineRule="auto"/>
        <w:ind w:right="260"/>
        <w:jc w:val="both"/>
        <w:rPr>
          <w:rFonts w:ascii="Arial" w:hAnsi="Arial" w:cs="Arial"/>
          <w:i/>
        </w:rPr>
      </w:pPr>
    </w:p>
    <w:p w14:paraId="4E097FA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726329" w14:textId="77777777" w:rsidR="00751D99" w:rsidRDefault="00751D99" w:rsidP="00751D99">
      <w:pPr>
        <w:pStyle w:val="ListParagraph"/>
        <w:spacing w:before="60" w:after="60" w:line="240" w:lineRule="auto"/>
        <w:ind w:left="716" w:right="-330"/>
        <w:rPr>
          <w:rFonts w:ascii="Arial" w:hAnsi="Arial" w:cs="Arial"/>
        </w:rPr>
      </w:pPr>
      <w:r>
        <w:rPr>
          <w:rFonts w:ascii="Arial" w:hAnsi="Arial" w:cs="Arial"/>
        </w:rPr>
        <w:t xml:space="preserve">9.1 </w:t>
      </w:r>
      <w:r w:rsidRPr="00C5269B">
        <w:rPr>
          <w:rFonts w:ascii="Arial" w:hAnsi="Arial" w:cs="Arial"/>
        </w:rPr>
        <w:t xml:space="preserve">Make critical evaluations </w:t>
      </w:r>
      <w:r>
        <w:rPr>
          <w:rFonts w:ascii="Arial" w:hAnsi="Arial" w:cs="Arial"/>
        </w:rPr>
        <w:t xml:space="preserve">in order to effectively gather </w:t>
      </w:r>
      <w:r w:rsidRPr="00C5269B">
        <w:rPr>
          <w:rFonts w:ascii="Arial" w:hAnsi="Arial" w:cs="Arial"/>
        </w:rPr>
        <w:t>appropriate and reliable library and web-based r</w:t>
      </w:r>
      <w:r>
        <w:rPr>
          <w:rFonts w:ascii="Arial" w:hAnsi="Arial" w:cs="Arial"/>
        </w:rPr>
        <w:t>esources for postgraduate study</w:t>
      </w:r>
      <w:r w:rsidRPr="00751D99">
        <w:rPr>
          <w:rFonts w:ascii="Arial" w:hAnsi="Arial" w:cs="Arial"/>
        </w:rPr>
        <w:t xml:space="preserve"> </w:t>
      </w:r>
    </w:p>
    <w:p w14:paraId="0852F8A9" w14:textId="77777777" w:rsidR="00751D99" w:rsidRDefault="00751D99" w:rsidP="00751D99">
      <w:pPr>
        <w:pStyle w:val="ListParagraph"/>
        <w:spacing w:before="60" w:after="60" w:line="240" w:lineRule="auto"/>
        <w:ind w:left="716" w:right="-330"/>
        <w:rPr>
          <w:rFonts w:ascii="Arial" w:hAnsi="Arial" w:cs="Arial"/>
        </w:rPr>
      </w:pPr>
      <w:r>
        <w:rPr>
          <w:rFonts w:ascii="Arial" w:hAnsi="Arial" w:cs="Arial"/>
        </w:rPr>
        <w:t xml:space="preserve">9.2 </w:t>
      </w:r>
      <w:r w:rsidRPr="00751D99">
        <w:rPr>
          <w:rFonts w:ascii="Arial" w:hAnsi="Arial" w:cs="Arial"/>
        </w:rPr>
        <w:t>Act autonomously in using web-based resources to augment knowledge gained from online seminars and web-based study materials</w:t>
      </w:r>
    </w:p>
    <w:p w14:paraId="721A19EC" w14:textId="77777777" w:rsidR="00751D99" w:rsidRDefault="00751D99" w:rsidP="00751D99">
      <w:pPr>
        <w:pStyle w:val="ListParagraph"/>
        <w:spacing w:before="60" w:after="60" w:line="240" w:lineRule="auto"/>
        <w:ind w:left="716" w:right="-330"/>
        <w:rPr>
          <w:rFonts w:ascii="Arial" w:hAnsi="Arial" w:cs="Arial"/>
        </w:rPr>
      </w:pPr>
      <w:r>
        <w:rPr>
          <w:rFonts w:ascii="Arial" w:hAnsi="Arial" w:cs="Arial"/>
        </w:rPr>
        <w:t xml:space="preserve">9.3 </w:t>
      </w:r>
      <w:r w:rsidRPr="00751D99">
        <w:rPr>
          <w:rFonts w:ascii="Arial" w:hAnsi="Arial" w:cs="Arial"/>
        </w:rPr>
        <w:t>Demonstrate self-direction, critical judgement, and theoretical knowledge in accessing, interpreting and analysing data</w:t>
      </w:r>
    </w:p>
    <w:p w14:paraId="6E616B37" w14:textId="77777777" w:rsidR="00751D99" w:rsidRDefault="00751D99" w:rsidP="00751D99">
      <w:pPr>
        <w:pStyle w:val="ListParagraph"/>
        <w:spacing w:before="60" w:after="60" w:line="240" w:lineRule="auto"/>
        <w:ind w:left="716" w:right="-330"/>
        <w:rPr>
          <w:rFonts w:ascii="Arial" w:hAnsi="Arial" w:cs="Arial"/>
        </w:rPr>
      </w:pPr>
      <w:r>
        <w:rPr>
          <w:rFonts w:ascii="Arial" w:hAnsi="Arial" w:cs="Arial"/>
        </w:rPr>
        <w:t xml:space="preserve">9.4 </w:t>
      </w:r>
      <w:r w:rsidRPr="00751D99">
        <w:rPr>
          <w:rFonts w:ascii="Arial" w:hAnsi="Arial" w:cs="Arial"/>
        </w:rPr>
        <w:t>Use selected resources to construct critical arguments and be able to communicate these conclusions clearly to specialist and non-specialist audiences</w:t>
      </w:r>
    </w:p>
    <w:p w14:paraId="2A5B202E" w14:textId="77777777" w:rsidR="00751D99" w:rsidRDefault="00751D99" w:rsidP="00751D99">
      <w:pPr>
        <w:pStyle w:val="ListParagraph"/>
        <w:spacing w:before="60" w:after="60" w:line="240" w:lineRule="auto"/>
        <w:ind w:left="716" w:right="-330"/>
        <w:rPr>
          <w:rFonts w:ascii="Arial" w:hAnsi="Arial" w:cs="Arial"/>
        </w:rPr>
      </w:pPr>
      <w:r>
        <w:rPr>
          <w:rFonts w:ascii="Arial" w:hAnsi="Arial" w:cs="Arial"/>
        </w:rPr>
        <w:t xml:space="preserve">9.5 </w:t>
      </w:r>
      <w:r w:rsidRPr="00751D99">
        <w:rPr>
          <w:rFonts w:ascii="Arial" w:hAnsi="Arial" w:cs="Arial"/>
        </w:rPr>
        <w:t>Apply problem solving skills in the planning and implementation of professional practice based tasks</w:t>
      </w:r>
    </w:p>
    <w:p w14:paraId="04EE60A7" w14:textId="77777777" w:rsidR="009A2D37" w:rsidRPr="00302082" w:rsidRDefault="00751D99" w:rsidP="00751D99">
      <w:pPr>
        <w:pStyle w:val="ListParagraph"/>
        <w:spacing w:before="60" w:after="60" w:line="240" w:lineRule="auto"/>
        <w:ind w:left="716" w:right="-330"/>
        <w:rPr>
          <w:rFonts w:ascii="Arial" w:hAnsi="Arial" w:cs="Arial"/>
          <w:i/>
        </w:rPr>
      </w:pPr>
      <w:r>
        <w:rPr>
          <w:rFonts w:ascii="Arial" w:hAnsi="Arial" w:cs="Arial"/>
        </w:rPr>
        <w:t xml:space="preserve">9.6 </w:t>
      </w:r>
      <w:r w:rsidRPr="00751D99">
        <w:rPr>
          <w:rFonts w:ascii="Arial" w:hAnsi="Arial" w:cs="Arial"/>
        </w:rPr>
        <w:t>Apply critical reflection to both individual and organisational practice.</w:t>
      </w:r>
      <w:r>
        <w:rPr>
          <w:rFonts w:ascii="Arial" w:hAnsi="Arial" w:cs="Arial"/>
        </w:rPr>
        <w:t xml:space="preserve"> </w:t>
      </w:r>
      <w:r w:rsidR="009A2D37" w:rsidRPr="00302082">
        <w:rPr>
          <w:rFonts w:ascii="Arial" w:hAnsi="Arial" w:cs="Arial"/>
          <w:i/>
        </w:rPr>
        <w:t xml:space="preserve"> </w:t>
      </w:r>
    </w:p>
    <w:p w14:paraId="47FE9546" w14:textId="77777777" w:rsidR="009A2D37" w:rsidRDefault="009A2D37" w:rsidP="00302082">
      <w:pPr>
        <w:pStyle w:val="Default"/>
        <w:spacing w:after="120"/>
        <w:ind w:left="720" w:right="260"/>
        <w:rPr>
          <w:color w:val="auto"/>
          <w:sz w:val="22"/>
          <w:szCs w:val="22"/>
        </w:rPr>
      </w:pPr>
    </w:p>
    <w:p w14:paraId="0CB177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430209" w14:textId="77777777" w:rsidR="00751D99" w:rsidRPr="00751D99" w:rsidRDefault="00751D99" w:rsidP="00751D99">
      <w:pPr>
        <w:spacing w:after="120" w:line="240" w:lineRule="auto"/>
        <w:ind w:left="567" w:right="260"/>
        <w:jc w:val="both"/>
        <w:rPr>
          <w:rFonts w:ascii="Arial" w:hAnsi="Arial" w:cs="Arial"/>
          <w:iCs/>
        </w:rPr>
      </w:pPr>
      <w:r w:rsidRPr="00751D99">
        <w:rPr>
          <w:rFonts w:ascii="Arial" w:hAnsi="Arial" w:cs="Arial"/>
          <w:iCs/>
        </w:rPr>
        <w:t>This module will give an advanced level overview of the nature and practice of contemporary philanthropy across the world. It will examine how local contexts and processes of globalisation are affecting different forms of philanthr</w:t>
      </w:r>
      <w:r>
        <w:rPr>
          <w:rFonts w:ascii="Arial" w:hAnsi="Arial" w:cs="Arial"/>
          <w:iCs/>
        </w:rPr>
        <w:t>opy found around the world.</w:t>
      </w:r>
      <w:r w:rsidRPr="00751D99">
        <w:rPr>
          <w:rFonts w:ascii="Arial" w:hAnsi="Arial" w:cs="Arial"/>
          <w:iCs/>
        </w:rPr>
        <w:t xml:space="preserve"> It will cover the comparative analysis of monetary donations, donor motivations, fundraising practices, tax incentives and welfare/market provision across a range of countries, and encourage students to critically assess how and why philanthropic behaviour varies across different political, cultural and socio-economic contexts. Drawing on current academic theory, knowledge and empirical research, students will gain a broader understanding of philanthropy beyond their own culture, and the growing role of philanthropic institutions in eliciting global change.</w:t>
      </w:r>
    </w:p>
    <w:p w14:paraId="18B1C925" w14:textId="77777777" w:rsidR="009A2D37" w:rsidRPr="00751D99" w:rsidRDefault="00751D99" w:rsidP="00696FF5">
      <w:pPr>
        <w:spacing w:after="120" w:line="240" w:lineRule="auto"/>
        <w:ind w:left="567" w:right="260"/>
        <w:jc w:val="both"/>
        <w:rPr>
          <w:rFonts w:ascii="Arial" w:hAnsi="Arial" w:cs="Arial"/>
          <w:iCs/>
        </w:rPr>
      </w:pPr>
      <w:r w:rsidRPr="00751D99">
        <w:rPr>
          <w:rFonts w:ascii="Arial" w:hAnsi="Arial" w:cs="Arial"/>
          <w:iCs/>
        </w:rPr>
        <w:t xml:space="preserve">To enable this advanced level knowledge to be used in practice, cross-cutting thematic issues, </w:t>
      </w:r>
      <w:r w:rsidR="0022094E">
        <w:rPr>
          <w:rFonts w:ascii="Arial" w:hAnsi="Arial" w:cs="Arial"/>
          <w:iCs/>
        </w:rPr>
        <w:t xml:space="preserve">such as the role of regulation </w:t>
      </w:r>
      <w:r w:rsidRPr="00751D99">
        <w:rPr>
          <w:rFonts w:ascii="Arial" w:hAnsi="Arial" w:cs="Arial"/>
          <w:iCs/>
        </w:rPr>
        <w:t>and the impact of religion, as well as relevant ethical issues will be explored. Students will gain from this a systematic understanding of the role of global philanthropy in society. Experts in geographically-specific areas of philanthropy (for example, Russian Philanthropy) will provide a small number of guest lectures to illuminate these topics further</w:t>
      </w:r>
      <w:r w:rsidR="0022094E">
        <w:rPr>
          <w:rFonts w:ascii="Arial" w:hAnsi="Arial" w:cs="Arial"/>
          <w:iCs/>
        </w:rPr>
        <w:t xml:space="preserve">. </w:t>
      </w:r>
    </w:p>
    <w:p w14:paraId="777E5AEB" w14:textId="77777777" w:rsidR="009A2D37" w:rsidRPr="00302082" w:rsidRDefault="009A2D37" w:rsidP="00302082">
      <w:pPr>
        <w:spacing w:after="120" w:line="240" w:lineRule="auto"/>
        <w:ind w:left="426" w:right="260"/>
        <w:rPr>
          <w:rFonts w:ascii="Arial" w:hAnsi="Arial" w:cs="Arial"/>
          <w:i/>
          <w:iCs/>
        </w:rPr>
      </w:pPr>
    </w:p>
    <w:p w14:paraId="4572D8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E25BE4" w14:textId="77777777" w:rsidR="0022094E" w:rsidRPr="00A23B8B" w:rsidRDefault="0022094E" w:rsidP="00597F31">
      <w:pPr>
        <w:spacing w:after="120" w:line="240" w:lineRule="auto"/>
        <w:ind w:left="567" w:right="261"/>
        <w:jc w:val="both"/>
        <w:rPr>
          <w:rFonts w:ascii="Arial" w:hAnsi="Arial" w:cs="Arial"/>
        </w:rPr>
      </w:pPr>
      <w:r w:rsidRPr="003029BD">
        <w:rPr>
          <w:rFonts w:ascii="Arial" w:hAnsi="Arial" w:cs="Arial"/>
          <w:lang w:val="fi-FI"/>
        </w:rPr>
        <w:t xml:space="preserve">Aina, T.A. &amp; Moyo, B. (eds.) </w:t>
      </w:r>
      <w:r w:rsidRPr="006925FB">
        <w:rPr>
          <w:rFonts w:ascii="Arial" w:hAnsi="Arial" w:cs="Arial"/>
        </w:rPr>
        <w:t xml:space="preserve">(2013) </w:t>
      </w:r>
      <w:r w:rsidRPr="006925FB">
        <w:rPr>
          <w:rFonts w:ascii="Arial" w:hAnsi="Arial" w:cs="Arial"/>
          <w:i/>
          <w:iCs/>
        </w:rPr>
        <w:t>Giving to Help: Helping to Give: The Context and Politics of African Philanthropy</w:t>
      </w:r>
      <w:r w:rsidRPr="006925FB">
        <w:rPr>
          <w:rFonts w:ascii="Arial" w:hAnsi="Arial" w:cs="Arial"/>
        </w:rPr>
        <w:t xml:space="preserve">. Senegal: </w:t>
      </w:r>
      <w:proofErr w:type="spellStart"/>
      <w:r w:rsidRPr="006925FB">
        <w:rPr>
          <w:rFonts w:ascii="Arial" w:hAnsi="Arial" w:cs="Arial"/>
        </w:rPr>
        <w:t>Amalion</w:t>
      </w:r>
      <w:proofErr w:type="spellEnd"/>
      <w:r w:rsidRPr="006925FB">
        <w:rPr>
          <w:rFonts w:ascii="Arial" w:hAnsi="Arial" w:cs="Arial"/>
        </w:rPr>
        <w:t xml:space="preserve"> Publishing</w:t>
      </w:r>
    </w:p>
    <w:p w14:paraId="43EC354F" w14:textId="77777777" w:rsidR="0022094E" w:rsidRPr="00A23B8B" w:rsidRDefault="0022094E" w:rsidP="00597F31">
      <w:pPr>
        <w:spacing w:after="120" w:line="240" w:lineRule="auto"/>
        <w:ind w:left="567" w:right="261"/>
        <w:jc w:val="both"/>
        <w:rPr>
          <w:rFonts w:ascii="Arial" w:hAnsi="Arial" w:cs="Arial"/>
        </w:rPr>
      </w:pPr>
      <w:proofErr w:type="spellStart"/>
      <w:r w:rsidRPr="00A23B8B">
        <w:rPr>
          <w:rFonts w:ascii="Arial" w:hAnsi="Arial" w:cs="Arial"/>
        </w:rPr>
        <w:t>Anheier</w:t>
      </w:r>
      <w:proofErr w:type="spellEnd"/>
      <w:r w:rsidRPr="00A23B8B">
        <w:rPr>
          <w:rFonts w:ascii="Arial" w:hAnsi="Arial" w:cs="Arial"/>
        </w:rPr>
        <w:t xml:space="preserve">, H. K., Simmons, A., &amp; Winder, D. (eds.) (2007). </w:t>
      </w:r>
      <w:r w:rsidRPr="00A23B8B">
        <w:rPr>
          <w:rFonts w:ascii="Arial" w:hAnsi="Arial" w:cs="Arial"/>
          <w:i/>
        </w:rPr>
        <w:t>Innovation in Strategic Philanthropy: Global and Local Perspectives.</w:t>
      </w:r>
      <w:r w:rsidRPr="00A23B8B">
        <w:rPr>
          <w:rFonts w:ascii="Arial" w:hAnsi="Arial" w:cs="Arial"/>
        </w:rPr>
        <w:t xml:space="preserve"> New York, N.Y.: Springer Science+ Business Media</w:t>
      </w:r>
    </w:p>
    <w:p w14:paraId="57C5FEB9" w14:textId="77777777" w:rsidR="0022094E" w:rsidRPr="00A23B8B" w:rsidRDefault="0022094E" w:rsidP="00597F31">
      <w:pPr>
        <w:spacing w:after="120" w:line="240" w:lineRule="auto"/>
        <w:ind w:left="567" w:right="261"/>
        <w:jc w:val="both"/>
        <w:rPr>
          <w:rFonts w:ascii="Arial" w:hAnsi="Arial" w:cs="Arial"/>
        </w:rPr>
      </w:pPr>
      <w:proofErr w:type="spellStart"/>
      <w:r w:rsidRPr="006925FB">
        <w:rPr>
          <w:rFonts w:ascii="Arial" w:hAnsi="Arial" w:cs="Arial"/>
        </w:rPr>
        <w:t>Cantegreil</w:t>
      </w:r>
      <w:proofErr w:type="spellEnd"/>
      <w:r w:rsidRPr="006925FB">
        <w:rPr>
          <w:rFonts w:ascii="Arial" w:hAnsi="Arial" w:cs="Arial"/>
        </w:rPr>
        <w:t xml:space="preserve">, M., </w:t>
      </w:r>
      <w:proofErr w:type="spellStart"/>
      <w:r w:rsidRPr="006925FB">
        <w:rPr>
          <w:rFonts w:ascii="Arial" w:hAnsi="Arial" w:cs="Arial"/>
        </w:rPr>
        <w:t>Chanana</w:t>
      </w:r>
      <w:proofErr w:type="spellEnd"/>
      <w:r w:rsidRPr="006925FB">
        <w:rPr>
          <w:rFonts w:ascii="Arial" w:hAnsi="Arial" w:cs="Arial"/>
        </w:rPr>
        <w:t xml:space="preserve">, D. &amp; </w:t>
      </w:r>
      <w:proofErr w:type="spellStart"/>
      <w:r w:rsidRPr="006925FB">
        <w:rPr>
          <w:rFonts w:ascii="Arial" w:hAnsi="Arial" w:cs="Arial"/>
        </w:rPr>
        <w:t>Kattumuri</w:t>
      </w:r>
      <w:proofErr w:type="spellEnd"/>
      <w:r w:rsidRPr="006925FB">
        <w:rPr>
          <w:rFonts w:ascii="Arial" w:hAnsi="Arial" w:cs="Arial"/>
        </w:rPr>
        <w:t xml:space="preserve">, R. (eds.), (2013) </w:t>
      </w:r>
      <w:r w:rsidRPr="006925FB">
        <w:rPr>
          <w:rFonts w:ascii="Arial" w:hAnsi="Arial" w:cs="Arial"/>
          <w:i/>
          <w:iCs/>
        </w:rPr>
        <w:t>Revealing Indian Philanthropy</w:t>
      </w:r>
      <w:r w:rsidRPr="006925FB">
        <w:rPr>
          <w:rFonts w:ascii="Arial" w:hAnsi="Arial" w:cs="Arial"/>
        </w:rPr>
        <w:t>. London: Alliance Publishing Trust</w:t>
      </w:r>
    </w:p>
    <w:p w14:paraId="5A2B4EC3" w14:textId="77777777" w:rsidR="00A17107" w:rsidRPr="00341DFE" w:rsidRDefault="00A17107" w:rsidP="00597F31">
      <w:pPr>
        <w:spacing w:before="240" w:after="0"/>
        <w:ind w:left="567" w:right="261"/>
        <w:jc w:val="both"/>
        <w:rPr>
          <w:rFonts w:ascii="Arial" w:hAnsi="Arial" w:cs="Arial"/>
        </w:rPr>
      </w:pPr>
      <w:r w:rsidRPr="00341DFE">
        <w:rPr>
          <w:rFonts w:ascii="Arial" w:hAnsi="Arial" w:cs="Arial"/>
        </w:rPr>
        <w:t xml:space="preserve">Jung, T., Phillips, S. D., &amp; Harrow, J. (Eds.). (2016). </w:t>
      </w:r>
      <w:proofErr w:type="gramStart"/>
      <w:r w:rsidRPr="00341DFE">
        <w:rPr>
          <w:rFonts w:ascii="Arial" w:hAnsi="Arial" w:cs="Arial"/>
          <w:i/>
        </w:rPr>
        <w:t>The</w:t>
      </w:r>
      <w:proofErr w:type="gramEnd"/>
      <w:r w:rsidRPr="00341DFE">
        <w:rPr>
          <w:rFonts w:ascii="Arial" w:hAnsi="Arial" w:cs="Arial"/>
          <w:i/>
        </w:rPr>
        <w:t xml:space="preserve"> Routledge Companion to Philanthropy</w:t>
      </w:r>
      <w:r w:rsidRPr="00341DFE">
        <w:rPr>
          <w:rFonts w:ascii="Arial" w:hAnsi="Arial" w:cs="Arial"/>
        </w:rPr>
        <w:t>. London: Routledge.</w:t>
      </w:r>
    </w:p>
    <w:p w14:paraId="2692EEB5" w14:textId="6CB4353E" w:rsidR="00A17107" w:rsidRPr="006925FB" w:rsidRDefault="00A17107" w:rsidP="00597F31">
      <w:pPr>
        <w:spacing w:after="120" w:line="240" w:lineRule="auto"/>
        <w:ind w:left="567" w:right="261"/>
        <w:jc w:val="both"/>
        <w:rPr>
          <w:rFonts w:ascii="Arial" w:hAnsi="Arial" w:cs="Arial"/>
        </w:rPr>
      </w:pPr>
    </w:p>
    <w:p w14:paraId="1BF0E0FC" w14:textId="77777777" w:rsidR="0022094E" w:rsidRPr="00A23B8B" w:rsidRDefault="0022094E" w:rsidP="00597F31">
      <w:pPr>
        <w:spacing w:after="120" w:line="240" w:lineRule="auto"/>
        <w:ind w:left="567" w:right="261"/>
        <w:jc w:val="both"/>
        <w:rPr>
          <w:rFonts w:ascii="Arial" w:hAnsi="Arial" w:cs="Arial"/>
        </w:rPr>
      </w:pPr>
      <w:r w:rsidRPr="006925FB">
        <w:rPr>
          <w:rFonts w:ascii="Arial" w:hAnsi="Arial" w:cs="Arial"/>
        </w:rPr>
        <w:t xml:space="preserve">Sanborn, C. &amp; </w:t>
      </w:r>
      <w:proofErr w:type="spellStart"/>
      <w:r w:rsidRPr="006925FB">
        <w:rPr>
          <w:rFonts w:ascii="Arial" w:hAnsi="Arial" w:cs="Arial"/>
        </w:rPr>
        <w:t>Portocarrero</w:t>
      </w:r>
      <w:proofErr w:type="spellEnd"/>
      <w:r w:rsidRPr="006925FB">
        <w:rPr>
          <w:rFonts w:ascii="Arial" w:hAnsi="Arial" w:cs="Arial"/>
        </w:rPr>
        <w:t>, F. (eds.), (2005)</w:t>
      </w:r>
      <w:r>
        <w:rPr>
          <w:rFonts w:ascii="Arial" w:hAnsi="Arial" w:cs="Arial"/>
        </w:rPr>
        <w:t xml:space="preserve"> </w:t>
      </w:r>
      <w:r w:rsidRPr="006925FB">
        <w:rPr>
          <w:rFonts w:ascii="Arial" w:hAnsi="Arial" w:cs="Arial"/>
          <w:i/>
          <w:iCs/>
        </w:rPr>
        <w:t>Philanthropy and Social Change in Latin America</w:t>
      </w:r>
      <w:r w:rsidRPr="006925FB">
        <w:rPr>
          <w:rFonts w:ascii="Arial" w:hAnsi="Arial" w:cs="Arial"/>
        </w:rPr>
        <w:t>. Cambridge, MA: Harvard University Press</w:t>
      </w:r>
    </w:p>
    <w:p w14:paraId="02F3E6FD" w14:textId="4A797DBC" w:rsidR="0022094E" w:rsidRPr="006925FB" w:rsidRDefault="0022094E" w:rsidP="00597F31">
      <w:pPr>
        <w:spacing w:after="120" w:line="240" w:lineRule="auto"/>
        <w:ind w:left="567" w:right="261"/>
        <w:jc w:val="both"/>
        <w:rPr>
          <w:rFonts w:ascii="Arial" w:hAnsi="Arial" w:cs="Arial"/>
        </w:rPr>
      </w:pPr>
      <w:proofErr w:type="spellStart"/>
      <w:r w:rsidRPr="00A23B8B">
        <w:rPr>
          <w:rFonts w:ascii="Arial" w:hAnsi="Arial" w:cs="Arial"/>
        </w:rPr>
        <w:t>Wiepking</w:t>
      </w:r>
      <w:proofErr w:type="spellEnd"/>
      <w:r w:rsidRPr="00A23B8B">
        <w:rPr>
          <w:rFonts w:ascii="Arial" w:hAnsi="Arial" w:cs="Arial"/>
        </w:rPr>
        <w:t>, P. and Handy, F. (eds.) (2015)</w:t>
      </w:r>
      <w:r w:rsidR="00A17107">
        <w:rPr>
          <w:rFonts w:ascii="Arial" w:hAnsi="Arial" w:cs="Arial"/>
        </w:rPr>
        <w:t xml:space="preserve"> </w:t>
      </w:r>
      <w:proofErr w:type="gramStart"/>
      <w:r w:rsidRPr="00A23B8B">
        <w:rPr>
          <w:rFonts w:ascii="Arial" w:hAnsi="Arial" w:cs="Arial"/>
          <w:i/>
        </w:rPr>
        <w:t>The</w:t>
      </w:r>
      <w:proofErr w:type="gramEnd"/>
      <w:r w:rsidRPr="00A23B8B">
        <w:rPr>
          <w:rFonts w:ascii="Arial" w:hAnsi="Arial" w:cs="Arial"/>
          <w:i/>
        </w:rPr>
        <w:t xml:space="preserve"> Palgrave Handbook of Global Philanthropy</w:t>
      </w:r>
      <w:r w:rsidRPr="00A23B8B">
        <w:rPr>
          <w:rFonts w:ascii="Arial" w:hAnsi="Arial" w:cs="Arial"/>
        </w:rPr>
        <w:t>. London: Palgrave Macmillan</w:t>
      </w:r>
    </w:p>
    <w:p w14:paraId="61F1174E" w14:textId="77777777" w:rsidR="009A2D37" w:rsidRPr="00302082" w:rsidRDefault="009A2D37" w:rsidP="00302082">
      <w:pPr>
        <w:spacing w:after="120" w:line="240" w:lineRule="auto"/>
        <w:ind w:right="260"/>
        <w:jc w:val="both"/>
        <w:rPr>
          <w:rFonts w:ascii="Arial" w:hAnsi="Arial" w:cs="Arial"/>
          <w:b/>
        </w:rPr>
      </w:pPr>
    </w:p>
    <w:p w14:paraId="7917E9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5DF0E9" w14:textId="586B6E34" w:rsidR="0022094E" w:rsidRPr="00E81D57" w:rsidRDefault="0022094E" w:rsidP="0022094E">
      <w:pPr>
        <w:spacing w:after="120" w:line="240" w:lineRule="auto"/>
        <w:ind w:right="260" w:firstLine="567"/>
        <w:jc w:val="both"/>
        <w:rPr>
          <w:rFonts w:ascii="Arial" w:hAnsi="Arial" w:cs="Arial"/>
          <w:iCs/>
        </w:rPr>
      </w:pPr>
      <w:r w:rsidRPr="00E81D57">
        <w:rPr>
          <w:rFonts w:ascii="Arial" w:hAnsi="Arial" w:cs="Arial"/>
          <w:iCs/>
        </w:rPr>
        <w:t xml:space="preserve">Total contact hours: </w:t>
      </w:r>
      <w:r w:rsidR="00A17107">
        <w:rPr>
          <w:rFonts w:ascii="Arial" w:hAnsi="Arial" w:cs="Arial"/>
          <w:iCs/>
        </w:rPr>
        <w:t>50</w:t>
      </w:r>
    </w:p>
    <w:p w14:paraId="1FEFEE7E" w14:textId="2C6FA346" w:rsidR="0022094E" w:rsidRPr="00E81D57" w:rsidRDefault="0022094E" w:rsidP="0022094E">
      <w:pPr>
        <w:spacing w:after="120" w:line="240" w:lineRule="auto"/>
        <w:ind w:left="567" w:right="260"/>
        <w:jc w:val="both"/>
        <w:rPr>
          <w:rFonts w:ascii="Arial" w:hAnsi="Arial" w:cs="Arial"/>
          <w:iCs/>
        </w:rPr>
      </w:pPr>
      <w:r w:rsidRPr="00E81D57">
        <w:rPr>
          <w:rFonts w:ascii="Arial" w:hAnsi="Arial" w:cs="Arial"/>
          <w:iCs/>
        </w:rPr>
        <w:t xml:space="preserve">Private study hours: </w:t>
      </w:r>
      <w:r w:rsidR="00A17107">
        <w:rPr>
          <w:rFonts w:ascii="Arial" w:hAnsi="Arial" w:cs="Arial"/>
          <w:iCs/>
        </w:rPr>
        <w:t>250</w:t>
      </w:r>
    </w:p>
    <w:p w14:paraId="529D1510" w14:textId="51D77ADD" w:rsidR="0022094E" w:rsidRPr="00E81D57" w:rsidRDefault="0022094E" w:rsidP="0022094E">
      <w:pPr>
        <w:spacing w:after="120" w:line="240" w:lineRule="auto"/>
        <w:ind w:left="567" w:right="260"/>
        <w:jc w:val="both"/>
        <w:rPr>
          <w:rFonts w:ascii="Arial" w:hAnsi="Arial" w:cs="Arial"/>
          <w:iCs/>
        </w:rPr>
      </w:pPr>
      <w:r w:rsidRPr="00E81D57">
        <w:rPr>
          <w:rFonts w:ascii="Arial" w:hAnsi="Arial" w:cs="Arial"/>
          <w:iCs/>
        </w:rPr>
        <w:t xml:space="preserve">Total study hours: </w:t>
      </w:r>
      <w:r w:rsidR="00A17107">
        <w:rPr>
          <w:rFonts w:ascii="Arial" w:hAnsi="Arial" w:cs="Arial"/>
          <w:iCs/>
        </w:rPr>
        <w:t>3</w:t>
      </w:r>
      <w:r w:rsidRPr="00E81D57">
        <w:rPr>
          <w:rFonts w:ascii="Arial" w:hAnsi="Arial" w:cs="Arial"/>
          <w:iCs/>
        </w:rPr>
        <w:t>00</w:t>
      </w:r>
    </w:p>
    <w:p w14:paraId="6F3DF6FA" w14:textId="77777777" w:rsidR="009A2D37" w:rsidRPr="00302082" w:rsidRDefault="009A2D37" w:rsidP="00302082">
      <w:pPr>
        <w:spacing w:after="120" w:line="240" w:lineRule="auto"/>
        <w:ind w:left="426" w:right="260"/>
        <w:rPr>
          <w:rFonts w:ascii="Arial" w:hAnsi="Arial" w:cs="Arial"/>
          <w:i/>
          <w:iCs/>
        </w:rPr>
      </w:pPr>
    </w:p>
    <w:p w14:paraId="3738D1C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D57E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5F734A" w14:textId="5291403C" w:rsidR="0022094E" w:rsidRDefault="0022094E" w:rsidP="0022094E">
      <w:pPr>
        <w:spacing w:after="120" w:line="240" w:lineRule="auto"/>
        <w:ind w:left="567" w:right="260"/>
        <w:jc w:val="both"/>
        <w:rPr>
          <w:rFonts w:ascii="Arial" w:hAnsi="Arial" w:cs="Arial"/>
          <w:iCs/>
        </w:rPr>
      </w:pPr>
      <w:r>
        <w:rPr>
          <w:rFonts w:ascii="Arial" w:hAnsi="Arial" w:cs="Arial"/>
          <w:iCs/>
        </w:rPr>
        <w:t xml:space="preserve">Coursework – essay (4000 words) – </w:t>
      </w:r>
      <w:r w:rsidR="00A17107">
        <w:rPr>
          <w:rFonts w:ascii="Arial" w:hAnsi="Arial" w:cs="Arial"/>
          <w:iCs/>
        </w:rPr>
        <w:t>6</w:t>
      </w:r>
      <w:r w:rsidRPr="00E81D57">
        <w:rPr>
          <w:rFonts w:ascii="Arial" w:hAnsi="Arial" w:cs="Arial"/>
          <w:iCs/>
        </w:rPr>
        <w:t>0%</w:t>
      </w:r>
    </w:p>
    <w:p w14:paraId="00EBB269" w14:textId="3A2D2BB5" w:rsidR="00A17107" w:rsidRPr="00E81D57" w:rsidRDefault="00A17107" w:rsidP="0022094E">
      <w:pPr>
        <w:spacing w:after="120" w:line="240" w:lineRule="auto"/>
        <w:ind w:left="567" w:right="260"/>
        <w:jc w:val="both"/>
        <w:rPr>
          <w:rFonts w:ascii="Arial" w:hAnsi="Arial" w:cs="Arial"/>
          <w:iCs/>
        </w:rPr>
      </w:pPr>
      <w:r>
        <w:rPr>
          <w:rFonts w:ascii="Arial" w:hAnsi="Arial" w:cs="Arial"/>
          <w:iCs/>
        </w:rPr>
        <w:t>Coursework – assignment (2000 words) – 20%</w:t>
      </w:r>
    </w:p>
    <w:p w14:paraId="1ED69C00" w14:textId="77777777" w:rsidR="0022094E" w:rsidRPr="00E81D57" w:rsidRDefault="0022094E" w:rsidP="0022094E">
      <w:pPr>
        <w:spacing w:after="120" w:line="240" w:lineRule="auto"/>
        <w:ind w:left="567" w:right="260"/>
        <w:jc w:val="both"/>
        <w:rPr>
          <w:rFonts w:ascii="Arial" w:hAnsi="Arial" w:cs="Arial"/>
          <w:iCs/>
        </w:rPr>
      </w:pPr>
      <w:r>
        <w:rPr>
          <w:rFonts w:ascii="Arial" w:hAnsi="Arial" w:cs="Arial"/>
          <w:iCs/>
        </w:rPr>
        <w:t xml:space="preserve">Coursework - </w:t>
      </w:r>
      <w:r w:rsidRPr="00E81D57">
        <w:rPr>
          <w:rFonts w:ascii="Arial" w:hAnsi="Arial" w:cs="Arial"/>
          <w:iCs/>
        </w:rPr>
        <w:t xml:space="preserve">Online forum/seminar participation – 20% </w:t>
      </w:r>
    </w:p>
    <w:p w14:paraId="2A2B75BB" w14:textId="77777777" w:rsidR="003F3578" w:rsidRDefault="003F3578" w:rsidP="00302082">
      <w:pPr>
        <w:spacing w:after="120" w:line="240" w:lineRule="auto"/>
        <w:ind w:left="426" w:right="260"/>
        <w:rPr>
          <w:rFonts w:ascii="Arial" w:hAnsi="Arial" w:cs="Arial"/>
          <w:b/>
          <w:i/>
          <w:iCs/>
        </w:rPr>
      </w:pPr>
    </w:p>
    <w:p w14:paraId="6050569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166F32" w14:textId="77777777" w:rsidR="00B72470" w:rsidRDefault="0022094E" w:rsidP="0022094E">
      <w:pPr>
        <w:tabs>
          <w:tab w:val="left" w:pos="709"/>
        </w:tabs>
        <w:spacing w:after="120" w:line="240" w:lineRule="auto"/>
        <w:ind w:left="567" w:right="260"/>
        <w:jc w:val="both"/>
        <w:rPr>
          <w:rFonts w:ascii="Arial" w:hAnsi="Arial" w:cs="Arial"/>
          <w:i/>
          <w:iCs/>
        </w:rPr>
      </w:pPr>
      <w:r w:rsidRPr="008B1859">
        <w:rPr>
          <w:rFonts w:ascii="Arial" w:hAnsi="Arial" w:cs="Arial"/>
          <w:iCs/>
        </w:rPr>
        <w:t>100% coursework</w:t>
      </w:r>
      <w:r>
        <w:rPr>
          <w:rFonts w:ascii="Arial" w:hAnsi="Arial" w:cs="Arial"/>
          <w:i/>
          <w:iCs/>
        </w:rPr>
        <w:t xml:space="preserve"> </w:t>
      </w:r>
    </w:p>
    <w:p w14:paraId="48B47534" w14:textId="77777777" w:rsidR="0062219E" w:rsidRDefault="0062219E" w:rsidP="00302082">
      <w:pPr>
        <w:spacing w:after="120" w:line="240" w:lineRule="auto"/>
        <w:ind w:left="426" w:right="260"/>
        <w:rPr>
          <w:rFonts w:ascii="Arial" w:hAnsi="Arial" w:cs="Arial"/>
          <w:b/>
          <w:i/>
          <w:iCs/>
        </w:rPr>
      </w:pPr>
    </w:p>
    <w:p w14:paraId="4E0133E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30902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600D01" w:rsidRPr="00302082" w14:paraId="406274F8" w14:textId="77777777" w:rsidTr="00597F31">
        <w:trPr>
          <w:jc w:val="center"/>
        </w:trPr>
        <w:tc>
          <w:tcPr>
            <w:tcW w:w="2439" w:type="dxa"/>
            <w:shd w:val="clear" w:color="auto" w:fill="D9D9D9" w:themeFill="background1" w:themeFillShade="D9"/>
          </w:tcPr>
          <w:p w14:paraId="25176909" w14:textId="77777777" w:rsidR="00600D01" w:rsidRPr="00302082" w:rsidRDefault="00600D01" w:rsidP="00302082">
            <w:pPr>
              <w:spacing w:after="120"/>
              <w:ind w:left="33"/>
              <w:rPr>
                <w:rFonts w:ascii="Arial" w:hAnsi="Arial" w:cs="Arial"/>
                <w:b/>
              </w:rPr>
            </w:pPr>
            <w:r w:rsidRPr="00302082">
              <w:rPr>
                <w:rFonts w:ascii="Arial" w:hAnsi="Arial" w:cs="Arial"/>
                <w:b/>
              </w:rPr>
              <w:t>Module learning outcome</w:t>
            </w:r>
          </w:p>
        </w:tc>
        <w:tc>
          <w:tcPr>
            <w:tcW w:w="567" w:type="dxa"/>
          </w:tcPr>
          <w:p w14:paraId="0E254694" w14:textId="77777777" w:rsidR="00600D01" w:rsidRPr="002302FD" w:rsidRDefault="00600D01" w:rsidP="00302082">
            <w:pPr>
              <w:spacing w:after="120"/>
              <w:rPr>
                <w:rFonts w:ascii="Arial" w:hAnsi="Arial" w:cs="Arial"/>
              </w:rPr>
            </w:pPr>
            <w:r w:rsidRPr="002302FD">
              <w:rPr>
                <w:rFonts w:ascii="Arial" w:hAnsi="Arial" w:cs="Arial"/>
              </w:rPr>
              <w:t>8.1</w:t>
            </w:r>
          </w:p>
        </w:tc>
        <w:tc>
          <w:tcPr>
            <w:tcW w:w="567" w:type="dxa"/>
          </w:tcPr>
          <w:p w14:paraId="47115A1B" w14:textId="77777777" w:rsidR="00600D01" w:rsidRPr="002302FD" w:rsidRDefault="00600D01" w:rsidP="00302082">
            <w:pPr>
              <w:spacing w:after="120"/>
              <w:rPr>
                <w:rFonts w:ascii="Arial" w:hAnsi="Arial" w:cs="Arial"/>
              </w:rPr>
            </w:pPr>
            <w:r w:rsidRPr="002302FD">
              <w:rPr>
                <w:rFonts w:ascii="Arial" w:hAnsi="Arial" w:cs="Arial"/>
              </w:rPr>
              <w:t>8.2</w:t>
            </w:r>
          </w:p>
        </w:tc>
        <w:tc>
          <w:tcPr>
            <w:tcW w:w="567" w:type="dxa"/>
          </w:tcPr>
          <w:p w14:paraId="7FBA9C71" w14:textId="77777777" w:rsidR="00600D01" w:rsidRPr="002302FD" w:rsidRDefault="00600D01" w:rsidP="00302082">
            <w:pPr>
              <w:spacing w:after="120"/>
              <w:rPr>
                <w:rFonts w:ascii="Arial" w:hAnsi="Arial" w:cs="Arial"/>
              </w:rPr>
            </w:pPr>
            <w:r w:rsidRPr="002302FD">
              <w:rPr>
                <w:rFonts w:ascii="Arial" w:hAnsi="Arial" w:cs="Arial"/>
              </w:rPr>
              <w:t>8.3</w:t>
            </w:r>
          </w:p>
        </w:tc>
        <w:tc>
          <w:tcPr>
            <w:tcW w:w="567" w:type="dxa"/>
          </w:tcPr>
          <w:p w14:paraId="351084B3" w14:textId="77777777" w:rsidR="00600D01" w:rsidRPr="002302FD" w:rsidRDefault="00600D01" w:rsidP="00302082">
            <w:pPr>
              <w:spacing w:after="120"/>
              <w:rPr>
                <w:rFonts w:ascii="Arial" w:hAnsi="Arial" w:cs="Arial"/>
              </w:rPr>
            </w:pPr>
            <w:r w:rsidRPr="002302FD">
              <w:rPr>
                <w:rFonts w:ascii="Arial" w:hAnsi="Arial" w:cs="Arial"/>
              </w:rPr>
              <w:t>8.4</w:t>
            </w:r>
          </w:p>
        </w:tc>
        <w:tc>
          <w:tcPr>
            <w:tcW w:w="567" w:type="dxa"/>
          </w:tcPr>
          <w:p w14:paraId="55BFA55C" w14:textId="77777777" w:rsidR="00600D01" w:rsidRPr="002302FD" w:rsidRDefault="00600D01" w:rsidP="00302082">
            <w:pPr>
              <w:spacing w:after="120"/>
              <w:rPr>
                <w:rFonts w:ascii="Arial" w:hAnsi="Arial" w:cs="Arial"/>
              </w:rPr>
            </w:pPr>
            <w:r w:rsidRPr="002302FD">
              <w:rPr>
                <w:rFonts w:ascii="Arial" w:hAnsi="Arial" w:cs="Arial"/>
              </w:rPr>
              <w:t>8.5</w:t>
            </w:r>
          </w:p>
        </w:tc>
        <w:tc>
          <w:tcPr>
            <w:tcW w:w="567" w:type="dxa"/>
          </w:tcPr>
          <w:p w14:paraId="3437AE90" w14:textId="77777777" w:rsidR="00600D01" w:rsidRPr="002302FD" w:rsidRDefault="00600D01" w:rsidP="00302082">
            <w:pPr>
              <w:spacing w:after="120"/>
              <w:rPr>
                <w:rFonts w:ascii="Arial" w:hAnsi="Arial" w:cs="Arial"/>
              </w:rPr>
            </w:pPr>
            <w:r>
              <w:rPr>
                <w:rFonts w:ascii="Arial" w:hAnsi="Arial" w:cs="Arial"/>
              </w:rPr>
              <w:t>8.6</w:t>
            </w:r>
          </w:p>
        </w:tc>
        <w:tc>
          <w:tcPr>
            <w:tcW w:w="567" w:type="dxa"/>
          </w:tcPr>
          <w:p w14:paraId="7D759C19" w14:textId="77777777" w:rsidR="00600D01" w:rsidRPr="002302FD" w:rsidRDefault="00600D01" w:rsidP="00302082">
            <w:pPr>
              <w:spacing w:after="120"/>
              <w:rPr>
                <w:rFonts w:ascii="Arial" w:hAnsi="Arial" w:cs="Arial"/>
              </w:rPr>
            </w:pPr>
            <w:r w:rsidRPr="002302FD">
              <w:rPr>
                <w:rFonts w:ascii="Arial" w:hAnsi="Arial" w:cs="Arial"/>
              </w:rPr>
              <w:t>9.1</w:t>
            </w:r>
          </w:p>
        </w:tc>
        <w:tc>
          <w:tcPr>
            <w:tcW w:w="567" w:type="dxa"/>
          </w:tcPr>
          <w:p w14:paraId="23F27015" w14:textId="77777777" w:rsidR="00600D01" w:rsidRPr="002302FD" w:rsidRDefault="00600D01" w:rsidP="00302082">
            <w:pPr>
              <w:spacing w:after="120"/>
              <w:rPr>
                <w:rFonts w:ascii="Arial" w:hAnsi="Arial" w:cs="Arial"/>
              </w:rPr>
            </w:pPr>
            <w:r w:rsidRPr="002302FD">
              <w:rPr>
                <w:rFonts w:ascii="Arial" w:hAnsi="Arial" w:cs="Arial"/>
              </w:rPr>
              <w:t>9.2</w:t>
            </w:r>
          </w:p>
        </w:tc>
        <w:tc>
          <w:tcPr>
            <w:tcW w:w="567" w:type="dxa"/>
          </w:tcPr>
          <w:p w14:paraId="26C298FE" w14:textId="77777777" w:rsidR="00600D01" w:rsidRPr="002302FD" w:rsidRDefault="00600D01" w:rsidP="00302082">
            <w:pPr>
              <w:spacing w:after="120"/>
              <w:rPr>
                <w:rFonts w:ascii="Arial" w:hAnsi="Arial" w:cs="Arial"/>
              </w:rPr>
            </w:pPr>
            <w:r w:rsidRPr="002302FD">
              <w:rPr>
                <w:rFonts w:ascii="Arial" w:hAnsi="Arial" w:cs="Arial"/>
              </w:rPr>
              <w:t>9.3</w:t>
            </w:r>
          </w:p>
        </w:tc>
        <w:tc>
          <w:tcPr>
            <w:tcW w:w="567" w:type="dxa"/>
          </w:tcPr>
          <w:p w14:paraId="12740711" w14:textId="77777777" w:rsidR="00600D01" w:rsidRPr="002302FD" w:rsidRDefault="00600D01" w:rsidP="00302082">
            <w:pPr>
              <w:spacing w:after="120"/>
              <w:rPr>
                <w:rFonts w:ascii="Arial" w:hAnsi="Arial" w:cs="Arial"/>
              </w:rPr>
            </w:pPr>
            <w:r w:rsidRPr="002302FD">
              <w:rPr>
                <w:rFonts w:ascii="Arial" w:hAnsi="Arial" w:cs="Arial"/>
              </w:rPr>
              <w:t>9.4</w:t>
            </w:r>
          </w:p>
        </w:tc>
        <w:tc>
          <w:tcPr>
            <w:tcW w:w="567" w:type="dxa"/>
          </w:tcPr>
          <w:p w14:paraId="083FD2E6" w14:textId="77777777" w:rsidR="00600D01" w:rsidRPr="002302FD" w:rsidRDefault="00600D01" w:rsidP="00302082">
            <w:pPr>
              <w:spacing w:after="120"/>
              <w:rPr>
                <w:rFonts w:ascii="Arial" w:hAnsi="Arial" w:cs="Arial"/>
              </w:rPr>
            </w:pPr>
            <w:r w:rsidRPr="002302FD">
              <w:rPr>
                <w:rFonts w:ascii="Arial" w:hAnsi="Arial" w:cs="Arial"/>
              </w:rPr>
              <w:t>9.5</w:t>
            </w:r>
          </w:p>
        </w:tc>
        <w:tc>
          <w:tcPr>
            <w:tcW w:w="567" w:type="dxa"/>
          </w:tcPr>
          <w:p w14:paraId="138A6C1E" w14:textId="77777777" w:rsidR="00600D01" w:rsidRPr="002302FD" w:rsidRDefault="00600D01" w:rsidP="00302082">
            <w:pPr>
              <w:spacing w:after="120"/>
              <w:rPr>
                <w:rFonts w:ascii="Arial" w:hAnsi="Arial" w:cs="Arial"/>
              </w:rPr>
            </w:pPr>
            <w:r>
              <w:rPr>
                <w:rFonts w:ascii="Arial" w:hAnsi="Arial" w:cs="Arial"/>
              </w:rPr>
              <w:t>9.6</w:t>
            </w:r>
          </w:p>
        </w:tc>
      </w:tr>
      <w:tr w:rsidR="00600D01" w:rsidRPr="00302082" w14:paraId="25D99549" w14:textId="77777777" w:rsidTr="00597F31">
        <w:trPr>
          <w:jc w:val="center"/>
        </w:trPr>
        <w:tc>
          <w:tcPr>
            <w:tcW w:w="2439" w:type="dxa"/>
            <w:shd w:val="clear" w:color="auto" w:fill="D9D9D9" w:themeFill="background1" w:themeFillShade="D9"/>
          </w:tcPr>
          <w:p w14:paraId="1C2E1F2B" w14:textId="77777777" w:rsidR="00600D01" w:rsidRPr="00302082" w:rsidRDefault="00600D01" w:rsidP="00302082">
            <w:pPr>
              <w:spacing w:after="120"/>
              <w:rPr>
                <w:rFonts w:ascii="Arial" w:hAnsi="Arial" w:cs="Arial"/>
                <w:b/>
              </w:rPr>
            </w:pPr>
            <w:r w:rsidRPr="00302082">
              <w:rPr>
                <w:rFonts w:ascii="Arial" w:hAnsi="Arial" w:cs="Arial"/>
                <w:b/>
              </w:rPr>
              <w:t>Learning/ teaching method</w:t>
            </w:r>
          </w:p>
        </w:tc>
        <w:tc>
          <w:tcPr>
            <w:tcW w:w="567" w:type="dxa"/>
          </w:tcPr>
          <w:p w14:paraId="306E7CA1" w14:textId="77777777" w:rsidR="00600D01" w:rsidRPr="00302082" w:rsidRDefault="00600D01" w:rsidP="00302082">
            <w:pPr>
              <w:spacing w:after="120"/>
              <w:rPr>
                <w:rFonts w:ascii="Arial" w:hAnsi="Arial" w:cs="Arial"/>
                <w:b/>
              </w:rPr>
            </w:pPr>
          </w:p>
        </w:tc>
        <w:tc>
          <w:tcPr>
            <w:tcW w:w="567" w:type="dxa"/>
          </w:tcPr>
          <w:p w14:paraId="19AFF552" w14:textId="77777777" w:rsidR="00600D01" w:rsidRPr="00302082" w:rsidRDefault="00600D01" w:rsidP="00302082">
            <w:pPr>
              <w:spacing w:after="120"/>
              <w:rPr>
                <w:rFonts w:ascii="Arial" w:hAnsi="Arial" w:cs="Arial"/>
                <w:b/>
              </w:rPr>
            </w:pPr>
          </w:p>
        </w:tc>
        <w:tc>
          <w:tcPr>
            <w:tcW w:w="567" w:type="dxa"/>
          </w:tcPr>
          <w:p w14:paraId="0E63138C" w14:textId="77777777" w:rsidR="00600D01" w:rsidRPr="00302082" w:rsidRDefault="00600D01" w:rsidP="00302082">
            <w:pPr>
              <w:spacing w:after="120"/>
              <w:rPr>
                <w:rFonts w:ascii="Arial" w:hAnsi="Arial" w:cs="Arial"/>
                <w:b/>
              </w:rPr>
            </w:pPr>
          </w:p>
        </w:tc>
        <w:tc>
          <w:tcPr>
            <w:tcW w:w="567" w:type="dxa"/>
          </w:tcPr>
          <w:p w14:paraId="09F1A3A6" w14:textId="77777777" w:rsidR="00600D01" w:rsidRPr="00302082" w:rsidRDefault="00600D01" w:rsidP="00302082">
            <w:pPr>
              <w:spacing w:after="120"/>
              <w:rPr>
                <w:rFonts w:ascii="Arial" w:hAnsi="Arial" w:cs="Arial"/>
                <w:b/>
              </w:rPr>
            </w:pPr>
          </w:p>
        </w:tc>
        <w:tc>
          <w:tcPr>
            <w:tcW w:w="567" w:type="dxa"/>
          </w:tcPr>
          <w:p w14:paraId="161FDD37" w14:textId="77777777" w:rsidR="00600D01" w:rsidRPr="00302082" w:rsidRDefault="00600D01" w:rsidP="00302082">
            <w:pPr>
              <w:spacing w:after="120"/>
              <w:rPr>
                <w:rFonts w:ascii="Arial" w:hAnsi="Arial" w:cs="Arial"/>
                <w:b/>
              </w:rPr>
            </w:pPr>
          </w:p>
        </w:tc>
        <w:tc>
          <w:tcPr>
            <w:tcW w:w="567" w:type="dxa"/>
          </w:tcPr>
          <w:p w14:paraId="5F764C83" w14:textId="77777777" w:rsidR="00600D01" w:rsidRPr="00302082" w:rsidRDefault="00600D01" w:rsidP="00302082">
            <w:pPr>
              <w:spacing w:after="120"/>
              <w:rPr>
                <w:rFonts w:ascii="Arial" w:hAnsi="Arial" w:cs="Arial"/>
                <w:b/>
              </w:rPr>
            </w:pPr>
          </w:p>
        </w:tc>
        <w:tc>
          <w:tcPr>
            <w:tcW w:w="567" w:type="dxa"/>
          </w:tcPr>
          <w:p w14:paraId="49658363" w14:textId="77777777" w:rsidR="00600D01" w:rsidRPr="00302082" w:rsidRDefault="00600D01" w:rsidP="00302082">
            <w:pPr>
              <w:spacing w:after="120"/>
              <w:rPr>
                <w:rFonts w:ascii="Arial" w:hAnsi="Arial" w:cs="Arial"/>
                <w:b/>
              </w:rPr>
            </w:pPr>
          </w:p>
        </w:tc>
        <w:tc>
          <w:tcPr>
            <w:tcW w:w="567" w:type="dxa"/>
          </w:tcPr>
          <w:p w14:paraId="566E48C0" w14:textId="77777777" w:rsidR="00600D01" w:rsidRPr="00302082" w:rsidRDefault="00600D01" w:rsidP="00302082">
            <w:pPr>
              <w:spacing w:after="120"/>
              <w:rPr>
                <w:rFonts w:ascii="Arial" w:hAnsi="Arial" w:cs="Arial"/>
                <w:b/>
              </w:rPr>
            </w:pPr>
          </w:p>
        </w:tc>
        <w:tc>
          <w:tcPr>
            <w:tcW w:w="567" w:type="dxa"/>
          </w:tcPr>
          <w:p w14:paraId="5FE9DB25" w14:textId="77777777" w:rsidR="00600D01" w:rsidRPr="00302082" w:rsidRDefault="00600D01" w:rsidP="00302082">
            <w:pPr>
              <w:spacing w:after="120"/>
              <w:rPr>
                <w:rFonts w:ascii="Arial" w:hAnsi="Arial" w:cs="Arial"/>
                <w:b/>
              </w:rPr>
            </w:pPr>
          </w:p>
        </w:tc>
        <w:tc>
          <w:tcPr>
            <w:tcW w:w="567" w:type="dxa"/>
          </w:tcPr>
          <w:p w14:paraId="2988FBC6" w14:textId="77777777" w:rsidR="00600D01" w:rsidRPr="00302082" w:rsidRDefault="00600D01" w:rsidP="00302082">
            <w:pPr>
              <w:spacing w:after="120"/>
              <w:rPr>
                <w:rFonts w:ascii="Arial" w:hAnsi="Arial" w:cs="Arial"/>
                <w:b/>
              </w:rPr>
            </w:pPr>
          </w:p>
        </w:tc>
        <w:tc>
          <w:tcPr>
            <w:tcW w:w="567" w:type="dxa"/>
          </w:tcPr>
          <w:p w14:paraId="072FB2E6" w14:textId="77777777" w:rsidR="00600D01" w:rsidRPr="00302082" w:rsidRDefault="00600D01" w:rsidP="00302082">
            <w:pPr>
              <w:spacing w:after="120"/>
              <w:rPr>
                <w:rFonts w:ascii="Arial" w:hAnsi="Arial" w:cs="Arial"/>
                <w:b/>
              </w:rPr>
            </w:pPr>
          </w:p>
        </w:tc>
        <w:tc>
          <w:tcPr>
            <w:tcW w:w="567" w:type="dxa"/>
          </w:tcPr>
          <w:p w14:paraId="4BEEDE79" w14:textId="77777777" w:rsidR="00600D01" w:rsidRPr="00302082" w:rsidRDefault="00600D01" w:rsidP="00302082">
            <w:pPr>
              <w:spacing w:after="120"/>
              <w:rPr>
                <w:rFonts w:ascii="Arial" w:hAnsi="Arial" w:cs="Arial"/>
                <w:b/>
              </w:rPr>
            </w:pPr>
          </w:p>
        </w:tc>
      </w:tr>
      <w:tr w:rsidR="00600D01" w:rsidRPr="00302082" w14:paraId="71E80966" w14:textId="77777777" w:rsidTr="00597F31">
        <w:trPr>
          <w:jc w:val="center"/>
        </w:trPr>
        <w:tc>
          <w:tcPr>
            <w:tcW w:w="2439" w:type="dxa"/>
          </w:tcPr>
          <w:p w14:paraId="2740D661" w14:textId="77777777" w:rsidR="00600D01" w:rsidRPr="0039201F" w:rsidRDefault="00600D01" w:rsidP="0039201F">
            <w:pPr>
              <w:spacing w:after="120"/>
              <w:rPr>
                <w:rFonts w:ascii="Arial" w:hAnsi="Arial" w:cs="Arial"/>
              </w:rPr>
            </w:pPr>
            <w:r w:rsidRPr="0039201F">
              <w:rPr>
                <w:rFonts w:ascii="Arial" w:hAnsi="Arial" w:cs="Arial"/>
              </w:rPr>
              <w:t>Private Study</w:t>
            </w:r>
          </w:p>
        </w:tc>
        <w:tc>
          <w:tcPr>
            <w:tcW w:w="567" w:type="dxa"/>
          </w:tcPr>
          <w:p w14:paraId="7D6D1E4D"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5E3072B9"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03ADFBB4"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449DC95C"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7442A543"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3BCAE92F"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7E411489"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21BDCF92"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09D0DB00"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2C6E4300"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1D0D3317"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1E6DB5E6" w14:textId="77777777" w:rsidR="00600D01" w:rsidRPr="00302082" w:rsidRDefault="00600D01" w:rsidP="0039201F">
            <w:pPr>
              <w:spacing w:after="120"/>
              <w:rPr>
                <w:rFonts w:ascii="Arial" w:hAnsi="Arial" w:cs="Arial"/>
                <w:b/>
              </w:rPr>
            </w:pPr>
            <w:r>
              <w:rPr>
                <w:rFonts w:ascii="Arial" w:hAnsi="Arial" w:cs="Arial"/>
                <w:b/>
              </w:rPr>
              <w:t>X</w:t>
            </w:r>
          </w:p>
        </w:tc>
      </w:tr>
      <w:tr w:rsidR="00600D01" w:rsidRPr="00302082" w14:paraId="56C61C6A" w14:textId="77777777" w:rsidTr="00597F31">
        <w:trPr>
          <w:jc w:val="center"/>
        </w:trPr>
        <w:tc>
          <w:tcPr>
            <w:tcW w:w="2439" w:type="dxa"/>
          </w:tcPr>
          <w:p w14:paraId="6DBD8DE1" w14:textId="77777777" w:rsidR="00600D01" w:rsidRPr="0039201F" w:rsidRDefault="00600D01" w:rsidP="00302082">
            <w:pPr>
              <w:spacing w:after="120"/>
              <w:rPr>
                <w:rFonts w:ascii="Arial" w:hAnsi="Arial" w:cs="Arial"/>
              </w:rPr>
            </w:pPr>
            <w:r>
              <w:rPr>
                <w:rFonts w:ascii="Arial" w:hAnsi="Arial" w:cs="Arial"/>
              </w:rPr>
              <w:t xml:space="preserve">Study day </w:t>
            </w:r>
          </w:p>
        </w:tc>
        <w:tc>
          <w:tcPr>
            <w:tcW w:w="567" w:type="dxa"/>
          </w:tcPr>
          <w:p w14:paraId="1BF8EC73" w14:textId="77777777" w:rsidR="00600D01" w:rsidRPr="00302082" w:rsidRDefault="00600D01" w:rsidP="00302082">
            <w:pPr>
              <w:spacing w:after="120"/>
              <w:rPr>
                <w:rFonts w:ascii="Arial" w:hAnsi="Arial" w:cs="Arial"/>
                <w:b/>
              </w:rPr>
            </w:pPr>
            <w:r>
              <w:rPr>
                <w:rFonts w:ascii="Arial" w:hAnsi="Arial" w:cs="Arial"/>
                <w:b/>
              </w:rPr>
              <w:t>X</w:t>
            </w:r>
          </w:p>
        </w:tc>
        <w:tc>
          <w:tcPr>
            <w:tcW w:w="567" w:type="dxa"/>
          </w:tcPr>
          <w:p w14:paraId="3793A70F" w14:textId="77777777" w:rsidR="00600D01" w:rsidRPr="00302082" w:rsidRDefault="00600D01" w:rsidP="00302082">
            <w:pPr>
              <w:spacing w:after="120"/>
              <w:rPr>
                <w:rFonts w:ascii="Arial" w:hAnsi="Arial" w:cs="Arial"/>
                <w:b/>
              </w:rPr>
            </w:pPr>
          </w:p>
        </w:tc>
        <w:tc>
          <w:tcPr>
            <w:tcW w:w="567" w:type="dxa"/>
          </w:tcPr>
          <w:p w14:paraId="367CB587" w14:textId="77777777" w:rsidR="00600D01" w:rsidRPr="00302082" w:rsidRDefault="00600D01" w:rsidP="00302082">
            <w:pPr>
              <w:spacing w:after="120"/>
              <w:rPr>
                <w:rFonts w:ascii="Arial" w:hAnsi="Arial" w:cs="Arial"/>
                <w:b/>
              </w:rPr>
            </w:pPr>
          </w:p>
        </w:tc>
        <w:tc>
          <w:tcPr>
            <w:tcW w:w="567" w:type="dxa"/>
          </w:tcPr>
          <w:p w14:paraId="694CD608" w14:textId="77777777" w:rsidR="00600D01" w:rsidRPr="00302082" w:rsidRDefault="00600D01" w:rsidP="00302082">
            <w:pPr>
              <w:spacing w:after="120"/>
              <w:rPr>
                <w:rFonts w:ascii="Arial" w:hAnsi="Arial" w:cs="Arial"/>
                <w:b/>
              </w:rPr>
            </w:pPr>
          </w:p>
        </w:tc>
        <w:tc>
          <w:tcPr>
            <w:tcW w:w="567" w:type="dxa"/>
          </w:tcPr>
          <w:p w14:paraId="43BBD084" w14:textId="77777777" w:rsidR="00600D01" w:rsidRPr="00302082" w:rsidRDefault="00600D01" w:rsidP="00302082">
            <w:pPr>
              <w:spacing w:after="120"/>
              <w:rPr>
                <w:rFonts w:ascii="Arial" w:hAnsi="Arial" w:cs="Arial"/>
                <w:b/>
              </w:rPr>
            </w:pPr>
          </w:p>
        </w:tc>
        <w:tc>
          <w:tcPr>
            <w:tcW w:w="567" w:type="dxa"/>
          </w:tcPr>
          <w:p w14:paraId="173B291A" w14:textId="77777777" w:rsidR="00600D01" w:rsidRPr="00302082" w:rsidRDefault="00600D01" w:rsidP="00302082">
            <w:pPr>
              <w:spacing w:after="120"/>
              <w:rPr>
                <w:rFonts w:ascii="Arial" w:hAnsi="Arial" w:cs="Arial"/>
                <w:b/>
              </w:rPr>
            </w:pPr>
            <w:r>
              <w:rPr>
                <w:rFonts w:ascii="Arial" w:hAnsi="Arial" w:cs="Arial"/>
                <w:b/>
              </w:rPr>
              <w:t>X</w:t>
            </w:r>
          </w:p>
        </w:tc>
        <w:tc>
          <w:tcPr>
            <w:tcW w:w="567" w:type="dxa"/>
          </w:tcPr>
          <w:p w14:paraId="6C9E88F1" w14:textId="77777777" w:rsidR="00600D01" w:rsidRPr="00302082" w:rsidRDefault="00600D01" w:rsidP="00302082">
            <w:pPr>
              <w:spacing w:after="120"/>
              <w:rPr>
                <w:rFonts w:ascii="Arial" w:hAnsi="Arial" w:cs="Arial"/>
                <w:b/>
              </w:rPr>
            </w:pPr>
            <w:r>
              <w:rPr>
                <w:rFonts w:ascii="Arial" w:hAnsi="Arial" w:cs="Arial"/>
                <w:b/>
              </w:rPr>
              <w:t>X</w:t>
            </w:r>
          </w:p>
        </w:tc>
        <w:tc>
          <w:tcPr>
            <w:tcW w:w="567" w:type="dxa"/>
          </w:tcPr>
          <w:p w14:paraId="18F8750C" w14:textId="77777777" w:rsidR="00600D01" w:rsidRPr="00302082" w:rsidRDefault="00600D01" w:rsidP="00302082">
            <w:pPr>
              <w:spacing w:after="120"/>
              <w:rPr>
                <w:rFonts w:ascii="Arial" w:hAnsi="Arial" w:cs="Arial"/>
                <w:b/>
              </w:rPr>
            </w:pPr>
          </w:p>
        </w:tc>
        <w:tc>
          <w:tcPr>
            <w:tcW w:w="567" w:type="dxa"/>
          </w:tcPr>
          <w:p w14:paraId="0EAF0BA1" w14:textId="77777777" w:rsidR="00600D01" w:rsidRPr="00302082" w:rsidRDefault="00600D01" w:rsidP="00302082">
            <w:pPr>
              <w:spacing w:after="120"/>
              <w:rPr>
                <w:rFonts w:ascii="Arial" w:hAnsi="Arial" w:cs="Arial"/>
                <w:b/>
              </w:rPr>
            </w:pPr>
            <w:r>
              <w:rPr>
                <w:rFonts w:ascii="Arial" w:hAnsi="Arial" w:cs="Arial"/>
                <w:b/>
              </w:rPr>
              <w:t>X</w:t>
            </w:r>
          </w:p>
        </w:tc>
        <w:tc>
          <w:tcPr>
            <w:tcW w:w="567" w:type="dxa"/>
          </w:tcPr>
          <w:p w14:paraId="6C5DD0CA" w14:textId="77777777" w:rsidR="00600D01" w:rsidRPr="00302082" w:rsidRDefault="00600D01" w:rsidP="00302082">
            <w:pPr>
              <w:spacing w:after="120"/>
              <w:rPr>
                <w:rFonts w:ascii="Arial" w:hAnsi="Arial" w:cs="Arial"/>
                <w:b/>
              </w:rPr>
            </w:pPr>
          </w:p>
        </w:tc>
        <w:tc>
          <w:tcPr>
            <w:tcW w:w="567" w:type="dxa"/>
          </w:tcPr>
          <w:p w14:paraId="661FC327" w14:textId="77777777" w:rsidR="00600D01" w:rsidRPr="00302082" w:rsidRDefault="00600D01" w:rsidP="00302082">
            <w:pPr>
              <w:spacing w:after="120"/>
              <w:rPr>
                <w:rFonts w:ascii="Arial" w:hAnsi="Arial" w:cs="Arial"/>
                <w:b/>
              </w:rPr>
            </w:pPr>
          </w:p>
        </w:tc>
        <w:tc>
          <w:tcPr>
            <w:tcW w:w="567" w:type="dxa"/>
          </w:tcPr>
          <w:p w14:paraId="6B8E8D0D" w14:textId="77777777" w:rsidR="00600D01" w:rsidRPr="00302082" w:rsidRDefault="00600D01" w:rsidP="00302082">
            <w:pPr>
              <w:spacing w:after="120"/>
              <w:rPr>
                <w:rFonts w:ascii="Arial" w:hAnsi="Arial" w:cs="Arial"/>
                <w:b/>
              </w:rPr>
            </w:pPr>
          </w:p>
        </w:tc>
      </w:tr>
      <w:tr w:rsidR="00600D01" w:rsidRPr="00302082" w14:paraId="19E21D82" w14:textId="77777777" w:rsidTr="00597F31">
        <w:trPr>
          <w:jc w:val="center"/>
        </w:trPr>
        <w:tc>
          <w:tcPr>
            <w:tcW w:w="2439" w:type="dxa"/>
          </w:tcPr>
          <w:p w14:paraId="093CEF8B" w14:textId="77777777" w:rsidR="00600D01" w:rsidRPr="0039201F" w:rsidRDefault="00600D01" w:rsidP="0039201F">
            <w:pPr>
              <w:spacing w:after="120"/>
              <w:rPr>
                <w:rFonts w:ascii="Arial" w:hAnsi="Arial" w:cs="Arial"/>
              </w:rPr>
            </w:pPr>
            <w:r w:rsidRPr="0039201F">
              <w:rPr>
                <w:rFonts w:ascii="Arial" w:hAnsi="Arial" w:cs="Arial"/>
              </w:rPr>
              <w:t xml:space="preserve">lectures </w:t>
            </w:r>
            <w:proofErr w:type="spellStart"/>
            <w:r w:rsidRPr="0039201F">
              <w:rPr>
                <w:rFonts w:ascii="Arial" w:hAnsi="Arial" w:cs="Arial"/>
              </w:rPr>
              <w:t>etc</w:t>
            </w:r>
            <w:proofErr w:type="spellEnd"/>
          </w:p>
        </w:tc>
        <w:tc>
          <w:tcPr>
            <w:tcW w:w="567" w:type="dxa"/>
          </w:tcPr>
          <w:p w14:paraId="01BE6398"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7FFF6541"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03DC60CF" w14:textId="77777777" w:rsidR="00600D01" w:rsidRPr="00302082" w:rsidRDefault="00600D01" w:rsidP="0039201F">
            <w:pPr>
              <w:spacing w:after="120"/>
              <w:rPr>
                <w:rFonts w:ascii="Arial" w:hAnsi="Arial" w:cs="Arial"/>
                <w:b/>
              </w:rPr>
            </w:pPr>
            <w:r>
              <w:rPr>
                <w:rFonts w:ascii="Arial" w:hAnsi="Arial" w:cs="Arial"/>
                <w:b/>
              </w:rPr>
              <w:t>X</w:t>
            </w:r>
          </w:p>
        </w:tc>
        <w:tc>
          <w:tcPr>
            <w:tcW w:w="567" w:type="dxa"/>
          </w:tcPr>
          <w:p w14:paraId="387AA8DC" w14:textId="77777777" w:rsidR="00600D01" w:rsidRPr="00302082" w:rsidRDefault="00600D01" w:rsidP="0039201F">
            <w:pPr>
              <w:spacing w:after="120"/>
              <w:rPr>
                <w:rFonts w:ascii="Arial" w:hAnsi="Arial" w:cs="Arial"/>
                <w:b/>
              </w:rPr>
            </w:pPr>
          </w:p>
        </w:tc>
        <w:tc>
          <w:tcPr>
            <w:tcW w:w="567" w:type="dxa"/>
          </w:tcPr>
          <w:p w14:paraId="54ACDA96" w14:textId="77777777" w:rsidR="00600D01" w:rsidRPr="00302082" w:rsidRDefault="00600D01" w:rsidP="0039201F">
            <w:pPr>
              <w:spacing w:after="120"/>
              <w:rPr>
                <w:rFonts w:ascii="Arial" w:hAnsi="Arial" w:cs="Arial"/>
                <w:b/>
              </w:rPr>
            </w:pPr>
          </w:p>
        </w:tc>
        <w:tc>
          <w:tcPr>
            <w:tcW w:w="567" w:type="dxa"/>
          </w:tcPr>
          <w:p w14:paraId="064A7E18" w14:textId="77777777" w:rsidR="00600D01" w:rsidRPr="00302082" w:rsidRDefault="00600D01" w:rsidP="0039201F">
            <w:pPr>
              <w:spacing w:after="120"/>
              <w:rPr>
                <w:rFonts w:ascii="Arial" w:hAnsi="Arial" w:cs="Arial"/>
                <w:b/>
              </w:rPr>
            </w:pPr>
          </w:p>
        </w:tc>
        <w:tc>
          <w:tcPr>
            <w:tcW w:w="567" w:type="dxa"/>
          </w:tcPr>
          <w:p w14:paraId="4BAE46A4" w14:textId="77777777" w:rsidR="00600D01" w:rsidRPr="00302082" w:rsidRDefault="00600D01" w:rsidP="0039201F">
            <w:pPr>
              <w:spacing w:after="120"/>
              <w:rPr>
                <w:rFonts w:ascii="Arial" w:hAnsi="Arial" w:cs="Arial"/>
                <w:b/>
              </w:rPr>
            </w:pPr>
          </w:p>
        </w:tc>
        <w:tc>
          <w:tcPr>
            <w:tcW w:w="567" w:type="dxa"/>
          </w:tcPr>
          <w:p w14:paraId="77D8CD07" w14:textId="77777777" w:rsidR="00600D01" w:rsidRPr="00302082" w:rsidRDefault="00600D01" w:rsidP="0039201F">
            <w:pPr>
              <w:spacing w:after="120"/>
              <w:rPr>
                <w:rFonts w:ascii="Arial" w:hAnsi="Arial" w:cs="Arial"/>
                <w:b/>
              </w:rPr>
            </w:pPr>
          </w:p>
        </w:tc>
        <w:tc>
          <w:tcPr>
            <w:tcW w:w="567" w:type="dxa"/>
          </w:tcPr>
          <w:p w14:paraId="533E825F" w14:textId="77777777" w:rsidR="00600D01" w:rsidRPr="00302082" w:rsidRDefault="00600D01" w:rsidP="0039201F">
            <w:pPr>
              <w:spacing w:after="120"/>
              <w:rPr>
                <w:rFonts w:ascii="Arial" w:hAnsi="Arial" w:cs="Arial"/>
                <w:b/>
              </w:rPr>
            </w:pPr>
          </w:p>
        </w:tc>
        <w:tc>
          <w:tcPr>
            <w:tcW w:w="567" w:type="dxa"/>
          </w:tcPr>
          <w:p w14:paraId="201C6808" w14:textId="77777777" w:rsidR="00600D01" w:rsidRPr="00302082" w:rsidRDefault="00600D01" w:rsidP="0039201F">
            <w:pPr>
              <w:spacing w:after="120"/>
              <w:rPr>
                <w:rFonts w:ascii="Arial" w:hAnsi="Arial" w:cs="Arial"/>
                <w:b/>
              </w:rPr>
            </w:pPr>
          </w:p>
        </w:tc>
        <w:tc>
          <w:tcPr>
            <w:tcW w:w="567" w:type="dxa"/>
          </w:tcPr>
          <w:p w14:paraId="7CCFB57F" w14:textId="77777777" w:rsidR="00600D01" w:rsidRPr="00302082" w:rsidRDefault="00600D01" w:rsidP="0039201F">
            <w:pPr>
              <w:spacing w:after="120"/>
              <w:rPr>
                <w:rFonts w:ascii="Arial" w:hAnsi="Arial" w:cs="Arial"/>
                <w:b/>
              </w:rPr>
            </w:pPr>
          </w:p>
        </w:tc>
        <w:tc>
          <w:tcPr>
            <w:tcW w:w="567" w:type="dxa"/>
          </w:tcPr>
          <w:p w14:paraId="4772CAFD" w14:textId="77777777" w:rsidR="00600D01" w:rsidRPr="00302082" w:rsidRDefault="00600D01" w:rsidP="0039201F">
            <w:pPr>
              <w:spacing w:after="120"/>
              <w:rPr>
                <w:rFonts w:ascii="Arial" w:hAnsi="Arial" w:cs="Arial"/>
                <w:b/>
              </w:rPr>
            </w:pPr>
          </w:p>
        </w:tc>
      </w:tr>
      <w:tr w:rsidR="00600D01" w:rsidRPr="00302082" w14:paraId="7E021E57" w14:textId="77777777" w:rsidTr="00597F31">
        <w:trPr>
          <w:jc w:val="center"/>
        </w:trPr>
        <w:tc>
          <w:tcPr>
            <w:tcW w:w="2439" w:type="dxa"/>
          </w:tcPr>
          <w:p w14:paraId="1292D6A7" w14:textId="77777777" w:rsidR="00600D01" w:rsidRPr="0039201F" w:rsidRDefault="00600D01" w:rsidP="001740E5">
            <w:pPr>
              <w:spacing w:after="120"/>
              <w:rPr>
                <w:rFonts w:ascii="Arial" w:hAnsi="Arial" w:cs="Arial"/>
              </w:rPr>
            </w:pPr>
            <w:r w:rsidRPr="0039201F">
              <w:rPr>
                <w:rFonts w:ascii="Arial" w:hAnsi="Arial" w:cs="Arial"/>
              </w:rPr>
              <w:t>Audio recordings</w:t>
            </w:r>
          </w:p>
        </w:tc>
        <w:tc>
          <w:tcPr>
            <w:tcW w:w="567" w:type="dxa"/>
          </w:tcPr>
          <w:p w14:paraId="264170A7"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378B820C"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E08D5DB"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3401280C" w14:textId="77777777" w:rsidR="00600D01" w:rsidRPr="00302082" w:rsidRDefault="00600D01" w:rsidP="001740E5">
            <w:pPr>
              <w:spacing w:after="120"/>
              <w:rPr>
                <w:rFonts w:ascii="Arial" w:hAnsi="Arial" w:cs="Arial"/>
                <w:b/>
              </w:rPr>
            </w:pPr>
          </w:p>
        </w:tc>
        <w:tc>
          <w:tcPr>
            <w:tcW w:w="567" w:type="dxa"/>
          </w:tcPr>
          <w:p w14:paraId="2B6A2702" w14:textId="77777777" w:rsidR="00600D01" w:rsidRPr="00302082" w:rsidRDefault="00600D01" w:rsidP="001740E5">
            <w:pPr>
              <w:spacing w:after="120"/>
              <w:rPr>
                <w:rFonts w:ascii="Arial" w:hAnsi="Arial" w:cs="Arial"/>
                <w:b/>
              </w:rPr>
            </w:pPr>
          </w:p>
        </w:tc>
        <w:tc>
          <w:tcPr>
            <w:tcW w:w="567" w:type="dxa"/>
          </w:tcPr>
          <w:p w14:paraId="2267389E" w14:textId="77777777" w:rsidR="00600D01" w:rsidRPr="00302082" w:rsidRDefault="00600D01" w:rsidP="001740E5">
            <w:pPr>
              <w:spacing w:after="120"/>
              <w:rPr>
                <w:rFonts w:ascii="Arial" w:hAnsi="Arial" w:cs="Arial"/>
                <w:b/>
              </w:rPr>
            </w:pPr>
          </w:p>
        </w:tc>
        <w:tc>
          <w:tcPr>
            <w:tcW w:w="567" w:type="dxa"/>
          </w:tcPr>
          <w:p w14:paraId="5EC2E721" w14:textId="77777777" w:rsidR="00600D01" w:rsidRPr="00302082" w:rsidRDefault="00600D01" w:rsidP="001740E5">
            <w:pPr>
              <w:spacing w:after="120"/>
              <w:rPr>
                <w:rFonts w:ascii="Arial" w:hAnsi="Arial" w:cs="Arial"/>
                <w:b/>
              </w:rPr>
            </w:pPr>
          </w:p>
        </w:tc>
        <w:tc>
          <w:tcPr>
            <w:tcW w:w="567" w:type="dxa"/>
          </w:tcPr>
          <w:p w14:paraId="7629C7E8" w14:textId="77777777" w:rsidR="00600D01" w:rsidRPr="00302082" w:rsidRDefault="00600D01" w:rsidP="001740E5">
            <w:pPr>
              <w:spacing w:after="120"/>
              <w:rPr>
                <w:rFonts w:ascii="Arial" w:hAnsi="Arial" w:cs="Arial"/>
                <w:b/>
              </w:rPr>
            </w:pPr>
          </w:p>
        </w:tc>
        <w:tc>
          <w:tcPr>
            <w:tcW w:w="567" w:type="dxa"/>
          </w:tcPr>
          <w:p w14:paraId="3BE71734" w14:textId="77777777" w:rsidR="00600D01" w:rsidRPr="00302082" w:rsidRDefault="00600D01" w:rsidP="001740E5">
            <w:pPr>
              <w:spacing w:after="120"/>
              <w:rPr>
                <w:rFonts w:ascii="Arial" w:hAnsi="Arial" w:cs="Arial"/>
                <w:b/>
              </w:rPr>
            </w:pPr>
          </w:p>
        </w:tc>
        <w:tc>
          <w:tcPr>
            <w:tcW w:w="567" w:type="dxa"/>
          </w:tcPr>
          <w:p w14:paraId="2B71EC8D" w14:textId="77777777" w:rsidR="00600D01" w:rsidRPr="00302082" w:rsidRDefault="00600D01" w:rsidP="001740E5">
            <w:pPr>
              <w:spacing w:after="120"/>
              <w:rPr>
                <w:rFonts w:ascii="Arial" w:hAnsi="Arial" w:cs="Arial"/>
                <w:b/>
              </w:rPr>
            </w:pPr>
          </w:p>
        </w:tc>
        <w:tc>
          <w:tcPr>
            <w:tcW w:w="567" w:type="dxa"/>
          </w:tcPr>
          <w:p w14:paraId="4C8C9BB6" w14:textId="77777777" w:rsidR="00600D01" w:rsidRPr="00302082" w:rsidRDefault="00600D01" w:rsidP="001740E5">
            <w:pPr>
              <w:spacing w:after="120"/>
              <w:rPr>
                <w:rFonts w:ascii="Arial" w:hAnsi="Arial" w:cs="Arial"/>
                <w:b/>
              </w:rPr>
            </w:pPr>
          </w:p>
        </w:tc>
        <w:tc>
          <w:tcPr>
            <w:tcW w:w="567" w:type="dxa"/>
          </w:tcPr>
          <w:p w14:paraId="493E81B0" w14:textId="77777777" w:rsidR="00600D01" w:rsidRPr="00302082" w:rsidRDefault="00600D01" w:rsidP="001740E5">
            <w:pPr>
              <w:spacing w:after="120"/>
              <w:rPr>
                <w:rFonts w:ascii="Arial" w:hAnsi="Arial" w:cs="Arial"/>
                <w:b/>
              </w:rPr>
            </w:pPr>
          </w:p>
        </w:tc>
      </w:tr>
      <w:tr w:rsidR="00600D01" w:rsidRPr="00302082" w14:paraId="41F0C349" w14:textId="77777777" w:rsidTr="00597F31">
        <w:trPr>
          <w:jc w:val="center"/>
        </w:trPr>
        <w:tc>
          <w:tcPr>
            <w:tcW w:w="2439" w:type="dxa"/>
          </w:tcPr>
          <w:p w14:paraId="3252F4E7" w14:textId="77777777" w:rsidR="00600D01" w:rsidRPr="0039201F" w:rsidRDefault="00600D01" w:rsidP="001740E5">
            <w:pPr>
              <w:spacing w:after="120"/>
              <w:rPr>
                <w:rFonts w:ascii="Arial" w:hAnsi="Arial" w:cs="Arial"/>
              </w:rPr>
            </w:pPr>
            <w:r w:rsidRPr="0039201F">
              <w:rPr>
                <w:rFonts w:ascii="Arial" w:hAnsi="Arial" w:cs="Arial"/>
              </w:rPr>
              <w:t>Online forums</w:t>
            </w:r>
          </w:p>
        </w:tc>
        <w:tc>
          <w:tcPr>
            <w:tcW w:w="567" w:type="dxa"/>
          </w:tcPr>
          <w:p w14:paraId="338A2127"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5526A9D6"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74E5A52"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23EBE4FE"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2BBC98A6"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D38F0DE"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23DF4DC"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5DE76ABF"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11F6FE87"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B8F2C0D"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E99D29A"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E313CA7" w14:textId="77777777" w:rsidR="00600D01" w:rsidRPr="00302082" w:rsidRDefault="00600D01" w:rsidP="001740E5">
            <w:pPr>
              <w:spacing w:after="120"/>
              <w:rPr>
                <w:rFonts w:ascii="Arial" w:hAnsi="Arial" w:cs="Arial"/>
                <w:b/>
              </w:rPr>
            </w:pPr>
            <w:r>
              <w:rPr>
                <w:rFonts w:ascii="Arial" w:hAnsi="Arial" w:cs="Arial"/>
                <w:b/>
              </w:rPr>
              <w:t>X</w:t>
            </w:r>
          </w:p>
        </w:tc>
      </w:tr>
      <w:tr w:rsidR="00600D01" w:rsidRPr="00302082" w14:paraId="530FE012" w14:textId="77777777" w:rsidTr="00597F31">
        <w:trPr>
          <w:jc w:val="center"/>
        </w:trPr>
        <w:tc>
          <w:tcPr>
            <w:tcW w:w="2439" w:type="dxa"/>
            <w:shd w:val="clear" w:color="auto" w:fill="D9D9D9" w:themeFill="background1" w:themeFillShade="D9"/>
          </w:tcPr>
          <w:p w14:paraId="4C80A1A8" w14:textId="77777777" w:rsidR="00600D01" w:rsidRPr="00302082" w:rsidRDefault="00600D01" w:rsidP="00302082">
            <w:pPr>
              <w:spacing w:after="120"/>
              <w:rPr>
                <w:rFonts w:ascii="Arial" w:hAnsi="Arial" w:cs="Arial"/>
                <w:b/>
              </w:rPr>
            </w:pPr>
            <w:r w:rsidRPr="00302082">
              <w:rPr>
                <w:rFonts w:ascii="Arial" w:hAnsi="Arial" w:cs="Arial"/>
                <w:b/>
              </w:rPr>
              <w:t>Assessment method</w:t>
            </w:r>
          </w:p>
        </w:tc>
        <w:tc>
          <w:tcPr>
            <w:tcW w:w="567" w:type="dxa"/>
          </w:tcPr>
          <w:p w14:paraId="7DC69793" w14:textId="77777777" w:rsidR="00600D01" w:rsidRPr="00302082" w:rsidRDefault="00600D01" w:rsidP="00302082">
            <w:pPr>
              <w:spacing w:after="120"/>
              <w:rPr>
                <w:rFonts w:ascii="Arial" w:hAnsi="Arial" w:cs="Arial"/>
                <w:b/>
              </w:rPr>
            </w:pPr>
          </w:p>
        </w:tc>
        <w:tc>
          <w:tcPr>
            <w:tcW w:w="567" w:type="dxa"/>
          </w:tcPr>
          <w:p w14:paraId="46B1D1AC" w14:textId="77777777" w:rsidR="00600D01" w:rsidRPr="00302082" w:rsidRDefault="00600D01" w:rsidP="00302082">
            <w:pPr>
              <w:spacing w:after="120"/>
              <w:rPr>
                <w:rFonts w:ascii="Arial" w:hAnsi="Arial" w:cs="Arial"/>
                <w:b/>
              </w:rPr>
            </w:pPr>
          </w:p>
        </w:tc>
        <w:tc>
          <w:tcPr>
            <w:tcW w:w="567" w:type="dxa"/>
          </w:tcPr>
          <w:p w14:paraId="2EC58349" w14:textId="77777777" w:rsidR="00600D01" w:rsidRPr="00302082" w:rsidRDefault="00600D01" w:rsidP="00302082">
            <w:pPr>
              <w:spacing w:after="120"/>
              <w:rPr>
                <w:rFonts w:ascii="Arial" w:hAnsi="Arial" w:cs="Arial"/>
                <w:b/>
              </w:rPr>
            </w:pPr>
          </w:p>
        </w:tc>
        <w:tc>
          <w:tcPr>
            <w:tcW w:w="567" w:type="dxa"/>
          </w:tcPr>
          <w:p w14:paraId="6A4A4C27" w14:textId="77777777" w:rsidR="00600D01" w:rsidRPr="00302082" w:rsidRDefault="00600D01" w:rsidP="00302082">
            <w:pPr>
              <w:spacing w:after="120"/>
              <w:rPr>
                <w:rFonts w:ascii="Arial" w:hAnsi="Arial" w:cs="Arial"/>
                <w:b/>
              </w:rPr>
            </w:pPr>
          </w:p>
        </w:tc>
        <w:tc>
          <w:tcPr>
            <w:tcW w:w="567" w:type="dxa"/>
          </w:tcPr>
          <w:p w14:paraId="3F585CB1" w14:textId="77777777" w:rsidR="00600D01" w:rsidRPr="00302082" w:rsidRDefault="00600D01" w:rsidP="00302082">
            <w:pPr>
              <w:spacing w:after="120"/>
              <w:rPr>
                <w:rFonts w:ascii="Arial" w:hAnsi="Arial" w:cs="Arial"/>
                <w:b/>
              </w:rPr>
            </w:pPr>
          </w:p>
        </w:tc>
        <w:tc>
          <w:tcPr>
            <w:tcW w:w="567" w:type="dxa"/>
          </w:tcPr>
          <w:p w14:paraId="3BE8DB0D" w14:textId="77777777" w:rsidR="00600D01" w:rsidRPr="00302082" w:rsidRDefault="00600D01" w:rsidP="00302082">
            <w:pPr>
              <w:spacing w:after="120"/>
              <w:rPr>
                <w:rFonts w:ascii="Arial" w:hAnsi="Arial" w:cs="Arial"/>
                <w:b/>
              </w:rPr>
            </w:pPr>
          </w:p>
        </w:tc>
        <w:tc>
          <w:tcPr>
            <w:tcW w:w="567" w:type="dxa"/>
          </w:tcPr>
          <w:p w14:paraId="79EBB961" w14:textId="77777777" w:rsidR="00600D01" w:rsidRPr="00302082" w:rsidRDefault="00600D01" w:rsidP="00302082">
            <w:pPr>
              <w:spacing w:after="120"/>
              <w:rPr>
                <w:rFonts w:ascii="Arial" w:hAnsi="Arial" w:cs="Arial"/>
                <w:b/>
              </w:rPr>
            </w:pPr>
          </w:p>
        </w:tc>
        <w:tc>
          <w:tcPr>
            <w:tcW w:w="567" w:type="dxa"/>
          </w:tcPr>
          <w:p w14:paraId="6333B0A7" w14:textId="77777777" w:rsidR="00600D01" w:rsidRPr="00302082" w:rsidRDefault="00600D01" w:rsidP="00302082">
            <w:pPr>
              <w:spacing w:after="120"/>
              <w:rPr>
                <w:rFonts w:ascii="Arial" w:hAnsi="Arial" w:cs="Arial"/>
                <w:b/>
              </w:rPr>
            </w:pPr>
          </w:p>
        </w:tc>
        <w:tc>
          <w:tcPr>
            <w:tcW w:w="567" w:type="dxa"/>
          </w:tcPr>
          <w:p w14:paraId="510CDE98" w14:textId="77777777" w:rsidR="00600D01" w:rsidRPr="00302082" w:rsidRDefault="00600D01" w:rsidP="00302082">
            <w:pPr>
              <w:spacing w:after="120"/>
              <w:rPr>
                <w:rFonts w:ascii="Arial" w:hAnsi="Arial" w:cs="Arial"/>
                <w:b/>
              </w:rPr>
            </w:pPr>
          </w:p>
        </w:tc>
        <w:tc>
          <w:tcPr>
            <w:tcW w:w="567" w:type="dxa"/>
          </w:tcPr>
          <w:p w14:paraId="75C44495" w14:textId="77777777" w:rsidR="00600D01" w:rsidRPr="00302082" w:rsidRDefault="00600D01" w:rsidP="00302082">
            <w:pPr>
              <w:spacing w:after="120"/>
              <w:rPr>
                <w:rFonts w:ascii="Arial" w:hAnsi="Arial" w:cs="Arial"/>
                <w:b/>
              </w:rPr>
            </w:pPr>
          </w:p>
        </w:tc>
        <w:tc>
          <w:tcPr>
            <w:tcW w:w="567" w:type="dxa"/>
          </w:tcPr>
          <w:p w14:paraId="05880065" w14:textId="77777777" w:rsidR="00600D01" w:rsidRPr="00302082" w:rsidRDefault="00600D01" w:rsidP="00302082">
            <w:pPr>
              <w:spacing w:after="120"/>
              <w:rPr>
                <w:rFonts w:ascii="Arial" w:hAnsi="Arial" w:cs="Arial"/>
                <w:b/>
              </w:rPr>
            </w:pPr>
          </w:p>
        </w:tc>
        <w:tc>
          <w:tcPr>
            <w:tcW w:w="567" w:type="dxa"/>
          </w:tcPr>
          <w:p w14:paraId="4D83C455" w14:textId="77777777" w:rsidR="00600D01" w:rsidRPr="00302082" w:rsidRDefault="00600D01" w:rsidP="00302082">
            <w:pPr>
              <w:spacing w:after="120"/>
              <w:rPr>
                <w:rFonts w:ascii="Arial" w:hAnsi="Arial" w:cs="Arial"/>
                <w:b/>
              </w:rPr>
            </w:pPr>
          </w:p>
        </w:tc>
      </w:tr>
      <w:tr w:rsidR="00600D01" w:rsidRPr="00302082" w14:paraId="3F531CCA" w14:textId="77777777" w:rsidTr="00597F31">
        <w:trPr>
          <w:jc w:val="center"/>
        </w:trPr>
        <w:tc>
          <w:tcPr>
            <w:tcW w:w="2439" w:type="dxa"/>
          </w:tcPr>
          <w:p w14:paraId="231401A9" w14:textId="77777777" w:rsidR="00600D01" w:rsidRPr="0039201F" w:rsidRDefault="00600D01" w:rsidP="001740E5">
            <w:pPr>
              <w:spacing w:after="120"/>
              <w:rPr>
                <w:rFonts w:ascii="Arial" w:hAnsi="Arial" w:cs="Arial"/>
              </w:rPr>
            </w:pPr>
            <w:r w:rsidRPr="0039201F">
              <w:rPr>
                <w:rFonts w:ascii="Arial" w:hAnsi="Arial" w:cs="Arial"/>
              </w:rPr>
              <w:t>Essay- 4000 words</w:t>
            </w:r>
          </w:p>
        </w:tc>
        <w:tc>
          <w:tcPr>
            <w:tcW w:w="567" w:type="dxa"/>
          </w:tcPr>
          <w:p w14:paraId="5190722E"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2D793AFC"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1ED89B15"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6C23DAE"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14C5403D"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6E3E19BB"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1D5907F2"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B928F33"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08C91E3"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6BC57CC4"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12505A1A"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2F9D4454" w14:textId="77777777" w:rsidR="00600D01" w:rsidRPr="00302082" w:rsidRDefault="00600D01" w:rsidP="001740E5">
            <w:pPr>
              <w:spacing w:after="120"/>
              <w:rPr>
                <w:rFonts w:ascii="Arial" w:hAnsi="Arial" w:cs="Arial"/>
                <w:b/>
              </w:rPr>
            </w:pPr>
            <w:r>
              <w:rPr>
                <w:rFonts w:ascii="Arial" w:hAnsi="Arial" w:cs="Arial"/>
                <w:b/>
              </w:rPr>
              <w:t>X</w:t>
            </w:r>
          </w:p>
        </w:tc>
      </w:tr>
      <w:tr w:rsidR="00600D01" w:rsidRPr="00302082" w14:paraId="53913ED3" w14:textId="77777777" w:rsidTr="00597F31">
        <w:trPr>
          <w:jc w:val="center"/>
        </w:trPr>
        <w:tc>
          <w:tcPr>
            <w:tcW w:w="2439" w:type="dxa"/>
          </w:tcPr>
          <w:p w14:paraId="6D26B297" w14:textId="3C4D343F" w:rsidR="00600D01" w:rsidRPr="0039201F" w:rsidRDefault="00600D01" w:rsidP="00D96A39">
            <w:pPr>
              <w:spacing w:after="120"/>
              <w:rPr>
                <w:rFonts w:ascii="Arial" w:hAnsi="Arial" w:cs="Arial"/>
              </w:rPr>
            </w:pPr>
            <w:r>
              <w:rPr>
                <w:rFonts w:ascii="Arial" w:hAnsi="Arial" w:cs="Arial"/>
              </w:rPr>
              <w:t>Assignment – 2000 words</w:t>
            </w:r>
          </w:p>
        </w:tc>
        <w:tc>
          <w:tcPr>
            <w:tcW w:w="567" w:type="dxa"/>
          </w:tcPr>
          <w:p w14:paraId="009E4AB0" w14:textId="4A076D7C" w:rsidR="00600D01" w:rsidRDefault="00600D01" w:rsidP="00D96A39">
            <w:pPr>
              <w:spacing w:after="120"/>
              <w:rPr>
                <w:rFonts w:ascii="Arial" w:hAnsi="Arial" w:cs="Arial"/>
                <w:b/>
              </w:rPr>
            </w:pPr>
            <w:r>
              <w:rPr>
                <w:rFonts w:ascii="Arial" w:hAnsi="Arial" w:cs="Arial"/>
                <w:b/>
              </w:rPr>
              <w:t>X</w:t>
            </w:r>
          </w:p>
        </w:tc>
        <w:tc>
          <w:tcPr>
            <w:tcW w:w="567" w:type="dxa"/>
          </w:tcPr>
          <w:p w14:paraId="53A3F0EB" w14:textId="19FFFA8D" w:rsidR="00600D01" w:rsidRDefault="00600D01" w:rsidP="00D96A39">
            <w:pPr>
              <w:spacing w:after="120"/>
              <w:rPr>
                <w:rFonts w:ascii="Arial" w:hAnsi="Arial" w:cs="Arial"/>
                <w:b/>
              </w:rPr>
            </w:pPr>
            <w:r>
              <w:rPr>
                <w:rFonts w:ascii="Arial" w:hAnsi="Arial" w:cs="Arial"/>
                <w:b/>
              </w:rPr>
              <w:t>X</w:t>
            </w:r>
          </w:p>
        </w:tc>
        <w:tc>
          <w:tcPr>
            <w:tcW w:w="567" w:type="dxa"/>
          </w:tcPr>
          <w:p w14:paraId="535E3CF1" w14:textId="0C3BB829" w:rsidR="00600D01" w:rsidRDefault="00600D01" w:rsidP="00D96A39">
            <w:pPr>
              <w:spacing w:after="120"/>
              <w:rPr>
                <w:rFonts w:ascii="Arial" w:hAnsi="Arial" w:cs="Arial"/>
                <w:b/>
              </w:rPr>
            </w:pPr>
            <w:r>
              <w:rPr>
                <w:rFonts w:ascii="Arial" w:hAnsi="Arial" w:cs="Arial"/>
                <w:b/>
              </w:rPr>
              <w:t>X</w:t>
            </w:r>
          </w:p>
        </w:tc>
        <w:tc>
          <w:tcPr>
            <w:tcW w:w="567" w:type="dxa"/>
          </w:tcPr>
          <w:p w14:paraId="6154B91F" w14:textId="6A14B490" w:rsidR="00600D01" w:rsidRDefault="00600D01" w:rsidP="00D96A39">
            <w:pPr>
              <w:spacing w:after="120"/>
              <w:rPr>
                <w:rFonts w:ascii="Arial" w:hAnsi="Arial" w:cs="Arial"/>
                <w:b/>
              </w:rPr>
            </w:pPr>
            <w:r>
              <w:rPr>
                <w:rFonts w:ascii="Arial" w:hAnsi="Arial" w:cs="Arial"/>
                <w:b/>
              </w:rPr>
              <w:t>X</w:t>
            </w:r>
          </w:p>
        </w:tc>
        <w:tc>
          <w:tcPr>
            <w:tcW w:w="567" w:type="dxa"/>
          </w:tcPr>
          <w:p w14:paraId="0A4ED6B9" w14:textId="375FF6F1" w:rsidR="00600D01" w:rsidRDefault="00600D01" w:rsidP="00D96A39">
            <w:pPr>
              <w:spacing w:after="120"/>
              <w:rPr>
                <w:rFonts w:ascii="Arial" w:hAnsi="Arial" w:cs="Arial"/>
                <w:b/>
              </w:rPr>
            </w:pPr>
            <w:r>
              <w:rPr>
                <w:rFonts w:ascii="Arial" w:hAnsi="Arial" w:cs="Arial"/>
                <w:b/>
              </w:rPr>
              <w:t>X</w:t>
            </w:r>
          </w:p>
        </w:tc>
        <w:tc>
          <w:tcPr>
            <w:tcW w:w="567" w:type="dxa"/>
          </w:tcPr>
          <w:p w14:paraId="0D901F5F" w14:textId="77915456" w:rsidR="00600D01" w:rsidRDefault="00600D01" w:rsidP="00D96A39">
            <w:pPr>
              <w:spacing w:after="120"/>
              <w:rPr>
                <w:rFonts w:ascii="Arial" w:hAnsi="Arial" w:cs="Arial"/>
                <w:b/>
              </w:rPr>
            </w:pPr>
            <w:r>
              <w:rPr>
                <w:rFonts w:ascii="Arial" w:hAnsi="Arial" w:cs="Arial"/>
                <w:b/>
              </w:rPr>
              <w:t>X</w:t>
            </w:r>
          </w:p>
        </w:tc>
        <w:tc>
          <w:tcPr>
            <w:tcW w:w="567" w:type="dxa"/>
          </w:tcPr>
          <w:p w14:paraId="2391CDCA" w14:textId="1D5D70D0" w:rsidR="00600D01" w:rsidRDefault="00600D01" w:rsidP="00D96A39">
            <w:pPr>
              <w:spacing w:after="120"/>
              <w:rPr>
                <w:rFonts w:ascii="Arial" w:hAnsi="Arial" w:cs="Arial"/>
                <w:b/>
              </w:rPr>
            </w:pPr>
            <w:r>
              <w:rPr>
                <w:rFonts w:ascii="Arial" w:hAnsi="Arial" w:cs="Arial"/>
                <w:b/>
              </w:rPr>
              <w:t>X</w:t>
            </w:r>
          </w:p>
        </w:tc>
        <w:tc>
          <w:tcPr>
            <w:tcW w:w="567" w:type="dxa"/>
          </w:tcPr>
          <w:p w14:paraId="2B907A8D" w14:textId="24BDA1EC" w:rsidR="00600D01" w:rsidRDefault="00600D01" w:rsidP="00D96A39">
            <w:pPr>
              <w:spacing w:after="120"/>
              <w:rPr>
                <w:rFonts w:ascii="Arial" w:hAnsi="Arial" w:cs="Arial"/>
                <w:b/>
              </w:rPr>
            </w:pPr>
            <w:r>
              <w:rPr>
                <w:rFonts w:ascii="Arial" w:hAnsi="Arial" w:cs="Arial"/>
                <w:b/>
              </w:rPr>
              <w:t>X</w:t>
            </w:r>
          </w:p>
        </w:tc>
        <w:tc>
          <w:tcPr>
            <w:tcW w:w="567" w:type="dxa"/>
          </w:tcPr>
          <w:p w14:paraId="60BA4797" w14:textId="19F9A3B8" w:rsidR="00600D01" w:rsidRDefault="00600D01" w:rsidP="00D96A39">
            <w:pPr>
              <w:spacing w:after="120"/>
              <w:rPr>
                <w:rFonts w:ascii="Arial" w:hAnsi="Arial" w:cs="Arial"/>
                <w:b/>
              </w:rPr>
            </w:pPr>
            <w:r>
              <w:rPr>
                <w:rFonts w:ascii="Arial" w:hAnsi="Arial" w:cs="Arial"/>
                <w:b/>
              </w:rPr>
              <w:t>X</w:t>
            </w:r>
          </w:p>
        </w:tc>
        <w:tc>
          <w:tcPr>
            <w:tcW w:w="567" w:type="dxa"/>
          </w:tcPr>
          <w:p w14:paraId="655959EC" w14:textId="190A7A2D" w:rsidR="00600D01" w:rsidRDefault="00600D01" w:rsidP="00D96A39">
            <w:pPr>
              <w:spacing w:after="120"/>
              <w:rPr>
                <w:rFonts w:ascii="Arial" w:hAnsi="Arial" w:cs="Arial"/>
                <w:b/>
              </w:rPr>
            </w:pPr>
            <w:r>
              <w:rPr>
                <w:rFonts w:ascii="Arial" w:hAnsi="Arial" w:cs="Arial"/>
                <w:b/>
              </w:rPr>
              <w:t>X</w:t>
            </w:r>
          </w:p>
        </w:tc>
        <w:tc>
          <w:tcPr>
            <w:tcW w:w="567" w:type="dxa"/>
          </w:tcPr>
          <w:p w14:paraId="2FDBAC6B" w14:textId="41FDC9E5" w:rsidR="00600D01" w:rsidRDefault="00600D01" w:rsidP="00D96A39">
            <w:pPr>
              <w:spacing w:after="120"/>
              <w:rPr>
                <w:rFonts w:ascii="Arial" w:hAnsi="Arial" w:cs="Arial"/>
                <w:b/>
              </w:rPr>
            </w:pPr>
            <w:r>
              <w:rPr>
                <w:rFonts w:ascii="Arial" w:hAnsi="Arial" w:cs="Arial"/>
                <w:b/>
              </w:rPr>
              <w:t>X</w:t>
            </w:r>
          </w:p>
        </w:tc>
        <w:tc>
          <w:tcPr>
            <w:tcW w:w="567" w:type="dxa"/>
          </w:tcPr>
          <w:p w14:paraId="19725E1D" w14:textId="40371CD9" w:rsidR="00600D01" w:rsidRDefault="00600D01" w:rsidP="00D96A39">
            <w:pPr>
              <w:spacing w:after="120"/>
              <w:rPr>
                <w:rFonts w:ascii="Arial" w:hAnsi="Arial" w:cs="Arial"/>
                <w:b/>
              </w:rPr>
            </w:pPr>
            <w:r>
              <w:rPr>
                <w:rFonts w:ascii="Arial" w:hAnsi="Arial" w:cs="Arial"/>
                <w:b/>
              </w:rPr>
              <w:t>X</w:t>
            </w:r>
          </w:p>
        </w:tc>
      </w:tr>
      <w:tr w:rsidR="00600D01" w:rsidRPr="00302082" w14:paraId="23949FC9" w14:textId="77777777" w:rsidTr="00597F31">
        <w:trPr>
          <w:jc w:val="center"/>
        </w:trPr>
        <w:tc>
          <w:tcPr>
            <w:tcW w:w="2439" w:type="dxa"/>
          </w:tcPr>
          <w:p w14:paraId="728435CA" w14:textId="77777777" w:rsidR="00600D01" w:rsidRPr="0039201F" w:rsidRDefault="00600D01" w:rsidP="001740E5">
            <w:pPr>
              <w:spacing w:after="120"/>
              <w:rPr>
                <w:rFonts w:ascii="Arial" w:hAnsi="Arial" w:cs="Arial"/>
              </w:rPr>
            </w:pPr>
            <w:r w:rsidRPr="0039201F">
              <w:rPr>
                <w:rFonts w:ascii="Arial" w:hAnsi="Arial" w:cs="Arial"/>
              </w:rPr>
              <w:t>Forum participation</w:t>
            </w:r>
          </w:p>
        </w:tc>
        <w:tc>
          <w:tcPr>
            <w:tcW w:w="567" w:type="dxa"/>
          </w:tcPr>
          <w:p w14:paraId="5510805D"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51964E5"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6A40A1B8"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C890BDA"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40987546"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33D7D86B"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6001FD4"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DD1FD6D"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BF430B6"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61FDA888"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5B375155" w14:textId="77777777" w:rsidR="00600D01" w:rsidRPr="00302082" w:rsidRDefault="00600D01" w:rsidP="001740E5">
            <w:pPr>
              <w:spacing w:after="120"/>
              <w:rPr>
                <w:rFonts w:ascii="Arial" w:hAnsi="Arial" w:cs="Arial"/>
                <w:b/>
              </w:rPr>
            </w:pPr>
            <w:r>
              <w:rPr>
                <w:rFonts w:ascii="Arial" w:hAnsi="Arial" w:cs="Arial"/>
                <w:b/>
              </w:rPr>
              <w:t>X</w:t>
            </w:r>
          </w:p>
        </w:tc>
        <w:tc>
          <w:tcPr>
            <w:tcW w:w="567" w:type="dxa"/>
          </w:tcPr>
          <w:p w14:paraId="7438013E" w14:textId="77777777" w:rsidR="00600D01" w:rsidRPr="00302082" w:rsidRDefault="00600D01" w:rsidP="001740E5">
            <w:pPr>
              <w:spacing w:after="120"/>
              <w:rPr>
                <w:rFonts w:ascii="Arial" w:hAnsi="Arial" w:cs="Arial"/>
                <w:b/>
              </w:rPr>
            </w:pPr>
            <w:r>
              <w:rPr>
                <w:rFonts w:ascii="Arial" w:hAnsi="Arial" w:cs="Arial"/>
                <w:b/>
              </w:rPr>
              <w:t>X</w:t>
            </w:r>
          </w:p>
        </w:tc>
      </w:tr>
    </w:tbl>
    <w:p w14:paraId="17C2AA07" w14:textId="77777777" w:rsidR="007A6245" w:rsidRDefault="007A6245" w:rsidP="00302082">
      <w:pPr>
        <w:spacing w:after="120" w:line="240" w:lineRule="auto"/>
        <w:ind w:left="426" w:right="260"/>
        <w:rPr>
          <w:rFonts w:ascii="Arial" w:hAnsi="Arial" w:cs="Arial"/>
          <w:b/>
          <w:iCs/>
        </w:rPr>
      </w:pPr>
    </w:p>
    <w:p w14:paraId="220197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1906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1740E5">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2036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FDCF7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0F3BF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7B7BF8" w14:textId="77777777" w:rsidR="00096DA4" w:rsidRPr="00302082" w:rsidRDefault="00096DA4" w:rsidP="00302082">
      <w:pPr>
        <w:spacing w:after="120" w:line="240" w:lineRule="auto"/>
        <w:ind w:left="426" w:right="260"/>
        <w:rPr>
          <w:rFonts w:ascii="Arial" w:hAnsi="Arial" w:cs="Arial"/>
          <w:i/>
          <w:iCs/>
        </w:rPr>
      </w:pPr>
    </w:p>
    <w:p w14:paraId="464FB6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B22E5E6" w14:textId="77777777" w:rsidR="009A2D37" w:rsidRPr="00302082" w:rsidRDefault="001740E5" w:rsidP="001740E5">
      <w:pPr>
        <w:spacing w:after="120" w:line="240" w:lineRule="auto"/>
        <w:ind w:left="426" w:right="260"/>
        <w:jc w:val="both"/>
        <w:rPr>
          <w:rFonts w:ascii="Arial" w:hAnsi="Arial" w:cs="Arial"/>
          <w:b/>
          <w:i/>
        </w:rPr>
      </w:pPr>
      <w:r>
        <w:rPr>
          <w:rFonts w:ascii="Arial" w:hAnsi="Arial" w:cs="Arial"/>
          <w:i/>
        </w:rPr>
        <w:t xml:space="preserve">   </w:t>
      </w:r>
      <w:r w:rsidRPr="00C5269B">
        <w:rPr>
          <w:rFonts w:ascii="Arial" w:hAnsi="Arial" w:cs="Arial"/>
        </w:rPr>
        <w:t>Canterbury, via online distance learning.</w:t>
      </w:r>
      <w:r w:rsidR="009A2D37" w:rsidRPr="00302082">
        <w:rPr>
          <w:rFonts w:ascii="Arial" w:hAnsi="Arial" w:cs="Arial"/>
          <w:i/>
        </w:rPr>
        <w:t xml:space="preserve"> </w:t>
      </w:r>
    </w:p>
    <w:p w14:paraId="04DA95F4" w14:textId="77777777" w:rsidR="009A2D37" w:rsidRDefault="009A2D37" w:rsidP="00302082">
      <w:pPr>
        <w:spacing w:after="120" w:line="240" w:lineRule="auto"/>
        <w:ind w:left="426" w:right="260"/>
        <w:rPr>
          <w:rFonts w:ascii="Arial" w:hAnsi="Arial" w:cs="Arial"/>
          <w:i/>
          <w:iCs/>
        </w:rPr>
      </w:pPr>
    </w:p>
    <w:p w14:paraId="50B76C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CE74A4" w14:textId="77777777" w:rsidR="00922E9E" w:rsidRPr="00922E9E" w:rsidRDefault="001740E5" w:rsidP="001740E5">
      <w:pPr>
        <w:autoSpaceDE w:val="0"/>
        <w:autoSpaceDN w:val="0"/>
        <w:adjustRightInd w:val="0"/>
        <w:spacing w:after="120" w:line="240" w:lineRule="auto"/>
        <w:ind w:left="567" w:right="261"/>
        <w:jc w:val="both"/>
        <w:rPr>
          <w:rFonts w:ascii="Arial" w:hAnsi="Arial" w:cs="Arial"/>
          <w:i/>
          <w:iCs/>
        </w:rPr>
      </w:pPr>
      <w:r>
        <w:rPr>
          <w:rFonts w:ascii="Arial" w:hAnsi="Arial" w:cs="Arial"/>
          <w:iCs/>
        </w:rPr>
        <w:t xml:space="preserve">The entire module is structured around learning about cross-national differences in philanthropic practices. It covers a different geographical area every week, grouping countries based on themes that include religious practices or political allegiances. There are international guest lecturers who feature throughout the course. In the main part of the assessment, students must undertake a comparative study of two different countries or geographical settings </w:t>
      </w:r>
    </w:p>
    <w:p w14:paraId="365D747F" w14:textId="77777777" w:rsidR="00922E9E" w:rsidRDefault="00922E9E" w:rsidP="00302082">
      <w:pPr>
        <w:spacing w:after="120" w:line="240" w:lineRule="auto"/>
        <w:ind w:left="426" w:right="260"/>
        <w:rPr>
          <w:rFonts w:ascii="Arial" w:hAnsi="Arial" w:cs="Arial"/>
          <w:i/>
          <w:iCs/>
        </w:rPr>
      </w:pPr>
    </w:p>
    <w:p w14:paraId="3A4AF9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510F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5BCB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948E6A" w14:textId="77777777" w:rsidTr="00710647">
        <w:trPr>
          <w:trHeight w:val="317"/>
        </w:trPr>
        <w:tc>
          <w:tcPr>
            <w:tcW w:w="1526" w:type="dxa"/>
          </w:tcPr>
          <w:p w14:paraId="149557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4F472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6A7013"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5A5A63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8B602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B2A4E2" w14:textId="77777777" w:rsidTr="00710647">
        <w:trPr>
          <w:trHeight w:val="305"/>
        </w:trPr>
        <w:tc>
          <w:tcPr>
            <w:tcW w:w="1526" w:type="dxa"/>
          </w:tcPr>
          <w:p w14:paraId="33284C5B" w14:textId="77777777" w:rsidR="00422B69" w:rsidRPr="00302082" w:rsidRDefault="001740E5" w:rsidP="00302082">
            <w:pPr>
              <w:spacing w:after="120"/>
              <w:ind w:right="-330"/>
              <w:rPr>
                <w:rFonts w:ascii="Arial" w:hAnsi="Arial" w:cs="Arial"/>
              </w:rPr>
            </w:pPr>
            <w:r>
              <w:rPr>
                <w:rFonts w:ascii="Arial" w:hAnsi="Arial" w:cs="Arial"/>
              </w:rPr>
              <w:t>17/04/2018</w:t>
            </w:r>
          </w:p>
        </w:tc>
        <w:tc>
          <w:tcPr>
            <w:tcW w:w="1701" w:type="dxa"/>
          </w:tcPr>
          <w:p w14:paraId="2C05FC5A" w14:textId="77777777" w:rsidR="00422B69" w:rsidRPr="00302082" w:rsidRDefault="001740E5" w:rsidP="00302082">
            <w:pPr>
              <w:spacing w:after="120"/>
              <w:ind w:right="-330"/>
              <w:rPr>
                <w:rFonts w:ascii="Arial" w:hAnsi="Arial" w:cs="Arial"/>
              </w:rPr>
            </w:pPr>
            <w:r>
              <w:rPr>
                <w:rFonts w:ascii="Arial" w:hAnsi="Arial" w:cs="Arial"/>
              </w:rPr>
              <w:t>Revision</w:t>
            </w:r>
          </w:p>
        </w:tc>
        <w:tc>
          <w:tcPr>
            <w:tcW w:w="1871" w:type="dxa"/>
          </w:tcPr>
          <w:p w14:paraId="7CAED27F" w14:textId="77777777" w:rsidR="00422B69" w:rsidRPr="00302082" w:rsidRDefault="001740E5" w:rsidP="00302082">
            <w:pPr>
              <w:spacing w:after="120"/>
              <w:ind w:right="-330"/>
              <w:rPr>
                <w:rFonts w:ascii="Arial" w:hAnsi="Arial" w:cs="Arial"/>
              </w:rPr>
            </w:pPr>
            <w:r>
              <w:rPr>
                <w:rFonts w:ascii="Arial" w:hAnsi="Arial" w:cs="Arial"/>
              </w:rPr>
              <w:t xml:space="preserve">September 2018 </w:t>
            </w:r>
          </w:p>
        </w:tc>
        <w:tc>
          <w:tcPr>
            <w:tcW w:w="2552" w:type="dxa"/>
          </w:tcPr>
          <w:p w14:paraId="59CE4F1E" w14:textId="77777777" w:rsidR="00422B69" w:rsidRPr="00302082" w:rsidRDefault="001740E5" w:rsidP="00302082">
            <w:pPr>
              <w:spacing w:after="120"/>
              <w:ind w:right="-330"/>
              <w:rPr>
                <w:rFonts w:ascii="Arial" w:hAnsi="Arial" w:cs="Arial"/>
              </w:rPr>
            </w:pPr>
            <w:r>
              <w:rPr>
                <w:rFonts w:ascii="Arial" w:hAnsi="Arial" w:cs="Arial"/>
              </w:rPr>
              <w:t>10, 12, 13</w:t>
            </w:r>
          </w:p>
        </w:tc>
        <w:tc>
          <w:tcPr>
            <w:tcW w:w="3032" w:type="dxa"/>
          </w:tcPr>
          <w:p w14:paraId="5ABE0AD6" w14:textId="77777777" w:rsidR="00422B69" w:rsidRPr="00302082" w:rsidRDefault="00422B69" w:rsidP="00302082">
            <w:pPr>
              <w:spacing w:after="120"/>
              <w:ind w:right="-330"/>
              <w:rPr>
                <w:rFonts w:ascii="Arial" w:hAnsi="Arial" w:cs="Arial"/>
              </w:rPr>
            </w:pPr>
          </w:p>
        </w:tc>
      </w:tr>
      <w:tr w:rsidR="00302082" w:rsidRPr="00302082" w14:paraId="7E33A598" w14:textId="77777777" w:rsidTr="00710647">
        <w:trPr>
          <w:trHeight w:val="305"/>
        </w:trPr>
        <w:tc>
          <w:tcPr>
            <w:tcW w:w="1526" w:type="dxa"/>
          </w:tcPr>
          <w:p w14:paraId="2B6C5695" w14:textId="79B9C961" w:rsidR="00422B69" w:rsidRPr="00302082" w:rsidRDefault="00C3593E" w:rsidP="00302082">
            <w:pPr>
              <w:spacing w:after="120"/>
              <w:ind w:right="-330"/>
              <w:rPr>
                <w:rFonts w:ascii="Arial" w:hAnsi="Arial" w:cs="Arial"/>
              </w:rPr>
            </w:pPr>
            <w:r>
              <w:rPr>
                <w:rFonts w:ascii="Arial" w:hAnsi="Arial" w:cs="Arial"/>
              </w:rPr>
              <w:t xml:space="preserve">27/01/2019 </w:t>
            </w:r>
          </w:p>
        </w:tc>
        <w:tc>
          <w:tcPr>
            <w:tcW w:w="1701" w:type="dxa"/>
          </w:tcPr>
          <w:p w14:paraId="76425BDB" w14:textId="4F031A64" w:rsidR="00422B69" w:rsidRPr="00302082" w:rsidRDefault="00C3593E" w:rsidP="00302082">
            <w:pPr>
              <w:spacing w:after="120"/>
              <w:ind w:right="-330"/>
              <w:rPr>
                <w:rFonts w:ascii="Arial" w:hAnsi="Arial" w:cs="Arial"/>
              </w:rPr>
            </w:pPr>
            <w:r>
              <w:rPr>
                <w:rFonts w:ascii="Arial" w:hAnsi="Arial" w:cs="Arial"/>
              </w:rPr>
              <w:t>Major</w:t>
            </w:r>
          </w:p>
        </w:tc>
        <w:tc>
          <w:tcPr>
            <w:tcW w:w="1871" w:type="dxa"/>
          </w:tcPr>
          <w:p w14:paraId="6ACAD692" w14:textId="44AB4899" w:rsidR="00422B69" w:rsidRPr="00302082" w:rsidRDefault="00C3593E" w:rsidP="00302082">
            <w:pPr>
              <w:spacing w:after="120"/>
              <w:ind w:right="-330"/>
              <w:rPr>
                <w:rFonts w:ascii="Arial" w:hAnsi="Arial" w:cs="Arial"/>
              </w:rPr>
            </w:pPr>
            <w:r>
              <w:rPr>
                <w:rFonts w:ascii="Arial" w:hAnsi="Arial" w:cs="Arial"/>
              </w:rPr>
              <w:t>September 2019</w:t>
            </w:r>
          </w:p>
        </w:tc>
        <w:tc>
          <w:tcPr>
            <w:tcW w:w="2552" w:type="dxa"/>
          </w:tcPr>
          <w:p w14:paraId="02967C2E" w14:textId="601494B8" w:rsidR="00422B69" w:rsidRPr="00302082" w:rsidRDefault="00C3593E" w:rsidP="00302082">
            <w:pPr>
              <w:spacing w:after="120"/>
              <w:ind w:right="-330"/>
              <w:rPr>
                <w:rFonts w:ascii="Arial" w:hAnsi="Arial" w:cs="Arial"/>
              </w:rPr>
            </w:pPr>
            <w:r>
              <w:rPr>
                <w:rFonts w:ascii="Arial" w:hAnsi="Arial" w:cs="Arial"/>
              </w:rPr>
              <w:t>4, 11, 12, 13, 14</w:t>
            </w:r>
          </w:p>
        </w:tc>
        <w:tc>
          <w:tcPr>
            <w:tcW w:w="3032" w:type="dxa"/>
          </w:tcPr>
          <w:p w14:paraId="62269BCB" w14:textId="6FD06508" w:rsidR="00422B69" w:rsidRPr="00302082" w:rsidRDefault="00C3593E" w:rsidP="00302082">
            <w:pPr>
              <w:spacing w:after="120"/>
              <w:ind w:right="-330"/>
              <w:rPr>
                <w:rFonts w:ascii="Arial" w:hAnsi="Arial" w:cs="Arial"/>
              </w:rPr>
            </w:pPr>
            <w:r>
              <w:rPr>
                <w:rFonts w:ascii="Arial" w:hAnsi="Arial" w:cs="Arial"/>
              </w:rPr>
              <w:t>No</w:t>
            </w:r>
          </w:p>
        </w:tc>
      </w:tr>
    </w:tbl>
    <w:p w14:paraId="1E64A9D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6B34" w14:textId="77777777" w:rsidR="00201C5F" w:rsidRDefault="00201C5F" w:rsidP="009A2D37">
      <w:pPr>
        <w:spacing w:after="0" w:line="240" w:lineRule="auto"/>
      </w:pPr>
      <w:r>
        <w:separator/>
      </w:r>
    </w:p>
  </w:endnote>
  <w:endnote w:type="continuationSeparator" w:id="0">
    <w:p w14:paraId="0D73DE93" w14:textId="77777777" w:rsidR="00201C5F" w:rsidRDefault="00201C5F" w:rsidP="009A2D37">
      <w:pPr>
        <w:spacing w:after="0" w:line="240" w:lineRule="auto"/>
      </w:pPr>
      <w:r>
        <w:continuationSeparator/>
      </w:r>
    </w:p>
  </w:endnote>
  <w:endnote w:type="continuationNotice" w:id="1">
    <w:p w14:paraId="595EBF6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BAB9EF" w14:textId="4522846A" w:rsidR="008B2543" w:rsidRDefault="0019787E" w:rsidP="009A2D37">
        <w:pPr>
          <w:pStyle w:val="Footer"/>
          <w:jc w:val="center"/>
        </w:pPr>
        <w:r>
          <w:fldChar w:fldCharType="begin"/>
        </w:r>
        <w:r>
          <w:instrText xml:space="preserve"> PAGE   \* MERGEFORMAT </w:instrText>
        </w:r>
        <w:r>
          <w:fldChar w:fldCharType="separate"/>
        </w:r>
        <w:r w:rsidR="006C07B2">
          <w:rPr>
            <w:noProof/>
          </w:rPr>
          <w:t>4</w:t>
        </w:r>
        <w:r>
          <w:rPr>
            <w:noProof/>
          </w:rPr>
          <w:fldChar w:fldCharType="end"/>
        </w:r>
      </w:p>
    </w:sdtContent>
  </w:sdt>
  <w:p w14:paraId="3D7BF04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BA6A" w14:textId="77777777" w:rsidR="00201C5F" w:rsidRDefault="00201C5F" w:rsidP="009A2D37">
      <w:pPr>
        <w:spacing w:after="0" w:line="240" w:lineRule="auto"/>
      </w:pPr>
      <w:r>
        <w:separator/>
      </w:r>
    </w:p>
  </w:footnote>
  <w:footnote w:type="continuationSeparator" w:id="0">
    <w:p w14:paraId="3C4D356A" w14:textId="77777777" w:rsidR="00201C5F" w:rsidRDefault="00201C5F" w:rsidP="009A2D37">
      <w:pPr>
        <w:spacing w:after="0" w:line="240" w:lineRule="auto"/>
      </w:pPr>
      <w:r>
        <w:continuationSeparator/>
      </w:r>
    </w:p>
  </w:footnote>
  <w:footnote w:type="continuationNotice" w:id="1">
    <w:p w14:paraId="18ED96A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A5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F98202" wp14:editId="33FD5B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FCE8A9" w14:textId="77777777" w:rsidR="008B2543" w:rsidRPr="008C00F8" w:rsidRDefault="008B2543" w:rsidP="005E6D38">
    <w:pPr>
      <w:pStyle w:val="Heading1"/>
      <w:spacing w:before="60" w:after="60"/>
      <w:rPr>
        <w:rFonts w:ascii="Arial" w:hAnsi="Arial" w:cs="Arial"/>
      </w:rPr>
    </w:pPr>
  </w:p>
  <w:p w14:paraId="5A7673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7F13" w14:textId="443D7BC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9F75A9" wp14:editId="1571A3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A0F6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310064"/>
    <w:multiLevelType w:val="multilevel"/>
    <w:tmpl w:val="4014AEC0"/>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F1C"/>
    <w:rsid w:val="00117577"/>
    <w:rsid w:val="00117793"/>
    <w:rsid w:val="001206E4"/>
    <w:rsid w:val="001214D3"/>
    <w:rsid w:val="00121BFC"/>
    <w:rsid w:val="001402AD"/>
    <w:rsid w:val="001540CE"/>
    <w:rsid w:val="0015717B"/>
    <w:rsid w:val="00157ACA"/>
    <w:rsid w:val="00160427"/>
    <w:rsid w:val="00162D46"/>
    <w:rsid w:val="00172793"/>
    <w:rsid w:val="001740E5"/>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A39"/>
    <w:rsid w:val="001E1F45"/>
    <w:rsid w:val="001E62C1"/>
    <w:rsid w:val="001F0779"/>
    <w:rsid w:val="001F3C3E"/>
    <w:rsid w:val="002004AA"/>
    <w:rsid w:val="00201C5F"/>
    <w:rsid w:val="0020243A"/>
    <w:rsid w:val="00204081"/>
    <w:rsid w:val="0021578E"/>
    <w:rsid w:val="0022094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A7"/>
    <w:rsid w:val="00374DF6"/>
    <w:rsid w:val="003759B0"/>
    <w:rsid w:val="00375F84"/>
    <w:rsid w:val="00376E34"/>
    <w:rsid w:val="003804E7"/>
    <w:rsid w:val="0039201F"/>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6D0"/>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DB"/>
    <w:rsid w:val="00567EC9"/>
    <w:rsid w:val="00571630"/>
    <w:rsid w:val="005759F4"/>
    <w:rsid w:val="005779D1"/>
    <w:rsid w:val="0058041A"/>
    <w:rsid w:val="0058743D"/>
    <w:rsid w:val="00587BF7"/>
    <w:rsid w:val="00592034"/>
    <w:rsid w:val="0059477B"/>
    <w:rsid w:val="00596884"/>
    <w:rsid w:val="00597F31"/>
    <w:rsid w:val="005A14B5"/>
    <w:rsid w:val="005B5A98"/>
    <w:rsid w:val="005C1A4F"/>
    <w:rsid w:val="005C27D7"/>
    <w:rsid w:val="005D7CD0"/>
    <w:rsid w:val="005E1A3A"/>
    <w:rsid w:val="005E6ADC"/>
    <w:rsid w:val="005E6D10"/>
    <w:rsid w:val="005E6D38"/>
    <w:rsid w:val="005E7B3F"/>
    <w:rsid w:val="005F040F"/>
    <w:rsid w:val="005F2C42"/>
    <w:rsid w:val="00600D01"/>
    <w:rsid w:val="006043FC"/>
    <w:rsid w:val="006050CF"/>
    <w:rsid w:val="006114F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7B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D99"/>
    <w:rsid w:val="007533B9"/>
    <w:rsid w:val="00754069"/>
    <w:rsid w:val="007667DF"/>
    <w:rsid w:val="0077080B"/>
    <w:rsid w:val="00787070"/>
    <w:rsid w:val="007906FD"/>
    <w:rsid w:val="00797197"/>
    <w:rsid w:val="007972A7"/>
    <w:rsid w:val="007A196B"/>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27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126"/>
    <w:rsid w:val="009C7082"/>
    <w:rsid w:val="009D0006"/>
    <w:rsid w:val="009D068C"/>
    <w:rsid w:val="009F3A2A"/>
    <w:rsid w:val="009F731F"/>
    <w:rsid w:val="009F7D33"/>
    <w:rsid w:val="00A021FE"/>
    <w:rsid w:val="00A1270E"/>
    <w:rsid w:val="00A15342"/>
    <w:rsid w:val="00A17107"/>
    <w:rsid w:val="00A3007E"/>
    <w:rsid w:val="00A32048"/>
    <w:rsid w:val="00A41F06"/>
    <w:rsid w:val="00A50FD4"/>
    <w:rsid w:val="00A52DB4"/>
    <w:rsid w:val="00A618E1"/>
    <w:rsid w:val="00A629B9"/>
    <w:rsid w:val="00A70C20"/>
    <w:rsid w:val="00A74292"/>
    <w:rsid w:val="00A776DE"/>
    <w:rsid w:val="00A80640"/>
    <w:rsid w:val="00A87FFD"/>
    <w:rsid w:val="00A96988"/>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91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73D"/>
    <w:rsid w:val="00BD7A8C"/>
    <w:rsid w:val="00BE2126"/>
    <w:rsid w:val="00BE3B17"/>
    <w:rsid w:val="00BF51AB"/>
    <w:rsid w:val="00BF716B"/>
    <w:rsid w:val="00BF7233"/>
    <w:rsid w:val="00C02AA2"/>
    <w:rsid w:val="00C04C95"/>
    <w:rsid w:val="00C12613"/>
    <w:rsid w:val="00C16DEF"/>
    <w:rsid w:val="00C2492F"/>
    <w:rsid w:val="00C3593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4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A39"/>
    <w:rsid w:val="00DA64B6"/>
    <w:rsid w:val="00DB5C9D"/>
    <w:rsid w:val="00DD02E6"/>
    <w:rsid w:val="00DF665B"/>
    <w:rsid w:val="00E0152A"/>
    <w:rsid w:val="00E03394"/>
    <w:rsid w:val="00E066E5"/>
    <w:rsid w:val="00E11B22"/>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D10"/>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07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6DE983"/>
  <w15:docId w15:val="{1B64D8BD-F7FA-4F27-8BA1-9A18D2F9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20ED-8B2A-445C-98F9-9DE0A86FAB3C}">
  <ds:schemaRefs>
    <ds:schemaRef ds:uri="http://schemas.openxmlformats.org/officeDocument/2006/bibliography"/>
  </ds:schemaRefs>
</ds:datastoreItem>
</file>

<file path=customXml/itemProps2.xml><?xml version="1.0" encoding="utf-8"?>
<ds:datastoreItem xmlns:ds="http://schemas.openxmlformats.org/officeDocument/2006/customXml" ds:itemID="{216EB9AC-E29C-4256-BE3B-CD7F7CAEFEAA}"/>
</file>

<file path=customXml/itemProps3.xml><?xml version="1.0" encoding="utf-8"?>
<ds:datastoreItem xmlns:ds="http://schemas.openxmlformats.org/officeDocument/2006/customXml" ds:itemID="{610400A4-7097-41B8-93DD-CC571E7DDE85}"/>
</file>

<file path=customXml/itemProps4.xml><?xml version="1.0" encoding="utf-8"?>
<ds:datastoreItem xmlns:ds="http://schemas.openxmlformats.org/officeDocument/2006/customXml" ds:itemID="{51BBAE16-5360-431A-833D-44F244A5E3CC}"/>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2020-03-06T11:28:00Z</dcterms:created>
  <dcterms:modified xsi:type="dcterms:W3CDTF">2020-03-06T11:30:00Z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