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F635D" w:rsidP="00E57894" w:rsidRDefault="003F635D" w14:paraId="672A6659" wp14:textId="77777777">
      <w:pPr>
        <w:spacing w:after="120" w:line="240" w:lineRule="auto"/>
        <w:ind w:right="260"/>
        <w:jc w:val="both"/>
        <w:rPr>
          <w:rFonts w:ascii="Arial" w:hAnsi="Arial" w:cs="Arial"/>
          <w:b/>
        </w:rPr>
      </w:pPr>
    </w:p>
    <w:p xmlns:wp14="http://schemas.microsoft.com/office/word/2010/wordml" w:rsidRPr="00E57894" w:rsidR="00DA1D0F" w:rsidP="00E57894" w:rsidRDefault="009A2D37" w14:paraId="69B4D9DF"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Title of the module</w:t>
      </w:r>
    </w:p>
    <w:p xmlns:wp14="http://schemas.microsoft.com/office/word/2010/wordml" w:rsidRPr="00E57894" w:rsidR="00DA1D0F" w:rsidP="00DA1D0F" w:rsidRDefault="003F635D" w14:paraId="382B9E7A" wp14:textId="77777777">
      <w:pPr>
        <w:autoSpaceDE w:val="0"/>
        <w:autoSpaceDN w:val="0"/>
        <w:adjustRightInd w:val="0"/>
        <w:spacing w:after="0" w:line="240" w:lineRule="auto"/>
        <w:ind w:firstLine="426"/>
        <w:rPr>
          <w:rFonts w:ascii="Arial" w:hAnsi="Arial" w:cs="Arial" w:eastAsiaTheme="minorHAnsi"/>
          <w:color w:val="000000"/>
          <w:lang w:eastAsia="en-US"/>
        </w:rPr>
      </w:pPr>
      <w:r>
        <w:rPr>
          <w:rFonts w:ascii="Arial" w:hAnsi="Arial" w:cs="Arial" w:eastAsiaTheme="minorHAnsi"/>
          <w:iCs/>
          <w:color w:val="000000"/>
          <w:lang w:eastAsia="en-US"/>
        </w:rPr>
        <w:t xml:space="preserve">SOCI9640 (SO964) </w:t>
      </w:r>
      <w:r w:rsidRPr="00E57894" w:rsidR="00581AC8">
        <w:rPr>
          <w:rFonts w:ascii="Arial" w:hAnsi="Arial" w:cs="Arial" w:eastAsiaTheme="minorHAnsi"/>
          <w:iCs/>
          <w:color w:val="000000"/>
          <w:lang w:eastAsia="en-US"/>
        </w:rPr>
        <w:t>Managing I</w:t>
      </w:r>
      <w:r w:rsidRPr="00E57894" w:rsidR="00DA1D0F">
        <w:rPr>
          <w:rFonts w:ascii="Arial" w:hAnsi="Arial" w:cs="Arial" w:eastAsiaTheme="minorHAnsi"/>
          <w:iCs/>
          <w:color w:val="000000"/>
          <w:lang w:eastAsia="en-US"/>
        </w:rPr>
        <w:t xml:space="preserve">ntegrated </w:t>
      </w:r>
      <w:r w:rsidRPr="00E57894" w:rsidR="00581AC8">
        <w:rPr>
          <w:rFonts w:ascii="Arial" w:hAnsi="Arial" w:cs="Arial" w:eastAsiaTheme="minorHAnsi"/>
          <w:iCs/>
          <w:color w:val="000000"/>
          <w:lang w:eastAsia="en-US"/>
        </w:rPr>
        <w:t>H</w:t>
      </w:r>
      <w:r w:rsidRPr="00E57894" w:rsidR="00DA1D0F">
        <w:rPr>
          <w:rFonts w:ascii="Arial" w:hAnsi="Arial" w:cs="Arial" w:eastAsiaTheme="minorHAnsi"/>
          <w:iCs/>
          <w:color w:val="000000"/>
          <w:lang w:eastAsia="en-US"/>
        </w:rPr>
        <w:t xml:space="preserve">ealthcare </w:t>
      </w:r>
      <w:r w:rsidRPr="00E57894" w:rsidR="00581AC8">
        <w:rPr>
          <w:rFonts w:ascii="Arial" w:hAnsi="Arial" w:cs="Arial" w:eastAsiaTheme="minorHAnsi"/>
          <w:iCs/>
          <w:color w:val="000000"/>
          <w:lang w:eastAsia="en-US"/>
        </w:rPr>
        <w:t>S</w:t>
      </w:r>
      <w:r w:rsidRPr="00E57894" w:rsidR="00DA1D0F">
        <w:rPr>
          <w:rFonts w:ascii="Arial" w:hAnsi="Arial" w:cs="Arial" w:eastAsiaTheme="minorHAnsi"/>
          <w:iCs/>
          <w:color w:val="000000"/>
          <w:lang w:eastAsia="en-US"/>
        </w:rPr>
        <w:t>ystems</w:t>
      </w:r>
      <w:r w:rsidRPr="00E57894" w:rsidR="00DA1D0F">
        <w:rPr>
          <w:rFonts w:ascii="Arial" w:hAnsi="Arial" w:cs="Arial" w:eastAsiaTheme="minorHAnsi"/>
          <w:color w:val="000000"/>
          <w:lang w:eastAsia="en-US"/>
        </w:rPr>
        <w:t xml:space="preserve"> </w:t>
      </w:r>
    </w:p>
    <w:p xmlns:wp14="http://schemas.microsoft.com/office/word/2010/wordml" w:rsidRPr="00E57894" w:rsidR="009A2D37" w:rsidP="00302082" w:rsidRDefault="009A2D37" w14:paraId="0A37501D" wp14:textId="77777777">
      <w:pPr>
        <w:spacing w:after="120" w:line="240" w:lineRule="auto"/>
        <w:ind w:left="426" w:right="260"/>
        <w:jc w:val="both"/>
        <w:rPr>
          <w:rFonts w:ascii="Arial" w:hAnsi="Arial" w:cs="Arial"/>
        </w:rPr>
      </w:pPr>
    </w:p>
    <w:p xmlns:wp14="http://schemas.microsoft.com/office/word/2010/wordml" w:rsidRPr="00E57894" w:rsidR="009A2D37" w:rsidP="00302082" w:rsidRDefault="009A2D37" w14:paraId="526C5867"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School or partner institution which will be responsible for management of the module</w:t>
      </w:r>
    </w:p>
    <w:p xmlns:wp14="http://schemas.microsoft.com/office/word/2010/wordml" w:rsidRPr="00E57894" w:rsidR="009A2D37" w:rsidP="00302082" w:rsidRDefault="00DA1D0F" w14:paraId="1C957BC4" wp14:textId="77777777">
      <w:pPr>
        <w:spacing w:after="120" w:line="240" w:lineRule="auto"/>
        <w:ind w:left="426" w:right="260"/>
        <w:rPr>
          <w:rFonts w:ascii="Arial" w:hAnsi="Arial" w:cs="Arial"/>
          <w:iCs/>
        </w:rPr>
      </w:pPr>
      <w:r w:rsidRPr="00E57894">
        <w:rPr>
          <w:rFonts w:ascii="Arial" w:hAnsi="Arial" w:cs="Arial"/>
          <w:iCs/>
        </w:rPr>
        <w:t xml:space="preserve"> SSPSSR</w:t>
      </w:r>
      <w:r w:rsidRPr="00E57894" w:rsidR="00C504DC">
        <w:rPr>
          <w:rFonts w:ascii="Arial" w:hAnsi="Arial" w:cs="Arial"/>
          <w:iCs/>
        </w:rPr>
        <w:t xml:space="preserve"> (CHSS)</w:t>
      </w:r>
    </w:p>
    <w:p xmlns:wp14="http://schemas.microsoft.com/office/word/2010/wordml" w:rsidRPr="00E57894" w:rsidR="00B35A0E" w:rsidP="00B35A0E" w:rsidRDefault="00B35A0E" w14:paraId="5DAB6C7B" wp14:textId="77777777">
      <w:pPr>
        <w:spacing w:after="120" w:line="240" w:lineRule="auto"/>
        <w:ind w:right="260"/>
        <w:rPr>
          <w:rFonts w:ascii="Arial" w:hAnsi="Arial" w:cs="Arial"/>
          <w:iCs/>
        </w:rPr>
      </w:pPr>
    </w:p>
    <w:p xmlns:wp14="http://schemas.microsoft.com/office/word/2010/wordml" w:rsidRPr="00E57894" w:rsidR="009A2D37" w:rsidP="00302082" w:rsidRDefault="009A2D37" w14:paraId="274DD410"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 xml:space="preserve">The level of the module (e.g. </w:t>
      </w:r>
      <w:r w:rsidRPr="00E57894" w:rsidR="00D83563">
        <w:rPr>
          <w:rFonts w:ascii="Arial" w:hAnsi="Arial" w:cs="Arial"/>
          <w:b/>
        </w:rPr>
        <w:t>Level</w:t>
      </w:r>
      <w:r w:rsidRPr="00E57894" w:rsidR="00441E76">
        <w:rPr>
          <w:rFonts w:ascii="Arial" w:hAnsi="Arial" w:cs="Arial"/>
          <w:b/>
        </w:rPr>
        <w:t xml:space="preserve"> 4</w:t>
      </w:r>
      <w:r w:rsidRPr="00E57894" w:rsidR="001D0C7D">
        <w:rPr>
          <w:rFonts w:ascii="Arial" w:hAnsi="Arial" w:cs="Arial"/>
          <w:b/>
        </w:rPr>
        <w:t xml:space="preserve">, </w:t>
      </w:r>
      <w:r w:rsidRPr="00E57894" w:rsidR="00441E76">
        <w:rPr>
          <w:rFonts w:ascii="Arial" w:hAnsi="Arial" w:cs="Arial"/>
          <w:b/>
        </w:rPr>
        <w:t>Level 5</w:t>
      </w:r>
      <w:r w:rsidRPr="00E57894" w:rsidR="001D0C7D">
        <w:rPr>
          <w:rFonts w:ascii="Arial" w:hAnsi="Arial" w:cs="Arial"/>
          <w:b/>
        </w:rPr>
        <w:t xml:space="preserve">, </w:t>
      </w:r>
      <w:r w:rsidRPr="00E57894" w:rsidR="00441E76">
        <w:rPr>
          <w:rFonts w:ascii="Arial" w:hAnsi="Arial" w:cs="Arial"/>
          <w:b/>
        </w:rPr>
        <w:t>Level 6</w:t>
      </w:r>
      <w:r w:rsidRPr="00E57894" w:rsidR="001D0C7D">
        <w:rPr>
          <w:rFonts w:ascii="Arial" w:hAnsi="Arial" w:cs="Arial"/>
          <w:b/>
        </w:rPr>
        <w:t xml:space="preserve"> or </w:t>
      </w:r>
      <w:r w:rsidRPr="00E57894" w:rsidR="00C612A8">
        <w:rPr>
          <w:rFonts w:ascii="Arial" w:hAnsi="Arial" w:cs="Arial"/>
          <w:b/>
        </w:rPr>
        <w:t>L</w:t>
      </w:r>
      <w:r w:rsidRPr="00E57894" w:rsidR="00441E76">
        <w:rPr>
          <w:rFonts w:ascii="Arial" w:hAnsi="Arial" w:cs="Arial"/>
          <w:b/>
        </w:rPr>
        <w:t>evel 7</w:t>
      </w:r>
      <w:r w:rsidRPr="00E57894">
        <w:rPr>
          <w:rFonts w:ascii="Arial" w:hAnsi="Arial" w:cs="Arial"/>
          <w:b/>
        </w:rPr>
        <w:t>)</w:t>
      </w:r>
    </w:p>
    <w:p xmlns:wp14="http://schemas.microsoft.com/office/word/2010/wordml" w:rsidRPr="00E57894" w:rsidR="009A2D37" w:rsidP="00302082" w:rsidRDefault="00B35A0E" w14:paraId="06D8B6FF" wp14:textId="77777777">
      <w:pPr>
        <w:spacing w:after="120" w:line="240" w:lineRule="auto"/>
        <w:ind w:left="426" w:right="260"/>
        <w:jc w:val="both"/>
        <w:rPr>
          <w:rFonts w:ascii="Arial" w:hAnsi="Arial" w:cs="Arial"/>
        </w:rPr>
      </w:pPr>
      <w:r w:rsidRPr="00E57894">
        <w:rPr>
          <w:rFonts w:ascii="Arial" w:hAnsi="Arial" w:cs="Arial"/>
        </w:rPr>
        <w:t xml:space="preserve">Level 7 </w:t>
      </w:r>
    </w:p>
    <w:p xmlns:wp14="http://schemas.microsoft.com/office/word/2010/wordml" w:rsidRPr="00E57894" w:rsidR="009A2D37" w:rsidP="00302082" w:rsidRDefault="009A2D37" w14:paraId="02EB378F" wp14:textId="77777777">
      <w:pPr>
        <w:spacing w:after="120" w:line="240" w:lineRule="auto"/>
        <w:ind w:left="426" w:right="260"/>
        <w:rPr>
          <w:rFonts w:ascii="Arial" w:hAnsi="Arial" w:cs="Arial"/>
          <w:iCs/>
        </w:rPr>
      </w:pPr>
    </w:p>
    <w:p xmlns:wp14="http://schemas.microsoft.com/office/word/2010/wordml" w:rsidRPr="00E57894" w:rsidR="009A2D37" w:rsidP="00302082" w:rsidRDefault="009A2D37" w14:paraId="221CA5CC"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 xml:space="preserve">The number of credits and the ECTS value which the module represents </w:t>
      </w:r>
    </w:p>
    <w:p xmlns:wp14="http://schemas.microsoft.com/office/word/2010/wordml" w:rsidRPr="00E57894" w:rsidR="009A2D37" w:rsidP="00302082" w:rsidRDefault="009A2D37" w14:paraId="219BA26F" wp14:textId="77777777">
      <w:pPr>
        <w:pStyle w:val="NormalWeb"/>
        <w:spacing w:before="0" w:beforeAutospacing="0" w:after="120" w:afterAutospacing="0"/>
        <w:ind w:left="426" w:right="260"/>
        <w:rPr>
          <w:rFonts w:ascii="Arial" w:hAnsi="Arial" w:cs="Arial"/>
          <w:sz w:val="22"/>
          <w:szCs w:val="22"/>
        </w:rPr>
      </w:pPr>
      <w:r w:rsidRPr="00E57894">
        <w:rPr>
          <w:rFonts w:ascii="Arial" w:hAnsi="Arial" w:cs="Arial"/>
          <w:sz w:val="22"/>
          <w:szCs w:val="22"/>
        </w:rPr>
        <w:t>15 credits (7.5 ECTS)</w:t>
      </w:r>
    </w:p>
    <w:p xmlns:wp14="http://schemas.microsoft.com/office/word/2010/wordml" w:rsidRPr="00E57894" w:rsidR="009A2D37" w:rsidP="00302082" w:rsidRDefault="009A2D37" w14:paraId="6A05A809" wp14:textId="77777777">
      <w:pPr>
        <w:spacing w:after="120" w:line="240" w:lineRule="auto"/>
        <w:ind w:left="426" w:right="260"/>
        <w:rPr>
          <w:rFonts w:ascii="Arial" w:hAnsi="Arial" w:cs="Arial"/>
        </w:rPr>
      </w:pPr>
    </w:p>
    <w:p xmlns:wp14="http://schemas.microsoft.com/office/word/2010/wordml" w:rsidRPr="00E57894" w:rsidR="009A2D37" w:rsidP="00302082" w:rsidRDefault="009A2D37" w14:paraId="4864D82C"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Which term(s) the module is to be taught in (or other teaching pattern)</w:t>
      </w:r>
    </w:p>
    <w:p xmlns:wp14="http://schemas.microsoft.com/office/word/2010/wordml" w:rsidRPr="00E57894" w:rsidR="009A2D37" w:rsidP="00302082" w:rsidRDefault="002039AF" w14:paraId="34894FB2" wp14:textId="77777777">
      <w:pPr>
        <w:spacing w:after="120" w:line="240" w:lineRule="auto"/>
        <w:ind w:left="426" w:right="260"/>
        <w:rPr>
          <w:rFonts w:ascii="Arial" w:hAnsi="Arial" w:cs="Arial"/>
          <w:iCs/>
        </w:rPr>
      </w:pPr>
      <w:r w:rsidRPr="00E57894">
        <w:rPr>
          <w:rFonts w:ascii="Arial" w:hAnsi="Arial" w:cs="Arial"/>
          <w:iCs/>
        </w:rPr>
        <w:t xml:space="preserve">Spring </w:t>
      </w:r>
      <w:r w:rsidRPr="00E57894" w:rsidR="00B35A0E">
        <w:rPr>
          <w:rFonts w:ascii="Arial" w:hAnsi="Arial" w:cs="Arial"/>
          <w:iCs/>
        </w:rPr>
        <w:t xml:space="preserve">term </w:t>
      </w:r>
    </w:p>
    <w:p xmlns:wp14="http://schemas.microsoft.com/office/word/2010/wordml" w:rsidRPr="00E57894" w:rsidR="009A2D37" w:rsidP="00302082" w:rsidRDefault="009A2D37" w14:paraId="5A39BBE3" wp14:textId="77777777">
      <w:pPr>
        <w:spacing w:after="120" w:line="240" w:lineRule="auto"/>
        <w:ind w:left="426" w:right="260"/>
        <w:rPr>
          <w:rFonts w:ascii="Arial" w:hAnsi="Arial" w:cs="Arial"/>
          <w:iCs/>
        </w:rPr>
      </w:pPr>
    </w:p>
    <w:p xmlns:wp14="http://schemas.microsoft.com/office/word/2010/wordml" w:rsidRPr="00E57894" w:rsidR="009A2D37" w:rsidP="00302082" w:rsidRDefault="009A2D37" w14:paraId="1592F45C"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Prerequisite and co-requisite modules</w:t>
      </w:r>
    </w:p>
    <w:p xmlns:wp14="http://schemas.microsoft.com/office/word/2010/wordml" w:rsidRPr="003F635D" w:rsidR="00561428" w:rsidP="003F635D" w:rsidRDefault="00561428" w14:paraId="618E98A6" wp14:textId="77777777">
      <w:pPr>
        <w:spacing w:after="120" w:line="240" w:lineRule="auto"/>
        <w:ind w:right="260" w:firstLine="426"/>
        <w:rPr>
          <w:rFonts w:ascii="Arial" w:hAnsi="Arial" w:cs="Arial"/>
          <w:iCs/>
        </w:rPr>
      </w:pPr>
      <w:r w:rsidRPr="003F635D">
        <w:rPr>
          <w:rFonts w:ascii="Arial" w:hAnsi="Arial" w:cs="Arial"/>
          <w:iCs/>
        </w:rPr>
        <w:t>’Global Sustainable Healthcare’ SO963</w:t>
      </w:r>
    </w:p>
    <w:p xmlns:wp14="http://schemas.microsoft.com/office/word/2010/wordml" w:rsidRPr="00E57894" w:rsidR="009A2D37" w:rsidP="00302082" w:rsidRDefault="009A2D37" w14:paraId="41C8F396" wp14:textId="77777777">
      <w:pPr>
        <w:spacing w:after="120" w:line="240" w:lineRule="auto"/>
        <w:ind w:left="426" w:right="260"/>
        <w:rPr>
          <w:rFonts w:ascii="Arial" w:hAnsi="Arial" w:cs="Arial"/>
          <w:iCs/>
        </w:rPr>
      </w:pPr>
    </w:p>
    <w:p xmlns:wp14="http://schemas.microsoft.com/office/word/2010/wordml" w:rsidRPr="00E57894" w:rsidR="009A2D37" w:rsidP="00302082" w:rsidRDefault="009A2D37" w14:paraId="038A6BC7" wp14:textId="77777777">
      <w:pPr>
        <w:numPr>
          <w:ilvl w:val="0"/>
          <w:numId w:val="1"/>
        </w:numPr>
        <w:spacing w:after="120" w:line="240" w:lineRule="auto"/>
        <w:ind w:left="426" w:right="260" w:hanging="426"/>
        <w:jc w:val="both"/>
        <w:rPr>
          <w:rFonts w:ascii="Arial" w:hAnsi="Arial" w:cs="Arial"/>
          <w:b/>
        </w:rPr>
      </w:pPr>
      <w:r w:rsidRPr="00E57894">
        <w:rPr>
          <w:rFonts w:ascii="Arial" w:hAnsi="Arial" w:cs="Arial"/>
          <w:b/>
        </w:rPr>
        <w:t>The programmes of study to which the module contributes</w:t>
      </w:r>
    </w:p>
    <w:p xmlns:wp14="http://schemas.microsoft.com/office/word/2010/wordml" w:rsidRPr="003F635D" w:rsidR="00561428" w:rsidP="003F635D" w:rsidRDefault="00561428" w14:paraId="623372A6" wp14:textId="77777777">
      <w:pPr>
        <w:spacing w:before="40" w:after="40"/>
        <w:ind w:firstLine="426"/>
        <w:rPr>
          <w:rFonts w:ascii="Arial" w:hAnsi="Arial" w:cs="Arial"/>
        </w:rPr>
      </w:pPr>
      <w:r w:rsidRPr="003F635D">
        <w:rPr>
          <w:rFonts w:ascii="Arial" w:hAnsi="Arial" w:cs="Arial"/>
        </w:rPr>
        <w:t>MSc Management, Kent Business School (Medway Campus)</w:t>
      </w:r>
    </w:p>
    <w:p xmlns:wp14="http://schemas.microsoft.com/office/word/2010/wordml" w:rsidRPr="00E57894" w:rsidR="009A2D37" w:rsidP="00302082" w:rsidRDefault="009A2D37" w14:paraId="72A3D3EC" wp14:textId="77777777">
      <w:pPr>
        <w:spacing w:after="120" w:line="240" w:lineRule="auto"/>
        <w:ind w:left="426" w:right="260"/>
        <w:rPr>
          <w:rFonts w:ascii="Arial" w:hAnsi="Arial" w:cs="Arial"/>
          <w:iCs/>
        </w:rPr>
      </w:pPr>
    </w:p>
    <w:p xmlns:wp14="http://schemas.microsoft.com/office/word/2010/wordml" w:rsidRPr="00E57894" w:rsidR="00C504DC" w:rsidP="00692C6C" w:rsidRDefault="009A2D37" w14:paraId="552B7BE3" wp14:textId="77777777">
      <w:pPr>
        <w:numPr>
          <w:ilvl w:val="0"/>
          <w:numId w:val="1"/>
        </w:numPr>
        <w:spacing w:after="120" w:line="240" w:lineRule="auto"/>
        <w:ind w:left="426" w:right="260" w:hanging="426"/>
        <w:rPr>
          <w:rFonts w:ascii="Arial" w:hAnsi="Arial" w:cs="Arial"/>
          <w:b/>
        </w:rPr>
      </w:pPr>
      <w:r w:rsidRPr="00E57894">
        <w:rPr>
          <w:rFonts w:ascii="Arial" w:hAnsi="Arial" w:cs="Arial"/>
          <w:b/>
        </w:rPr>
        <w:t>The intended subject specific learning outcomes</w:t>
      </w:r>
      <w:r w:rsidRPr="00E57894" w:rsidR="00C729D7">
        <w:rPr>
          <w:rFonts w:ascii="Arial" w:hAnsi="Arial" w:cs="Arial"/>
          <w:b/>
        </w:rPr>
        <w:br/>
      </w:r>
      <w:r w:rsidRPr="00E57894" w:rsidR="00C729D7">
        <w:rPr>
          <w:rFonts w:ascii="Arial" w:hAnsi="Arial" w:cs="Arial"/>
          <w:b/>
        </w:rPr>
        <w:t>On successfully completing the module students will be able to:</w:t>
      </w:r>
    </w:p>
    <w:p xmlns:wp14="http://schemas.microsoft.com/office/word/2010/wordml" w:rsidRPr="00E57894" w:rsidR="00C53CF8" w:rsidP="00E57894" w:rsidRDefault="00C504DC" w14:paraId="1CB04E90" wp14:textId="77777777">
      <w:pPr>
        <w:pStyle w:val="ListParagraph"/>
        <w:numPr>
          <w:ilvl w:val="1"/>
          <w:numId w:val="1"/>
        </w:numPr>
        <w:spacing w:after="120" w:line="240" w:lineRule="auto"/>
        <w:ind w:right="260"/>
        <w:jc w:val="both"/>
        <w:rPr>
          <w:rFonts w:ascii="Arial" w:hAnsi="Arial" w:cs="Arial"/>
        </w:rPr>
      </w:pPr>
      <w:r w:rsidRPr="00E57894">
        <w:rPr>
          <w:rFonts w:ascii="Arial" w:hAnsi="Arial" w:cs="Arial"/>
        </w:rPr>
        <w:t>Demonstrate a critical understanding of</w:t>
      </w:r>
      <w:r w:rsidRPr="00E57894" w:rsidR="00C56743">
        <w:rPr>
          <w:rFonts w:ascii="Arial" w:hAnsi="Arial" w:cs="Arial"/>
        </w:rPr>
        <w:t xml:space="preserve"> </w:t>
      </w:r>
      <w:r w:rsidRPr="00E57894" w:rsidR="006C2B32">
        <w:rPr>
          <w:rFonts w:ascii="Arial" w:hAnsi="Arial" w:cs="Arial"/>
        </w:rPr>
        <w:t>how changing demographic profiles impact on the organisation and delivery of health services</w:t>
      </w:r>
    </w:p>
    <w:p xmlns:wp14="http://schemas.microsoft.com/office/word/2010/wordml" w:rsidRPr="00E57894" w:rsidR="00C53CF8" w:rsidP="00E57894" w:rsidRDefault="00C504DC" w14:paraId="1C842B25" wp14:textId="77777777">
      <w:pPr>
        <w:pStyle w:val="ListParagraph"/>
        <w:numPr>
          <w:ilvl w:val="1"/>
          <w:numId w:val="1"/>
        </w:numPr>
        <w:spacing w:after="120" w:line="240" w:lineRule="auto"/>
        <w:ind w:right="260"/>
        <w:jc w:val="both"/>
        <w:rPr>
          <w:rFonts w:ascii="Arial" w:hAnsi="Arial" w:cs="Arial"/>
        </w:rPr>
      </w:pPr>
      <w:r w:rsidRPr="00E57894">
        <w:rPr>
          <w:rFonts w:ascii="Arial" w:hAnsi="Arial" w:cs="Arial"/>
        </w:rPr>
        <w:t>A</w:t>
      </w:r>
      <w:r w:rsidRPr="00E57894" w:rsidR="006C2B32">
        <w:rPr>
          <w:rFonts w:ascii="Arial" w:hAnsi="Arial" w:cs="Arial"/>
        </w:rPr>
        <w:t>pply m</w:t>
      </w:r>
      <w:r w:rsidRPr="00E57894">
        <w:rPr>
          <w:rFonts w:ascii="Arial" w:hAnsi="Arial" w:cs="Arial"/>
        </w:rPr>
        <w:t xml:space="preserve">anagement strategies to complex  </w:t>
      </w:r>
      <w:r w:rsidR="00684DB7">
        <w:rPr>
          <w:rFonts w:ascii="Arial" w:hAnsi="Arial" w:cs="Arial"/>
        </w:rPr>
        <w:t xml:space="preserve">health service </w:t>
      </w:r>
      <w:r w:rsidRPr="00E57894">
        <w:rPr>
          <w:rFonts w:ascii="Arial" w:hAnsi="Arial" w:cs="Arial"/>
        </w:rPr>
        <w:t>practice scenarios</w:t>
      </w:r>
    </w:p>
    <w:p xmlns:wp14="http://schemas.microsoft.com/office/word/2010/wordml" w:rsidRPr="00E57894" w:rsidR="0086044C" w:rsidP="00E57894" w:rsidRDefault="006C2B32" w14:paraId="583DEE8E" wp14:textId="77777777">
      <w:pPr>
        <w:pStyle w:val="ListParagraph"/>
        <w:numPr>
          <w:ilvl w:val="1"/>
          <w:numId w:val="1"/>
        </w:numPr>
        <w:spacing w:after="120" w:line="240" w:lineRule="auto"/>
        <w:ind w:right="260"/>
        <w:jc w:val="both"/>
        <w:rPr>
          <w:rFonts w:ascii="Arial" w:hAnsi="Arial" w:cs="Arial"/>
        </w:rPr>
      </w:pPr>
      <w:r w:rsidRPr="00E57894">
        <w:rPr>
          <w:rFonts w:ascii="Arial" w:hAnsi="Arial" w:cs="Arial"/>
        </w:rPr>
        <w:t xml:space="preserve">Analyse complex </w:t>
      </w:r>
      <w:r w:rsidR="00684DB7">
        <w:rPr>
          <w:rFonts w:ascii="Arial" w:hAnsi="Arial" w:cs="Arial"/>
        </w:rPr>
        <w:t xml:space="preserve">health service </w:t>
      </w:r>
      <w:r w:rsidRPr="00E57894">
        <w:rPr>
          <w:rFonts w:ascii="Arial" w:hAnsi="Arial" w:cs="Arial"/>
        </w:rPr>
        <w:t>system issues and identify relevant organisational and management strategies to address identified problems</w:t>
      </w:r>
    </w:p>
    <w:p xmlns:wp14="http://schemas.microsoft.com/office/word/2010/wordml" w:rsidRPr="00E57894" w:rsidR="006C2B32" w:rsidP="006C2B32" w:rsidRDefault="006C2B32" w14:paraId="2D965491" wp14:textId="77777777">
      <w:pPr>
        <w:pStyle w:val="ListParagraph"/>
        <w:numPr>
          <w:ilvl w:val="1"/>
          <w:numId w:val="1"/>
        </w:numPr>
        <w:spacing w:after="120" w:line="240" w:lineRule="auto"/>
        <w:ind w:right="260"/>
        <w:jc w:val="both"/>
        <w:rPr>
          <w:rFonts w:ascii="Arial" w:hAnsi="Arial" w:cs="Arial"/>
        </w:rPr>
      </w:pPr>
      <w:r w:rsidRPr="00E57894">
        <w:rPr>
          <w:rFonts w:ascii="Arial" w:hAnsi="Arial" w:cs="Arial"/>
        </w:rPr>
        <w:t xml:space="preserve">Situate </w:t>
      </w:r>
      <w:r w:rsidR="00684DB7">
        <w:rPr>
          <w:rFonts w:ascii="Arial" w:hAnsi="Arial" w:cs="Arial"/>
        </w:rPr>
        <w:t xml:space="preserve">health service </w:t>
      </w:r>
      <w:r w:rsidRPr="00E57894">
        <w:rPr>
          <w:rFonts w:ascii="Arial" w:hAnsi="Arial" w:cs="Arial"/>
        </w:rPr>
        <w:t>management practice experi</w:t>
      </w:r>
      <w:r w:rsidRPr="00E57894" w:rsidR="001B676E">
        <w:rPr>
          <w:rFonts w:ascii="Arial" w:hAnsi="Arial" w:cs="Arial"/>
        </w:rPr>
        <w:t>ence within evolving integrated</w:t>
      </w:r>
      <w:r w:rsidRPr="00E57894">
        <w:rPr>
          <w:rFonts w:ascii="Arial" w:hAnsi="Arial" w:cs="Arial"/>
        </w:rPr>
        <w:t xml:space="preserve"> organisational structures</w:t>
      </w:r>
    </w:p>
    <w:p xmlns:wp14="http://schemas.microsoft.com/office/word/2010/wordml" w:rsidRPr="00E57894" w:rsidR="00C504DC" w:rsidP="00C504DC" w:rsidRDefault="00C504DC" w14:paraId="0D0B940D" wp14:textId="77777777">
      <w:pPr>
        <w:spacing w:after="120" w:line="240" w:lineRule="auto"/>
        <w:ind w:right="260"/>
        <w:jc w:val="both"/>
        <w:rPr>
          <w:rFonts w:ascii="Arial" w:hAnsi="Arial" w:cs="Arial"/>
        </w:rPr>
      </w:pPr>
    </w:p>
    <w:p xmlns:wp14="http://schemas.microsoft.com/office/word/2010/wordml" w:rsidRPr="00E57894" w:rsidR="004F4510" w:rsidP="00E57894" w:rsidRDefault="009A2D37" w14:paraId="73307BE4" wp14:textId="77777777">
      <w:pPr>
        <w:numPr>
          <w:ilvl w:val="0"/>
          <w:numId w:val="1"/>
        </w:numPr>
        <w:spacing w:after="120" w:line="240" w:lineRule="auto"/>
        <w:ind w:left="426" w:right="260" w:hanging="426"/>
        <w:rPr>
          <w:rFonts w:ascii="Arial" w:hAnsi="Arial" w:cs="Arial"/>
          <w:b/>
        </w:rPr>
      </w:pPr>
      <w:r w:rsidRPr="00E57894">
        <w:rPr>
          <w:rFonts w:ascii="Arial" w:hAnsi="Arial" w:cs="Arial"/>
          <w:b/>
        </w:rPr>
        <w:t>The intended generic learning outcomes</w:t>
      </w:r>
      <w:r w:rsidRPr="00E57894" w:rsidR="00C729D7">
        <w:rPr>
          <w:rFonts w:ascii="Arial" w:hAnsi="Arial" w:cs="Arial"/>
          <w:b/>
        </w:rPr>
        <w:t>.</w:t>
      </w:r>
      <w:r w:rsidRPr="00E57894" w:rsidR="00C729D7">
        <w:rPr>
          <w:rFonts w:ascii="Arial" w:hAnsi="Arial" w:cs="Arial"/>
          <w:b/>
        </w:rPr>
        <w:br/>
      </w:r>
      <w:r w:rsidRPr="00E57894" w:rsidR="00C729D7">
        <w:rPr>
          <w:rFonts w:ascii="Arial" w:hAnsi="Arial" w:cs="Arial"/>
          <w:b/>
        </w:rPr>
        <w:t>On successfully completing the module students will be able to:</w:t>
      </w:r>
    </w:p>
    <w:p xmlns:wp14="http://schemas.microsoft.com/office/word/2010/wordml" w:rsidRPr="00E57894" w:rsidR="00191406" w:rsidP="001B676E" w:rsidRDefault="006C2B32" w14:paraId="2AD36371" wp14:textId="77777777">
      <w:pPr>
        <w:pStyle w:val="ListParagraph"/>
        <w:numPr>
          <w:ilvl w:val="1"/>
          <w:numId w:val="1"/>
        </w:numPr>
        <w:spacing w:after="0" w:line="240" w:lineRule="auto"/>
        <w:rPr>
          <w:rFonts w:ascii="Arial" w:hAnsi="Arial" w:cs="Arial"/>
        </w:rPr>
      </w:pPr>
      <w:r w:rsidRPr="00E57894">
        <w:rPr>
          <w:rFonts w:ascii="Arial" w:hAnsi="Arial" w:eastAsia="SimSun" w:cs="Arial"/>
          <w:lang w:eastAsia="zh-CN"/>
        </w:rPr>
        <w:t>A</w:t>
      </w:r>
      <w:r w:rsidRPr="00E57894">
        <w:rPr>
          <w:rFonts w:ascii="Arial" w:hAnsi="Arial" w:cs="Arial"/>
        </w:rPr>
        <w:t>nalyse, interpret, objectively evaluate and prioritise information, recognising its limitations, and critically evaluate the logic of arguments and modes of inquiry</w:t>
      </w:r>
    </w:p>
    <w:p xmlns:wp14="http://schemas.microsoft.com/office/word/2010/wordml" w:rsidR="00684DB7" w:rsidP="00684DB7" w:rsidRDefault="006C2B32" w14:paraId="3F64DC7A" wp14:textId="77777777">
      <w:pPr>
        <w:pStyle w:val="ListParagraph"/>
        <w:numPr>
          <w:ilvl w:val="1"/>
          <w:numId w:val="1"/>
        </w:numPr>
        <w:spacing w:after="0" w:line="240" w:lineRule="auto"/>
        <w:rPr>
          <w:rFonts w:ascii="Arial" w:hAnsi="Arial" w:cs="Arial"/>
        </w:rPr>
      </w:pPr>
      <w:r w:rsidRPr="00E57894">
        <w:rPr>
          <w:rFonts w:ascii="Arial" w:hAnsi="Arial" w:cs="Arial"/>
        </w:rPr>
        <w:t xml:space="preserve">Recognise the limitations of knowledge in </w:t>
      </w:r>
      <w:r w:rsidR="00684DB7">
        <w:rPr>
          <w:rFonts w:ascii="Arial" w:hAnsi="Arial" w:cs="Arial"/>
        </w:rPr>
        <w:t>health</w:t>
      </w:r>
      <w:r w:rsidRPr="00E57894" w:rsidR="00191406">
        <w:rPr>
          <w:rFonts w:ascii="Arial" w:hAnsi="Arial" w:cs="Arial"/>
        </w:rPr>
        <w:t>care management</w:t>
      </w:r>
    </w:p>
    <w:p xmlns:wp14="http://schemas.microsoft.com/office/word/2010/wordml" w:rsidRPr="00684DB7" w:rsidR="006C2B32" w:rsidP="00684DB7" w:rsidRDefault="006C2B32" w14:paraId="28C68004" wp14:textId="77777777">
      <w:pPr>
        <w:pStyle w:val="ListParagraph"/>
        <w:numPr>
          <w:ilvl w:val="1"/>
          <w:numId w:val="1"/>
        </w:numPr>
        <w:spacing w:after="0" w:line="240" w:lineRule="auto"/>
        <w:rPr>
          <w:rFonts w:ascii="Arial" w:hAnsi="Arial" w:cs="Arial"/>
        </w:rPr>
      </w:pPr>
      <w:r w:rsidRPr="00684DB7">
        <w:rPr>
          <w:rFonts w:ascii="Arial" w:hAnsi="Arial" w:cs="Arial"/>
        </w:rPr>
        <w:t xml:space="preserve">Communicate effectively with collaborators and participants in a </w:t>
      </w:r>
      <w:r w:rsidRPr="00684DB7" w:rsidR="00191406">
        <w:rPr>
          <w:rFonts w:ascii="Arial" w:hAnsi="Arial" w:cs="Arial"/>
        </w:rPr>
        <w:t xml:space="preserve">management </w:t>
      </w:r>
      <w:r w:rsidRPr="00684DB7">
        <w:rPr>
          <w:rFonts w:ascii="Arial" w:hAnsi="Arial" w:cs="Arial"/>
        </w:rPr>
        <w:t xml:space="preserve">situation, adapting communication styles for appropriate ‘audiences’ </w:t>
      </w:r>
    </w:p>
    <w:p xmlns:wp14="http://schemas.microsoft.com/office/word/2010/wordml" w:rsidRPr="00E57894" w:rsidR="006C2B32" w:rsidP="001B676E" w:rsidRDefault="00C504DC" w14:paraId="1DBBF429" wp14:textId="77777777">
      <w:pPr>
        <w:pStyle w:val="ListParagraph"/>
        <w:numPr>
          <w:ilvl w:val="1"/>
          <w:numId w:val="1"/>
        </w:numPr>
        <w:spacing w:after="0" w:line="240" w:lineRule="auto"/>
        <w:rPr>
          <w:rFonts w:ascii="Arial" w:hAnsi="Arial" w:cs="Arial"/>
        </w:rPr>
      </w:pPr>
      <w:r w:rsidRPr="00E57894">
        <w:rPr>
          <w:rFonts w:ascii="Arial" w:hAnsi="Arial" w:cs="Arial"/>
        </w:rPr>
        <w:t>Demonstrate problem</w:t>
      </w:r>
      <w:r w:rsidRPr="00E57894" w:rsidR="006C2B32">
        <w:rPr>
          <w:rFonts w:ascii="Arial" w:hAnsi="Arial" w:cs="Arial"/>
        </w:rPr>
        <w:t xml:space="preserve"> solving skills in a</w:t>
      </w:r>
      <w:r w:rsidRPr="00E57894" w:rsidR="00191406">
        <w:rPr>
          <w:rFonts w:ascii="Arial" w:hAnsi="Arial" w:cs="Arial"/>
        </w:rPr>
        <w:t>n organisational management</w:t>
      </w:r>
      <w:r w:rsidR="00684DB7">
        <w:rPr>
          <w:rFonts w:ascii="Arial" w:hAnsi="Arial" w:cs="Arial"/>
        </w:rPr>
        <w:t xml:space="preserve"> setting,</w:t>
      </w:r>
      <w:r w:rsidRPr="00E57894" w:rsidR="006C2B32">
        <w:rPr>
          <w:rFonts w:ascii="Arial" w:hAnsi="Arial" w:cs="Arial"/>
        </w:rPr>
        <w:t xml:space="preserve"> identifying and defining </w:t>
      </w:r>
      <w:r w:rsidRPr="00E57894" w:rsidR="00191406">
        <w:rPr>
          <w:rFonts w:ascii="Arial" w:hAnsi="Arial" w:cs="Arial"/>
        </w:rPr>
        <w:t xml:space="preserve">management </w:t>
      </w:r>
      <w:r w:rsidR="00684DB7">
        <w:rPr>
          <w:rFonts w:ascii="Arial" w:hAnsi="Arial" w:cs="Arial"/>
        </w:rPr>
        <w:t>problems,</w:t>
      </w:r>
      <w:r w:rsidRPr="00E57894" w:rsidR="006C2B32">
        <w:rPr>
          <w:rFonts w:ascii="Arial" w:hAnsi="Arial" w:cs="Arial"/>
        </w:rPr>
        <w:t xml:space="preserve"> ensuring optimal and alternat</w:t>
      </w:r>
      <w:r w:rsidR="00684DB7">
        <w:rPr>
          <w:rFonts w:ascii="Arial" w:hAnsi="Arial" w:cs="Arial"/>
        </w:rPr>
        <w:t>e solutions, deciding on a course of action,</w:t>
      </w:r>
      <w:r w:rsidRPr="00E57894" w:rsidR="006C2B32">
        <w:rPr>
          <w:rFonts w:ascii="Arial" w:hAnsi="Arial" w:cs="Arial"/>
        </w:rPr>
        <w:t xml:space="preserve"> and reviewing the relative success of this course of action</w:t>
      </w:r>
    </w:p>
    <w:p xmlns:wp14="http://schemas.microsoft.com/office/word/2010/wordml" w:rsidRPr="00E57894" w:rsidR="009A2D37" w:rsidP="00302082" w:rsidRDefault="009A2D37" w14:paraId="0E27B00A" wp14:textId="77777777">
      <w:pPr>
        <w:spacing w:after="120" w:line="240" w:lineRule="auto"/>
        <w:ind w:left="426" w:right="260"/>
        <w:rPr>
          <w:rFonts w:ascii="Arial" w:hAnsi="Arial" w:cs="Arial"/>
        </w:rPr>
      </w:pPr>
    </w:p>
    <w:p xmlns:wp14="http://schemas.microsoft.com/office/word/2010/wordml" w:rsidRPr="00E57894" w:rsidR="00697B6F" w:rsidP="00692C6C" w:rsidRDefault="009A2D37" w14:paraId="21EDE9E5" wp14:textId="77777777">
      <w:pPr>
        <w:pStyle w:val="ListParagraph"/>
        <w:numPr>
          <w:ilvl w:val="0"/>
          <w:numId w:val="1"/>
        </w:numPr>
        <w:spacing w:after="120" w:line="240" w:lineRule="auto"/>
        <w:ind w:left="426" w:right="260" w:hanging="426"/>
        <w:jc w:val="both"/>
        <w:rPr>
          <w:rFonts w:ascii="Arial" w:hAnsi="Arial" w:cs="Arial"/>
          <w:b/>
        </w:rPr>
      </w:pPr>
      <w:r w:rsidRPr="00E57894">
        <w:rPr>
          <w:rFonts w:ascii="Arial" w:hAnsi="Arial" w:cs="Arial"/>
          <w:b/>
        </w:rPr>
        <w:t>A synopsis of the curriculum</w:t>
      </w:r>
    </w:p>
    <w:p xmlns:wp14="http://schemas.microsoft.com/office/word/2010/wordml" w:rsidRPr="00E57894" w:rsidR="00E15147" w:rsidP="00692C6C" w:rsidRDefault="00E15147" w14:paraId="572538E4" wp14:textId="77777777">
      <w:pPr>
        <w:pStyle w:val="ListParagraph"/>
        <w:spacing w:after="120" w:line="240" w:lineRule="auto"/>
        <w:ind w:left="426" w:right="260"/>
        <w:jc w:val="both"/>
        <w:rPr>
          <w:rFonts w:ascii="Arial" w:hAnsi="Arial" w:cs="Arial"/>
          <w:b/>
        </w:rPr>
      </w:pPr>
      <w:r w:rsidRPr="00E57894">
        <w:rPr>
          <w:rFonts w:ascii="Arial" w:hAnsi="Arial" w:cs="Arial" w:eastAsiaTheme="minorHAnsi"/>
          <w:color w:val="000000"/>
          <w:szCs w:val="24"/>
          <w:lang w:eastAsia="en-US"/>
        </w:rPr>
        <w:t xml:space="preserve">The aim of this module is to explore system changes, integrated care models, and system architecture </w:t>
      </w:r>
      <w:r w:rsidRPr="00E57894" w:rsidR="00697B6F">
        <w:rPr>
          <w:rFonts w:ascii="Arial" w:hAnsi="Arial" w:cs="Arial" w:eastAsiaTheme="minorHAnsi"/>
          <w:color w:val="000000"/>
          <w:szCs w:val="24"/>
          <w:lang w:eastAsia="en-US"/>
        </w:rPr>
        <w:t xml:space="preserve">as they relate to health care. </w:t>
      </w:r>
      <w:r w:rsidRPr="00E57894">
        <w:rPr>
          <w:rFonts w:ascii="Arial" w:hAnsi="Arial" w:cs="Arial" w:eastAsiaTheme="minorHAnsi"/>
          <w:color w:val="000000"/>
          <w:szCs w:val="24"/>
          <w:lang w:eastAsia="en-US"/>
        </w:rPr>
        <w:t>The focus will be primarily on health s</w:t>
      </w:r>
      <w:r w:rsidRPr="00E57894" w:rsidR="00697B6F">
        <w:rPr>
          <w:rFonts w:ascii="Arial" w:hAnsi="Arial" w:cs="Arial" w:eastAsiaTheme="minorHAnsi"/>
          <w:color w:val="000000"/>
          <w:szCs w:val="24"/>
          <w:lang w:eastAsia="en-US"/>
        </w:rPr>
        <w:t xml:space="preserve">ystems in </w:t>
      </w:r>
      <w:proofErr w:type="gramStart"/>
      <w:r w:rsidR="00BD3465">
        <w:rPr>
          <w:rFonts w:ascii="Arial" w:hAnsi="Arial" w:cs="Arial" w:eastAsiaTheme="minorHAnsi"/>
          <w:color w:val="000000"/>
          <w:szCs w:val="24"/>
          <w:lang w:eastAsia="en-US"/>
        </w:rPr>
        <w:t>high income</w:t>
      </w:r>
      <w:proofErr w:type="gramEnd"/>
      <w:r w:rsidRPr="00E57894" w:rsidR="00697B6F">
        <w:rPr>
          <w:rFonts w:ascii="Arial" w:hAnsi="Arial" w:cs="Arial" w:eastAsiaTheme="minorHAnsi"/>
          <w:color w:val="000000"/>
          <w:szCs w:val="24"/>
          <w:lang w:eastAsia="en-US"/>
        </w:rPr>
        <w:t xml:space="preserve"> countries. </w:t>
      </w:r>
      <w:r w:rsidRPr="00E57894">
        <w:rPr>
          <w:rFonts w:ascii="Arial" w:hAnsi="Arial" w:cs="Arial"/>
          <w:szCs w:val="24"/>
        </w:rPr>
        <w:t>In many</w:t>
      </w:r>
      <w:r w:rsidR="00BD3465">
        <w:rPr>
          <w:rFonts w:ascii="Arial" w:hAnsi="Arial" w:cs="Arial"/>
          <w:szCs w:val="24"/>
        </w:rPr>
        <w:t xml:space="preserve"> high income</w:t>
      </w:r>
      <w:r w:rsidRPr="00E57894">
        <w:rPr>
          <w:rFonts w:ascii="Arial" w:hAnsi="Arial" w:cs="Arial"/>
          <w:szCs w:val="24"/>
        </w:rPr>
        <w:t xml:space="preserve"> countries, including the UK and Canada, health systems are facing the challenge of adapt</w:t>
      </w:r>
      <w:r w:rsidRPr="00E57894" w:rsidR="00697B6F">
        <w:rPr>
          <w:rFonts w:ascii="Arial" w:hAnsi="Arial" w:cs="Arial"/>
          <w:szCs w:val="24"/>
        </w:rPr>
        <w:t>ing to new approaches to health</w:t>
      </w:r>
      <w:r w:rsidRPr="00E57894">
        <w:rPr>
          <w:rFonts w:ascii="Arial" w:hAnsi="Arial" w:cs="Arial"/>
          <w:szCs w:val="24"/>
        </w:rPr>
        <w:t>care that focus on the organisation and management of health services in primary and community settings to meet changing health needs. These or</w:t>
      </w:r>
      <w:r w:rsidR="00684DB7">
        <w:rPr>
          <w:rFonts w:ascii="Arial" w:hAnsi="Arial" w:cs="Arial"/>
          <w:szCs w:val="24"/>
        </w:rPr>
        <w:t>ganisations tend to be smaller,</w:t>
      </w:r>
      <w:r w:rsidRPr="00E57894">
        <w:rPr>
          <w:rFonts w:ascii="Arial" w:hAnsi="Arial" w:cs="Arial"/>
          <w:szCs w:val="24"/>
        </w:rPr>
        <w:t xml:space="preserve"> often networked or federated groups, have flatter organisational structures and are developing new ways of working, coping with more complex delivery settings and </w:t>
      </w:r>
      <w:r w:rsidR="00684DB7">
        <w:rPr>
          <w:rFonts w:ascii="Arial" w:hAnsi="Arial" w:cs="Arial"/>
          <w:szCs w:val="24"/>
        </w:rPr>
        <w:t xml:space="preserve">the </w:t>
      </w:r>
      <w:r w:rsidRPr="00E57894">
        <w:rPr>
          <w:rFonts w:ascii="Arial" w:hAnsi="Arial" w:cs="Arial"/>
          <w:szCs w:val="24"/>
        </w:rPr>
        <w:t>need to adopt more collaborative and integrated ways of working between organisations.</w:t>
      </w:r>
    </w:p>
    <w:p xmlns:wp14="http://schemas.microsoft.com/office/word/2010/wordml" w:rsidRPr="00302082" w:rsidR="009A2D37" w:rsidP="003F635D" w:rsidRDefault="009A2D37" w14:paraId="60061E4C" wp14:textId="77777777">
      <w:pPr>
        <w:spacing w:after="120" w:line="240" w:lineRule="auto"/>
        <w:ind w:right="260"/>
        <w:rPr>
          <w:rFonts w:ascii="Arial" w:hAnsi="Arial" w:cs="Arial"/>
          <w:i/>
          <w:iCs/>
        </w:rPr>
      </w:pPr>
    </w:p>
    <w:p xmlns:wp14="http://schemas.microsoft.com/office/word/2010/wordml" w:rsidRPr="00302082" w:rsidR="009A2D37" w:rsidP="00693960" w:rsidRDefault="009A2D37" w14:paraId="43C0D672" wp14:textId="77777777">
      <w:pPr>
        <w:numPr>
          <w:ilvl w:val="0"/>
          <w:numId w:val="1"/>
        </w:numPr>
        <w:spacing w:after="120" w:line="240" w:lineRule="auto"/>
        <w:ind w:left="426" w:right="260" w:hanging="426"/>
        <w:jc w:val="both"/>
        <w:rPr>
          <w:rFonts w:ascii="Arial" w:hAnsi="Arial" w:cs="Arial"/>
          <w:b/>
        </w:rPr>
      </w:pPr>
      <w:r w:rsidRPr="5A11A692" w:rsidR="009A2D37">
        <w:rPr>
          <w:rFonts w:ascii="Arial" w:hAnsi="Arial" w:cs="Arial"/>
          <w:b w:val="1"/>
          <w:bCs w:val="1"/>
        </w:rPr>
        <w:t xml:space="preserve">Reading List </w:t>
      </w:r>
      <w:r w:rsidRPr="5A11A692" w:rsidR="00274ED7">
        <w:rPr>
          <w:rFonts w:ascii="Arial" w:hAnsi="Arial" w:cs="Arial"/>
          <w:b w:val="1"/>
          <w:bCs w:val="1"/>
        </w:rPr>
        <w:t>(Indicative list, current at time of publication. Reading lists will be published annually)</w:t>
      </w:r>
    </w:p>
    <w:p xmlns:wp14="http://schemas.microsoft.com/office/word/2010/wordml" w:rsidRPr="00697B6F" w:rsidR="001B0F2F" w:rsidP="5A11A692" w:rsidRDefault="001B0F2F" w14:paraId="59EE43A8" wp14:textId="1857CBDF">
      <w:pPr>
        <w:pStyle w:val="Normal"/>
        <w:spacing w:after="120" w:line="240" w:lineRule="auto"/>
        <w:ind w:left="0" w:right="260"/>
        <w:jc w:val="both"/>
        <w:rPr>
          <w:rFonts w:ascii="Arial" w:hAnsi="Arial" w:cs="Arial"/>
          <w:b w:val="1"/>
          <w:bCs w:val="1"/>
        </w:rPr>
      </w:pPr>
      <w:proofErr w:type="spellStart"/>
      <w:proofErr w:type="spellEnd"/>
      <w:r w:rsidRPr="5A11A692" w:rsidR="1D0F6410">
        <w:rPr>
          <w:rFonts w:ascii="Arial" w:hAnsi="Arial" w:cs="Arial"/>
          <w:b w:val="1"/>
          <w:bCs w:val="1"/>
        </w:rPr>
        <w:t>Books</w:t>
      </w:r>
    </w:p>
    <w:p xmlns:wp14="http://schemas.microsoft.com/office/word/2010/wordml" w:rsidRPr="00697B6F" w:rsidR="001B0F2F" w:rsidP="5A11A692" w:rsidRDefault="001B0F2F" w14:paraId="7E77AFFE" wp14:textId="1011492A">
      <w:pPr>
        <w:spacing w:after="120" w:line="240" w:lineRule="auto"/>
        <w:ind/>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 xml:space="preserve">Amelung V, Stein V, Goodwin N, </w:t>
      </w:r>
      <w:proofErr w:type="spellStart"/>
      <w:r w:rsidRPr="5A11A692" w:rsidR="1D0F6410">
        <w:rPr>
          <w:rFonts w:ascii="Arial" w:hAnsi="Arial" w:eastAsia="Arial" w:cs="Arial"/>
          <w:noProof w:val="0"/>
          <w:color w:val="000000" w:themeColor="text1" w:themeTint="FF" w:themeShade="FF"/>
          <w:sz w:val="22"/>
          <w:szCs w:val="22"/>
          <w:lang w:val="en-GB"/>
        </w:rPr>
        <w:t>Balicer</w:t>
      </w:r>
      <w:proofErr w:type="spellEnd"/>
      <w:r w:rsidRPr="5A11A692" w:rsidR="1D0F6410">
        <w:rPr>
          <w:rFonts w:ascii="Arial" w:hAnsi="Arial" w:eastAsia="Arial" w:cs="Arial"/>
          <w:noProof w:val="0"/>
          <w:color w:val="000000" w:themeColor="text1" w:themeTint="FF" w:themeShade="FF"/>
          <w:sz w:val="22"/>
          <w:szCs w:val="22"/>
          <w:lang w:val="en-GB"/>
        </w:rPr>
        <w:t xml:space="preserve"> R, Nolte E, Suter E (eds) (2017) Handbook of Integrated Care. Springer International Publishing AG: Switzerland.</w:t>
      </w:r>
    </w:p>
    <w:p xmlns:wp14="http://schemas.microsoft.com/office/word/2010/wordml" w:rsidRPr="00697B6F" w:rsidR="001B0F2F" w:rsidP="5A11A692" w:rsidRDefault="001B0F2F" w14:paraId="42B3DD64" wp14:textId="70C67729">
      <w:pPr>
        <w:spacing w:after="120" w:line="240" w:lineRule="auto"/>
        <w:ind/>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Greener I, Harrington B, Hunter D, Mannion R, Powell M (2014) Reforming healthcare: What’s the evidence? Policy Press: Bristol</w:t>
      </w:r>
    </w:p>
    <w:p xmlns:wp14="http://schemas.microsoft.com/office/word/2010/wordml" w:rsidRPr="00697B6F" w:rsidR="001B0F2F" w:rsidP="5A11A692" w:rsidRDefault="001B0F2F" w14:paraId="0F633EF7" wp14:textId="4870112F">
      <w:pPr>
        <w:spacing w:after="120" w:line="240" w:lineRule="auto"/>
        <w:ind/>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Harrison S, Hunter D, Marnoch G, Pollitt C (1994) Just managing: Power and culture in the National Health Service. MacMillan: London</w:t>
      </w:r>
    </w:p>
    <w:p xmlns:wp14="http://schemas.microsoft.com/office/word/2010/wordml" w:rsidRPr="00697B6F" w:rsidR="001B0F2F" w:rsidP="5A11A692" w:rsidRDefault="001B0F2F" w14:paraId="6111FB96" wp14:textId="15E7BB8C">
      <w:pPr>
        <w:spacing w:after="120" w:line="240" w:lineRule="auto"/>
        <w:ind/>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Heenan &amp; Birrell D (2018) The Integration of Health and Social Care in the UK: Policy and Practice. Palgrave: London.</w:t>
      </w:r>
    </w:p>
    <w:p xmlns:wp14="http://schemas.microsoft.com/office/word/2010/wordml" w:rsidRPr="00697B6F" w:rsidR="001B0F2F" w:rsidP="5A11A692" w:rsidRDefault="001B0F2F" w14:paraId="121A2006" wp14:textId="539C45F2">
      <w:pPr>
        <w:spacing w:after="120" w:line="240" w:lineRule="auto"/>
        <w:ind/>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Miller R, Brown H &amp; Mangan C (2016) Integrated Care in Action: A practical guide for health, social care and housing support. Jessica Kingsley Publications: London</w:t>
      </w:r>
    </w:p>
    <w:p xmlns:wp14="http://schemas.microsoft.com/office/word/2010/wordml" w:rsidRPr="00697B6F" w:rsidR="001B0F2F" w:rsidP="5A11A692" w:rsidRDefault="001B0F2F" w14:paraId="621EA28A" wp14:textId="6937DD12">
      <w:pPr>
        <w:spacing w:after="120" w:line="240" w:lineRule="auto"/>
        <w:ind/>
        <w:jc w:val="both"/>
        <w:rPr>
          <w:rFonts w:ascii="Arial" w:hAnsi="Arial" w:eastAsia="Arial" w:cs="Arial"/>
          <w:noProof w:val="0"/>
          <w:color w:val="000000" w:themeColor="text1" w:themeTint="FF" w:themeShade="FF"/>
          <w:sz w:val="22"/>
          <w:szCs w:val="22"/>
          <w:shd w:val="clear" w:color="auto" w:fill="FFFFFF"/>
          <w:lang w:val="en-GB"/>
        </w:rPr>
      </w:pPr>
      <w:proofErr w:type="spellStart"/>
      <w:r w:rsidRPr="5A11A692" w:rsidR="1D0F6410">
        <w:rPr>
          <w:rFonts w:ascii="Arial" w:hAnsi="Arial" w:eastAsia="Arial" w:cs="Arial"/>
          <w:noProof w:val="0"/>
          <w:color w:val="000000" w:themeColor="text1" w:themeTint="FF" w:themeShade="FF"/>
          <w:sz w:val="22"/>
          <w:szCs w:val="22"/>
          <w:lang w:val="en-GB"/>
        </w:rPr>
        <w:t>Tritter</w:t>
      </w:r>
      <w:proofErr w:type="spellEnd"/>
      <w:r w:rsidRPr="5A11A692" w:rsidR="1D0F6410">
        <w:rPr>
          <w:rFonts w:ascii="Arial" w:hAnsi="Arial" w:eastAsia="Arial" w:cs="Arial"/>
          <w:noProof w:val="0"/>
          <w:color w:val="000000" w:themeColor="text1" w:themeTint="FF" w:themeShade="FF"/>
          <w:sz w:val="22"/>
          <w:szCs w:val="22"/>
          <w:lang w:val="en-GB"/>
        </w:rPr>
        <w:t xml:space="preserve"> J, </w:t>
      </w:r>
      <w:proofErr w:type="spellStart"/>
      <w:r w:rsidRPr="5A11A692" w:rsidR="1D0F6410">
        <w:rPr>
          <w:rFonts w:ascii="Arial" w:hAnsi="Arial" w:eastAsia="Arial" w:cs="Arial"/>
          <w:noProof w:val="0"/>
          <w:color w:val="000000" w:themeColor="text1" w:themeTint="FF" w:themeShade="FF"/>
          <w:sz w:val="22"/>
          <w:szCs w:val="22"/>
          <w:lang w:val="en-GB"/>
        </w:rPr>
        <w:t>Koivusalo</w:t>
      </w:r>
      <w:proofErr w:type="spellEnd"/>
      <w:r w:rsidRPr="5A11A692" w:rsidR="1D0F6410">
        <w:rPr>
          <w:rFonts w:ascii="Arial" w:hAnsi="Arial" w:eastAsia="Arial" w:cs="Arial"/>
          <w:noProof w:val="0"/>
          <w:color w:val="000000" w:themeColor="text1" w:themeTint="FF" w:themeShade="FF"/>
          <w:sz w:val="22"/>
          <w:szCs w:val="22"/>
          <w:lang w:val="en-GB"/>
        </w:rPr>
        <w:t xml:space="preserve"> M, Ollila E, Dorfman, P (2010) Globalisation, markets and healthcare policy. Routledge: London</w:t>
      </w:r>
    </w:p>
    <w:p w:rsidR="1D0F6410" w:rsidP="5A11A692" w:rsidRDefault="1D0F6410" w14:paraId="0E444564" w14:textId="03CA93C5">
      <w:pPr>
        <w:jc w:val="both"/>
        <w:rPr>
          <w:rFonts w:ascii="Arial" w:hAnsi="Arial" w:eastAsia="Arial" w:cs="Arial"/>
          <w:b w:val="1"/>
          <w:bCs w:val="1"/>
          <w:noProof w:val="0"/>
          <w:color w:val="000000" w:themeColor="text1" w:themeTint="FF" w:themeShade="FF"/>
          <w:sz w:val="22"/>
          <w:szCs w:val="22"/>
          <w:lang w:val="en-GB"/>
        </w:rPr>
      </w:pPr>
      <w:r w:rsidRPr="5A11A692" w:rsidR="1D0F6410">
        <w:rPr>
          <w:rFonts w:ascii="Arial" w:hAnsi="Arial" w:eastAsia="Arial" w:cs="Arial"/>
          <w:b w:val="1"/>
          <w:bCs w:val="1"/>
          <w:noProof w:val="0"/>
          <w:color w:val="000000" w:themeColor="text1" w:themeTint="FF" w:themeShade="FF"/>
          <w:sz w:val="22"/>
          <w:szCs w:val="22"/>
          <w:lang w:val="en-GB"/>
        </w:rPr>
        <w:t>Articles</w:t>
      </w:r>
    </w:p>
    <w:p w:rsidR="1D0F6410" w:rsidP="5A11A692" w:rsidRDefault="1D0F6410" w14:paraId="24C29349" w14:textId="35E65325">
      <w:pPr>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 xml:space="preserve">Journal of Integrated Care  </w:t>
      </w:r>
    </w:p>
    <w:p w:rsidR="1D0F6410" w:rsidP="5A11A692" w:rsidRDefault="1D0F6410" w14:paraId="323B3052" w14:textId="1014AD26">
      <w:pPr>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Volume 26 Issue 3 - Special Issue: Primary Care and Integration 2018</w:t>
      </w:r>
    </w:p>
    <w:p w:rsidR="1D0F6410" w:rsidP="5A11A692" w:rsidRDefault="1D0F6410" w14:paraId="7D544E3A" w14:textId="51281E80">
      <w:pPr>
        <w:jc w:val="both"/>
        <w:rPr>
          <w:rFonts w:ascii="Arial" w:hAnsi="Arial" w:eastAsia="Arial" w:cs="Arial"/>
          <w:noProof w:val="0"/>
          <w:color w:val="000000" w:themeColor="text1" w:themeTint="FF" w:themeShade="FF"/>
          <w:sz w:val="22"/>
          <w:szCs w:val="22"/>
          <w:lang w:val="en-GB"/>
        </w:rPr>
      </w:pPr>
      <w:hyperlink r:id="R39d6ed5e79a24014">
        <w:r w:rsidRPr="5A11A692" w:rsidR="1D0F6410">
          <w:rPr>
            <w:rStyle w:val="Hyperlink"/>
            <w:rFonts w:ascii="Arial" w:hAnsi="Arial" w:eastAsia="Arial" w:cs="Arial"/>
            <w:strike w:val="0"/>
            <w:dstrike w:val="0"/>
            <w:noProof w:val="0"/>
            <w:sz w:val="22"/>
            <w:szCs w:val="22"/>
            <w:lang w:val="en-GB"/>
          </w:rPr>
          <w:t>https://www.emerald.com/insight/publication/issn/1476-9018/vol/26/iss/3</w:t>
        </w:r>
      </w:hyperlink>
      <w:r w:rsidRPr="5A11A692" w:rsidR="1D0F6410">
        <w:rPr>
          <w:rFonts w:ascii="Arial" w:hAnsi="Arial" w:eastAsia="Arial" w:cs="Arial"/>
          <w:noProof w:val="0"/>
          <w:color w:val="000000" w:themeColor="text1" w:themeTint="FF" w:themeShade="FF"/>
          <w:sz w:val="22"/>
          <w:szCs w:val="22"/>
          <w:lang w:val="en-GB"/>
        </w:rPr>
        <w:t xml:space="preserve"> </w:t>
      </w:r>
    </w:p>
    <w:p w:rsidR="1D0F6410" w:rsidP="5A11A692" w:rsidRDefault="1D0F6410" w14:paraId="690D5D2D" w14:textId="2CC6975F">
      <w:pPr>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 xml:space="preserve">Journal of Integrated Care </w:t>
      </w:r>
    </w:p>
    <w:p w:rsidR="1D0F6410" w:rsidP="5A11A692" w:rsidRDefault="1D0F6410" w14:paraId="3328D2ED" w14:textId="744747C5">
      <w:pPr>
        <w:jc w:val="both"/>
        <w:rPr>
          <w:rFonts w:ascii="Arial" w:hAnsi="Arial" w:eastAsia="Arial" w:cs="Arial"/>
          <w:noProof w:val="0"/>
          <w:color w:val="000000" w:themeColor="text1" w:themeTint="FF" w:themeShade="FF"/>
          <w:sz w:val="22"/>
          <w:szCs w:val="22"/>
          <w:lang w:val="en-GB"/>
        </w:rPr>
      </w:pPr>
      <w:r w:rsidRPr="5A11A692" w:rsidR="1D0F6410">
        <w:rPr>
          <w:rFonts w:ascii="Arial" w:hAnsi="Arial" w:eastAsia="Arial" w:cs="Arial"/>
          <w:noProof w:val="0"/>
          <w:color w:val="000000" w:themeColor="text1" w:themeTint="FF" w:themeShade="FF"/>
          <w:sz w:val="22"/>
          <w:szCs w:val="22"/>
          <w:lang w:val="en-GB"/>
        </w:rPr>
        <w:t>Volume 27 Issue 3 - Special Issue: Evaluating integration programmes 2019</w:t>
      </w:r>
    </w:p>
    <w:p w:rsidR="1D0F6410" w:rsidP="5A11A692" w:rsidRDefault="1D0F6410" w14:paraId="2B4A8D8C" w14:textId="0C9BA81C">
      <w:pPr>
        <w:jc w:val="both"/>
        <w:rPr>
          <w:rStyle w:val="Hyperlink"/>
          <w:rFonts w:ascii="Arial" w:hAnsi="Arial" w:eastAsia="Arial" w:cs="Arial"/>
          <w:strike w:val="0"/>
          <w:dstrike w:val="0"/>
          <w:noProof w:val="0"/>
          <w:sz w:val="22"/>
          <w:szCs w:val="22"/>
          <w:lang w:val="en-GB"/>
        </w:rPr>
      </w:pPr>
      <w:hyperlink r:id="R7514273d78714d8d">
        <w:r w:rsidRPr="5A11A692" w:rsidR="1D0F6410">
          <w:rPr>
            <w:rStyle w:val="Hyperlink"/>
            <w:rFonts w:ascii="Arial" w:hAnsi="Arial" w:eastAsia="Arial" w:cs="Arial"/>
            <w:strike w:val="0"/>
            <w:dstrike w:val="0"/>
            <w:noProof w:val="0"/>
            <w:sz w:val="22"/>
            <w:szCs w:val="22"/>
            <w:lang w:val="en-GB"/>
          </w:rPr>
          <w:t>https://www.emerald.com/insight/publication/issn/1476-9018/vol/27/iss/3</w:t>
        </w:r>
      </w:hyperlink>
    </w:p>
    <w:p w:rsidR="1D0F6410" w:rsidP="5A11A692" w:rsidRDefault="1D0F6410" w14:paraId="606F73F2" w14:textId="5FFA25DB">
      <w:pPr>
        <w:jc w:val="both"/>
        <w:rPr>
          <w:rFonts w:ascii="Arial" w:hAnsi="Arial" w:eastAsia="Arial" w:cs="Arial"/>
          <w:b w:val="1"/>
          <w:bCs w:val="1"/>
          <w:noProof w:val="0"/>
          <w:sz w:val="22"/>
          <w:szCs w:val="22"/>
          <w:lang w:val="en-GB"/>
        </w:rPr>
      </w:pPr>
      <w:r w:rsidRPr="5A11A692" w:rsidR="1D0F6410">
        <w:rPr>
          <w:rFonts w:ascii="Arial" w:hAnsi="Arial" w:eastAsia="Arial" w:cs="Arial"/>
          <w:b w:val="1"/>
          <w:bCs w:val="1"/>
          <w:noProof w:val="0"/>
          <w:sz w:val="22"/>
          <w:szCs w:val="22"/>
          <w:lang w:val="en-GB"/>
        </w:rPr>
        <w:t>Useful Websites for Integrated Care</w:t>
      </w:r>
    </w:p>
    <w:p w:rsidR="1D0F6410" w:rsidP="5A11A692" w:rsidRDefault="1D0F6410" w14:paraId="63C5BF56" w14:textId="787FEB2C">
      <w:pPr>
        <w:jc w:val="both"/>
        <w:rPr>
          <w:sz w:val="22"/>
          <w:szCs w:val="22"/>
        </w:rPr>
      </w:pPr>
      <w:hyperlink r:id="Rea3723dae63f49b4">
        <w:r w:rsidRPr="5A11A692" w:rsidR="1D0F6410">
          <w:rPr>
            <w:rStyle w:val="Hyperlink"/>
            <w:rFonts w:ascii="Arial" w:hAnsi="Arial" w:eastAsia="Arial" w:cs="Arial"/>
            <w:strike w:val="0"/>
            <w:dstrike w:val="0"/>
            <w:noProof w:val="0"/>
            <w:sz w:val="22"/>
            <w:szCs w:val="22"/>
            <w:lang w:val="en-GB"/>
          </w:rPr>
          <w:t>www.kingsfund.org</w:t>
        </w:r>
      </w:hyperlink>
    </w:p>
    <w:p w:rsidR="1D0F6410" w:rsidP="5A11A692" w:rsidRDefault="1D0F6410" w14:paraId="2545A3F8" w14:textId="30758C69">
      <w:pPr>
        <w:jc w:val="both"/>
        <w:rPr>
          <w:sz w:val="22"/>
          <w:szCs w:val="22"/>
        </w:rPr>
      </w:pPr>
      <w:hyperlink r:id="R93e101e36548475c">
        <w:r w:rsidRPr="5A11A692" w:rsidR="1D0F6410">
          <w:rPr>
            <w:rStyle w:val="Hyperlink"/>
            <w:rFonts w:ascii="Arial" w:hAnsi="Arial" w:eastAsia="Arial" w:cs="Arial"/>
            <w:strike w:val="0"/>
            <w:dstrike w:val="0"/>
            <w:noProof w:val="0"/>
            <w:sz w:val="22"/>
            <w:szCs w:val="22"/>
            <w:lang w:val="en-GB"/>
          </w:rPr>
          <w:t>http://www.euro.who.int/en/home</w:t>
        </w:r>
      </w:hyperlink>
    </w:p>
    <w:p w:rsidR="1D0F6410" w:rsidP="5A11A692" w:rsidRDefault="1D0F6410" w14:paraId="7565577B" w14:textId="1402E644">
      <w:pPr>
        <w:jc w:val="both"/>
        <w:rPr>
          <w:rStyle w:val="Hyperlink"/>
          <w:rFonts w:ascii="Arial" w:hAnsi="Arial" w:eastAsia="Arial" w:cs="Arial"/>
          <w:strike w:val="0"/>
          <w:dstrike w:val="0"/>
          <w:noProof w:val="0"/>
          <w:sz w:val="22"/>
          <w:szCs w:val="22"/>
          <w:lang w:val="en-GB"/>
        </w:rPr>
      </w:pPr>
      <w:hyperlink r:id="R567bb399fe35458f">
        <w:r w:rsidRPr="5A11A692" w:rsidR="1D0F6410">
          <w:rPr>
            <w:rStyle w:val="Hyperlink"/>
            <w:rFonts w:ascii="Arial" w:hAnsi="Arial" w:eastAsia="Arial" w:cs="Arial"/>
            <w:strike w:val="0"/>
            <w:dstrike w:val="0"/>
            <w:noProof w:val="0"/>
            <w:sz w:val="22"/>
            <w:szCs w:val="22"/>
            <w:lang w:val="en-GB"/>
          </w:rPr>
          <w:t>www.nuffieldtrust.org.uk</w:t>
        </w:r>
      </w:hyperlink>
    </w:p>
    <w:p w:rsidR="1D0F6410" w:rsidP="5A11A692" w:rsidRDefault="1D0F6410" w14:paraId="4E690FCD" w14:textId="7575934F">
      <w:pPr>
        <w:jc w:val="both"/>
        <w:rPr>
          <w:rFonts w:ascii="Arial" w:hAnsi="Arial" w:eastAsia="Arial" w:cs="Arial"/>
          <w:noProof w:val="0"/>
          <w:sz w:val="22"/>
          <w:szCs w:val="22"/>
          <w:lang w:val="en-GB"/>
        </w:rPr>
      </w:pPr>
      <w:r w:rsidRPr="5A11A692" w:rsidR="1D0F6410">
        <w:rPr>
          <w:rFonts w:ascii="Arial" w:hAnsi="Arial" w:eastAsia="Arial" w:cs="Arial"/>
          <w:noProof w:val="0"/>
          <w:sz w:val="22"/>
          <w:szCs w:val="22"/>
          <w:lang w:val="en-GB"/>
        </w:rPr>
        <w:t>Copies of core reading for this module is available from Talis via the relevant Moodle module</w:t>
      </w:r>
    </w:p>
    <w:p w:rsidR="1D0F6410" w:rsidP="5A11A692" w:rsidRDefault="1D0F6410" w14:paraId="0FDFBB6D" w14:textId="61FC8E9E">
      <w:pPr>
        <w:jc w:val="both"/>
        <w:rPr>
          <w:rFonts w:ascii="Arial" w:hAnsi="Arial" w:eastAsia="Arial" w:cs="Arial"/>
          <w:noProof w:val="0"/>
          <w:sz w:val="22"/>
          <w:szCs w:val="22"/>
          <w:lang w:val="en-GB"/>
        </w:rPr>
      </w:pPr>
      <w:r w:rsidRPr="5A11A692" w:rsidR="1D0F6410">
        <w:rPr>
          <w:rFonts w:ascii="Arial" w:hAnsi="Arial" w:eastAsia="Arial" w:cs="Arial"/>
          <w:noProof w:val="0"/>
          <w:sz w:val="22"/>
          <w:szCs w:val="22"/>
          <w:lang w:val="en-GB"/>
        </w:rPr>
        <w:t>Talis is the most up to date source of reference for module reading and supersedes all other sources of information.</w:t>
      </w:r>
    </w:p>
    <w:p w:rsidR="5A11A692" w:rsidP="5A11A692" w:rsidRDefault="5A11A692" w14:paraId="269F8951" w14:textId="34DAE7A6">
      <w:pPr>
        <w:pStyle w:val="Normal"/>
        <w:jc w:val="both"/>
        <w:rPr>
          <w:rFonts w:ascii="Arial" w:hAnsi="Arial" w:eastAsia="Arial" w:cs="Arial"/>
          <w:noProof w:val="0"/>
          <w:color w:val="000000" w:themeColor="text1" w:themeTint="FF" w:themeShade="FF"/>
          <w:sz w:val="24"/>
          <w:szCs w:val="24"/>
          <w:lang w:val="en-GB"/>
        </w:rPr>
      </w:pPr>
    </w:p>
    <w:p xmlns:wp14="http://schemas.microsoft.com/office/word/2010/wordml" w:rsidRPr="00302082" w:rsidR="001B0F2F" w:rsidP="00302082" w:rsidRDefault="001B0F2F" w14:paraId="3DEEC669" wp14:textId="77777777">
      <w:pPr>
        <w:spacing w:after="120" w:line="240" w:lineRule="auto"/>
        <w:ind w:right="260"/>
        <w:jc w:val="both"/>
        <w:rPr>
          <w:rFonts w:ascii="Arial" w:hAnsi="Arial" w:cs="Arial"/>
          <w:b/>
        </w:rPr>
      </w:pPr>
    </w:p>
    <w:p xmlns:wp14="http://schemas.microsoft.com/office/word/2010/wordml" w:rsidRPr="00E57894" w:rsidR="00693960" w:rsidP="00693960" w:rsidRDefault="009A2D37" w14:paraId="55A80095" wp14:textId="77777777">
      <w:pPr>
        <w:numPr>
          <w:ilvl w:val="0"/>
          <w:numId w:val="1"/>
        </w:numPr>
        <w:spacing w:after="120" w:line="240" w:lineRule="auto"/>
        <w:ind w:left="426" w:right="260" w:hanging="426"/>
        <w:rPr>
          <w:rFonts w:ascii="Arial" w:hAnsi="Arial" w:cs="Arial"/>
          <w:iCs/>
        </w:rPr>
      </w:pPr>
      <w:r w:rsidRPr="5A11A692" w:rsidR="009A2D37">
        <w:rPr>
          <w:rFonts w:ascii="Arial" w:hAnsi="Arial" w:cs="Arial"/>
          <w:b w:val="1"/>
          <w:bCs w:val="1"/>
        </w:rPr>
        <w:t>Learning</w:t>
      </w:r>
      <w:r w:rsidRPr="5A11A692" w:rsidR="006F3F8B">
        <w:rPr>
          <w:rFonts w:ascii="Arial" w:hAnsi="Arial" w:cs="Arial"/>
          <w:b w:val="1"/>
          <w:bCs w:val="1"/>
        </w:rPr>
        <w:t xml:space="preserve"> and Teaching m</w:t>
      </w:r>
      <w:r w:rsidRPr="5A11A692" w:rsidR="009A2D37">
        <w:rPr>
          <w:rFonts w:ascii="Arial" w:hAnsi="Arial" w:cs="Arial"/>
          <w:b w:val="1"/>
          <w:bCs w:val="1"/>
        </w:rPr>
        <w:t>ethods</w:t>
      </w:r>
    </w:p>
    <w:p xmlns:wp14="http://schemas.microsoft.com/office/word/2010/wordml" w:rsidR="000A09F2" w:rsidP="2CAC441F" w:rsidRDefault="000A09F2" w14:paraId="78A901BA" wp14:textId="01D7EDB1">
      <w:pPr>
        <w:spacing w:after="120" w:line="240" w:lineRule="auto"/>
        <w:ind w:left="426" w:right="260"/>
        <w:rPr>
          <w:rFonts w:ascii="Arial" w:hAnsi="Arial" w:cs="Arial"/>
        </w:rPr>
      </w:pPr>
      <w:r w:rsidRPr="2CAC441F" w:rsidR="000A09F2">
        <w:rPr>
          <w:rFonts w:ascii="Arial" w:hAnsi="Arial" w:cs="Arial"/>
        </w:rPr>
        <w:t>Contact hours: 24</w:t>
      </w:r>
    </w:p>
    <w:p xmlns:wp14="http://schemas.microsoft.com/office/word/2010/wordml" w:rsidR="000A09F2" w:rsidP="2CAC441F" w:rsidRDefault="000A09F2" w14:paraId="72C9DE70" wp14:textId="21733DFC">
      <w:pPr>
        <w:spacing w:after="120" w:line="240" w:lineRule="auto"/>
        <w:ind w:left="426" w:right="260"/>
        <w:rPr>
          <w:rFonts w:ascii="Arial" w:hAnsi="Arial" w:cs="Arial"/>
        </w:rPr>
      </w:pPr>
      <w:r w:rsidRPr="2CAC441F" w:rsidR="000A09F2">
        <w:rPr>
          <w:rFonts w:ascii="Arial" w:hAnsi="Arial" w:cs="Arial"/>
        </w:rPr>
        <w:t>Private study hours: 126</w:t>
      </w:r>
    </w:p>
    <w:p xmlns:wp14="http://schemas.microsoft.com/office/word/2010/wordml" w:rsidRPr="00E57894" w:rsidR="000A09F2" w:rsidP="00693960" w:rsidRDefault="000A09F2" w14:paraId="30E58CE1" wp14:textId="77777777">
      <w:pPr>
        <w:spacing w:after="120" w:line="240" w:lineRule="auto"/>
        <w:ind w:left="426" w:right="260"/>
        <w:rPr>
          <w:rFonts w:ascii="Arial" w:hAnsi="Arial" w:cs="Arial"/>
          <w:iCs/>
        </w:rPr>
      </w:pPr>
      <w:r>
        <w:rPr>
          <w:rFonts w:ascii="Arial" w:hAnsi="Arial" w:cs="Arial"/>
          <w:iCs/>
        </w:rPr>
        <w:t>Total hours: 150</w:t>
      </w:r>
    </w:p>
    <w:p xmlns:wp14="http://schemas.microsoft.com/office/word/2010/wordml" w:rsidRPr="001B676E" w:rsidR="00C504DC" w:rsidP="00692C6C" w:rsidRDefault="00C504DC" w14:paraId="3656B9AB" wp14:textId="77777777">
      <w:pPr>
        <w:spacing w:after="120" w:line="240" w:lineRule="auto"/>
        <w:ind w:right="260"/>
        <w:rPr>
          <w:rFonts w:ascii="Arial" w:hAnsi="Arial" w:cs="Arial"/>
          <w:i/>
          <w:iCs/>
        </w:rPr>
      </w:pPr>
    </w:p>
    <w:p xmlns:wp14="http://schemas.microsoft.com/office/word/2010/wordml" w:rsidRPr="003F635D" w:rsidR="00B35A0E" w:rsidP="00693960" w:rsidRDefault="00EF4933" w14:paraId="4F4B3D16" wp14:textId="77777777">
      <w:pPr>
        <w:numPr>
          <w:ilvl w:val="0"/>
          <w:numId w:val="1"/>
        </w:numPr>
        <w:spacing w:after="120" w:line="240" w:lineRule="auto"/>
        <w:ind w:left="426" w:right="260" w:hanging="426"/>
        <w:rPr>
          <w:rFonts w:ascii="Arial" w:hAnsi="Arial" w:cs="Arial"/>
          <w:i/>
          <w:iCs/>
        </w:rPr>
      </w:pPr>
      <w:r w:rsidRPr="5A11A692" w:rsidR="00EF4933">
        <w:rPr>
          <w:rFonts w:ascii="Arial" w:hAnsi="Arial" w:cs="Arial"/>
          <w:b w:val="1"/>
          <w:bCs w:val="1"/>
        </w:rPr>
        <w:t>Assessment methods</w:t>
      </w:r>
      <w:r w:rsidRPr="5A11A692" w:rsidR="00692C6C">
        <w:rPr>
          <w:rFonts w:ascii="Arial" w:hAnsi="Arial" w:cs="Arial"/>
          <w:b w:val="1"/>
          <w:bCs w:val="1"/>
        </w:rPr>
        <w:t>.</w:t>
      </w:r>
    </w:p>
    <w:p xmlns:wp14="http://schemas.microsoft.com/office/word/2010/wordml" w:rsidRPr="001B676E" w:rsidR="003F635D" w:rsidP="003F635D" w:rsidRDefault="003F635D" w14:paraId="45FB0818" wp14:textId="77777777">
      <w:pPr>
        <w:spacing w:after="120" w:line="240" w:lineRule="auto"/>
        <w:ind w:left="426" w:right="260"/>
        <w:rPr>
          <w:rFonts w:ascii="Arial" w:hAnsi="Arial" w:cs="Arial"/>
          <w:i/>
          <w:iCs/>
        </w:rPr>
      </w:pPr>
      <w:bookmarkStart w:name="_GoBack" w:id="0"/>
      <w:bookmarkEnd w:id="0"/>
    </w:p>
    <w:p xmlns:wp14="http://schemas.microsoft.com/office/word/2010/wordml" w:rsidRPr="00E57894" w:rsidR="00317775" w:rsidP="00317775" w:rsidRDefault="000A09F2" w14:paraId="131536FB" wp14:textId="77777777">
      <w:pPr>
        <w:pStyle w:val="ListParagraph"/>
        <w:numPr>
          <w:ilvl w:val="0"/>
          <w:numId w:val="20"/>
        </w:numPr>
        <w:spacing w:after="120" w:line="240" w:lineRule="auto"/>
        <w:ind w:right="260"/>
        <w:jc w:val="both"/>
        <w:rPr>
          <w:rFonts w:ascii="Arial" w:hAnsi="Arial" w:cs="Arial"/>
        </w:rPr>
      </w:pPr>
      <w:r>
        <w:rPr>
          <w:rFonts w:ascii="Arial" w:hAnsi="Arial" w:cs="Arial"/>
          <w:bCs/>
          <w:iCs/>
          <w:color w:val="000000"/>
          <w:szCs w:val="20"/>
        </w:rPr>
        <w:t>C</w:t>
      </w:r>
      <w:r w:rsidRPr="00E57894" w:rsidR="001B676E">
        <w:rPr>
          <w:rFonts w:ascii="Arial" w:hAnsi="Arial" w:cs="Arial"/>
          <w:bCs/>
          <w:iCs/>
          <w:color w:val="000000"/>
          <w:szCs w:val="20"/>
        </w:rPr>
        <w:t>ase scenario</w:t>
      </w:r>
      <w:r>
        <w:rPr>
          <w:rFonts w:ascii="Arial" w:hAnsi="Arial" w:cs="Arial"/>
          <w:bCs/>
          <w:iCs/>
          <w:color w:val="000000"/>
          <w:szCs w:val="20"/>
        </w:rPr>
        <w:t>, 2,000 words (50%)</w:t>
      </w:r>
    </w:p>
    <w:p xmlns:wp14="http://schemas.microsoft.com/office/word/2010/wordml" w:rsidRPr="00684DB7" w:rsidR="00697B6F" w:rsidP="00697B6F" w:rsidRDefault="000A09F2" w14:paraId="771831C3" wp14:textId="77777777">
      <w:pPr>
        <w:pStyle w:val="ListParagraph"/>
        <w:numPr>
          <w:ilvl w:val="0"/>
          <w:numId w:val="20"/>
        </w:numPr>
        <w:spacing w:after="120" w:line="240" w:lineRule="auto"/>
        <w:ind w:right="260"/>
        <w:jc w:val="both"/>
        <w:rPr>
          <w:rFonts w:ascii="Arial" w:hAnsi="Arial" w:cs="Arial"/>
          <w:i/>
        </w:rPr>
      </w:pPr>
      <w:r>
        <w:rPr>
          <w:rFonts w:ascii="Arial" w:hAnsi="Arial" w:cs="Arial"/>
        </w:rPr>
        <w:t>Essay, 2,000 words (50%)</w:t>
      </w:r>
      <w:r w:rsidRPr="00684DB7" w:rsidR="001B676E">
        <w:rPr>
          <w:rFonts w:ascii="Arial" w:hAnsi="Arial" w:cs="Arial"/>
        </w:rPr>
        <w:t xml:space="preserve">. </w:t>
      </w:r>
    </w:p>
    <w:p xmlns:wp14="http://schemas.microsoft.com/office/word/2010/wordml" w:rsidR="00697B6F" w:rsidP="003F635D" w:rsidRDefault="00F76306" w14:paraId="5FC68051" wp14:textId="77777777">
      <w:pPr>
        <w:spacing w:after="120" w:line="240" w:lineRule="auto"/>
        <w:ind w:right="260"/>
        <w:jc w:val="both"/>
        <w:rPr>
          <w:rFonts w:ascii="Arial" w:hAnsi="Arial" w:cs="Arial"/>
        </w:rPr>
      </w:pPr>
      <w:r>
        <w:rPr>
          <w:rFonts w:ascii="Arial" w:hAnsi="Arial" w:cs="Arial"/>
        </w:rPr>
        <w:t>13.2 Reassessment Method</w:t>
      </w:r>
    </w:p>
    <w:p xmlns:wp14="http://schemas.microsoft.com/office/word/2010/wordml" w:rsidR="00F76306" w:rsidP="003F635D" w:rsidRDefault="00F76306" w14:paraId="52198EEB" wp14:textId="77777777">
      <w:pPr>
        <w:spacing w:after="120" w:line="240" w:lineRule="auto"/>
        <w:ind w:right="260" w:firstLine="426"/>
        <w:jc w:val="both"/>
        <w:rPr>
          <w:rFonts w:ascii="Arial" w:hAnsi="Arial" w:cs="Arial"/>
        </w:rPr>
      </w:pPr>
      <w:proofErr w:type="gramStart"/>
      <w:r>
        <w:rPr>
          <w:rFonts w:ascii="Arial" w:hAnsi="Arial" w:cs="Arial"/>
        </w:rPr>
        <w:t>100%</w:t>
      </w:r>
      <w:proofErr w:type="gramEnd"/>
      <w:r>
        <w:rPr>
          <w:rFonts w:ascii="Arial" w:hAnsi="Arial" w:cs="Arial"/>
        </w:rPr>
        <w:t xml:space="preserve"> Coursework</w:t>
      </w:r>
    </w:p>
    <w:p xmlns:wp14="http://schemas.microsoft.com/office/word/2010/wordml" w:rsidRPr="003F635D" w:rsidR="003F635D" w:rsidP="003F635D" w:rsidRDefault="003F635D" w14:paraId="049F31CB" wp14:textId="77777777">
      <w:pPr>
        <w:spacing w:after="120" w:line="240" w:lineRule="auto"/>
        <w:ind w:right="260" w:firstLine="426"/>
        <w:jc w:val="both"/>
        <w:rPr>
          <w:rFonts w:ascii="Arial" w:hAnsi="Arial" w:cs="Arial"/>
        </w:rPr>
      </w:pPr>
    </w:p>
    <w:p xmlns:wp14="http://schemas.microsoft.com/office/word/2010/wordml" w:rsidRPr="001B676E" w:rsidR="00274ED7" w:rsidP="00693960" w:rsidRDefault="006F3F8B" w14:paraId="3082D0CF" wp14:textId="77777777">
      <w:pPr>
        <w:numPr>
          <w:ilvl w:val="0"/>
          <w:numId w:val="1"/>
        </w:numPr>
        <w:spacing w:after="120" w:line="240" w:lineRule="auto"/>
        <w:ind w:left="426" w:right="260" w:hanging="426"/>
        <w:rPr>
          <w:rFonts w:ascii="Arial" w:hAnsi="Arial" w:cs="Arial"/>
          <w:b/>
          <w:i/>
          <w:iCs/>
        </w:rPr>
      </w:pPr>
      <w:r w:rsidRPr="5A11A692" w:rsidR="006F3F8B">
        <w:rPr>
          <w:rFonts w:ascii="Arial" w:hAnsi="Arial" w:cs="Arial"/>
          <w:b w:val="1"/>
          <w:bCs w:val="1"/>
          <w:i w:val="1"/>
          <w:iCs w:val="1"/>
        </w:rPr>
        <w:t>Map of Module Learning Outcomes</w:t>
      </w:r>
      <w:r w:rsidRPr="5A11A692" w:rsidR="00B30E07">
        <w:rPr>
          <w:rFonts w:ascii="Arial" w:hAnsi="Arial" w:cs="Arial"/>
          <w:b w:val="1"/>
          <w:bCs w:val="1"/>
          <w:i w:val="1"/>
          <w:iCs w:val="1"/>
        </w:rPr>
        <w:t xml:space="preserve"> (sections 8 &amp; 9)</w:t>
      </w:r>
      <w:r w:rsidRPr="5A11A692" w:rsidR="006F3F8B">
        <w:rPr>
          <w:rFonts w:ascii="Arial" w:hAnsi="Arial" w:cs="Arial"/>
          <w:b w:val="1"/>
          <w:bCs w:val="1"/>
          <w:i w:val="1"/>
          <w:iCs w:val="1"/>
        </w:rPr>
        <w:t xml:space="preserve"> to Learning</w:t>
      </w:r>
      <w:r w:rsidRPr="5A11A692" w:rsidR="00B30E07">
        <w:rPr>
          <w:rFonts w:ascii="Arial" w:hAnsi="Arial" w:cs="Arial"/>
          <w:b w:val="1"/>
          <w:bCs w:val="1"/>
          <w:i w:val="1"/>
          <w:iCs w:val="1"/>
        </w:rPr>
        <w:t xml:space="preserve"> and Teaching Methods (section12</w:t>
      </w:r>
      <w:r w:rsidRPr="5A11A692" w:rsidR="006F3F8B">
        <w:rPr>
          <w:rFonts w:ascii="Arial" w:hAnsi="Arial" w:cs="Arial"/>
          <w:b w:val="1"/>
          <w:bCs w:val="1"/>
          <w:i w:val="1"/>
          <w:iCs w:val="1"/>
        </w:rPr>
        <w:t>) and m</w:t>
      </w:r>
      <w:r w:rsidRPr="5A11A692" w:rsidR="00B30E07">
        <w:rPr>
          <w:rFonts w:ascii="Arial" w:hAnsi="Arial" w:cs="Arial"/>
          <w:b w:val="1"/>
          <w:bCs w:val="1"/>
          <w:i w:val="1"/>
          <w:iCs w:val="1"/>
        </w:rPr>
        <w:t>ethods of Assessment (section 13</w:t>
      </w:r>
      <w:r w:rsidRPr="5A11A692" w:rsidR="00EF4933">
        <w:rPr>
          <w:rFonts w:ascii="Arial" w:hAnsi="Arial" w:cs="Arial"/>
          <w:b w:val="1"/>
          <w:bCs w:val="1"/>
          <w:i w:val="1"/>
          <w:iCs w:val="1"/>
        </w:rPr>
        <w:t>)</w:t>
      </w:r>
    </w:p>
    <w:p xmlns:wp14="http://schemas.microsoft.com/office/word/2010/wordml" w:rsidR="007A6245" w:rsidP="00302082" w:rsidRDefault="007A6245" w14:paraId="53128261" wp14:textId="77777777">
      <w:pPr>
        <w:spacing w:after="120" w:line="240" w:lineRule="auto"/>
        <w:ind w:left="426" w:right="260"/>
        <w:rPr>
          <w:rFonts w:ascii="Arial" w:hAnsi="Arial" w:cs="Arial"/>
          <w:b/>
          <w:iCs/>
        </w:rPr>
      </w:pPr>
    </w:p>
    <w:tbl>
      <w:tblPr>
        <w:tblStyle w:val="TableGrid"/>
        <w:tblW w:w="8648" w:type="dxa"/>
        <w:jc w:val="center"/>
        <w:tblLayout w:type="fixed"/>
        <w:tblLook w:val="04A0" w:firstRow="1" w:lastRow="0" w:firstColumn="1" w:lastColumn="0" w:noHBand="0" w:noVBand="1"/>
      </w:tblPr>
      <w:tblGrid>
        <w:gridCol w:w="3488"/>
        <w:gridCol w:w="645"/>
        <w:gridCol w:w="645"/>
        <w:gridCol w:w="645"/>
        <w:gridCol w:w="645"/>
        <w:gridCol w:w="645"/>
        <w:gridCol w:w="645"/>
        <w:gridCol w:w="645"/>
        <w:gridCol w:w="645"/>
      </w:tblGrid>
      <w:tr xmlns:wp14="http://schemas.microsoft.com/office/word/2010/wordml" w:rsidRPr="001B676E" w:rsidR="000A09F2" w:rsidTr="003F635D" w14:paraId="15B43DC2" wp14:textId="77777777">
        <w:trPr>
          <w:jc w:val="center"/>
        </w:trPr>
        <w:tc>
          <w:tcPr>
            <w:tcW w:w="3488" w:type="dxa"/>
            <w:shd w:val="clear" w:color="auto" w:fill="D9D9D9" w:themeFill="background1" w:themeFillShade="D9"/>
          </w:tcPr>
          <w:p w:rsidRPr="001B676E" w:rsidR="000A09F2" w:rsidP="00510D38" w:rsidRDefault="000A09F2" w14:paraId="601F8B64" wp14:textId="77777777">
            <w:pPr>
              <w:tabs>
                <w:tab w:val="left" w:pos="0"/>
              </w:tabs>
              <w:spacing w:after="120"/>
              <w:ind w:left="-114" w:firstLine="147"/>
              <w:rPr>
                <w:rFonts w:ascii="Arial" w:hAnsi="Arial" w:cs="Arial"/>
                <w:b/>
              </w:rPr>
            </w:pPr>
            <w:r w:rsidRPr="001B676E">
              <w:rPr>
                <w:rFonts w:ascii="Arial" w:hAnsi="Arial" w:cs="Arial"/>
                <w:b/>
              </w:rPr>
              <w:t>Module learning outcome</w:t>
            </w:r>
          </w:p>
        </w:tc>
        <w:tc>
          <w:tcPr>
            <w:tcW w:w="645" w:type="dxa"/>
          </w:tcPr>
          <w:p w:rsidRPr="001B676E" w:rsidR="000A09F2" w:rsidP="00510D38" w:rsidRDefault="000A09F2" w14:paraId="110C7173" wp14:textId="77777777">
            <w:pPr>
              <w:spacing w:after="120"/>
              <w:rPr>
                <w:rFonts w:ascii="Arial" w:hAnsi="Arial" w:cs="Arial"/>
                <w:i/>
              </w:rPr>
            </w:pPr>
            <w:r w:rsidRPr="001B676E">
              <w:rPr>
                <w:rFonts w:ascii="Arial" w:hAnsi="Arial" w:cs="Arial"/>
                <w:i/>
              </w:rPr>
              <w:t>8.1</w:t>
            </w:r>
          </w:p>
        </w:tc>
        <w:tc>
          <w:tcPr>
            <w:tcW w:w="645" w:type="dxa"/>
          </w:tcPr>
          <w:p w:rsidRPr="001B676E" w:rsidR="000A09F2" w:rsidP="00510D38" w:rsidRDefault="000A09F2" w14:paraId="1294EA91" wp14:textId="77777777">
            <w:pPr>
              <w:spacing w:after="120"/>
              <w:rPr>
                <w:rFonts w:ascii="Arial" w:hAnsi="Arial" w:cs="Arial"/>
                <w:i/>
              </w:rPr>
            </w:pPr>
            <w:r w:rsidRPr="001B676E">
              <w:rPr>
                <w:rFonts w:ascii="Arial" w:hAnsi="Arial" w:cs="Arial"/>
                <w:i/>
              </w:rPr>
              <w:t>8.2</w:t>
            </w:r>
          </w:p>
        </w:tc>
        <w:tc>
          <w:tcPr>
            <w:tcW w:w="645" w:type="dxa"/>
          </w:tcPr>
          <w:p w:rsidRPr="001B676E" w:rsidR="000A09F2" w:rsidP="00510D38" w:rsidRDefault="000A09F2" w14:paraId="72D5177F" wp14:textId="77777777">
            <w:pPr>
              <w:spacing w:after="120"/>
              <w:rPr>
                <w:rFonts w:ascii="Arial" w:hAnsi="Arial" w:cs="Arial"/>
                <w:i/>
              </w:rPr>
            </w:pPr>
            <w:r w:rsidRPr="001B676E">
              <w:rPr>
                <w:rFonts w:ascii="Arial" w:hAnsi="Arial" w:cs="Arial"/>
                <w:i/>
              </w:rPr>
              <w:t>8.3</w:t>
            </w:r>
          </w:p>
        </w:tc>
        <w:tc>
          <w:tcPr>
            <w:tcW w:w="645" w:type="dxa"/>
          </w:tcPr>
          <w:p w:rsidRPr="001B676E" w:rsidR="000A09F2" w:rsidP="00510D38" w:rsidRDefault="000A09F2" w14:paraId="18203F73" wp14:textId="77777777">
            <w:pPr>
              <w:spacing w:after="120"/>
              <w:rPr>
                <w:rFonts w:ascii="Arial" w:hAnsi="Arial" w:cs="Arial"/>
                <w:i/>
              </w:rPr>
            </w:pPr>
            <w:r w:rsidRPr="001B676E">
              <w:rPr>
                <w:rFonts w:ascii="Arial" w:hAnsi="Arial" w:cs="Arial"/>
                <w:i/>
              </w:rPr>
              <w:t>8.4</w:t>
            </w:r>
          </w:p>
        </w:tc>
        <w:tc>
          <w:tcPr>
            <w:tcW w:w="645" w:type="dxa"/>
          </w:tcPr>
          <w:p w:rsidRPr="001B676E" w:rsidR="000A09F2" w:rsidP="00510D38" w:rsidRDefault="000A09F2" w14:paraId="093CC48D" wp14:textId="77777777">
            <w:pPr>
              <w:spacing w:after="120"/>
              <w:rPr>
                <w:rFonts w:ascii="Arial" w:hAnsi="Arial" w:cs="Arial"/>
                <w:i/>
              </w:rPr>
            </w:pPr>
            <w:r w:rsidRPr="001B676E">
              <w:rPr>
                <w:rFonts w:ascii="Arial" w:hAnsi="Arial" w:cs="Arial"/>
                <w:i/>
              </w:rPr>
              <w:t>9.1</w:t>
            </w:r>
          </w:p>
        </w:tc>
        <w:tc>
          <w:tcPr>
            <w:tcW w:w="645" w:type="dxa"/>
          </w:tcPr>
          <w:p w:rsidRPr="001B676E" w:rsidR="000A09F2" w:rsidP="00510D38" w:rsidRDefault="000A09F2" w14:paraId="29A4AA1C" wp14:textId="77777777">
            <w:pPr>
              <w:spacing w:after="120"/>
              <w:rPr>
                <w:rFonts w:ascii="Arial" w:hAnsi="Arial" w:cs="Arial"/>
                <w:i/>
              </w:rPr>
            </w:pPr>
            <w:r w:rsidRPr="001B676E">
              <w:rPr>
                <w:rFonts w:ascii="Arial" w:hAnsi="Arial" w:cs="Arial"/>
                <w:i/>
              </w:rPr>
              <w:t>9.2</w:t>
            </w:r>
          </w:p>
        </w:tc>
        <w:tc>
          <w:tcPr>
            <w:tcW w:w="645" w:type="dxa"/>
          </w:tcPr>
          <w:p w:rsidRPr="001B676E" w:rsidR="000A09F2" w:rsidP="00510D38" w:rsidRDefault="000A09F2" w14:paraId="2CB70498" wp14:textId="77777777">
            <w:pPr>
              <w:spacing w:after="120"/>
              <w:rPr>
                <w:rFonts w:ascii="Arial" w:hAnsi="Arial" w:cs="Arial"/>
                <w:i/>
              </w:rPr>
            </w:pPr>
            <w:r w:rsidRPr="001B676E">
              <w:rPr>
                <w:rFonts w:ascii="Arial" w:hAnsi="Arial" w:cs="Arial"/>
                <w:i/>
              </w:rPr>
              <w:t>9.</w:t>
            </w:r>
            <w:r>
              <w:rPr>
                <w:rFonts w:ascii="Arial" w:hAnsi="Arial" w:cs="Arial"/>
                <w:i/>
              </w:rPr>
              <w:t>3</w:t>
            </w:r>
          </w:p>
        </w:tc>
        <w:tc>
          <w:tcPr>
            <w:tcW w:w="645" w:type="dxa"/>
          </w:tcPr>
          <w:p w:rsidRPr="001B676E" w:rsidR="000A09F2" w:rsidP="00510D38" w:rsidRDefault="000A09F2" w14:paraId="559A3CAD" wp14:textId="77777777">
            <w:pPr>
              <w:spacing w:after="120"/>
              <w:rPr>
                <w:rFonts w:ascii="Arial" w:hAnsi="Arial" w:cs="Arial"/>
                <w:i/>
              </w:rPr>
            </w:pPr>
            <w:r w:rsidRPr="001B676E">
              <w:rPr>
                <w:rFonts w:ascii="Arial" w:hAnsi="Arial" w:cs="Arial"/>
                <w:i/>
              </w:rPr>
              <w:t>9.</w:t>
            </w:r>
            <w:r>
              <w:rPr>
                <w:rFonts w:ascii="Arial" w:hAnsi="Arial" w:cs="Arial"/>
                <w:i/>
              </w:rPr>
              <w:t>4</w:t>
            </w:r>
          </w:p>
        </w:tc>
      </w:tr>
      <w:tr xmlns:wp14="http://schemas.microsoft.com/office/word/2010/wordml" w:rsidRPr="001B676E" w:rsidR="000A09F2" w:rsidTr="003F635D" w14:paraId="7FED5EBA" wp14:textId="77777777">
        <w:trPr>
          <w:jc w:val="center"/>
        </w:trPr>
        <w:tc>
          <w:tcPr>
            <w:tcW w:w="3488" w:type="dxa"/>
            <w:shd w:val="clear" w:color="auto" w:fill="D9D9D9" w:themeFill="background1" w:themeFillShade="D9"/>
          </w:tcPr>
          <w:p w:rsidRPr="001B676E" w:rsidR="000A09F2" w:rsidP="00510D38" w:rsidRDefault="000A09F2" w14:paraId="7F7A0153" wp14:textId="77777777">
            <w:pPr>
              <w:tabs>
                <w:tab w:val="left" w:pos="0"/>
              </w:tabs>
              <w:spacing w:after="120"/>
              <w:ind w:left="-114" w:firstLine="147"/>
              <w:rPr>
                <w:rFonts w:ascii="Arial" w:hAnsi="Arial" w:cs="Arial"/>
                <w:b/>
              </w:rPr>
            </w:pPr>
            <w:r w:rsidRPr="001B676E">
              <w:rPr>
                <w:rFonts w:ascii="Arial" w:hAnsi="Arial" w:cs="Arial"/>
                <w:b/>
              </w:rPr>
              <w:t>Learning/ teaching method</w:t>
            </w:r>
          </w:p>
        </w:tc>
        <w:tc>
          <w:tcPr>
            <w:tcW w:w="645" w:type="dxa"/>
          </w:tcPr>
          <w:p w:rsidRPr="001B676E" w:rsidR="000A09F2" w:rsidP="00510D38" w:rsidRDefault="000A09F2" w14:paraId="62486C05" wp14:textId="77777777">
            <w:pPr>
              <w:spacing w:after="120"/>
              <w:rPr>
                <w:rFonts w:ascii="Arial" w:hAnsi="Arial" w:cs="Arial"/>
                <w:b/>
              </w:rPr>
            </w:pPr>
          </w:p>
        </w:tc>
        <w:tc>
          <w:tcPr>
            <w:tcW w:w="645" w:type="dxa"/>
          </w:tcPr>
          <w:p w:rsidRPr="001B676E" w:rsidR="000A09F2" w:rsidP="00510D38" w:rsidRDefault="000A09F2" w14:paraId="4101652C" wp14:textId="77777777">
            <w:pPr>
              <w:spacing w:after="120"/>
              <w:rPr>
                <w:rFonts w:ascii="Arial" w:hAnsi="Arial" w:cs="Arial"/>
                <w:b/>
              </w:rPr>
            </w:pPr>
          </w:p>
        </w:tc>
        <w:tc>
          <w:tcPr>
            <w:tcW w:w="645" w:type="dxa"/>
          </w:tcPr>
          <w:p w:rsidRPr="001B676E" w:rsidR="000A09F2" w:rsidP="00510D38" w:rsidRDefault="000A09F2" w14:paraId="4B99056E" wp14:textId="77777777">
            <w:pPr>
              <w:spacing w:after="120"/>
              <w:rPr>
                <w:rFonts w:ascii="Arial" w:hAnsi="Arial" w:cs="Arial"/>
                <w:b/>
              </w:rPr>
            </w:pPr>
          </w:p>
        </w:tc>
        <w:tc>
          <w:tcPr>
            <w:tcW w:w="645" w:type="dxa"/>
          </w:tcPr>
          <w:p w:rsidRPr="001B676E" w:rsidR="000A09F2" w:rsidP="00510D38" w:rsidRDefault="000A09F2" w14:paraId="1299C43A" wp14:textId="77777777">
            <w:pPr>
              <w:spacing w:after="120"/>
              <w:rPr>
                <w:rFonts w:ascii="Arial" w:hAnsi="Arial" w:cs="Arial"/>
                <w:b/>
              </w:rPr>
            </w:pPr>
          </w:p>
        </w:tc>
        <w:tc>
          <w:tcPr>
            <w:tcW w:w="645" w:type="dxa"/>
          </w:tcPr>
          <w:p w:rsidRPr="001B676E" w:rsidR="000A09F2" w:rsidP="00510D38" w:rsidRDefault="000A09F2" w14:paraId="4DDBEF00" wp14:textId="77777777">
            <w:pPr>
              <w:spacing w:after="120"/>
              <w:rPr>
                <w:rFonts w:ascii="Arial" w:hAnsi="Arial" w:cs="Arial"/>
                <w:b/>
              </w:rPr>
            </w:pPr>
          </w:p>
        </w:tc>
        <w:tc>
          <w:tcPr>
            <w:tcW w:w="645" w:type="dxa"/>
          </w:tcPr>
          <w:p w:rsidRPr="001B676E" w:rsidR="000A09F2" w:rsidP="00510D38" w:rsidRDefault="000A09F2" w14:paraId="3461D779" wp14:textId="77777777">
            <w:pPr>
              <w:spacing w:after="120"/>
              <w:rPr>
                <w:rFonts w:ascii="Arial" w:hAnsi="Arial" w:cs="Arial"/>
                <w:b/>
              </w:rPr>
            </w:pPr>
          </w:p>
        </w:tc>
        <w:tc>
          <w:tcPr>
            <w:tcW w:w="645" w:type="dxa"/>
          </w:tcPr>
          <w:p w:rsidRPr="001B676E" w:rsidR="000A09F2" w:rsidP="00510D38" w:rsidRDefault="000A09F2" w14:paraId="3CF2D8B6" wp14:textId="77777777">
            <w:pPr>
              <w:spacing w:after="120"/>
              <w:rPr>
                <w:rFonts w:ascii="Arial" w:hAnsi="Arial" w:cs="Arial"/>
                <w:b/>
              </w:rPr>
            </w:pPr>
          </w:p>
        </w:tc>
        <w:tc>
          <w:tcPr>
            <w:tcW w:w="645" w:type="dxa"/>
          </w:tcPr>
          <w:p w:rsidRPr="001B676E" w:rsidR="000A09F2" w:rsidP="00510D38" w:rsidRDefault="000A09F2" w14:paraId="0FB78278" wp14:textId="77777777">
            <w:pPr>
              <w:spacing w:after="120"/>
              <w:rPr>
                <w:rFonts w:ascii="Arial" w:hAnsi="Arial" w:cs="Arial"/>
                <w:b/>
              </w:rPr>
            </w:pPr>
          </w:p>
        </w:tc>
      </w:tr>
      <w:tr xmlns:wp14="http://schemas.microsoft.com/office/word/2010/wordml" w:rsidRPr="00CE78BD" w:rsidR="000A09F2" w:rsidTr="003F635D" w14:paraId="73CBAC9F" wp14:textId="77777777">
        <w:trPr>
          <w:jc w:val="center"/>
        </w:trPr>
        <w:tc>
          <w:tcPr>
            <w:tcW w:w="3488" w:type="dxa"/>
          </w:tcPr>
          <w:p w:rsidRPr="00684DB7" w:rsidR="000A09F2" w:rsidP="00510D38" w:rsidRDefault="000A09F2" w14:paraId="4DF90A4F" wp14:textId="77777777">
            <w:pPr>
              <w:tabs>
                <w:tab w:val="left" w:pos="0"/>
              </w:tabs>
              <w:spacing w:after="120"/>
              <w:ind w:left="-114" w:firstLine="147"/>
              <w:rPr>
                <w:rFonts w:ascii="Arial" w:hAnsi="Arial" w:cs="Arial"/>
                <w:b/>
              </w:rPr>
            </w:pPr>
            <w:r w:rsidRPr="00684DB7">
              <w:rPr>
                <w:rFonts w:ascii="Arial" w:hAnsi="Arial" w:cs="Arial"/>
                <w:b/>
              </w:rPr>
              <w:t>Private Study</w:t>
            </w:r>
          </w:p>
        </w:tc>
        <w:tc>
          <w:tcPr>
            <w:tcW w:w="645" w:type="dxa"/>
          </w:tcPr>
          <w:p w:rsidRPr="00684DB7" w:rsidR="000A09F2" w:rsidP="00510D38" w:rsidRDefault="000A09F2" w14:paraId="1FC39945"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0562CB0E"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34CE0A41"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62EBF3C5"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6D98A12B"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2946DB82"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5997CC1D" wp14:textId="77777777">
            <w:pPr>
              <w:spacing w:after="120"/>
              <w:rPr>
                <w:rFonts w:ascii="Arial" w:hAnsi="Arial" w:cs="Arial"/>
                <w:b/>
              </w:rPr>
            </w:pPr>
            <w:r w:rsidRPr="00684DB7">
              <w:rPr>
                <w:rFonts w:ascii="Wingdings" w:hAnsi="Wingdings" w:eastAsia="Wingdings" w:cs="Wingdings"/>
                <w:sz w:val="20"/>
                <w:szCs w:val="20"/>
              </w:rPr>
              <w:t>ü</w:t>
            </w:r>
          </w:p>
        </w:tc>
        <w:tc>
          <w:tcPr>
            <w:tcW w:w="645" w:type="dxa"/>
          </w:tcPr>
          <w:p w:rsidRPr="00684DB7" w:rsidR="000A09F2" w:rsidP="00510D38" w:rsidRDefault="000A09F2" w14:paraId="110FFD37" wp14:textId="77777777">
            <w:pPr>
              <w:spacing w:after="120"/>
              <w:rPr>
                <w:rFonts w:ascii="Arial" w:hAnsi="Arial" w:cs="Arial"/>
                <w:b/>
              </w:rPr>
            </w:pPr>
            <w:r w:rsidRPr="00684DB7">
              <w:rPr>
                <w:rFonts w:ascii="Wingdings" w:hAnsi="Wingdings" w:eastAsia="Wingdings" w:cs="Wingdings"/>
                <w:sz w:val="20"/>
                <w:szCs w:val="20"/>
              </w:rPr>
              <w:t>ü</w:t>
            </w:r>
          </w:p>
        </w:tc>
      </w:tr>
      <w:tr xmlns:wp14="http://schemas.microsoft.com/office/word/2010/wordml" w:rsidRPr="00CE78BD" w:rsidR="000A09F2" w:rsidTr="003F635D" w14:paraId="5062687B" wp14:textId="77777777">
        <w:trPr>
          <w:jc w:val="center"/>
        </w:trPr>
        <w:tc>
          <w:tcPr>
            <w:tcW w:w="3488" w:type="dxa"/>
          </w:tcPr>
          <w:p w:rsidRPr="00684DB7" w:rsidR="000A09F2" w:rsidP="00510D38" w:rsidRDefault="000A09F2" w14:paraId="28DA7655" wp14:textId="77777777">
            <w:pPr>
              <w:tabs>
                <w:tab w:val="left" w:pos="0"/>
              </w:tabs>
              <w:spacing w:after="120"/>
              <w:ind w:left="-114" w:firstLine="147"/>
              <w:rPr>
                <w:rFonts w:ascii="Arial" w:hAnsi="Arial" w:cs="Arial"/>
              </w:rPr>
            </w:pPr>
            <w:r w:rsidRPr="00684DB7">
              <w:rPr>
                <w:rFonts w:ascii="Arial" w:hAnsi="Arial" w:cs="Arial"/>
              </w:rPr>
              <w:t xml:space="preserve">Lectures </w:t>
            </w:r>
          </w:p>
        </w:tc>
        <w:tc>
          <w:tcPr>
            <w:tcW w:w="645" w:type="dxa"/>
          </w:tcPr>
          <w:p w:rsidRPr="00684DB7" w:rsidR="000A09F2" w:rsidP="00510D38" w:rsidRDefault="000A09F2" w14:paraId="6B699379"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3FE9F23F"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1F72F646"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08CE6F91"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61CDCEAD"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6BB9E253"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23DE523C"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52E56223" wp14:textId="77777777">
            <w:pPr>
              <w:spacing w:after="120"/>
              <w:rPr>
                <w:rFonts w:ascii="Arial" w:hAnsi="Arial" w:cs="Arial"/>
                <w:b/>
                <w:highlight w:val="yellow"/>
              </w:rPr>
            </w:pPr>
            <w:r w:rsidRPr="00684DB7">
              <w:rPr>
                <w:rFonts w:ascii="Wingdings" w:hAnsi="Wingdings" w:eastAsia="Wingdings" w:cs="Wingdings"/>
                <w:sz w:val="20"/>
                <w:szCs w:val="20"/>
              </w:rPr>
              <w:t>ü</w:t>
            </w:r>
          </w:p>
        </w:tc>
      </w:tr>
      <w:tr xmlns:wp14="http://schemas.microsoft.com/office/word/2010/wordml" w:rsidRPr="00CE78BD" w:rsidR="000A09F2" w:rsidTr="003F635D" w14:paraId="2205DFE2" wp14:textId="77777777">
        <w:trPr>
          <w:jc w:val="center"/>
        </w:trPr>
        <w:tc>
          <w:tcPr>
            <w:tcW w:w="3488" w:type="dxa"/>
          </w:tcPr>
          <w:p w:rsidRPr="00684DB7" w:rsidR="000A09F2" w:rsidP="00510D38" w:rsidRDefault="000A09F2" w14:paraId="207D379C" wp14:textId="77777777">
            <w:pPr>
              <w:tabs>
                <w:tab w:val="left" w:pos="0"/>
              </w:tabs>
              <w:spacing w:after="120"/>
              <w:ind w:left="-114" w:firstLine="147"/>
              <w:rPr>
                <w:rFonts w:ascii="Arial" w:hAnsi="Arial" w:cs="Arial"/>
              </w:rPr>
            </w:pPr>
            <w:r w:rsidRPr="00684DB7">
              <w:rPr>
                <w:rFonts w:ascii="Arial" w:hAnsi="Arial" w:cs="Arial"/>
              </w:rPr>
              <w:t xml:space="preserve">Seminar sessions </w:t>
            </w:r>
          </w:p>
        </w:tc>
        <w:tc>
          <w:tcPr>
            <w:tcW w:w="645" w:type="dxa"/>
          </w:tcPr>
          <w:p w:rsidRPr="00684DB7" w:rsidR="000A09F2" w:rsidP="00510D38" w:rsidRDefault="000A09F2" w14:paraId="07547A01"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5043CB0F"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07459315"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6537F28F"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6DFB9E20"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70DF9E56"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44E871BC"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144A5D23" wp14:textId="77777777">
            <w:pPr>
              <w:spacing w:after="120"/>
              <w:rPr>
                <w:rFonts w:ascii="Arial" w:hAnsi="Arial" w:cs="Arial"/>
                <w:b/>
                <w:highlight w:val="yellow"/>
              </w:rPr>
            </w:pPr>
            <w:r w:rsidRPr="00684DB7">
              <w:rPr>
                <w:rFonts w:ascii="Wingdings" w:hAnsi="Wingdings" w:eastAsia="Wingdings" w:cs="Wingdings"/>
                <w:sz w:val="20"/>
                <w:szCs w:val="20"/>
              </w:rPr>
              <w:t>ü</w:t>
            </w:r>
          </w:p>
        </w:tc>
      </w:tr>
      <w:tr xmlns:wp14="http://schemas.microsoft.com/office/word/2010/wordml" w:rsidRPr="00CE78BD" w:rsidR="000A09F2" w:rsidTr="003F635D" w14:paraId="4FA85C3F" wp14:textId="77777777">
        <w:trPr>
          <w:jc w:val="center"/>
        </w:trPr>
        <w:tc>
          <w:tcPr>
            <w:tcW w:w="3488" w:type="dxa"/>
            <w:shd w:val="clear" w:color="auto" w:fill="D9D9D9" w:themeFill="background1" w:themeFillShade="D9"/>
          </w:tcPr>
          <w:p w:rsidRPr="00684DB7" w:rsidR="000A09F2" w:rsidP="00510D38" w:rsidRDefault="000A09F2" w14:paraId="479A15C9" wp14:textId="77777777">
            <w:pPr>
              <w:tabs>
                <w:tab w:val="left" w:pos="0"/>
              </w:tabs>
              <w:spacing w:after="120"/>
              <w:ind w:left="-114" w:firstLine="147"/>
              <w:rPr>
                <w:rFonts w:ascii="Arial" w:hAnsi="Arial" w:cs="Arial"/>
                <w:b/>
              </w:rPr>
            </w:pPr>
            <w:r w:rsidRPr="00684DB7">
              <w:rPr>
                <w:rFonts w:ascii="Arial" w:hAnsi="Arial" w:cs="Arial"/>
                <w:b/>
              </w:rPr>
              <w:t>Assessment method</w:t>
            </w:r>
          </w:p>
        </w:tc>
        <w:tc>
          <w:tcPr>
            <w:tcW w:w="645" w:type="dxa"/>
          </w:tcPr>
          <w:p w:rsidRPr="00684DB7" w:rsidR="000A09F2" w:rsidP="00510D38" w:rsidRDefault="000A09F2" w14:paraId="738610EB" wp14:textId="77777777">
            <w:pPr>
              <w:spacing w:after="120"/>
              <w:rPr>
                <w:rFonts w:ascii="Arial" w:hAnsi="Arial" w:cs="Arial"/>
                <w:b/>
                <w:highlight w:val="yellow"/>
              </w:rPr>
            </w:pPr>
          </w:p>
        </w:tc>
        <w:tc>
          <w:tcPr>
            <w:tcW w:w="645" w:type="dxa"/>
          </w:tcPr>
          <w:p w:rsidRPr="00684DB7" w:rsidR="000A09F2" w:rsidP="00510D38" w:rsidRDefault="000A09F2" w14:paraId="637805D2" wp14:textId="77777777">
            <w:pPr>
              <w:spacing w:after="120"/>
              <w:rPr>
                <w:rFonts w:ascii="Arial" w:hAnsi="Arial" w:cs="Arial"/>
                <w:b/>
                <w:highlight w:val="yellow"/>
              </w:rPr>
            </w:pPr>
          </w:p>
        </w:tc>
        <w:tc>
          <w:tcPr>
            <w:tcW w:w="645" w:type="dxa"/>
          </w:tcPr>
          <w:p w:rsidRPr="00684DB7" w:rsidR="000A09F2" w:rsidP="00510D38" w:rsidRDefault="000A09F2" w14:paraId="463F29E8" wp14:textId="77777777">
            <w:pPr>
              <w:spacing w:after="120"/>
              <w:rPr>
                <w:rFonts w:ascii="Arial" w:hAnsi="Arial" w:cs="Arial"/>
                <w:b/>
                <w:highlight w:val="yellow"/>
              </w:rPr>
            </w:pPr>
          </w:p>
        </w:tc>
        <w:tc>
          <w:tcPr>
            <w:tcW w:w="645" w:type="dxa"/>
          </w:tcPr>
          <w:p w:rsidRPr="00684DB7" w:rsidR="000A09F2" w:rsidP="00510D38" w:rsidRDefault="000A09F2" w14:paraId="3B7B4B86" wp14:textId="77777777">
            <w:pPr>
              <w:spacing w:after="120"/>
              <w:rPr>
                <w:rFonts w:ascii="Arial" w:hAnsi="Arial" w:cs="Arial"/>
                <w:b/>
                <w:highlight w:val="yellow"/>
              </w:rPr>
            </w:pPr>
          </w:p>
        </w:tc>
        <w:tc>
          <w:tcPr>
            <w:tcW w:w="645" w:type="dxa"/>
          </w:tcPr>
          <w:p w:rsidRPr="00684DB7" w:rsidR="000A09F2" w:rsidP="00510D38" w:rsidRDefault="000A09F2" w14:paraId="3A0FF5F2" wp14:textId="77777777">
            <w:pPr>
              <w:spacing w:after="120"/>
              <w:rPr>
                <w:rFonts w:ascii="Arial" w:hAnsi="Arial" w:cs="Arial"/>
                <w:b/>
                <w:highlight w:val="yellow"/>
              </w:rPr>
            </w:pPr>
          </w:p>
        </w:tc>
        <w:tc>
          <w:tcPr>
            <w:tcW w:w="645" w:type="dxa"/>
          </w:tcPr>
          <w:p w:rsidRPr="00684DB7" w:rsidR="000A09F2" w:rsidP="00510D38" w:rsidRDefault="000A09F2" w14:paraId="5630AD66" wp14:textId="77777777">
            <w:pPr>
              <w:spacing w:after="120"/>
              <w:rPr>
                <w:rFonts w:ascii="Arial" w:hAnsi="Arial" w:cs="Arial"/>
                <w:b/>
                <w:highlight w:val="yellow"/>
              </w:rPr>
            </w:pPr>
          </w:p>
        </w:tc>
        <w:tc>
          <w:tcPr>
            <w:tcW w:w="645" w:type="dxa"/>
          </w:tcPr>
          <w:p w:rsidRPr="00684DB7" w:rsidR="000A09F2" w:rsidP="00510D38" w:rsidRDefault="000A09F2" w14:paraId="61829076" wp14:textId="77777777">
            <w:pPr>
              <w:spacing w:after="120"/>
              <w:rPr>
                <w:rFonts w:ascii="Arial" w:hAnsi="Arial" w:cs="Arial"/>
                <w:b/>
                <w:highlight w:val="yellow"/>
              </w:rPr>
            </w:pPr>
          </w:p>
        </w:tc>
        <w:tc>
          <w:tcPr>
            <w:tcW w:w="645" w:type="dxa"/>
          </w:tcPr>
          <w:p w:rsidRPr="00684DB7" w:rsidR="000A09F2" w:rsidP="00510D38" w:rsidRDefault="000A09F2" w14:paraId="2BA226A1" wp14:textId="77777777">
            <w:pPr>
              <w:spacing w:after="120"/>
              <w:rPr>
                <w:rFonts w:ascii="Arial" w:hAnsi="Arial" w:cs="Arial"/>
                <w:b/>
                <w:highlight w:val="yellow"/>
              </w:rPr>
            </w:pPr>
          </w:p>
        </w:tc>
      </w:tr>
      <w:tr xmlns:wp14="http://schemas.microsoft.com/office/word/2010/wordml" w:rsidRPr="00CE78BD" w:rsidR="000A09F2" w:rsidTr="003F635D" w14:paraId="364F4F93" wp14:textId="77777777">
        <w:trPr>
          <w:jc w:val="center"/>
        </w:trPr>
        <w:tc>
          <w:tcPr>
            <w:tcW w:w="3488" w:type="dxa"/>
          </w:tcPr>
          <w:p w:rsidRPr="00582325" w:rsidR="000A09F2" w:rsidP="00510D38" w:rsidRDefault="000A09F2" w14:paraId="0CB33DAA" wp14:textId="77777777">
            <w:pPr>
              <w:tabs>
                <w:tab w:val="left" w:pos="0"/>
              </w:tabs>
              <w:spacing w:after="120"/>
              <w:ind w:left="-114" w:firstLine="147"/>
              <w:rPr>
                <w:rFonts w:ascii="Arial" w:hAnsi="Arial" w:cs="Arial"/>
              </w:rPr>
            </w:pPr>
            <w:r w:rsidRPr="00582325">
              <w:rPr>
                <w:rFonts w:ascii="Arial" w:hAnsi="Arial" w:cs="Arial"/>
                <w:bCs/>
                <w:iCs/>
                <w:color w:val="000000"/>
                <w:szCs w:val="20"/>
              </w:rPr>
              <w:t>case scenario – 2000 words</w:t>
            </w:r>
          </w:p>
        </w:tc>
        <w:tc>
          <w:tcPr>
            <w:tcW w:w="645" w:type="dxa"/>
          </w:tcPr>
          <w:p w:rsidRPr="00684DB7" w:rsidR="000A09F2" w:rsidP="00510D38" w:rsidRDefault="000A09F2" w14:paraId="17AD93B2"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0DE4B5B7"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66204FF1"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2DBF0D7D" wp14:textId="77777777">
            <w:pPr>
              <w:spacing w:after="120"/>
              <w:rPr>
                <w:rFonts w:ascii="Arial" w:hAnsi="Arial" w:cs="Arial"/>
                <w:b/>
                <w:highlight w:val="yellow"/>
              </w:rPr>
            </w:pPr>
          </w:p>
        </w:tc>
        <w:tc>
          <w:tcPr>
            <w:tcW w:w="645" w:type="dxa"/>
          </w:tcPr>
          <w:p w:rsidRPr="00684DB7" w:rsidR="000A09F2" w:rsidP="00510D38" w:rsidRDefault="000A09F2" w14:paraId="6B62F1B3"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02F2C34E"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680A4E5D"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19219836" wp14:textId="77777777">
            <w:pPr>
              <w:spacing w:after="120"/>
              <w:rPr>
                <w:rFonts w:ascii="Arial" w:hAnsi="Arial" w:cs="Arial"/>
                <w:b/>
                <w:highlight w:val="yellow"/>
              </w:rPr>
            </w:pPr>
            <w:r w:rsidRPr="00684DB7">
              <w:rPr>
                <w:rFonts w:ascii="Wingdings" w:hAnsi="Wingdings" w:eastAsia="Wingdings" w:cs="Wingdings"/>
                <w:sz w:val="20"/>
                <w:szCs w:val="20"/>
              </w:rPr>
              <w:t>ü</w:t>
            </w:r>
          </w:p>
        </w:tc>
      </w:tr>
      <w:tr xmlns:wp14="http://schemas.microsoft.com/office/word/2010/wordml" w:rsidRPr="00CE78BD" w:rsidR="000A09F2" w:rsidTr="003F635D" w14:paraId="2E54A773" wp14:textId="77777777">
        <w:trPr>
          <w:jc w:val="center"/>
        </w:trPr>
        <w:tc>
          <w:tcPr>
            <w:tcW w:w="3488" w:type="dxa"/>
          </w:tcPr>
          <w:p w:rsidRPr="00684DB7" w:rsidR="000A09F2" w:rsidP="00510D38" w:rsidRDefault="000A09F2" w14:paraId="2DCBD921" wp14:textId="77777777">
            <w:pPr>
              <w:tabs>
                <w:tab w:val="left" w:pos="0"/>
              </w:tabs>
              <w:spacing w:after="120"/>
              <w:ind w:left="-114" w:firstLine="147"/>
              <w:rPr>
                <w:rFonts w:ascii="Arial" w:hAnsi="Arial" w:cs="Arial"/>
              </w:rPr>
            </w:pPr>
            <w:r w:rsidRPr="00684DB7">
              <w:rPr>
                <w:rFonts w:ascii="Arial" w:hAnsi="Arial" w:cs="Arial"/>
              </w:rPr>
              <w:t xml:space="preserve">An essay </w:t>
            </w:r>
            <w:r w:rsidRPr="00684DB7">
              <w:rPr>
                <w:rFonts w:ascii="Arial" w:hAnsi="Arial" w:cs="Arial"/>
                <w:bCs/>
                <w:iCs/>
                <w:color w:val="000000"/>
                <w:szCs w:val="20"/>
              </w:rPr>
              <w:t>– 2000 words</w:t>
            </w:r>
          </w:p>
        </w:tc>
        <w:tc>
          <w:tcPr>
            <w:tcW w:w="645" w:type="dxa"/>
          </w:tcPr>
          <w:p w:rsidRPr="00684DB7" w:rsidR="000A09F2" w:rsidP="00510D38" w:rsidRDefault="000A09F2" w14:paraId="296FEF7D"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7194DBDC" wp14:textId="77777777">
            <w:pPr>
              <w:spacing w:after="120"/>
              <w:rPr>
                <w:rFonts w:ascii="Arial" w:hAnsi="Arial" w:cs="Arial"/>
                <w:b/>
                <w:highlight w:val="yellow"/>
              </w:rPr>
            </w:pPr>
          </w:p>
        </w:tc>
        <w:tc>
          <w:tcPr>
            <w:tcW w:w="645" w:type="dxa"/>
          </w:tcPr>
          <w:p w:rsidRPr="00684DB7" w:rsidR="000A09F2" w:rsidP="00510D38" w:rsidRDefault="000A09F2" w14:paraId="769D0D3C" wp14:textId="77777777">
            <w:pPr>
              <w:spacing w:after="120"/>
              <w:rPr>
                <w:rFonts w:ascii="Arial" w:hAnsi="Arial" w:cs="Arial"/>
                <w:b/>
                <w:highlight w:val="yellow"/>
              </w:rPr>
            </w:pPr>
          </w:p>
        </w:tc>
        <w:tc>
          <w:tcPr>
            <w:tcW w:w="645" w:type="dxa"/>
          </w:tcPr>
          <w:p w:rsidRPr="00684DB7" w:rsidR="000A09F2" w:rsidP="00510D38" w:rsidRDefault="000A09F2" w14:paraId="54CD245A"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1231BE67"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36FEB5B0" wp14:textId="77777777">
            <w:pPr>
              <w:spacing w:after="120"/>
              <w:rPr>
                <w:rFonts w:ascii="Arial" w:hAnsi="Arial" w:cs="Arial"/>
                <w:b/>
                <w:highlight w:val="yellow"/>
              </w:rPr>
            </w:pPr>
            <w:r w:rsidRPr="00684DB7">
              <w:rPr>
                <w:rFonts w:ascii="Wingdings" w:hAnsi="Wingdings" w:eastAsia="Wingdings" w:cs="Wingdings"/>
                <w:sz w:val="20"/>
                <w:szCs w:val="20"/>
              </w:rPr>
              <w:t>ü</w:t>
            </w:r>
          </w:p>
        </w:tc>
        <w:tc>
          <w:tcPr>
            <w:tcW w:w="645" w:type="dxa"/>
          </w:tcPr>
          <w:p w:rsidRPr="00684DB7" w:rsidR="000A09F2" w:rsidP="00510D38" w:rsidRDefault="000A09F2" w14:paraId="30D7AA69" wp14:textId="77777777">
            <w:pPr>
              <w:spacing w:after="120"/>
              <w:rPr>
                <w:rFonts w:ascii="Arial" w:hAnsi="Arial" w:cs="Arial"/>
                <w:b/>
                <w:highlight w:val="yellow"/>
              </w:rPr>
            </w:pPr>
          </w:p>
        </w:tc>
        <w:tc>
          <w:tcPr>
            <w:tcW w:w="645" w:type="dxa"/>
          </w:tcPr>
          <w:p w:rsidRPr="00684DB7" w:rsidR="000A09F2" w:rsidP="00510D38" w:rsidRDefault="000A09F2" w14:paraId="7196D064" wp14:textId="77777777">
            <w:pPr>
              <w:spacing w:after="120"/>
              <w:rPr>
                <w:rFonts w:ascii="Arial" w:hAnsi="Arial" w:cs="Arial"/>
                <w:b/>
                <w:highlight w:val="yellow"/>
              </w:rPr>
            </w:pPr>
            <w:r w:rsidRPr="00684DB7">
              <w:rPr>
                <w:rFonts w:ascii="Wingdings" w:hAnsi="Wingdings" w:eastAsia="Wingdings" w:cs="Wingdings"/>
                <w:sz w:val="20"/>
                <w:szCs w:val="20"/>
              </w:rPr>
              <w:t>ü</w:t>
            </w:r>
          </w:p>
        </w:tc>
      </w:tr>
    </w:tbl>
    <w:p xmlns:wp14="http://schemas.microsoft.com/office/word/2010/wordml" w:rsidR="00561428" w:rsidP="00302082" w:rsidRDefault="00561428" w14:paraId="34FF1C98" wp14:textId="77777777">
      <w:pPr>
        <w:spacing w:after="120" w:line="240" w:lineRule="auto"/>
        <w:ind w:left="426" w:right="260"/>
        <w:rPr>
          <w:rFonts w:ascii="Arial" w:hAnsi="Arial" w:cs="Arial"/>
          <w:b/>
          <w:iCs/>
        </w:rPr>
      </w:pPr>
    </w:p>
    <w:p xmlns:wp14="http://schemas.microsoft.com/office/word/2010/wordml" w:rsidR="000A09F2" w:rsidP="00E57894" w:rsidRDefault="00E57894" w14:paraId="75679E2B" wp14:textId="77777777">
      <w:pPr>
        <w:spacing w:after="120" w:line="240" w:lineRule="auto"/>
        <w:ind w:left="426" w:right="260" w:hanging="426"/>
        <w:jc w:val="both"/>
        <w:rPr>
          <w:rFonts w:ascii="Arial" w:hAnsi="Arial" w:cs="Arial"/>
          <w:b/>
        </w:rPr>
      </w:pPr>
      <w:r w:rsidRPr="00E57894">
        <w:rPr>
          <w:rFonts w:ascii="Arial" w:hAnsi="Arial" w:cs="Arial"/>
        </w:rPr>
        <w:t>15.</w:t>
      </w:r>
      <w:r>
        <w:rPr>
          <w:rFonts w:ascii="Arial" w:hAnsi="Arial" w:cs="Arial"/>
          <w:b/>
        </w:rPr>
        <w:t xml:space="preserve"> </w:t>
      </w:r>
      <w:r w:rsidR="000A09F2">
        <w:rPr>
          <w:rFonts w:ascii="Arial" w:hAnsi="Arial" w:cs="Arial"/>
          <w:b/>
        </w:rPr>
        <w:t>Inclusive module design</w:t>
      </w:r>
    </w:p>
    <w:p xmlns:wp14="http://schemas.microsoft.com/office/word/2010/wordml" w:rsidRPr="003F635D" w:rsidR="001B676E" w:rsidP="00E57894" w:rsidRDefault="001B676E" w14:paraId="05989263" wp14:textId="77777777">
      <w:pPr>
        <w:spacing w:after="120" w:line="240" w:lineRule="auto"/>
        <w:ind w:left="426" w:right="260" w:hanging="426"/>
        <w:jc w:val="both"/>
        <w:rPr>
          <w:rFonts w:ascii="Arial" w:hAnsi="Arial" w:cs="Arial"/>
        </w:rPr>
      </w:pPr>
      <w:r w:rsidRPr="003F635D">
        <w:rPr>
          <w:rFonts w:ascii="Arial" w:hAnsi="Arial" w:cs="Arial"/>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student support service, and specialist support will be provided where needed.</w:t>
      </w:r>
    </w:p>
    <w:p xmlns:wp14="http://schemas.microsoft.com/office/word/2010/wordml" w:rsidRPr="00302082" w:rsidR="009A2D37" w:rsidP="00302082" w:rsidRDefault="009A2D37" w14:paraId="6D072C0D" wp14:textId="77777777">
      <w:pPr>
        <w:spacing w:after="120" w:line="240" w:lineRule="auto"/>
        <w:ind w:left="426" w:right="260"/>
        <w:rPr>
          <w:rFonts w:ascii="Arial" w:hAnsi="Arial" w:cs="Arial"/>
          <w:i/>
          <w:iCs/>
        </w:rPr>
      </w:pPr>
    </w:p>
    <w:p xmlns:wp14="http://schemas.microsoft.com/office/word/2010/wordml" w:rsidR="009A2D37" w:rsidP="00E57894" w:rsidRDefault="00E57894" w14:paraId="504320AE" wp14:textId="77777777">
      <w:pPr>
        <w:spacing w:after="120" w:line="240" w:lineRule="auto"/>
        <w:ind w:right="260"/>
        <w:jc w:val="both"/>
        <w:rPr>
          <w:rFonts w:ascii="Arial" w:hAnsi="Arial" w:cs="Arial"/>
          <w:b/>
        </w:rPr>
      </w:pPr>
      <w:r w:rsidRPr="00E57894">
        <w:rPr>
          <w:rFonts w:ascii="Arial" w:hAnsi="Arial" w:cs="Arial"/>
        </w:rPr>
        <w:t>16.</w:t>
      </w:r>
      <w:r>
        <w:rPr>
          <w:rFonts w:ascii="Arial" w:hAnsi="Arial" w:cs="Arial"/>
          <w:b/>
        </w:rPr>
        <w:t xml:space="preserve"> </w:t>
      </w:r>
      <w:r w:rsidRPr="00302082" w:rsidR="009A2D37">
        <w:rPr>
          <w:rFonts w:ascii="Arial" w:hAnsi="Arial" w:cs="Arial"/>
          <w:b/>
        </w:rPr>
        <w:t>Campus(</w:t>
      </w:r>
      <w:proofErr w:type="spellStart"/>
      <w:r w:rsidRPr="00302082" w:rsidR="009A2D37">
        <w:rPr>
          <w:rFonts w:ascii="Arial" w:hAnsi="Arial" w:cs="Arial"/>
          <w:b/>
        </w:rPr>
        <w:t>es</w:t>
      </w:r>
      <w:proofErr w:type="spellEnd"/>
      <w:r w:rsidRPr="00302082" w:rsidR="009A2D37">
        <w:rPr>
          <w:rFonts w:ascii="Arial" w:hAnsi="Arial" w:cs="Arial"/>
          <w:b/>
        </w:rPr>
        <w:t>) or Centre(s) where module will be delivered:</w:t>
      </w:r>
    </w:p>
    <w:p xmlns:wp14="http://schemas.microsoft.com/office/word/2010/wordml" w:rsidRPr="00E57894" w:rsidR="009A2D37" w:rsidP="00302082" w:rsidRDefault="00561428" w14:paraId="58E88A4A" wp14:textId="77777777">
      <w:pPr>
        <w:spacing w:after="120" w:line="240" w:lineRule="auto"/>
        <w:ind w:left="426" w:right="260"/>
        <w:jc w:val="both"/>
        <w:rPr>
          <w:rFonts w:ascii="Arial" w:hAnsi="Arial" w:cs="Arial"/>
        </w:rPr>
      </w:pPr>
      <w:r>
        <w:rPr>
          <w:rFonts w:ascii="Arial" w:hAnsi="Arial" w:cs="Arial"/>
        </w:rPr>
        <w:t>Medway</w:t>
      </w:r>
    </w:p>
    <w:p xmlns:wp14="http://schemas.microsoft.com/office/word/2010/wordml" w:rsidR="009A2D37" w:rsidP="00302082" w:rsidRDefault="009A2D37" w14:paraId="48A21919" wp14:textId="77777777">
      <w:pPr>
        <w:spacing w:after="120" w:line="240" w:lineRule="auto"/>
        <w:ind w:left="426" w:right="260"/>
        <w:rPr>
          <w:rFonts w:ascii="Arial" w:hAnsi="Arial" w:cs="Arial"/>
          <w:i/>
          <w:iCs/>
        </w:rPr>
      </w:pPr>
    </w:p>
    <w:p xmlns:wp14="http://schemas.microsoft.com/office/word/2010/wordml" w:rsidRPr="00A233FD" w:rsidR="00561428" w:rsidP="003F635D" w:rsidRDefault="00561428" w14:paraId="50DF82AF" wp14:textId="77777777">
      <w:pPr>
        <w:spacing w:after="120" w:line="240" w:lineRule="auto"/>
        <w:ind w:right="261"/>
        <w:jc w:val="both"/>
        <w:rPr>
          <w:rFonts w:ascii="Arial" w:hAnsi="Arial" w:cs="Arial"/>
          <w:b/>
        </w:rPr>
      </w:pPr>
      <w:r>
        <w:rPr>
          <w:rFonts w:ascii="Arial" w:hAnsi="Arial" w:cs="Arial"/>
          <w:b/>
        </w:rPr>
        <w:t xml:space="preserve">17. </w:t>
      </w:r>
      <w:r w:rsidRPr="00A233FD">
        <w:rPr>
          <w:rFonts w:ascii="Arial" w:hAnsi="Arial" w:cs="Arial"/>
          <w:b/>
        </w:rPr>
        <w:t xml:space="preserve">Internationalisation </w:t>
      </w:r>
    </w:p>
    <w:p xmlns:wp14="http://schemas.microsoft.com/office/word/2010/wordml" w:rsidRPr="00A233FD" w:rsidR="00561428" w:rsidP="00561428" w:rsidRDefault="00561428" w14:paraId="774A9E1C" wp14:textId="77777777">
      <w:pPr>
        <w:autoSpaceDE w:val="0"/>
        <w:autoSpaceDN w:val="0"/>
        <w:adjustRightInd w:val="0"/>
        <w:spacing w:after="120" w:line="240" w:lineRule="auto"/>
        <w:ind w:left="425" w:right="261"/>
        <w:jc w:val="both"/>
        <w:rPr>
          <w:rFonts w:ascii="Arial" w:hAnsi="Arial" w:cs="Arial"/>
        </w:rPr>
      </w:pPr>
      <w:r w:rsidRPr="00A233FD">
        <w:rPr>
          <w:rFonts w:ascii="Arial" w:hAnsi="Arial" w:cs="Arial"/>
        </w:rPr>
        <w:t>This module allows students to familiarise with CSR theoretical concepts as well as practice insights across contexts (</w:t>
      </w:r>
      <w:r w:rsidR="00AC5233">
        <w:rPr>
          <w:rFonts w:ascii="Arial" w:hAnsi="Arial" w:cs="Arial"/>
        </w:rPr>
        <w:t>high income</w:t>
      </w:r>
      <w:r w:rsidRPr="00A233FD">
        <w:rPr>
          <w:rFonts w:ascii="Arial" w:hAnsi="Arial" w:cs="Arial"/>
        </w:rPr>
        <w:t xml:space="preserve"> and </w:t>
      </w:r>
      <w:r w:rsidR="00AC5233">
        <w:rPr>
          <w:rFonts w:ascii="Arial" w:hAnsi="Arial" w:cs="Arial"/>
        </w:rPr>
        <w:t>low, medium income</w:t>
      </w:r>
      <w:r w:rsidRPr="00A233FD">
        <w:rPr>
          <w:rFonts w:ascii="Arial" w:hAnsi="Arial" w:cs="Arial"/>
        </w:rPr>
        <w:t xml:space="preserve"> countries). In addition</w:t>
      </w:r>
      <w:r>
        <w:rPr>
          <w:rFonts w:ascii="Arial" w:hAnsi="Arial" w:cs="Arial"/>
        </w:rPr>
        <w:t>,</w:t>
      </w:r>
      <w:r w:rsidRPr="00A233FD">
        <w:rPr>
          <w:rFonts w:ascii="Arial" w:hAnsi="Arial" w:cs="Arial"/>
        </w:rPr>
        <w:t xml:space="preserve"> the methods of assessment (both formative and summative) allow students to interact with each other taking advantage of the student diversity and interpretations of social and ethical issues that stem from growing up in different contexts. </w:t>
      </w:r>
    </w:p>
    <w:p xmlns:wp14="http://schemas.microsoft.com/office/word/2010/wordml" w:rsidRPr="00302082" w:rsidR="00561428" w:rsidP="00302082" w:rsidRDefault="00561428" w14:paraId="6BD18F9B" wp14:textId="77777777">
      <w:pPr>
        <w:spacing w:after="120" w:line="240" w:lineRule="auto"/>
        <w:ind w:left="426" w:right="260"/>
        <w:rPr>
          <w:rFonts w:ascii="Arial" w:hAnsi="Arial" w:cs="Arial"/>
          <w:i/>
          <w:iCs/>
        </w:rPr>
      </w:pPr>
    </w:p>
    <w:p xmlns:wp14="http://schemas.microsoft.com/office/word/2010/wordml" w:rsidRPr="00302082" w:rsidR="00697B6F" w:rsidP="00697B6F" w:rsidRDefault="00697B6F" w14:paraId="238601FE" wp14:textId="77777777">
      <w:pPr>
        <w:pBdr>
          <w:bottom w:val="single" w:color="auto" w:sz="6" w:space="1"/>
        </w:pBdr>
        <w:spacing w:after="120" w:line="240" w:lineRule="auto"/>
        <w:ind w:left="426" w:right="260"/>
        <w:rPr>
          <w:rFonts w:ascii="Arial" w:hAnsi="Arial" w:cs="Arial"/>
        </w:rPr>
      </w:pPr>
    </w:p>
    <w:p xmlns:wp14="http://schemas.microsoft.com/office/word/2010/wordml" w:rsidRPr="00BA453C" w:rsidR="00441E76" w:rsidP="00302082" w:rsidRDefault="00422B69" w14:paraId="0D8F9B86" wp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xmlns:wp14="http://schemas.microsoft.com/office/word/2010/wordml" w:rsidRPr="00BA453C" w:rsidR="00D83563" w:rsidP="00302082" w:rsidRDefault="00D83563" w14:paraId="62160FB0" wp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xmlns:wp14="http://schemas.microsoft.com/office/word/2010/wordml" w:rsidRPr="00302082" w:rsidR="00422B69" w:rsidP="00302082" w:rsidRDefault="00422B69" w14:paraId="0F3CABC7" wp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xmlns:wp14="http://schemas.microsoft.com/office/word/2010/wordml" w:rsidRPr="00BA453C" w:rsidR="00302082" w:rsidTr="00694309" w14:paraId="312DEFCE" wp14:textId="77777777">
        <w:trPr>
          <w:trHeight w:val="317"/>
        </w:trPr>
        <w:tc>
          <w:tcPr>
            <w:tcW w:w="1526" w:type="dxa"/>
          </w:tcPr>
          <w:p w:rsidRPr="00BA453C" w:rsidR="00422B69" w:rsidP="00302082" w:rsidRDefault="00422B69" w14:paraId="6E1BA05C" wp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037778FD" wp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37E62966" wp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4EB29DC8" wp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9A9B63C" wp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xmlns:wp14="http://schemas.microsoft.com/office/word/2010/wordml" w:rsidRPr="00302082" w:rsidR="00302082" w:rsidTr="00694309" w14:paraId="6F67EC3C" wp14:textId="77777777">
        <w:trPr>
          <w:trHeight w:val="305"/>
        </w:trPr>
        <w:tc>
          <w:tcPr>
            <w:tcW w:w="1526" w:type="dxa"/>
          </w:tcPr>
          <w:p w:rsidRPr="00302082" w:rsidR="00422B69" w:rsidP="00302082" w:rsidRDefault="00312FD3" w14:paraId="2E6BD67B" wp14:textId="77777777">
            <w:pPr>
              <w:spacing w:after="120"/>
              <w:ind w:right="-330"/>
              <w:rPr>
                <w:rFonts w:ascii="Arial" w:hAnsi="Arial" w:cs="Arial"/>
              </w:rPr>
            </w:pPr>
            <w:r>
              <w:rPr>
                <w:rFonts w:ascii="Arial" w:hAnsi="Arial" w:cs="Arial"/>
              </w:rPr>
              <w:t>03/04/2018</w:t>
            </w:r>
          </w:p>
        </w:tc>
        <w:tc>
          <w:tcPr>
            <w:tcW w:w="1701" w:type="dxa"/>
          </w:tcPr>
          <w:p w:rsidRPr="00302082" w:rsidR="00422B69" w:rsidP="00302082" w:rsidRDefault="00422B69" w14:paraId="5B08B5D1" wp14:textId="77777777">
            <w:pPr>
              <w:spacing w:after="120"/>
              <w:ind w:right="-330"/>
              <w:rPr>
                <w:rFonts w:ascii="Arial" w:hAnsi="Arial" w:cs="Arial"/>
              </w:rPr>
            </w:pPr>
          </w:p>
        </w:tc>
        <w:tc>
          <w:tcPr>
            <w:tcW w:w="2410" w:type="dxa"/>
          </w:tcPr>
          <w:p w:rsidRPr="00302082" w:rsidR="00422B69" w:rsidP="00302082" w:rsidRDefault="00312FD3" w14:paraId="2D9F7D93" wp14:textId="77777777">
            <w:pPr>
              <w:spacing w:after="120"/>
              <w:ind w:right="-330"/>
              <w:rPr>
                <w:rFonts w:ascii="Arial" w:hAnsi="Arial" w:cs="Arial"/>
              </w:rPr>
            </w:pPr>
            <w:r>
              <w:rPr>
                <w:rFonts w:ascii="Arial" w:hAnsi="Arial" w:cs="Arial"/>
              </w:rPr>
              <w:t>January 2019</w:t>
            </w:r>
          </w:p>
        </w:tc>
        <w:tc>
          <w:tcPr>
            <w:tcW w:w="2448" w:type="dxa"/>
          </w:tcPr>
          <w:p w:rsidRPr="00302082" w:rsidR="00422B69" w:rsidP="00302082" w:rsidRDefault="00312FD3" w14:paraId="3E0CBD31" wp14:textId="77777777">
            <w:pPr>
              <w:spacing w:after="120"/>
              <w:ind w:right="-330"/>
              <w:rPr>
                <w:rFonts w:ascii="Arial" w:hAnsi="Arial" w:cs="Arial"/>
              </w:rPr>
            </w:pPr>
            <w:r>
              <w:rPr>
                <w:rFonts w:ascii="Arial" w:hAnsi="Arial" w:cs="Arial"/>
              </w:rPr>
              <w:t>7, 12, 14 ,16</w:t>
            </w:r>
          </w:p>
        </w:tc>
        <w:tc>
          <w:tcPr>
            <w:tcW w:w="2597" w:type="dxa"/>
          </w:tcPr>
          <w:p w:rsidRPr="00302082" w:rsidR="00422B69" w:rsidP="00302082" w:rsidRDefault="00422B69" w14:paraId="16DEB4AB" wp14:textId="77777777">
            <w:pPr>
              <w:spacing w:after="120"/>
              <w:ind w:right="-330"/>
              <w:rPr>
                <w:rFonts w:ascii="Arial" w:hAnsi="Arial" w:cs="Arial"/>
              </w:rPr>
            </w:pPr>
          </w:p>
        </w:tc>
      </w:tr>
      <w:tr xmlns:wp14="http://schemas.microsoft.com/office/word/2010/wordml" w:rsidRPr="00302082" w:rsidR="00302082" w:rsidTr="00694309" w14:paraId="0AD9C6F4" wp14:textId="77777777">
        <w:trPr>
          <w:trHeight w:val="305"/>
        </w:trPr>
        <w:tc>
          <w:tcPr>
            <w:tcW w:w="1526" w:type="dxa"/>
          </w:tcPr>
          <w:p w:rsidRPr="00302082" w:rsidR="00422B69" w:rsidP="00302082" w:rsidRDefault="00422B69" w14:paraId="4B1F511A" wp14:textId="77777777">
            <w:pPr>
              <w:spacing w:after="120"/>
              <w:ind w:right="-330"/>
              <w:rPr>
                <w:rFonts w:ascii="Arial" w:hAnsi="Arial" w:cs="Arial"/>
              </w:rPr>
            </w:pPr>
          </w:p>
        </w:tc>
        <w:tc>
          <w:tcPr>
            <w:tcW w:w="1701" w:type="dxa"/>
          </w:tcPr>
          <w:p w:rsidRPr="00302082" w:rsidR="00422B69" w:rsidP="00302082" w:rsidRDefault="00422B69" w14:paraId="65F9C3DC" wp14:textId="77777777">
            <w:pPr>
              <w:spacing w:after="120"/>
              <w:ind w:right="-330"/>
              <w:rPr>
                <w:rFonts w:ascii="Arial" w:hAnsi="Arial" w:cs="Arial"/>
              </w:rPr>
            </w:pPr>
          </w:p>
        </w:tc>
        <w:tc>
          <w:tcPr>
            <w:tcW w:w="2410" w:type="dxa"/>
          </w:tcPr>
          <w:p w:rsidRPr="00302082" w:rsidR="00422B69" w:rsidP="00302082" w:rsidRDefault="00422B69" w14:paraId="5023141B" wp14:textId="77777777">
            <w:pPr>
              <w:spacing w:after="120"/>
              <w:ind w:right="-330"/>
              <w:rPr>
                <w:rFonts w:ascii="Arial" w:hAnsi="Arial" w:cs="Arial"/>
              </w:rPr>
            </w:pPr>
          </w:p>
        </w:tc>
        <w:tc>
          <w:tcPr>
            <w:tcW w:w="2448" w:type="dxa"/>
          </w:tcPr>
          <w:p w:rsidRPr="00302082" w:rsidR="00422B69" w:rsidP="00302082" w:rsidRDefault="00422B69" w14:paraId="1F3B1409" wp14:textId="77777777">
            <w:pPr>
              <w:spacing w:after="120"/>
              <w:ind w:right="-330"/>
              <w:rPr>
                <w:rFonts w:ascii="Arial" w:hAnsi="Arial" w:cs="Arial"/>
              </w:rPr>
            </w:pPr>
          </w:p>
        </w:tc>
        <w:tc>
          <w:tcPr>
            <w:tcW w:w="2597" w:type="dxa"/>
          </w:tcPr>
          <w:p w:rsidRPr="00302082" w:rsidR="00422B69" w:rsidP="00302082" w:rsidRDefault="00422B69" w14:paraId="562C75D1" wp14:textId="77777777">
            <w:pPr>
              <w:spacing w:after="120"/>
              <w:ind w:right="-330"/>
              <w:rPr>
                <w:rFonts w:ascii="Arial" w:hAnsi="Arial" w:cs="Arial"/>
              </w:rPr>
            </w:pPr>
          </w:p>
        </w:tc>
      </w:tr>
    </w:tbl>
    <w:p xmlns:wp14="http://schemas.microsoft.com/office/word/2010/wordml" w:rsidRPr="00302082" w:rsidR="00D83563" w:rsidP="00302082" w:rsidRDefault="00D83563" w14:paraId="664355AD" wp14:textId="77777777">
      <w:pPr>
        <w:spacing w:after="120" w:line="240" w:lineRule="auto"/>
        <w:ind w:right="-330"/>
        <w:rPr>
          <w:rFonts w:ascii="Arial" w:hAnsi="Arial" w:cs="Arial"/>
        </w:rPr>
      </w:pPr>
    </w:p>
    <w:sectPr w:rsidRPr="00302082"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A79B2" w:rsidP="009A2D37" w:rsidRDefault="005A79B2" w14:paraId="44FB30F8" wp14:textId="77777777">
      <w:pPr>
        <w:spacing w:after="0" w:line="240" w:lineRule="auto"/>
      </w:pPr>
      <w:r>
        <w:separator/>
      </w:r>
    </w:p>
  </w:endnote>
  <w:endnote w:type="continuationSeparator" w:id="0">
    <w:p xmlns:wp14="http://schemas.microsoft.com/office/word/2010/wordml" w:rsidR="005A79B2" w:rsidP="009A2D37" w:rsidRDefault="005A79B2" w14:paraId="1DA6542E" wp14:textId="77777777">
      <w:pPr>
        <w:spacing w:after="0" w:line="240" w:lineRule="auto"/>
      </w:pPr>
      <w:r>
        <w:continuationSeparator/>
      </w:r>
    </w:p>
  </w:endnote>
  <w:endnote w:type="continuationNotice" w:id="1">
    <w:p xmlns:wp14="http://schemas.microsoft.com/office/word/2010/wordml" w:rsidR="005A79B2" w:rsidRDefault="005A79B2" w14:paraId="3041E394"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xmlns:wp14="http://schemas.microsoft.com/office/word/2010/wordml" w:rsidR="008B2543" w:rsidP="009A2D37" w:rsidRDefault="00A44BBF" w14:paraId="50230CC7" wp14:textId="77777777">
        <w:pPr>
          <w:pStyle w:val="Footer"/>
          <w:jc w:val="center"/>
        </w:pPr>
        <w:r>
          <w:fldChar w:fldCharType="begin"/>
        </w:r>
        <w:r w:rsidR="0019787E">
          <w:instrText xml:space="preserve"> PAGE   \* MERGEFORMAT </w:instrText>
        </w:r>
        <w:r>
          <w:fldChar w:fldCharType="separate"/>
        </w:r>
        <w:r w:rsidR="003F635D">
          <w:rPr>
            <w:noProof/>
          </w:rPr>
          <w:t>3</w:t>
        </w:r>
        <w:r>
          <w:rPr>
            <w:noProof/>
          </w:rPr>
          <w:fldChar w:fldCharType="end"/>
        </w:r>
      </w:p>
    </w:sdtContent>
  </w:sdt>
  <w:p xmlns:wp14="http://schemas.microsoft.com/office/word/2010/wordml" w:rsidRPr="007B7724" w:rsidR="008B2543" w:rsidP="007B7724" w:rsidRDefault="008B2543" w14:paraId="6F4801B4" wp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A79B2" w:rsidP="009A2D37" w:rsidRDefault="005A79B2" w14:paraId="722B00AE" wp14:textId="77777777">
      <w:pPr>
        <w:spacing w:after="0" w:line="240" w:lineRule="auto"/>
      </w:pPr>
      <w:r>
        <w:separator/>
      </w:r>
    </w:p>
  </w:footnote>
  <w:footnote w:type="continuationSeparator" w:id="0">
    <w:p xmlns:wp14="http://schemas.microsoft.com/office/word/2010/wordml" w:rsidR="005A79B2" w:rsidP="009A2D37" w:rsidRDefault="005A79B2" w14:paraId="42C6D796" wp14:textId="77777777">
      <w:pPr>
        <w:spacing w:after="0" w:line="240" w:lineRule="auto"/>
      </w:pPr>
      <w:r>
        <w:continuationSeparator/>
      </w:r>
    </w:p>
  </w:footnote>
  <w:footnote w:type="continuationNotice" w:id="1">
    <w:p xmlns:wp14="http://schemas.microsoft.com/office/word/2010/wordml" w:rsidR="005A79B2" w:rsidRDefault="005A79B2" w14:paraId="6E1831B3" wp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75408A" w:rsidR="00441E76" w:rsidP="00441E76" w:rsidRDefault="00441E76" w14:paraId="60D11E94" wp14:textId="77777777">
    <w:pPr>
      <w:jc w:val="center"/>
      <w:rPr>
        <w:rFonts w:ascii="Arial" w:hAnsi="Arial" w:cs="Arial"/>
        <w:b/>
        <w:sz w:val="28"/>
        <w:szCs w:val="28"/>
      </w:rPr>
    </w:pPr>
    <w:r w:rsidRPr="0075408A">
      <w:rPr>
        <w:rFonts w:ascii="Arial" w:hAnsi="Arial" w:cs="Arial"/>
        <w:b/>
        <w:noProof/>
        <w:sz w:val="28"/>
        <w:szCs w:val="28"/>
      </w:rPr>
      <w:drawing>
        <wp:anchor xmlns:wp14="http://schemas.microsoft.com/office/word/2010/wordprocessingDrawing" distT="0" distB="0" distL="114300" distR="114300" simplePos="0" relativeHeight="251656704" behindDoc="1" locked="0" layoutInCell="1" allowOverlap="1" wp14:anchorId="37F7957E" wp14:editId="7777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xmlns:wp14="http://schemas.microsoft.com/office/word/2010/wordml" w:rsidRPr="008C00F8" w:rsidR="008B2543" w:rsidP="005E6D38" w:rsidRDefault="008B2543" w14:paraId="1A965116" wp14:textId="77777777">
    <w:pPr>
      <w:pStyle w:val="Heading1"/>
      <w:spacing w:before="60" w:after="60"/>
      <w:rPr>
        <w:rFonts w:ascii="Arial" w:hAnsi="Arial" w:cs="Arial"/>
      </w:rPr>
    </w:pPr>
  </w:p>
  <w:p xmlns:wp14="http://schemas.microsoft.com/office/word/2010/wordml" w:rsidR="008B2543" w:rsidRDefault="008B2543" w14:paraId="7DF4E37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75408A" w:rsidR="000F7FBF" w:rsidP="000F7FBF" w:rsidRDefault="000F7FBF" w14:paraId="497D6563" wp14:textId="77777777">
    <w:pPr>
      <w:jc w:val="center"/>
      <w:rPr>
        <w:rFonts w:ascii="Arial" w:hAnsi="Arial" w:cs="Arial"/>
        <w:b/>
        <w:sz w:val="28"/>
        <w:szCs w:val="28"/>
      </w:rPr>
    </w:pPr>
    <w:r w:rsidRPr="0075408A">
      <w:rPr>
        <w:rFonts w:ascii="Arial" w:hAnsi="Arial" w:cs="Arial"/>
        <w:b/>
        <w:noProof/>
        <w:sz w:val="28"/>
        <w:szCs w:val="28"/>
      </w:rPr>
      <w:drawing>
        <wp:anchor xmlns:wp14="http://schemas.microsoft.com/office/word/2010/wordprocessingDrawing" distT="0" distB="0" distL="114300" distR="114300" simplePos="0" relativeHeight="251657728" behindDoc="1" locked="0" layoutInCell="1" allowOverlap="1" wp14:anchorId="0C9901C8" wp14:editId="77777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xmlns:wp14="http://schemas.microsoft.com/office/word/2010/wordml" w:rsidRPr="000F7FBF" w:rsidR="000F7FBF" w:rsidP="000F7FBF" w:rsidRDefault="000F7FBF" w14:paraId="54E11D2A"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DC6BF2"/>
    <w:multiLevelType w:val="hybridMultilevel"/>
    <w:tmpl w:val="275EBB06"/>
    <w:lvl w:ilvl="0" w:tplc="08090001">
      <w:start w:val="1"/>
      <w:numFmt w:val="bullet"/>
      <w:lvlText w:val=""/>
      <w:lvlJc w:val="left"/>
      <w:pPr>
        <w:ind w:left="1080" w:hanging="720"/>
      </w:pPr>
      <w:rPr>
        <w:rFonts w:hint="default" w:ascii="Symbol" w:hAnsi="Symbo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47B"/>
    <w:multiLevelType w:val="multilevel"/>
    <w:tmpl w:val="9C30458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F8E63A6"/>
    <w:multiLevelType w:val="multilevel"/>
    <w:tmpl w:val="BA60A966"/>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35B2E"/>
    <w:multiLevelType w:val="multilevel"/>
    <w:tmpl w:val="80BEA25C"/>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7172D"/>
    <w:multiLevelType w:val="multilevel"/>
    <w:tmpl w:val="38E06D76"/>
    <w:lvl w:ilvl="0">
      <w:start w:val="9"/>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E935C0"/>
    <w:multiLevelType w:val="multilevel"/>
    <w:tmpl w:val="CB168D6C"/>
    <w:lvl w:ilvl="0">
      <w:start w:val="1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730FE8"/>
    <w:multiLevelType w:val="multilevel"/>
    <w:tmpl w:val="87AA067C"/>
    <w:lvl w:ilvl="0">
      <w:start w:val="1"/>
      <w:numFmt w:val="decimal"/>
      <w:lvlText w:val="%1."/>
      <w:lvlJc w:val="left"/>
      <w:pPr>
        <w:ind w:left="720" w:hanging="360"/>
      </w:pPr>
      <w:rPr>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E570A07"/>
    <w:multiLevelType w:val="multilevel"/>
    <w:tmpl w:val="17CC464C"/>
    <w:lvl w:ilvl="0">
      <w:start w:val="1"/>
      <w:numFmt w:val="bullet"/>
      <w:lvlText w:val=""/>
      <w:lvlJc w:val="left"/>
      <w:pPr>
        <w:ind w:left="720" w:hanging="360"/>
      </w:pPr>
      <w:rPr>
        <w:rFonts w:hint="default" w:ascii="Symbol" w:hAnsi="Symbol"/>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C90D44"/>
    <w:multiLevelType w:val="multilevel"/>
    <w:tmpl w:val="17CC464C"/>
    <w:lvl w:ilvl="0">
      <w:start w:val="1"/>
      <w:numFmt w:val="bullet"/>
      <w:lvlText w:val=""/>
      <w:lvlJc w:val="left"/>
      <w:pPr>
        <w:ind w:left="720" w:hanging="360"/>
      </w:pPr>
      <w:rPr>
        <w:rFonts w:hint="default" w:ascii="Symbol" w:hAnsi="Symbol"/>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47EB37FB"/>
    <w:multiLevelType w:val="multilevel"/>
    <w:tmpl w:val="4A5AEF8C"/>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5FA75DBA"/>
    <w:multiLevelType w:val="hybridMultilevel"/>
    <w:tmpl w:val="B158000E"/>
    <w:lvl w:ilvl="0" w:tplc="D922A934">
      <w:start w:val="1"/>
      <w:numFmt w:val="lowerRoman"/>
      <w:lvlText w:val="%1)"/>
      <w:lvlJc w:val="left"/>
      <w:pPr>
        <w:ind w:left="1146" w:hanging="720"/>
      </w:pPr>
      <w:rPr>
        <w:rFonts w:hint="default"/>
        <w: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6E241C22"/>
    <w:multiLevelType w:val="multilevel"/>
    <w:tmpl w:val="F446C4CE"/>
    <w:lvl w:ilvl="0">
      <w:start w:val="1"/>
      <w:numFmt w:val="decimal"/>
      <w:lvlText w:val="%1."/>
      <w:lvlJc w:val="left"/>
      <w:pPr>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724B0850"/>
    <w:multiLevelType w:val="multilevel"/>
    <w:tmpl w:val="9F5042BC"/>
    <w:lvl w:ilvl="0">
      <w:start w:val="9"/>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61F60"/>
    <w:multiLevelType w:val="hybridMultilevel"/>
    <w:tmpl w:val="A55E845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1" w15:restartNumberingAfterBreak="0">
    <w:nsid w:val="7FFB215E"/>
    <w:multiLevelType w:val="hybridMultilevel"/>
    <w:tmpl w:val="B1D60B7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abstractNumId w:val="8"/>
  </w:num>
  <w:num w:numId="2">
    <w:abstractNumId w:val="0"/>
  </w:num>
  <w:num w:numId="3">
    <w:abstractNumId w:val="10"/>
  </w:num>
  <w:num w:numId="4">
    <w:abstractNumId w:val="3"/>
  </w:num>
  <w:num w:numId="5">
    <w:abstractNumId w:val="15"/>
  </w:num>
  <w:num w:numId="6">
    <w:abstractNumId w:val="13"/>
  </w:num>
  <w:num w:numId="7">
    <w:abstractNumId w:val="19"/>
  </w:num>
  <w:num w:numId="8">
    <w:abstractNumId w:val="14"/>
  </w:num>
  <w:num w:numId="9">
    <w:abstractNumId w:val="21"/>
  </w:num>
  <w:num w:numId="10">
    <w:abstractNumId w:val="7"/>
  </w:num>
  <w:num w:numId="11">
    <w:abstractNumId w:val="4"/>
  </w:num>
  <w:num w:numId="12">
    <w:abstractNumId w:val="12"/>
  </w:num>
  <w:num w:numId="13">
    <w:abstractNumId w:val="6"/>
  </w:num>
  <w:num w:numId="14">
    <w:abstractNumId w:val="5"/>
  </w:num>
  <w:num w:numId="15">
    <w:abstractNumId w:val="18"/>
  </w:num>
  <w:num w:numId="16">
    <w:abstractNumId w:val="11"/>
  </w:num>
  <w:num w:numId="17">
    <w:abstractNumId w:val="2"/>
  </w:num>
  <w:num w:numId="18">
    <w:abstractNumId w:val="9"/>
  </w:num>
  <w:num w:numId="19">
    <w:abstractNumId w:val="17"/>
  </w:num>
  <w:num w:numId="20">
    <w:abstractNumId w:val="1"/>
  </w:num>
  <w:num w:numId="21">
    <w:abstractNumId w:val="16"/>
  </w:num>
  <w:num w:numId="2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FD4"/>
    <w:rsid w:val="000050BB"/>
    <w:rsid w:val="00005661"/>
    <w:rsid w:val="00010A16"/>
    <w:rsid w:val="0001243F"/>
    <w:rsid w:val="00021EA0"/>
    <w:rsid w:val="00022380"/>
    <w:rsid w:val="00025992"/>
    <w:rsid w:val="00027937"/>
    <w:rsid w:val="00030C9E"/>
    <w:rsid w:val="00031E67"/>
    <w:rsid w:val="000408CC"/>
    <w:rsid w:val="00045373"/>
    <w:rsid w:val="00063A2F"/>
    <w:rsid w:val="00064911"/>
    <w:rsid w:val="000678D3"/>
    <w:rsid w:val="00094810"/>
    <w:rsid w:val="00095D1F"/>
    <w:rsid w:val="000A09F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FEF"/>
    <w:rsid w:val="00172793"/>
    <w:rsid w:val="00175C24"/>
    <w:rsid w:val="00180558"/>
    <w:rsid w:val="001811E5"/>
    <w:rsid w:val="00183B34"/>
    <w:rsid w:val="00185F46"/>
    <w:rsid w:val="00191406"/>
    <w:rsid w:val="00196C6A"/>
    <w:rsid w:val="0019787E"/>
    <w:rsid w:val="001A425B"/>
    <w:rsid w:val="001B0F2F"/>
    <w:rsid w:val="001B1B28"/>
    <w:rsid w:val="001B27FB"/>
    <w:rsid w:val="001B2F66"/>
    <w:rsid w:val="001B676E"/>
    <w:rsid w:val="001C4A85"/>
    <w:rsid w:val="001C5443"/>
    <w:rsid w:val="001D0C7D"/>
    <w:rsid w:val="001D1F2D"/>
    <w:rsid w:val="001D2314"/>
    <w:rsid w:val="001D6398"/>
    <w:rsid w:val="001E1F45"/>
    <w:rsid w:val="001E62C1"/>
    <w:rsid w:val="001F0779"/>
    <w:rsid w:val="001F3C3E"/>
    <w:rsid w:val="0020243A"/>
    <w:rsid w:val="002039AF"/>
    <w:rsid w:val="0021578E"/>
    <w:rsid w:val="00224DB9"/>
    <w:rsid w:val="00227582"/>
    <w:rsid w:val="002308BE"/>
    <w:rsid w:val="002407C0"/>
    <w:rsid w:val="00243AD4"/>
    <w:rsid w:val="002461AF"/>
    <w:rsid w:val="002465A1"/>
    <w:rsid w:val="00264576"/>
    <w:rsid w:val="0026585A"/>
    <w:rsid w:val="00266735"/>
    <w:rsid w:val="00273CF0"/>
    <w:rsid w:val="002748D4"/>
    <w:rsid w:val="00274ED7"/>
    <w:rsid w:val="00280241"/>
    <w:rsid w:val="0028461D"/>
    <w:rsid w:val="0028590C"/>
    <w:rsid w:val="00292C46"/>
    <w:rsid w:val="002938D6"/>
    <w:rsid w:val="00294B73"/>
    <w:rsid w:val="002A0C18"/>
    <w:rsid w:val="002A219B"/>
    <w:rsid w:val="002A22DB"/>
    <w:rsid w:val="002B20F5"/>
    <w:rsid w:val="002B2A1A"/>
    <w:rsid w:val="002B71F2"/>
    <w:rsid w:val="002C433A"/>
    <w:rsid w:val="002E71C0"/>
    <w:rsid w:val="002F05F4"/>
    <w:rsid w:val="002F0CE4"/>
    <w:rsid w:val="002F23EF"/>
    <w:rsid w:val="002F2626"/>
    <w:rsid w:val="00302082"/>
    <w:rsid w:val="00306620"/>
    <w:rsid w:val="00312FD3"/>
    <w:rsid w:val="00317775"/>
    <w:rsid w:val="003262B9"/>
    <w:rsid w:val="00334A02"/>
    <w:rsid w:val="00335875"/>
    <w:rsid w:val="00335FBE"/>
    <w:rsid w:val="003416A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0B48"/>
    <w:rsid w:val="003C3E0C"/>
    <w:rsid w:val="003C776B"/>
    <w:rsid w:val="003D4A1C"/>
    <w:rsid w:val="003D7AA0"/>
    <w:rsid w:val="003E1FF7"/>
    <w:rsid w:val="003E27AB"/>
    <w:rsid w:val="003E311D"/>
    <w:rsid w:val="003F4470"/>
    <w:rsid w:val="003F5A04"/>
    <w:rsid w:val="003F635D"/>
    <w:rsid w:val="003F67CD"/>
    <w:rsid w:val="00402ED7"/>
    <w:rsid w:val="004114F8"/>
    <w:rsid w:val="00422B69"/>
    <w:rsid w:val="00423D86"/>
    <w:rsid w:val="00424C90"/>
    <w:rsid w:val="00436BE9"/>
    <w:rsid w:val="00441E76"/>
    <w:rsid w:val="00442AFB"/>
    <w:rsid w:val="004443DA"/>
    <w:rsid w:val="00446A75"/>
    <w:rsid w:val="004474A2"/>
    <w:rsid w:val="00450DF8"/>
    <w:rsid w:val="00460925"/>
    <w:rsid w:val="00471C6C"/>
    <w:rsid w:val="00472023"/>
    <w:rsid w:val="00480E98"/>
    <w:rsid w:val="00486993"/>
    <w:rsid w:val="00492DA4"/>
    <w:rsid w:val="00496AA3"/>
    <w:rsid w:val="00497C98"/>
    <w:rsid w:val="004A2CA6"/>
    <w:rsid w:val="004A39D7"/>
    <w:rsid w:val="004A55FA"/>
    <w:rsid w:val="004B5D03"/>
    <w:rsid w:val="004C1EC4"/>
    <w:rsid w:val="004D035C"/>
    <w:rsid w:val="004F3C18"/>
    <w:rsid w:val="004F4328"/>
    <w:rsid w:val="004F4510"/>
    <w:rsid w:val="005005E4"/>
    <w:rsid w:val="00513689"/>
    <w:rsid w:val="0051375A"/>
    <w:rsid w:val="00521097"/>
    <w:rsid w:val="0053059E"/>
    <w:rsid w:val="00532F6F"/>
    <w:rsid w:val="00533663"/>
    <w:rsid w:val="005460C2"/>
    <w:rsid w:val="005526FB"/>
    <w:rsid w:val="0055280A"/>
    <w:rsid w:val="005548E1"/>
    <w:rsid w:val="0055585D"/>
    <w:rsid w:val="0056127B"/>
    <w:rsid w:val="00561428"/>
    <w:rsid w:val="00561D26"/>
    <w:rsid w:val="00564738"/>
    <w:rsid w:val="00567EC9"/>
    <w:rsid w:val="00571630"/>
    <w:rsid w:val="005759F4"/>
    <w:rsid w:val="005779D1"/>
    <w:rsid w:val="0058041A"/>
    <w:rsid w:val="00581AC8"/>
    <w:rsid w:val="0058743D"/>
    <w:rsid w:val="00587BF7"/>
    <w:rsid w:val="0059477B"/>
    <w:rsid w:val="00596884"/>
    <w:rsid w:val="005A14B5"/>
    <w:rsid w:val="005A79B2"/>
    <w:rsid w:val="005B5A98"/>
    <w:rsid w:val="005C1A4F"/>
    <w:rsid w:val="005C27D7"/>
    <w:rsid w:val="005C4B5F"/>
    <w:rsid w:val="005D7CD0"/>
    <w:rsid w:val="005E1A3A"/>
    <w:rsid w:val="005E2522"/>
    <w:rsid w:val="005E6ADC"/>
    <w:rsid w:val="005E6D10"/>
    <w:rsid w:val="005E6D38"/>
    <w:rsid w:val="005E7B3F"/>
    <w:rsid w:val="005F040F"/>
    <w:rsid w:val="005F2C42"/>
    <w:rsid w:val="00601E2F"/>
    <w:rsid w:val="006043FC"/>
    <w:rsid w:val="006050CF"/>
    <w:rsid w:val="006253AA"/>
    <w:rsid w:val="00626023"/>
    <w:rsid w:val="00633150"/>
    <w:rsid w:val="00637A50"/>
    <w:rsid w:val="00641D6D"/>
    <w:rsid w:val="0064364E"/>
    <w:rsid w:val="006438F3"/>
    <w:rsid w:val="00647907"/>
    <w:rsid w:val="00651A82"/>
    <w:rsid w:val="006525E9"/>
    <w:rsid w:val="00664912"/>
    <w:rsid w:val="00666579"/>
    <w:rsid w:val="0066747B"/>
    <w:rsid w:val="006725EC"/>
    <w:rsid w:val="00674ED0"/>
    <w:rsid w:val="00682650"/>
    <w:rsid w:val="00684851"/>
    <w:rsid w:val="00684DB7"/>
    <w:rsid w:val="00692C6C"/>
    <w:rsid w:val="00693960"/>
    <w:rsid w:val="00694309"/>
    <w:rsid w:val="00695285"/>
    <w:rsid w:val="00697B6F"/>
    <w:rsid w:val="006A6BB4"/>
    <w:rsid w:val="006A7FB0"/>
    <w:rsid w:val="006C2A9A"/>
    <w:rsid w:val="006C2B32"/>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D7F"/>
    <w:rsid w:val="0077080B"/>
    <w:rsid w:val="00787070"/>
    <w:rsid w:val="007906FD"/>
    <w:rsid w:val="00797197"/>
    <w:rsid w:val="007972A7"/>
    <w:rsid w:val="007A2BA2"/>
    <w:rsid w:val="007A3D48"/>
    <w:rsid w:val="007A6245"/>
    <w:rsid w:val="007B1DB2"/>
    <w:rsid w:val="007B375B"/>
    <w:rsid w:val="007B412A"/>
    <w:rsid w:val="007B635E"/>
    <w:rsid w:val="007B7724"/>
    <w:rsid w:val="007B7CDC"/>
    <w:rsid w:val="007C74B4"/>
    <w:rsid w:val="007E3412"/>
    <w:rsid w:val="007F393D"/>
    <w:rsid w:val="007F5954"/>
    <w:rsid w:val="008029AF"/>
    <w:rsid w:val="00802FFA"/>
    <w:rsid w:val="008077B3"/>
    <w:rsid w:val="008102E5"/>
    <w:rsid w:val="008111B4"/>
    <w:rsid w:val="008133F0"/>
    <w:rsid w:val="00815880"/>
    <w:rsid w:val="0082322C"/>
    <w:rsid w:val="00823942"/>
    <w:rsid w:val="00827875"/>
    <w:rsid w:val="00827FFD"/>
    <w:rsid w:val="00854535"/>
    <w:rsid w:val="00856EB3"/>
    <w:rsid w:val="0086044C"/>
    <w:rsid w:val="00863C96"/>
    <w:rsid w:val="00864A72"/>
    <w:rsid w:val="00873E9F"/>
    <w:rsid w:val="00874047"/>
    <w:rsid w:val="008778CB"/>
    <w:rsid w:val="00881545"/>
    <w:rsid w:val="00883A3E"/>
    <w:rsid w:val="0089148D"/>
    <w:rsid w:val="00891E0D"/>
    <w:rsid w:val="008A0F36"/>
    <w:rsid w:val="008B2543"/>
    <w:rsid w:val="008B4B6E"/>
    <w:rsid w:val="008D7401"/>
    <w:rsid w:val="008F04B5"/>
    <w:rsid w:val="00903DF6"/>
    <w:rsid w:val="0091433D"/>
    <w:rsid w:val="00921CF6"/>
    <w:rsid w:val="00924EF0"/>
    <w:rsid w:val="00934D7B"/>
    <w:rsid w:val="00947180"/>
    <w:rsid w:val="009567BE"/>
    <w:rsid w:val="009676FA"/>
    <w:rsid w:val="009679E0"/>
    <w:rsid w:val="00977632"/>
    <w:rsid w:val="009825AD"/>
    <w:rsid w:val="00982A8E"/>
    <w:rsid w:val="00987CF7"/>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0BDC"/>
    <w:rsid w:val="00A32048"/>
    <w:rsid w:val="00A4068C"/>
    <w:rsid w:val="00A41F06"/>
    <w:rsid w:val="00A44BBF"/>
    <w:rsid w:val="00A50FD4"/>
    <w:rsid w:val="00A52DB4"/>
    <w:rsid w:val="00A618E1"/>
    <w:rsid w:val="00A629B9"/>
    <w:rsid w:val="00A70C20"/>
    <w:rsid w:val="00A74292"/>
    <w:rsid w:val="00A776DE"/>
    <w:rsid w:val="00A80640"/>
    <w:rsid w:val="00A87FFD"/>
    <w:rsid w:val="00A97038"/>
    <w:rsid w:val="00AA3C15"/>
    <w:rsid w:val="00AA45A0"/>
    <w:rsid w:val="00AA6330"/>
    <w:rsid w:val="00AC5233"/>
    <w:rsid w:val="00AC7501"/>
    <w:rsid w:val="00AD748B"/>
    <w:rsid w:val="00AE4865"/>
    <w:rsid w:val="00AE4D2D"/>
    <w:rsid w:val="00AF50EE"/>
    <w:rsid w:val="00B01BCF"/>
    <w:rsid w:val="00B0591D"/>
    <w:rsid w:val="00B13402"/>
    <w:rsid w:val="00B14BC2"/>
    <w:rsid w:val="00B17024"/>
    <w:rsid w:val="00B17CD2"/>
    <w:rsid w:val="00B213D2"/>
    <w:rsid w:val="00B248BA"/>
    <w:rsid w:val="00B24B56"/>
    <w:rsid w:val="00B30E07"/>
    <w:rsid w:val="00B34ADD"/>
    <w:rsid w:val="00B35A0E"/>
    <w:rsid w:val="00B52FF5"/>
    <w:rsid w:val="00B5498B"/>
    <w:rsid w:val="00B57219"/>
    <w:rsid w:val="00B658A3"/>
    <w:rsid w:val="00B746A8"/>
    <w:rsid w:val="00B7664D"/>
    <w:rsid w:val="00B80989"/>
    <w:rsid w:val="00B9109B"/>
    <w:rsid w:val="00B917ED"/>
    <w:rsid w:val="00B927AE"/>
    <w:rsid w:val="00B93721"/>
    <w:rsid w:val="00B937B1"/>
    <w:rsid w:val="00BA453C"/>
    <w:rsid w:val="00BA4E02"/>
    <w:rsid w:val="00BA5947"/>
    <w:rsid w:val="00BB2A6D"/>
    <w:rsid w:val="00BB4189"/>
    <w:rsid w:val="00BC19F7"/>
    <w:rsid w:val="00BC41ED"/>
    <w:rsid w:val="00BD009E"/>
    <w:rsid w:val="00BD0EF8"/>
    <w:rsid w:val="00BD3465"/>
    <w:rsid w:val="00BD7A8C"/>
    <w:rsid w:val="00BE2126"/>
    <w:rsid w:val="00BE3B17"/>
    <w:rsid w:val="00BE6426"/>
    <w:rsid w:val="00BF07FE"/>
    <w:rsid w:val="00BF51AB"/>
    <w:rsid w:val="00BF716B"/>
    <w:rsid w:val="00BF7233"/>
    <w:rsid w:val="00C0184A"/>
    <w:rsid w:val="00C02AA2"/>
    <w:rsid w:val="00C04C95"/>
    <w:rsid w:val="00C12613"/>
    <w:rsid w:val="00C16DEF"/>
    <w:rsid w:val="00C2492F"/>
    <w:rsid w:val="00C3744A"/>
    <w:rsid w:val="00C4002A"/>
    <w:rsid w:val="00C46912"/>
    <w:rsid w:val="00C504DC"/>
    <w:rsid w:val="00C53CF8"/>
    <w:rsid w:val="00C56743"/>
    <w:rsid w:val="00C612A8"/>
    <w:rsid w:val="00C67631"/>
    <w:rsid w:val="00C729D7"/>
    <w:rsid w:val="00C83354"/>
    <w:rsid w:val="00C84004"/>
    <w:rsid w:val="00C843F6"/>
    <w:rsid w:val="00C84507"/>
    <w:rsid w:val="00C862C7"/>
    <w:rsid w:val="00C87C36"/>
    <w:rsid w:val="00CA3254"/>
    <w:rsid w:val="00CB11CE"/>
    <w:rsid w:val="00CC25A2"/>
    <w:rsid w:val="00CD7F07"/>
    <w:rsid w:val="00CE04F3"/>
    <w:rsid w:val="00CE12D8"/>
    <w:rsid w:val="00CE4574"/>
    <w:rsid w:val="00CE70E6"/>
    <w:rsid w:val="00CE78BD"/>
    <w:rsid w:val="00CF2E1E"/>
    <w:rsid w:val="00D02E99"/>
    <w:rsid w:val="00D13357"/>
    <w:rsid w:val="00D13A13"/>
    <w:rsid w:val="00D2689A"/>
    <w:rsid w:val="00D63647"/>
    <w:rsid w:val="00D65506"/>
    <w:rsid w:val="00D773CF"/>
    <w:rsid w:val="00D801CB"/>
    <w:rsid w:val="00D83563"/>
    <w:rsid w:val="00D8448F"/>
    <w:rsid w:val="00D85114"/>
    <w:rsid w:val="00DA1D0F"/>
    <w:rsid w:val="00DA64B6"/>
    <w:rsid w:val="00DB5C9D"/>
    <w:rsid w:val="00DC5467"/>
    <w:rsid w:val="00DD02E6"/>
    <w:rsid w:val="00DF665B"/>
    <w:rsid w:val="00E0152A"/>
    <w:rsid w:val="00E03394"/>
    <w:rsid w:val="00E064FC"/>
    <w:rsid w:val="00E066E5"/>
    <w:rsid w:val="00E15147"/>
    <w:rsid w:val="00E22F03"/>
    <w:rsid w:val="00E233C1"/>
    <w:rsid w:val="00E51404"/>
    <w:rsid w:val="00E574C9"/>
    <w:rsid w:val="00E57894"/>
    <w:rsid w:val="00E610DE"/>
    <w:rsid w:val="00E66167"/>
    <w:rsid w:val="00E71F2F"/>
    <w:rsid w:val="00E77786"/>
    <w:rsid w:val="00E806FB"/>
    <w:rsid w:val="00EA0E8E"/>
    <w:rsid w:val="00EB1C2D"/>
    <w:rsid w:val="00EC1810"/>
    <w:rsid w:val="00EC3FCC"/>
    <w:rsid w:val="00ED32FF"/>
    <w:rsid w:val="00EF039B"/>
    <w:rsid w:val="00EF4933"/>
    <w:rsid w:val="00EF5044"/>
    <w:rsid w:val="00F01956"/>
    <w:rsid w:val="00F116CE"/>
    <w:rsid w:val="00F176DE"/>
    <w:rsid w:val="00F21C47"/>
    <w:rsid w:val="00F244E2"/>
    <w:rsid w:val="00F33FCE"/>
    <w:rsid w:val="00F340DE"/>
    <w:rsid w:val="00F43542"/>
    <w:rsid w:val="00F4404D"/>
    <w:rsid w:val="00F527CB"/>
    <w:rsid w:val="00F562AA"/>
    <w:rsid w:val="00F7105A"/>
    <w:rsid w:val="00F76306"/>
    <w:rsid w:val="00F77676"/>
    <w:rsid w:val="00F8197C"/>
    <w:rsid w:val="00F82B4E"/>
    <w:rsid w:val="00F83A0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59A0599"/>
    <w:rsid w:val="0C8A7E27"/>
    <w:rsid w:val="1D0F6410"/>
    <w:rsid w:val="28ECB318"/>
    <w:rsid w:val="2CAC441F"/>
    <w:rsid w:val="3C42652A"/>
    <w:rsid w:val="5A11A692"/>
    <w:rsid w:val="7171A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CE4340"/>
  <w15:docId w15:val="{0146F3C6-317C-4B00-AD5F-FE31410570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character" w:styleId="apple-converted-space" w:customStyle="1">
    <w:name w:val="apple-converted-space"/>
    <w:basedOn w:val="DefaultParagraphFont"/>
    <w:rsid w:val="001B0F2F"/>
  </w:style>
  <w:style w:type="paragraph" w:styleId="Revision">
    <w:name w:val="Revision"/>
    <w:hidden/>
    <w:uiPriority w:val="99"/>
    <w:semiHidden/>
    <w:rsid w:val="0056142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3352150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www.emerald.com/insight/publication/issn/1476-9018/vol/26/iss/3" TargetMode="External" Id="R39d6ed5e79a24014" /><Relationship Type="http://schemas.openxmlformats.org/officeDocument/2006/relationships/hyperlink" Target="https://www.emerald.com/insight/publication/issn/1476-9018/vol/27/iss/3" TargetMode="External" Id="R7514273d78714d8d" /><Relationship Type="http://schemas.openxmlformats.org/officeDocument/2006/relationships/hyperlink" Target="http://www.kingsfund.org/" TargetMode="External" Id="Rea3723dae63f49b4" /><Relationship Type="http://schemas.openxmlformats.org/officeDocument/2006/relationships/hyperlink" Target="http://www.euro.who.int/en/home" TargetMode="External" Id="R93e101e36548475c" /><Relationship Type="http://schemas.openxmlformats.org/officeDocument/2006/relationships/hyperlink" Target="http://www.nuffieldtrust.org.uk/" TargetMode="External" Id="R567bb399fe35458f" /><Relationship Type="http://schemas.openxmlformats.org/officeDocument/2006/relationships/glossaryDocument" Target="glossary/document.xml" Id="Rdc65f3a9928241d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17410e-06b4-4638-ac56-fbed2a06730e}"/>
      </w:docPartPr>
      <w:docPartBody>
        <w:p w14:paraId="4F5F8D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2DF3C-C224-404A-A39B-0794043B6058}">
  <ds:schemaRefs>
    <ds:schemaRef ds:uri="http://schemas.openxmlformats.org/officeDocument/2006/bibliography"/>
  </ds:schemaRefs>
</ds:datastoreItem>
</file>

<file path=customXml/itemProps2.xml><?xml version="1.0" encoding="utf-8"?>
<ds:datastoreItem xmlns:ds="http://schemas.openxmlformats.org/officeDocument/2006/customXml" ds:itemID="{F14528B8-2F0A-4907-AF59-61AE869AA6B5}"/>
</file>

<file path=customXml/itemProps3.xml><?xml version="1.0" encoding="utf-8"?>
<ds:datastoreItem xmlns:ds="http://schemas.openxmlformats.org/officeDocument/2006/customXml" ds:itemID="{36B4FC0B-5620-4DC0-919A-D721C95EC58C}"/>
</file>

<file path=customXml/itemProps4.xml><?xml version="1.0" encoding="utf-8"?>
<ds:datastoreItem xmlns:ds="http://schemas.openxmlformats.org/officeDocument/2006/customXml" ds:itemID="{B80FFE71-A39D-423A-A0C2-EF51F1E3E6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Zita Stone</cp:lastModifiedBy>
  <cp:revision>5</cp:revision>
  <cp:lastPrinted>2015-09-09T08:37:00Z</cp:lastPrinted>
  <dcterms:created xsi:type="dcterms:W3CDTF">2018-04-10T10:09:00Z</dcterms:created>
  <dcterms:modified xsi:type="dcterms:W3CDTF">2023-07-24T14:01:06Z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