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731A5" w14:textId="77777777" w:rsidR="009A2D37" w:rsidRPr="00C5269B" w:rsidRDefault="009A2D37" w:rsidP="00302082">
      <w:pPr>
        <w:numPr>
          <w:ilvl w:val="0"/>
          <w:numId w:val="1"/>
        </w:numPr>
        <w:spacing w:after="120" w:line="240" w:lineRule="auto"/>
        <w:ind w:left="426" w:right="260" w:hanging="426"/>
        <w:jc w:val="both"/>
        <w:rPr>
          <w:rFonts w:ascii="Arial" w:hAnsi="Arial" w:cs="Arial"/>
          <w:b/>
        </w:rPr>
      </w:pPr>
      <w:r w:rsidRPr="00C5269B">
        <w:rPr>
          <w:rFonts w:ascii="Arial" w:hAnsi="Arial" w:cs="Arial"/>
          <w:b/>
        </w:rPr>
        <w:t>Title of the module</w:t>
      </w:r>
    </w:p>
    <w:p w14:paraId="4CE8917C" w14:textId="21BCE318" w:rsidR="009A2D37" w:rsidRPr="00C5269B" w:rsidRDefault="008F03BC" w:rsidP="00302082">
      <w:pPr>
        <w:spacing w:after="120" w:line="240" w:lineRule="auto"/>
        <w:ind w:left="426" w:right="260"/>
        <w:jc w:val="both"/>
        <w:rPr>
          <w:rFonts w:ascii="Arial" w:hAnsi="Arial" w:cs="Arial"/>
          <w:iCs/>
        </w:rPr>
      </w:pPr>
      <w:r>
        <w:rPr>
          <w:rFonts w:ascii="Arial" w:hAnsi="Arial" w:cs="Arial"/>
        </w:rPr>
        <w:t xml:space="preserve">SOCI9620 (SO962) </w:t>
      </w:r>
      <w:r w:rsidR="00B9762E">
        <w:rPr>
          <w:rFonts w:ascii="Arial" w:hAnsi="Arial" w:cs="Arial"/>
        </w:rPr>
        <w:t>Advising Donors</w:t>
      </w:r>
    </w:p>
    <w:p w14:paraId="11221658" w14:textId="77777777" w:rsidR="009A2D37" w:rsidRPr="00C5269B" w:rsidRDefault="009A2D37" w:rsidP="00302082">
      <w:pPr>
        <w:spacing w:after="120" w:line="240" w:lineRule="auto"/>
        <w:ind w:left="426" w:right="260"/>
        <w:jc w:val="both"/>
        <w:rPr>
          <w:rFonts w:ascii="Arial" w:hAnsi="Arial" w:cs="Arial"/>
        </w:rPr>
      </w:pPr>
      <w:bookmarkStart w:id="0" w:name="_GoBack"/>
      <w:bookmarkEnd w:id="0"/>
    </w:p>
    <w:p w14:paraId="63BFEEB4" w14:textId="77777777" w:rsidR="009A2D37" w:rsidRPr="00C5269B" w:rsidRDefault="009A2D37" w:rsidP="00302082">
      <w:pPr>
        <w:numPr>
          <w:ilvl w:val="0"/>
          <w:numId w:val="1"/>
        </w:numPr>
        <w:spacing w:after="120" w:line="240" w:lineRule="auto"/>
        <w:ind w:left="426" w:right="260" w:hanging="426"/>
        <w:jc w:val="both"/>
        <w:rPr>
          <w:rFonts w:ascii="Arial" w:hAnsi="Arial" w:cs="Arial"/>
          <w:b/>
        </w:rPr>
      </w:pPr>
      <w:r w:rsidRPr="00C5269B">
        <w:rPr>
          <w:rFonts w:ascii="Arial" w:hAnsi="Arial" w:cs="Arial"/>
          <w:b/>
        </w:rPr>
        <w:t>School or partner institution which will be responsible for management of the module</w:t>
      </w:r>
    </w:p>
    <w:p w14:paraId="55356D32" w14:textId="77777777" w:rsidR="009A2D37" w:rsidRPr="00C5269B" w:rsidRDefault="006F06E3" w:rsidP="00302082">
      <w:pPr>
        <w:spacing w:after="120" w:line="240" w:lineRule="auto"/>
        <w:ind w:right="260" w:firstLine="426"/>
        <w:rPr>
          <w:rFonts w:ascii="Arial" w:hAnsi="Arial" w:cs="Arial"/>
          <w:iCs/>
        </w:rPr>
      </w:pPr>
      <w:r w:rsidRPr="00C5269B">
        <w:rPr>
          <w:rFonts w:ascii="Arial" w:hAnsi="Arial" w:cs="Arial"/>
          <w:iCs/>
        </w:rPr>
        <w:t>SSPSSR</w:t>
      </w:r>
    </w:p>
    <w:p w14:paraId="7DAAF007" w14:textId="77777777" w:rsidR="009A2D37" w:rsidRPr="00C5269B" w:rsidRDefault="009A2D37" w:rsidP="00302082">
      <w:pPr>
        <w:spacing w:after="120" w:line="240" w:lineRule="auto"/>
        <w:ind w:left="426" w:right="260"/>
        <w:rPr>
          <w:rFonts w:ascii="Arial" w:hAnsi="Arial" w:cs="Arial"/>
          <w:iCs/>
        </w:rPr>
      </w:pPr>
    </w:p>
    <w:p w14:paraId="21C726B8" w14:textId="77777777" w:rsidR="009A2D37" w:rsidRPr="00C5269B" w:rsidRDefault="009A2D37" w:rsidP="00302082">
      <w:pPr>
        <w:numPr>
          <w:ilvl w:val="0"/>
          <w:numId w:val="1"/>
        </w:numPr>
        <w:spacing w:after="120" w:line="240" w:lineRule="auto"/>
        <w:ind w:left="426" w:right="260" w:hanging="426"/>
        <w:jc w:val="both"/>
        <w:rPr>
          <w:rFonts w:ascii="Arial" w:hAnsi="Arial" w:cs="Arial"/>
          <w:b/>
        </w:rPr>
      </w:pPr>
      <w:r w:rsidRPr="00C5269B">
        <w:rPr>
          <w:rFonts w:ascii="Arial" w:hAnsi="Arial" w:cs="Arial"/>
          <w:b/>
        </w:rPr>
        <w:t xml:space="preserve">The level of the module (e.g. </w:t>
      </w:r>
      <w:r w:rsidR="00D83563" w:rsidRPr="00C5269B">
        <w:rPr>
          <w:rFonts w:ascii="Arial" w:hAnsi="Arial" w:cs="Arial"/>
          <w:b/>
        </w:rPr>
        <w:t>Level</w:t>
      </w:r>
      <w:r w:rsidR="00441E76" w:rsidRPr="00C5269B">
        <w:rPr>
          <w:rFonts w:ascii="Arial" w:hAnsi="Arial" w:cs="Arial"/>
          <w:b/>
        </w:rPr>
        <w:t xml:space="preserve"> 4</w:t>
      </w:r>
      <w:r w:rsidR="001D0C7D" w:rsidRPr="00C5269B">
        <w:rPr>
          <w:rFonts w:ascii="Arial" w:hAnsi="Arial" w:cs="Arial"/>
          <w:b/>
        </w:rPr>
        <w:t xml:space="preserve">, </w:t>
      </w:r>
      <w:r w:rsidR="00441E76" w:rsidRPr="00C5269B">
        <w:rPr>
          <w:rFonts w:ascii="Arial" w:hAnsi="Arial" w:cs="Arial"/>
          <w:b/>
        </w:rPr>
        <w:t>Level 5</w:t>
      </w:r>
      <w:r w:rsidR="001D0C7D" w:rsidRPr="00C5269B">
        <w:rPr>
          <w:rFonts w:ascii="Arial" w:hAnsi="Arial" w:cs="Arial"/>
          <w:b/>
        </w:rPr>
        <w:t xml:space="preserve">, </w:t>
      </w:r>
      <w:r w:rsidR="00441E76" w:rsidRPr="00C5269B">
        <w:rPr>
          <w:rFonts w:ascii="Arial" w:hAnsi="Arial" w:cs="Arial"/>
          <w:b/>
        </w:rPr>
        <w:t>Level 6</w:t>
      </w:r>
      <w:r w:rsidR="001D0C7D" w:rsidRPr="00C5269B">
        <w:rPr>
          <w:rFonts w:ascii="Arial" w:hAnsi="Arial" w:cs="Arial"/>
          <w:b/>
        </w:rPr>
        <w:t xml:space="preserve"> or </w:t>
      </w:r>
      <w:r w:rsidR="00C612A8" w:rsidRPr="00C5269B">
        <w:rPr>
          <w:rFonts w:ascii="Arial" w:hAnsi="Arial" w:cs="Arial"/>
          <w:b/>
        </w:rPr>
        <w:t>L</w:t>
      </w:r>
      <w:r w:rsidR="00441E76" w:rsidRPr="00C5269B">
        <w:rPr>
          <w:rFonts w:ascii="Arial" w:hAnsi="Arial" w:cs="Arial"/>
          <w:b/>
        </w:rPr>
        <w:t>evel 7</w:t>
      </w:r>
      <w:r w:rsidRPr="00C5269B">
        <w:rPr>
          <w:rFonts w:ascii="Arial" w:hAnsi="Arial" w:cs="Arial"/>
          <w:b/>
        </w:rPr>
        <w:t>)</w:t>
      </w:r>
    </w:p>
    <w:p w14:paraId="70252327" w14:textId="77777777" w:rsidR="009A2D37" w:rsidRPr="00C5269B" w:rsidRDefault="006F06E3" w:rsidP="00302082">
      <w:pPr>
        <w:spacing w:after="120" w:line="240" w:lineRule="auto"/>
        <w:ind w:left="426" w:right="260"/>
        <w:jc w:val="both"/>
        <w:rPr>
          <w:rFonts w:ascii="Arial" w:hAnsi="Arial" w:cs="Arial"/>
        </w:rPr>
      </w:pPr>
      <w:r w:rsidRPr="00C5269B">
        <w:rPr>
          <w:rFonts w:ascii="Arial" w:hAnsi="Arial" w:cs="Arial"/>
        </w:rPr>
        <w:t xml:space="preserve">Level </w:t>
      </w:r>
      <w:proofErr w:type="gramStart"/>
      <w:r w:rsidRPr="00C5269B">
        <w:rPr>
          <w:rFonts w:ascii="Arial" w:hAnsi="Arial" w:cs="Arial"/>
        </w:rPr>
        <w:t>7</w:t>
      </w:r>
      <w:proofErr w:type="gramEnd"/>
    </w:p>
    <w:p w14:paraId="5BC285DA" w14:textId="77777777" w:rsidR="009A2D37" w:rsidRPr="00C5269B" w:rsidRDefault="009A2D37" w:rsidP="00302082">
      <w:pPr>
        <w:spacing w:after="120" w:line="240" w:lineRule="auto"/>
        <w:ind w:left="426" w:right="260"/>
        <w:rPr>
          <w:rFonts w:ascii="Arial" w:hAnsi="Arial" w:cs="Arial"/>
          <w:iCs/>
        </w:rPr>
      </w:pPr>
    </w:p>
    <w:p w14:paraId="5095F19B" w14:textId="77777777" w:rsidR="009A2D37" w:rsidRPr="00C5269B" w:rsidRDefault="009A2D37" w:rsidP="00302082">
      <w:pPr>
        <w:numPr>
          <w:ilvl w:val="0"/>
          <w:numId w:val="1"/>
        </w:numPr>
        <w:spacing w:after="120" w:line="240" w:lineRule="auto"/>
        <w:ind w:left="426" w:right="260" w:hanging="426"/>
        <w:jc w:val="both"/>
        <w:rPr>
          <w:rFonts w:ascii="Arial" w:hAnsi="Arial" w:cs="Arial"/>
          <w:b/>
        </w:rPr>
      </w:pPr>
      <w:r w:rsidRPr="00C5269B">
        <w:rPr>
          <w:rFonts w:ascii="Arial" w:hAnsi="Arial" w:cs="Arial"/>
          <w:b/>
        </w:rPr>
        <w:t xml:space="preserve">The number of credits and the ECTS value which the module represents </w:t>
      </w:r>
    </w:p>
    <w:p w14:paraId="2362B95A" w14:textId="77777777" w:rsidR="009A2D37" w:rsidRPr="00C5269B" w:rsidRDefault="008252D0" w:rsidP="00302082">
      <w:pPr>
        <w:pStyle w:val="NormalWeb"/>
        <w:spacing w:before="0" w:beforeAutospacing="0" w:after="120" w:afterAutospacing="0"/>
        <w:ind w:left="426" w:right="260"/>
        <w:rPr>
          <w:rFonts w:ascii="Arial" w:hAnsi="Arial" w:cs="Arial"/>
          <w:sz w:val="22"/>
          <w:szCs w:val="22"/>
        </w:rPr>
      </w:pPr>
      <w:r w:rsidRPr="00C5269B">
        <w:rPr>
          <w:rFonts w:ascii="Arial" w:hAnsi="Arial" w:cs="Arial"/>
          <w:sz w:val="22"/>
          <w:szCs w:val="22"/>
        </w:rPr>
        <w:t>20 (10 ECTS)</w:t>
      </w:r>
      <w:r w:rsidR="00273CF0" w:rsidRPr="00C5269B">
        <w:rPr>
          <w:rFonts w:ascii="Arial" w:hAnsi="Arial" w:cs="Arial"/>
          <w:sz w:val="22"/>
          <w:szCs w:val="22"/>
        </w:rPr>
        <w:t xml:space="preserve"> </w:t>
      </w:r>
    </w:p>
    <w:p w14:paraId="1D6D76B5" w14:textId="77777777" w:rsidR="009A2D37" w:rsidRPr="00C5269B" w:rsidRDefault="009A2D37" w:rsidP="00302082">
      <w:pPr>
        <w:spacing w:after="120" w:line="240" w:lineRule="auto"/>
        <w:ind w:left="426" w:right="260"/>
        <w:rPr>
          <w:rFonts w:ascii="Arial" w:hAnsi="Arial" w:cs="Arial"/>
        </w:rPr>
      </w:pPr>
    </w:p>
    <w:p w14:paraId="0B6FBC66" w14:textId="77777777" w:rsidR="009A2D37" w:rsidRPr="00C5269B" w:rsidRDefault="009A2D37" w:rsidP="00302082">
      <w:pPr>
        <w:numPr>
          <w:ilvl w:val="0"/>
          <w:numId w:val="1"/>
        </w:numPr>
        <w:spacing w:after="120" w:line="240" w:lineRule="auto"/>
        <w:ind w:left="426" w:right="260" w:hanging="426"/>
        <w:jc w:val="both"/>
        <w:rPr>
          <w:rFonts w:ascii="Arial" w:hAnsi="Arial" w:cs="Arial"/>
          <w:b/>
        </w:rPr>
      </w:pPr>
      <w:r w:rsidRPr="00C5269B">
        <w:rPr>
          <w:rFonts w:ascii="Arial" w:hAnsi="Arial" w:cs="Arial"/>
          <w:b/>
        </w:rPr>
        <w:t>Which term(s) the module is to be taught in (or other teaching pattern)</w:t>
      </w:r>
    </w:p>
    <w:p w14:paraId="589B42D6" w14:textId="0F9C5126" w:rsidR="009A2D37" w:rsidRPr="00C5269B" w:rsidRDefault="008F76A5" w:rsidP="00302082">
      <w:pPr>
        <w:spacing w:after="120" w:line="240" w:lineRule="auto"/>
        <w:ind w:left="426" w:right="260"/>
        <w:rPr>
          <w:rFonts w:ascii="Arial" w:hAnsi="Arial" w:cs="Arial"/>
          <w:iCs/>
        </w:rPr>
      </w:pPr>
      <w:r>
        <w:rPr>
          <w:rFonts w:ascii="Arial" w:hAnsi="Arial" w:cs="Arial"/>
          <w:iCs/>
        </w:rPr>
        <w:t>Summer</w:t>
      </w:r>
    </w:p>
    <w:p w14:paraId="575FE4E8" w14:textId="77777777" w:rsidR="009A2D37" w:rsidRPr="00C5269B" w:rsidRDefault="009A2D37" w:rsidP="00302082">
      <w:pPr>
        <w:spacing w:after="120" w:line="240" w:lineRule="auto"/>
        <w:ind w:left="426" w:right="260"/>
        <w:rPr>
          <w:rFonts w:ascii="Arial" w:hAnsi="Arial" w:cs="Arial"/>
          <w:iCs/>
        </w:rPr>
      </w:pPr>
    </w:p>
    <w:p w14:paraId="14DD77F8"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C5269B">
        <w:rPr>
          <w:rFonts w:ascii="Arial" w:hAnsi="Arial" w:cs="Arial"/>
          <w:b/>
        </w:rPr>
        <w:t>Prerequisite</w:t>
      </w:r>
      <w:r w:rsidRPr="00302082">
        <w:rPr>
          <w:rFonts w:ascii="Arial" w:hAnsi="Arial" w:cs="Arial"/>
          <w:b/>
        </w:rPr>
        <w:t xml:space="preserve"> and co-requisite modules</w:t>
      </w:r>
    </w:p>
    <w:p w14:paraId="0F5016D9" w14:textId="77777777" w:rsidR="009A2D37" w:rsidRPr="00C5269B" w:rsidRDefault="006F06E3" w:rsidP="00302082">
      <w:pPr>
        <w:spacing w:after="120" w:line="240" w:lineRule="auto"/>
        <w:ind w:left="426" w:right="260"/>
        <w:rPr>
          <w:rFonts w:ascii="Arial" w:hAnsi="Arial" w:cs="Arial"/>
          <w:iCs/>
        </w:rPr>
      </w:pPr>
      <w:r w:rsidRPr="00C5269B">
        <w:rPr>
          <w:rFonts w:ascii="Arial" w:hAnsi="Arial" w:cs="Arial"/>
          <w:iCs/>
        </w:rPr>
        <w:t>None</w:t>
      </w:r>
    </w:p>
    <w:p w14:paraId="0E894DB0" w14:textId="77777777" w:rsidR="009A2D37" w:rsidRPr="00302082" w:rsidRDefault="009A2D37" w:rsidP="00302082">
      <w:pPr>
        <w:spacing w:after="120" w:line="240" w:lineRule="auto"/>
        <w:ind w:left="426" w:right="260"/>
        <w:rPr>
          <w:rFonts w:ascii="Arial" w:hAnsi="Arial" w:cs="Arial"/>
          <w:i/>
          <w:iCs/>
        </w:rPr>
      </w:pPr>
    </w:p>
    <w:p w14:paraId="44761E05"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026A91CB" w14:textId="77777777" w:rsidR="006F06E3" w:rsidRPr="00C5269B" w:rsidRDefault="006F06E3" w:rsidP="00302082">
      <w:pPr>
        <w:spacing w:after="120" w:line="240" w:lineRule="auto"/>
        <w:ind w:left="426" w:right="260"/>
        <w:rPr>
          <w:rFonts w:ascii="Arial" w:hAnsi="Arial" w:cs="Arial"/>
          <w:iCs/>
        </w:rPr>
      </w:pPr>
    </w:p>
    <w:p w14:paraId="4D67C268" w14:textId="77777777" w:rsidR="006F06E3" w:rsidRPr="00C5269B" w:rsidRDefault="006F06E3" w:rsidP="006F06E3">
      <w:pPr>
        <w:spacing w:after="120" w:line="240" w:lineRule="auto"/>
        <w:ind w:left="426" w:right="260"/>
        <w:rPr>
          <w:rFonts w:ascii="Arial" w:hAnsi="Arial" w:cs="Arial"/>
          <w:iCs/>
        </w:rPr>
      </w:pPr>
      <w:r w:rsidRPr="00C5269B">
        <w:rPr>
          <w:rFonts w:ascii="Arial" w:hAnsi="Arial" w:cs="Arial"/>
          <w:iCs/>
        </w:rPr>
        <w:t>MA in Philanthropic Studies. Also available as a Wild Module</w:t>
      </w:r>
      <w:r w:rsidR="00620F33">
        <w:rPr>
          <w:rFonts w:ascii="Arial" w:hAnsi="Arial" w:cs="Arial"/>
          <w:iCs/>
        </w:rPr>
        <w:t>.</w:t>
      </w:r>
    </w:p>
    <w:p w14:paraId="2099E953" w14:textId="77777777" w:rsidR="009A2D37" w:rsidRPr="00302082" w:rsidRDefault="009A2D37" w:rsidP="00302082">
      <w:pPr>
        <w:spacing w:after="120" w:line="240" w:lineRule="auto"/>
        <w:ind w:left="426" w:right="260"/>
        <w:rPr>
          <w:rFonts w:ascii="Arial" w:hAnsi="Arial" w:cs="Arial"/>
          <w:i/>
          <w:iCs/>
        </w:rPr>
      </w:pPr>
    </w:p>
    <w:p w14:paraId="1CE55DAD" w14:textId="76EF2A2A" w:rsidR="00273CF0" w:rsidRPr="00E728BC" w:rsidRDefault="009A2D37" w:rsidP="00E728BC">
      <w:pPr>
        <w:numPr>
          <w:ilvl w:val="0"/>
          <w:numId w:val="1"/>
        </w:numPr>
        <w:spacing w:after="120" w:line="240" w:lineRule="auto"/>
        <w:ind w:left="426" w:right="260" w:hanging="426"/>
        <w:rPr>
          <w:rFonts w:ascii="Arial" w:hAnsi="Arial" w:cs="Arial"/>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0318E22" w14:textId="52435E71" w:rsidR="00E728BC" w:rsidRDefault="00E728BC" w:rsidP="00E728BC">
      <w:pPr>
        <w:numPr>
          <w:ilvl w:val="1"/>
          <w:numId w:val="1"/>
        </w:numPr>
        <w:spacing w:after="120" w:line="240" w:lineRule="auto"/>
        <w:ind w:right="260"/>
        <w:rPr>
          <w:rFonts w:ascii="Arial" w:hAnsi="Arial" w:cs="Arial"/>
        </w:rPr>
      </w:pPr>
      <w:r>
        <w:rPr>
          <w:rFonts w:ascii="Arial" w:hAnsi="Arial" w:cs="Arial"/>
        </w:rPr>
        <w:t xml:space="preserve">Demonstrate an advanced critical understanding of the range of theories and key conceptual approaches to </w:t>
      </w:r>
      <w:r w:rsidR="00B9762E">
        <w:rPr>
          <w:rFonts w:ascii="Arial" w:hAnsi="Arial" w:cs="Arial"/>
        </w:rPr>
        <w:t>advising donors.</w:t>
      </w:r>
    </w:p>
    <w:p w14:paraId="7D354664" w14:textId="77777777" w:rsidR="00E728BC" w:rsidRDefault="00E728BC" w:rsidP="00E728BC">
      <w:pPr>
        <w:spacing w:after="120" w:line="240" w:lineRule="auto"/>
        <w:ind w:left="792" w:right="260"/>
        <w:rPr>
          <w:rFonts w:ascii="Arial" w:hAnsi="Arial" w:cs="Arial"/>
        </w:rPr>
      </w:pPr>
    </w:p>
    <w:p w14:paraId="26EAED68" w14:textId="79EF4C6C" w:rsidR="00E728BC" w:rsidRDefault="00E728BC" w:rsidP="00E728BC">
      <w:pPr>
        <w:numPr>
          <w:ilvl w:val="1"/>
          <w:numId w:val="1"/>
        </w:numPr>
        <w:spacing w:after="120" w:line="240" w:lineRule="auto"/>
        <w:ind w:right="260"/>
        <w:rPr>
          <w:rFonts w:ascii="Arial" w:hAnsi="Arial" w:cs="Arial"/>
        </w:rPr>
      </w:pPr>
      <w:r>
        <w:rPr>
          <w:rFonts w:ascii="Arial" w:hAnsi="Arial" w:cs="Arial"/>
        </w:rPr>
        <w:t xml:space="preserve">Demonstrate </w:t>
      </w:r>
      <w:r w:rsidRPr="00E728BC">
        <w:rPr>
          <w:rFonts w:ascii="Arial" w:hAnsi="Arial" w:cs="Arial"/>
        </w:rPr>
        <w:t xml:space="preserve">a systematic understanding of the evolution of </w:t>
      </w:r>
      <w:r w:rsidR="00895531">
        <w:rPr>
          <w:rFonts w:ascii="Arial" w:hAnsi="Arial" w:cs="Arial"/>
        </w:rPr>
        <w:t xml:space="preserve">philanthropy and the role of advisors </w:t>
      </w:r>
      <w:r w:rsidRPr="00E728BC">
        <w:rPr>
          <w:rFonts w:ascii="Arial" w:hAnsi="Arial" w:cs="Arial"/>
        </w:rPr>
        <w:t>in the United Kingdom and beyond</w:t>
      </w:r>
      <w:r w:rsidR="00B62646">
        <w:rPr>
          <w:rFonts w:ascii="Arial" w:hAnsi="Arial" w:cs="Arial"/>
        </w:rPr>
        <w:t>,</w:t>
      </w:r>
      <w:r w:rsidRPr="00E728BC">
        <w:rPr>
          <w:rFonts w:ascii="Arial" w:hAnsi="Arial" w:cs="Arial"/>
        </w:rPr>
        <w:t xml:space="preserve"> and be able </w:t>
      </w:r>
      <w:proofErr w:type="gramStart"/>
      <w:r w:rsidRPr="00E728BC">
        <w:rPr>
          <w:rFonts w:ascii="Arial" w:hAnsi="Arial" w:cs="Arial"/>
        </w:rPr>
        <w:t>to critically evaluate</w:t>
      </w:r>
      <w:proofErr w:type="gramEnd"/>
      <w:r w:rsidRPr="00E728BC">
        <w:rPr>
          <w:rFonts w:ascii="Arial" w:hAnsi="Arial" w:cs="Arial"/>
        </w:rPr>
        <w:t xml:space="preserve"> the impact of this on current debates</w:t>
      </w:r>
      <w:r w:rsidR="008A5A5B">
        <w:rPr>
          <w:rFonts w:ascii="Arial" w:hAnsi="Arial" w:cs="Arial"/>
        </w:rPr>
        <w:t xml:space="preserve"> and future directions.</w:t>
      </w:r>
    </w:p>
    <w:p w14:paraId="24C877A6" w14:textId="77777777" w:rsidR="00E728BC" w:rsidRDefault="00E728BC" w:rsidP="00E728BC">
      <w:pPr>
        <w:pStyle w:val="ListParagraph"/>
        <w:rPr>
          <w:rFonts w:ascii="Arial" w:hAnsi="Arial" w:cs="Arial"/>
        </w:rPr>
      </w:pPr>
    </w:p>
    <w:p w14:paraId="01B936AA" w14:textId="501E9C00" w:rsidR="000D58AD" w:rsidRDefault="00E728BC" w:rsidP="000D58AD">
      <w:pPr>
        <w:pStyle w:val="ListParagraph"/>
        <w:numPr>
          <w:ilvl w:val="1"/>
          <w:numId w:val="1"/>
        </w:numPr>
        <w:rPr>
          <w:rFonts w:ascii="Arial" w:hAnsi="Arial" w:cs="Arial"/>
        </w:rPr>
      </w:pPr>
      <w:r w:rsidRPr="00E728BC">
        <w:rPr>
          <w:rFonts w:ascii="Arial" w:hAnsi="Arial" w:cs="Arial"/>
        </w:rPr>
        <w:t xml:space="preserve">Demonstrate a critical awareness of the role of the environment </w:t>
      </w:r>
      <w:proofErr w:type="gramStart"/>
      <w:r w:rsidRPr="00E728BC">
        <w:rPr>
          <w:rFonts w:ascii="Arial" w:hAnsi="Arial" w:cs="Arial"/>
        </w:rPr>
        <w:t xml:space="preserve">in which </w:t>
      </w:r>
      <w:r w:rsidR="00895531">
        <w:rPr>
          <w:rFonts w:ascii="Arial" w:hAnsi="Arial" w:cs="Arial"/>
        </w:rPr>
        <w:t>philanthropy advising</w:t>
      </w:r>
      <w:r w:rsidRPr="00E728BC">
        <w:rPr>
          <w:rFonts w:ascii="Arial" w:hAnsi="Arial" w:cs="Arial"/>
        </w:rPr>
        <w:t xml:space="preserve"> exists and the role </w:t>
      </w:r>
      <w:r w:rsidR="008A5A5B">
        <w:rPr>
          <w:rFonts w:ascii="Arial" w:hAnsi="Arial" w:cs="Arial"/>
        </w:rPr>
        <w:t>of</w:t>
      </w:r>
      <w:r w:rsidR="00895531">
        <w:rPr>
          <w:rFonts w:ascii="Arial" w:hAnsi="Arial" w:cs="Arial"/>
        </w:rPr>
        <w:t xml:space="preserve"> different</w:t>
      </w:r>
      <w:r w:rsidRPr="00E728BC">
        <w:rPr>
          <w:rFonts w:ascii="Arial" w:hAnsi="Arial" w:cs="Arial"/>
        </w:rPr>
        <w:t xml:space="preserve"> actors </w:t>
      </w:r>
      <w:r w:rsidR="008A5A5B">
        <w:rPr>
          <w:rFonts w:ascii="Arial" w:hAnsi="Arial" w:cs="Arial"/>
        </w:rPr>
        <w:t>and how they interact to shape</w:t>
      </w:r>
      <w:r w:rsidRPr="00E728BC">
        <w:rPr>
          <w:rFonts w:ascii="Arial" w:hAnsi="Arial" w:cs="Arial"/>
        </w:rPr>
        <w:t xml:space="preserve"> the legal, fiscal and cultural context of </w:t>
      </w:r>
      <w:r w:rsidR="00895531">
        <w:rPr>
          <w:rFonts w:ascii="Arial" w:hAnsi="Arial" w:cs="Arial"/>
        </w:rPr>
        <w:t>philanthropy</w:t>
      </w:r>
      <w:proofErr w:type="gramEnd"/>
      <w:r w:rsidR="00895531">
        <w:rPr>
          <w:rFonts w:ascii="Arial" w:hAnsi="Arial" w:cs="Arial"/>
        </w:rPr>
        <w:t>.</w:t>
      </w:r>
      <w:r w:rsidR="000D58AD" w:rsidRPr="000D58AD">
        <w:rPr>
          <w:rFonts w:ascii="Arial" w:hAnsi="Arial" w:cs="Arial"/>
        </w:rPr>
        <w:t xml:space="preserve"> </w:t>
      </w:r>
    </w:p>
    <w:p w14:paraId="02F73978" w14:textId="77777777" w:rsidR="000D58AD" w:rsidRPr="000D58AD" w:rsidRDefault="000D58AD" w:rsidP="000D58AD">
      <w:pPr>
        <w:pStyle w:val="ListParagraph"/>
        <w:rPr>
          <w:rFonts w:ascii="Arial" w:hAnsi="Arial" w:cs="Arial"/>
        </w:rPr>
      </w:pPr>
    </w:p>
    <w:p w14:paraId="2BD19FF7" w14:textId="77777777" w:rsidR="006F0C8C" w:rsidRDefault="000A6990" w:rsidP="00683983">
      <w:pPr>
        <w:pStyle w:val="ListParagraph"/>
        <w:numPr>
          <w:ilvl w:val="1"/>
          <w:numId w:val="1"/>
        </w:numPr>
        <w:rPr>
          <w:rFonts w:ascii="Arial" w:hAnsi="Arial" w:cs="Arial"/>
        </w:rPr>
      </w:pPr>
      <w:r w:rsidRPr="006F0C8C">
        <w:rPr>
          <w:rFonts w:ascii="Arial" w:hAnsi="Arial" w:cs="Arial"/>
        </w:rPr>
        <w:lastRenderedPageBreak/>
        <w:t>S</w:t>
      </w:r>
      <w:r w:rsidR="000D58AD" w:rsidRPr="006F0C8C">
        <w:rPr>
          <w:rFonts w:ascii="Arial" w:hAnsi="Arial" w:cs="Arial"/>
        </w:rPr>
        <w:t xml:space="preserve">ystematically evaluate the literature on </w:t>
      </w:r>
      <w:r w:rsidR="00895531" w:rsidRPr="006F0C8C">
        <w:rPr>
          <w:rFonts w:ascii="Arial" w:hAnsi="Arial" w:cs="Arial"/>
        </w:rPr>
        <w:t>the existence and role of philanthropic intermediaries</w:t>
      </w:r>
      <w:r w:rsidR="006F0C8C">
        <w:rPr>
          <w:rFonts w:ascii="Arial" w:hAnsi="Arial" w:cs="Arial"/>
        </w:rPr>
        <w:t>.</w:t>
      </w:r>
    </w:p>
    <w:p w14:paraId="362149F2" w14:textId="277DDDF5" w:rsidR="00E728BC" w:rsidRPr="006F0C8C" w:rsidRDefault="000D58AD" w:rsidP="00683983">
      <w:r w:rsidRPr="00683983">
        <w:rPr>
          <w:rFonts w:ascii="Arial" w:hAnsi="Arial" w:cs="Arial"/>
        </w:rPr>
        <w:t xml:space="preserve"> </w:t>
      </w:r>
    </w:p>
    <w:p w14:paraId="5A6FBEA4" w14:textId="719F4889" w:rsidR="000D58AD" w:rsidRDefault="00E728BC" w:rsidP="00E728BC">
      <w:pPr>
        <w:pStyle w:val="ListParagraph"/>
        <w:numPr>
          <w:ilvl w:val="1"/>
          <w:numId w:val="1"/>
        </w:numPr>
        <w:rPr>
          <w:rFonts w:ascii="Arial" w:hAnsi="Arial" w:cs="Arial"/>
        </w:rPr>
      </w:pPr>
      <w:r w:rsidRPr="000D58AD">
        <w:rPr>
          <w:rFonts w:ascii="Arial" w:hAnsi="Arial" w:cs="Arial"/>
        </w:rPr>
        <w:t xml:space="preserve">Evaluate the different models and methods of </w:t>
      </w:r>
      <w:r w:rsidR="00895531">
        <w:rPr>
          <w:rFonts w:ascii="Arial" w:hAnsi="Arial" w:cs="Arial"/>
        </w:rPr>
        <w:t xml:space="preserve">supporting donors </w:t>
      </w:r>
      <w:r w:rsidRPr="000D58AD">
        <w:rPr>
          <w:rFonts w:ascii="Arial" w:hAnsi="Arial" w:cs="Arial"/>
        </w:rPr>
        <w:t xml:space="preserve">and be able to </w:t>
      </w:r>
      <w:r w:rsidR="00895531">
        <w:rPr>
          <w:rFonts w:ascii="Arial" w:hAnsi="Arial" w:cs="Arial"/>
        </w:rPr>
        <w:t xml:space="preserve">produce reasoned and justified </w:t>
      </w:r>
      <w:r w:rsidRPr="000D58AD">
        <w:rPr>
          <w:rFonts w:ascii="Arial" w:hAnsi="Arial" w:cs="Arial"/>
        </w:rPr>
        <w:t xml:space="preserve">opinions on a range of contemporary issues relating to </w:t>
      </w:r>
      <w:r w:rsidR="00895531">
        <w:rPr>
          <w:rFonts w:ascii="Arial" w:hAnsi="Arial" w:cs="Arial"/>
        </w:rPr>
        <w:t>advising individual philanthropists and institutional donors.</w:t>
      </w:r>
    </w:p>
    <w:p w14:paraId="4952DCA1" w14:textId="77777777" w:rsidR="000D58AD" w:rsidRPr="000D58AD" w:rsidRDefault="000D58AD" w:rsidP="000D58AD">
      <w:pPr>
        <w:pStyle w:val="ListParagraph"/>
        <w:rPr>
          <w:rFonts w:ascii="Arial" w:hAnsi="Arial" w:cs="Arial"/>
        </w:rPr>
      </w:pPr>
    </w:p>
    <w:p w14:paraId="622F5B59" w14:textId="7351BB47" w:rsidR="00E728BC" w:rsidRPr="000D58AD" w:rsidRDefault="00E728BC" w:rsidP="00E728BC">
      <w:pPr>
        <w:pStyle w:val="ListParagraph"/>
        <w:numPr>
          <w:ilvl w:val="1"/>
          <w:numId w:val="1"/>
        </w:numPr>
        <w:rPr>
          <w:rFonts w:ascii="Arial" w:hAnsi="Arial" w:cs="Arial"/>
        </w:rPr>
      </w:pPr>
      <w:r w:rsidRPr="000D58AD">
        <w:rPr>
          <w:rFonts w:ascii="Arial" w:hAnsi="Arial" w:cs="Arial"/>
        </w:rPr>
        <w:t xml:space="preserve">Act autonomously in creating and presenting critical ideas for applying theoretical, empirical and practical knowledge in the tackling and solving of tasks </w:t>
      </w:r>
      <w:r w:rsidR="00895531">
        <w:rPr>
          <w:rFonts w:ascii="Arial" w:hAnsi="Arial" w:cs="Arial"/>
        </w:rPr>
        <w:t>related to advising donors.</w:t>
      </w:r>
    </w:p>
    <w:p w14:paraId="2A854193" w14:textId="77777777" w:rsidR="009A2D37" w:rsidRPr="00302082" w:rsidRDefault="009A2D37" w:rsidP="00AC7A78">
      <w:pPr>
        <w:spacing w:after="120" w:line="240" w:lineRule="auto"/>
        <w:ind w:right="260"/>
        <w:rPr>
          <w:rFonts w:ascii="Arial" w:hAnsi="Arial" w:cs="Arial"/>
          <w:i/>
        </w:rPr>
      </w:pPr>
    </w:p>
    <w:p w14:paraId="5E1D5C69" w14:textId="2F758411" w:rsidR="00AC7A78" w:rsidRPr="00AC7A78" w:rsidRDefault="009A2D37" w:rsidP="00AC7A78">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0359424" w14:textId="4473B851" w:rsidR="00A1702A" w:rsidRPr="00C5269B" w:rsidRDefault="00A1702A" w:rsidP="00E728BC">
      <w:pPr>
        <w:pStyle w:val="ListParagraph"/>
        <w:numPr>
          <w:ilvl w:val="1"/>
          <w:numId w:val="9"/>
        </w:numPr>
        <w:spacing w:before="60" w:after="60" w:line="240" w:lineRule="auto"/>
        <w:ind w:right="-330"/>
        <w:rPr>
          <w:rFonts w:ascii="Arial" w:hAnsi="Arial" w:cs="Arial"/>
        </w:rPr>
      </w:pPr>
      <w:r w:rsidRPr="00C5269B">
        <w:rPr>
          <w:rFonts w:ascii="Arial" w:hAnsi="Arial" w:cs="Arial"/>
        </w:rPr>
        <w:t xml:space="preserve">Make critical evaluations </w:t>
      </w:r>
      <w:r w:rsidR="000A6990">
        <w:rPr>
          <w:rFonts w:ascii="Arial" w:hAnsi="Arial" w:cs="Arial"/>
        </w:rPr>
        <w:t xml:space="preserve">in order to effectively gather </w:t>
      </w:r>
      <w:r w:rsidRPr="00C5269B">
        <w:rPr>
          <w:rFonts w:ascii="Arial" w:hAnsi="Arial" w:cs="Arial"/>
        </w:rPr>
        <w:t xml:space="preserve">appropriate and reliable library and web-based resources for postgraduate study </w:t>
      </w:r>
    </w:p>
    <w:p w14:paraId="4280E625" w14:textId="77777777" w:rsidR="00A1702A" w:rsidRPr="00C5269B" w:rsidRDefault="00A1702A" w:rsidP="00A1702A">
      <w:pPr>
        <w:pStyle w:val="ListParagraph"/>
        <w:spacing w:before="60" w:after="60" w:line="240" w:lineRule="auto"/>
        <w:ind w:left="709" w:right="-330"/>
        <w:rPr>
          <w:rFonts w:ascii="Arial" w:hAnsi="Arial" w:cs="Arial"/>
        </w:rPr>
      </w:pPr>
    </w:p>
    <w:p w14:paraId="6609F4B4" w14:textId="47D5D560" w:rsidR="00A1702A" w:rsidRPr="00C5269B" w:rsidRDefault="00A1702A" w:rsidP="00E728BC">
      <w:pPr>
        <w:pStyle w:val="ListParagraph"/>
        <w:numPr>
          <w:ilvl w:val="1"/>
          <w:numId w:val="9"/>
        </w:numPr>
        <w:spacing w:before="60" w:after="60" w:line="240" w:lineRule="auto"/>
        <w:ind w:right="-330"/>
        <w:rPr>
          <w:rFonts w:ascii="Arial" w:hAnsi="Arial" w:cs="Arial"/>
        </w:rPr>
      </w:pPr>
      <w:r w:rsidRPr="00C5269B">
        <w:rPr>
          <w:rFonts w:ascii="Arial" w:hAnsi="Arial" w:cs="Arial"/>
        </w:rPr>
        <w:t xml:space="preserve">Act autonomously in using web-based resources to </w:t>
      </w:r>
      <w:r w:rsidR="000A6990">
        <w:rPr>
          <w:rFonts w:ascii="Arial" w:hAnsi="Arial" w:cs="Arial"/>
        </w:rPr>
        <w:t xml:space="preserve">augment knowledge gained from </w:t>
      </w:r>
      <w:r w:rsidRPr="00C5269B">
        <w:rPr>
          <w:rFonts w:ascii="Arial" w:hAnsi="Arial" w:cs="Arial"/>
        </w:rPr>
        <w:t xml:space="preserve">online seminars and web-based study materials </w:t>
      </w:r>
    </w:p>
    <w:p w14:paraId="26FD805F" w14:textId="77777777" w:rsidR="00A1702A" w:rsidRPr="00C5269B" w:rsidRDefault="00A1702A" w:rsidP="00A1702A">
      <w:pPr>
        <w:pStyle w:val="ListParagraph"/>
        <w:rPr>
          <w:rFonts w:ascii="Arial" w:hAnsi="Arial" w:cs="Arial"/>
        </w:rPr>
      </w:pPr>
    </w:p>
    <w:p w14:paraId="66329453" w14:textId="137FB7FE" w:rsidR="00A1702A" w:rsidRPr="00C5269B" w:rsidRDefault="00A1702A" w:rsidP="00E728BC">
      <w:pPr>
        <w:pStyle w:val="ListParagraph"/>
        <w:numPr>
          <w:ilvl w:val="1"/>
          <w:numId w:val="9"/>
        </w:numPr>
        <w:spacing w:before="60" w:after="60" w:line="240" w:lineRule="auto"/>
        <w:ind w:right="-330"/>
        <w:rPr>
          <w:rFonts w:ascii="Arial" w:hAnsi="Arial" w:cs="Arial"/>
        </w:rPr>
      </w:pPr>
      <w:r w:rsidRPr="00C5269B">
        <w:rPr>
          <w:rFonts w:ascii="Arial" w:hAnsi="Arial" w:cs="Arial"/>
        </w:rPr>
        <w:t>Demonstrate self-</w:t>
      </w:r>
      <w:r w:rsidR="000A6990" w:rsidRPr="00C5269B">
        <w:rPr>
          <w:rFonts w:ascii="Arial" w:hAnsi="Arial" w:cs="Arial"/>
        </w:rPr>
        <w:t>direction</w:t>
      </w:r>
      <w:r w:rsidR="000A6990">
        <w:rPr>
          <w:rFonts w:ascii="Arial" w:hAnsi="Arial" w:cs="Arial"/>
        </w:rPr>
        <w:t>,</w:t>
      </w:r>
      <w:r w:rsidR="000A6990" w:rsidRPr="00C5269B">
        <w:rPr>
          <w:rFonts w:ascii="Arial" w:hAnsi="Arial" w:cs="Arial"/>
        </w:rPr>
        <w:t xml:space="preserve"> critical</w:t>
      </w:r>
      <w:r w:rsidRPr="00C5269B">
        <w:rPr>
          <w:rFonts w:ascii="Arial" w:hAnsi="Arial" w:cs="Arial"/>
        </w:rPr>
        <w:t xml:space="preserve"> judgement</w:t>
      </w:r>
      <w:r w:rsidR="000A6990">
        <w:rPr>
          <w:rFonts w:ascii="Arial" w:hAnsi="Arial" w:cs="Arial"/>
        </w:rPr>
        <w:t>, and theoretical knowledge</w:t>
      </w:r>
      <w:r w:rsidRPr="00C5269B">
        <w:rPr>
          <w:rFonts w:ascii="Arial" w:hAnsi="Arial" w:cs="Arial"/>
        </w:rPr>
        <w:t xml:space="preserve"> in accessing, interpreting and analysing data </w:t>
      </w:r>
    </w:p>
    <w:p w14:paraId="3D712FDC" w14:textId="77777777" w:rsidR="00A1702A" w:rsidRPr="00C5269B" w:rsidRDefault="00A1702A" w:rsidP="00A1702A">
      <w:pPr>
        <w:pStyle w:val="ListParagraph"/>
        <w:spacing w:before="60" w:after="60" w:line="240" w:lineRule="auto"/>
        <w:ind w:left="709" w:right="-330"/>
        <w:rPr>
          <w:rFonts w:ascii="Arial" w:hAnsi="Arial" w:cs="Arial"/>
        </w:rPr>
      </w:pPr>
    </w:p>
    <w:p w14:paraId="4F18FAA0" w14:textId="77777777" w:rsidR="004B777F" w:rsidRDefault="00A1702A" w:rsidP="004B777F">
      <w:pPr>
        <w:pStyle w:val="ListParagraph"/>
        <w:numPr>
          <w:ilvl w:val="1"/>
          <w:numId w:val="9"/>
        </w:numPr>
        <w:spacing w:before="60" w:after="60" w:line="240" w:lineRule="auto"/>
        <w:ind w:right="-330"/>
        <w:rPr>
          <w:rFonts w:ascii="Arial" w:hAnsi="Arial" w:cs="Arial"/>
        </w:rPr>
      </w:pPr>
      <w:r w:rsidRPr="00C5269B">
        <w:rPr>
          <w:rFonts w:ascii="Arial" w:hAnsi="Arial" w:cs="Arial"/>
        </w:rPr>
        <w:t>Use selected resources to construct critical arguments and be able to communicate these conclusions clearly to specialist and non-specialist audiences</w:t>
      </w:r>
    </w:p>
    <w:p w14:paraId="01F2D0CF" w14:textId="77777777" w:rsidR="004B777F" w:rsidRPr="004B777F" w:rsidRDefault="004B777F" w:rsidP="004B777F">
      <w:pPr>
        <w:pStyle w:val="ListParagraph"/>
        <w:rPr>
          <w:rFonts w:ascii="Arial" w:hAnsi="Arial" w:cs="Arial"/>
        </w:rPr>
      </w:pPr>
    </w:p>
    <w:p w14:paraId="118869F8" w14:textId="77777777" w:rsidR="004B777F" w:rsidRDefault="00A1702A" w:rsidP="00E3514A">
      <w:pPr>
        <w:pStyle w:val="ListParagraph"/>
        <w:numPr>
          <w:ilvl w:val="1"/>
          <w:numId w:val="9"/>
        </w:numPr>
        <w:spacing w:before="60" w:after="120" w:line="240" w:lineRule="auto"/>
        <w:ind w:right="260"/>
        <w:rPr>
          <w:rFonts w:ascii="Arial" w:hAnsi="Arial" w:cs="Arial"/>
        </w:rPr>
      </w:pPr>
      <w:r w:rsidRPr="00E3514A">
        <w:rPr>
          <w:rFonts w:ascii="Arial" w:hAnsi="Arial" w:cs="Arial"/>
        </w:rPr>
        <w:t xml:space="preserve">Apply problem </w:t>
      </w:r>
      <w:r w:rsidR="000A6990" w:rsidRPr="00E3514A">
        <w:rPr>
          <w:rFonts w:ascii="Arial" w:hAnsi="Arial" w:cs="Arial"/>
        </w:rPr>
        <w:t xml:space="preserve">solving skills in the </w:t>
      </w:r>
      <w:r w:rsidRPr="00E3514A">
        <w:rPr>
          <w:rFonts w:ascii="Arial" w:hAnsi="Arial" w:cs="Arial"/>
        </w:rPr>
        <w:t>planning and implement</w:t>
      </w:r>
      <w:r w:rsidR="000A6990" w:rsidRPr="00E3514A">
        <w:rPr>
          <w:rFonts w:ascii="Arial" w:hAnsi="Arial" w:cs="Arial"/>
        </w:rPr>
        <w:t>ation of</w:t>
      </w:r>
      <w:r w:rsidRPr="00E3514A">
        <w:rPr>
          <w:rFonts w:ascii="Arial" w:hAnsi="Arial" w:cs="Arial"/>
        </w:rPr>
        <w:t xml:space="preserve"> </w:t>
      </w:r>
      <w:r w:rsidR="000A6990" w:rsidRPr="00E3514A">
        <w:rPr>
          <w:rFonts w:ascii="Arial" w:hAnsi="Arial" w:cs="Arial"/>
        </w:rPr>
        <w:t xml:space="preserve">professional practice based </w:t>
      </w:r>
      <w:r w:rsidRPr="00E3514A">
        <w:rPr>
          <w:rFonts w:ascii="Arial" w:hAnsi="Arial" w:cs="Arial"/>
        </w:rPr>
        <w:t>tasks</w:t>
      </w:r>
    </w:p>
    <w:p w14:paraId="35065D31" w14:textId="77777777" w:rsidR="004B777F" w:rsidRPr="004B777F" w:rsidRDefault="004B777F" w:rsidP="004B777F">
      <w:pPr>
        <w:pStyle w:val="ListParagraph"/>
        <w:rPr>
          <w:rFonts w:ascii="Arial" w:hAnsi="Arial" w:cs="Arial"/>
        </w:rPr>
      </w:pPr>
    </w:p>
    <w:p w14:paraId="04D50BDE" w14:textId="2D07D11A" w:rsidR="009A2D37" w:rsidRPr="00E3514A" w:rsidRDefault="004B777F" w:rsidP="00E3514A">
      <w:pPr>
        <w:pStyle w:val="ListParagraph"/>
        <w:numPr>
          <w:ilvl w:val="1"/>
          <w:numId w:val="9"/>
        </w:numPr>
        <w:spacing w:before="60" w:after="120" w:line="240" w:lineRule="auto"/>
        <w:ind w:right="260"/>
        <w:rPr>
          <w:rFonts w:ascii="Arial" w:hAnsi="Arial" w:cs="Arial"/>
          <w:i/>
        </w:rPr>
      </w:pPr>
      <w:r w:rsidRPr="00E3514A">
        <w:rPr>
          <w:rFonts w:ascii="Arial" w:hAnsi="Arial" w:cs="Arial"/>
        </w:rPr>
        <w:t xml:space="preserve">Apply critical reflection to both individual and organisational practice. </w:t>
      </w:r>
    </w:p>
    <w:p w14:paraId="77C628A9" w14:textId="77777777" w:rsidR="00B927AE" w:rsidRPr="00302082" w:rsidRDefault="00B927AE" w:rsidP="00302082">
      <w:pPr>
        <w:pStyle w:val="Default"/>
        <w:spacing w:after="120"/>
        <w:ind w:left="720" w:right="260"/>
        <w:rPr>
          <w:color w:val="auto"/>
          <w:sz w:val="22"/>
          <w:szCs w:val="22"/>
        </w:rPr>
      </w:pPr>
    </w:p>
    <w:p w14:paraId="0812D05D"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47A93033" w14:textId="40E09031" w:rsidR="00A91845" w:rsidRDefault="003D08A6" w:rsidP="005F391F">
      <w:pPr>
        <w:spacing w:after="120" w:line="240" w:lineRule="auto"/>
        <w:ind w:right="260"/>
        <w:jc w:val="both"/>
        <w:rPr>
          <w:rFonts w:ascii="Arial" w:hAnsi="Arial" w:cs="Arial"/>
          <w:iCs/>
        </w:rPr>
      </w:pPr>
      <w:r w:rsidRPr="003D08A6">
        <w:rPr>
          <w:rFonts w:ascii="Arial" w:hAnsi="Arial" w:cs="Arial"/>
          <w:iCs/>
        </w:rPr>
        <w:t xml:space="preserve">This module will give an advanced level overview of the current state of </w:t>
      </w:r>
      <w:r w:rsidR="008A5A5B">
        <w:rPr>
          <w:rFonts w:ascii="Arial" w:hAnsi="Arial" w:cs="Arial"/>
          <w:iCs/>
        </w:rPr>
        <w:t>philanthropy advising</w:t>
      </w:r>
      <w:r w:rsidRPr="003D08A6">
        <w:rPr>
          <w:rFonts w:ascii="Arial" w:hAnsi="Arial" w:cs="Arial"/>
          <w:iCs/>
        </w:rPr>
        <w:t xml:space="preserve"> in the UK.  Aimed at those working in or seeking to work in the voluntary sector, </w:t>
      </w:r>
      <w:r w:rsidR="008A5A5B">
        <w:rPr>
          <w:rFonts w:ascii="Arial" w:hAnsi="Arial" w:cs="Arial"/>
          <w:iCs/>
        </w:rPr>
        <w:t xml:space="preserve">especially in roles that involve working directly with individual philanthropists and institutional donors, </w:t>
      </w:r>
      <w:r w:rsidRPr="003D08A6">
        <w:rPr>
          <w:rFonts w:ascii="Arial" w:hAnsi="Arial" w:cs="Arial"/>
          <w:iCs/>
        </w:rPr>
        <w:t xml:space="preserve">it will cover a range of topics </w:t>
      </w:r>
      <w:r w:rsidR="00B62646">
        <w:rPr>
          <w:rFonts w:ascii="Arial" w:hAnsi="Arial" w:cs="Arial"/>
          <w:iCs/>
        </w:rPr>
        <w:t>that</w:t>
      </w:r>
      <w:r w:rsidRPr="003D08A6">
        <w:rPr>
          <w:rFonts w:ascii="Arial" w:hAnsi="Arial" w:cs="Arial"/>
          <w:iCs/>
        </w:rPr>
        <w:t xml:space="preserve"> will facilitate a detailed and critical analysis of the role of </w:t>
      </w:r>
      <w:r w:rsidR="008A5A5B">
        <w:rPr>
          <w:rFonts w:ascii="Arial" w:hAnsi="Arial" w:cs="Arial"/>
          <w:iCs/>
        </w:rPr>
        <w:t>philanthropy advising.</w:t>
      </w:r>
      <w:r w:rsidRPr="003D08A6">
        <w:rPr>
          <w:rFonts w:ascii="Arial" w:hAnsi="Arial" w:cs="Arial"/>
          <w:iCs/>
        </w:rPr>
        <w:t xml:space="preserve"> It will allow students to explore this knowledge through its application in real life contexts that </w:t>
      </w:r>
      <w:proofErr w:type="gramStart"/>
      <w:r w:rsidR="00B62646">
        <w:rPr>
          <w:rFonts w:ascii="Arial" w:hAnsi="Arial" w:cs="Arial"/>
          <w:iCs/>
        </w:rPr>
        <w:t>are</w:t>
      </w:r>
      <w:r w:rsidRPr="003D08A6">
        <w:rPr>
          <w:rFonts w:ascii="Arial" w:hAnsi="Arial" w:cs="Arial"/>
          <w:iCs/>
        </w:rPr>
        <w:t xml:space="preserve"> encounter</w:t>
      </w:r>
      <w:r w:rsidR="00B62646">
        <w:rPr>
          <w:rFonts w:ascii="Arial" w:hAnsi="Arial" w:cs="Arial"/>
          <w:iCs/>
        </w:rPr>
        <w:t>ed</w:t>
      </w:r>
      <w:proofErr w:type="gramEnd"/>
      <w:r w:rsidRPr="003D08A6">
        <w:rPr>
          <w:rFonts w:ascii="Arial" w:hAnsi="Arial" w:cs="Arial"/>
          <w:iCs/>
        </w:rPr>
        <w:t xml:space="preserve"> in professional practice.  </w:t>
      </w:r>
      <w:r w:rsidR="00AC7A78">
        <w:rPr>
          <w:rFonts w:ascii="Arial" w:hAnsi="Arial" w:cs="Arial"/>
          <w:iCs/>
        </w:rPr>
        <w:t>A</w:t>
      </w:r>
      <w:r w:rsidRPr="003D08A6">
        <w:rPr>
          <w:rFonts w:ascii="Arial" w:hAnsi="Arial" w:cs="Arial"/>
          <w:iCs/>
        </w:rPr>
        <w:t xml:space="preserve">cademic approaches to </w:t>
      </w:r>
      <w:r w:rsidR="008A5A5B">
        <w:rPr>
          <w:rFonts w:ascii="Arial" w:hAnsi="Arial" w:cs="Arial"/>
          <w:iCs/>
        </w:rPr>
        <w:t>advising donors</w:t>
      </w:r>
      <w:r w:rsidRPr="003D08A6">
        <w:rPr>
          <w:rFonts w:ascii="Arial" w:hAnsi="Arial" w:cs="Arial"/>
          <w:iCs/>
        </w:rPr>
        <w:t xml:space="preserve"> from a range of </w:t>
      </w:r>
      <w:r w:rsidR="008A5A5B">
        <w:rPr>
          <w:rFonts w:ascii="Arial" w:hAnsi="Arial" w:cs="Arial"/>
          <w:iCs/>
        </w:rPr>
        <w:t xml:space="preserve">perspectives including structural issues (tax, legal and wealth management) and </w:t>
      </w:r>
      <w:r w:rsidR="00CB6D8D">
        <w:rPr>
          <w:rFonts w:ascii="Arial" w:hAnsi="Arial" w:cs="Arial"/>
          <w:iCs/>
        </w:rPr>
        <w:t>strategic approaches (theory of change, goal-setting and distributional consequences)</w:t>
      </w:r>
      <w:r w:rsidRPr="003D08A6">
        <w:rPr>
          <w:rFonts w:ascii="Arial" w:hAnsi="Arial" w:cs="Arial"/>
          <w:iCs/>
        </w:rPr>
        <w:t xml:space="preserve"> </w:t>
      </w:r>
      <w:proofErr w:type="gramStart"/>
      <w:r w:rsidR="00AC7A78" w:rsidRPr="003D08A6">
        <w:rPr>
          <w:rFonts w:ascii="Arial" w:hAnsi="Arial" w:cs="Arial"/>
          <w:iCs/>
        </w:rPr>
        <w:t xml:space="preserve">will </w:t>
      </w:r>
      <w:r w:rsidR="00AC7A78">
        <w:rPr>
          <w:rFonts w:ascii="Arial" w:hAnsi="Arial" w:cs="Arial"/>
          <w:iCs/>
        </w:rPr>
        <w:t xml:space="preserve">be </w:t>
      </w:r>
      <w:r w:rsidR="00AC7A78" w:rsidRPr="003D08A6">
        <w:rPr>
          <w:rFonts w:ascii="Arial" w:hAnsi="Arial" w:cs="Arial"/>
          <w:iCs/>
        </w:rPr>
        <w:t>cover</w:t>
      </w:r>
      <w:r w:rsidR="00AC7A78">
        <w:rPr>
          <w:rFonts w:ascii="Arial" w:hAnsi="Arial" w:cs="Arial"/>
          <w:iCs/>
        </w:rPr>
        <w:t>ed</w:t>
      </w:r>
      <w:proofErr w:type="gramEnd"/>
      <w:r w:rsidR="00AC7A78" w:rsidRPr="003D08A6">
        <w:rPr>
          <w:rFonts w:ascii="Arial" w:hAnsi="Arial" w:cs="Arial"/>
          <w:iCs/>
        </w:rPr>
        <w:t xml:space="preserve"> </w:t>
      </w:r>
      <w:r w:rsidR="00B62646">
        <w:rPr>
          <w:rFonts w:ascii="Arial" w:hAnsi="Arial" w:cs="Arial"/>
          <w:iCs/>
        </w:rPr>
        <w:t>in order to fully understand and reflect on the</w:t>
      </w:r>
      <w:r w:rsidR="00CB6D8D">
        <w:rPr>
          <w:rFonts w:ascii="Arial" w:hAnsi="Arial" w:cs="Arial"/>
          <w:iCs/>
        </w:rPr>
        <w:t xml:space="preserve"> role of </w:t>
      </w:r>
      <w:r w:rsidR="00B62646">
        <w:rPr>
          <w:rFonts w:ascii="Arial" w:hAnsi="Arial" w:cs="Arial"/>
          <w:iCs/>
        </w:rPr>
        <w:t xml:space="preserve">philanthropy </w:t>
      </w:r>
      <w:r w:rsidR="00CB6D8D">
        <w:rPr>
          <w:rFonts w:ascii="Arial" w:hAnsi="Arial" w:cs="Arial"/>
          <w:iCs/>
        </w:rPr>
        <w:t>advisers</w:t>
      </w:r>
      <w:r w:rsidRPr="003D08A6">
        <w:rPr>
          <w:rFonts w:ascii="Arial" w:hAnsi="Arial" w:cs="Arial"/>
          <w:iCs/>
        </w:rPr>
        <w:t xml:space="preserve">.  </w:t>
      </w:r>
    </w:p>
    <w:p w14:paraId="68D484C8" w14:textId="40606275" w:rsidR="005F391F" w:rsidRDefault="003D08A6" w:rsidP="005F391F">
      <w:pPr>
        <w:spacing w:after="120" w:line="240" w:lineRule="auto"/>
        <w:ind w:right="260"/>
        <w:jc w:val="both"/>
        <w:rPr>
          <w:rFonts w:ascii="Arial" w:hAnsi="Arial" w:cs="Arial"/>
          <w:iCs/>
        </w:rPr>
      </w:pPr>
      <w:r w:rsidRPr="003D08A6">
        <w:rPr>
          <w:rFonts w:ascii="Arial" w:hAnsi="Arial" w:cs="Arial"/>
          <w:iCs/>
        </w:rPr>
        <w:t xml:space="preserve">To enable this advanced level knowledge to </w:t>
      </w:r>
      <w:proofErr w:type="gramStart"/>
      <w:r w:rsidRPr="003D08A6">
        <w:rPr>
          <w:rFonts w:ascii="Arial" w:hAnsi="Arial" w:cs="Arial"/>
          <w:iCs/>
        </w:rPr>
        <w:t>be used</w:t>
      </w:r>
      <w:proofErr w:type="gramEnd"/>
      <w:r w:rsidRPr="003D08A6">
        <w:rPr>
          <w:rFonts w:ascii="Arial" w:hAnsi="Arial" w:cs="Arial"/>
          <w:iCs/>
        </w:rPr>
        <w:t xml:space="preserve"> in practice, we will explore the current debates in </w:t>
      </w:r>
      <w:r w:rsidR="00CB6D8D">
        <w:rPr>
          <w:rFonts w:ascii="Arial" w:hAnsi="Arial" w:cs="Arial"/>
          <w:iCs/>
        </w:rPr>
        <w:t>advising donors</w:t>
      </w:r>
      <w:r w:rsidRPr="003D08A6">
        <w:rPr>
          <w:rFonts w:ascii="Arial" w:hAnsi="Arial" w:cs="Arial"/>
          <w:iCs/>
        </w:rPr>
        <w:t xml:space="preserve">, </w:t>
      </w:r>
      <w:r w:rsidR="00CB6D8D">
        <w:rPr>
          <w:rFonts w:ascii="Arial" w:hAnsi="Arial" w:cs="Arial"/>
          <w:iCs/>
        </w:rPr>
        <w:t xml:space="preserve">including </w:t>
      </w:r>
      <w:r w:rsidR="00B62646">
        <w:rPr>
          <w:rFonts w:ascii="Arial" w:hAnsi="Arial" w:cs="Arial"/>
          <w:iCs/>
        </w:rPr>
        <w:t>the different approaches, outcome-orientations</w:t>
      </w:r>
      <w:r w:rsidR="00CB6D8D">
        <w:rPr>
          <w:rFonts w:ascii="Arial" w:hAnsi="Arial" w:cs="Arial"/>
          <w:iCs/>
        </w:rPr>
        <w:t xml:space="preserve">, </w:t>
      </w:r>
      <w:r w:rsidR="00B62646">
        <w:rPr>
          <w:rFonts w:ascii="Arial" w:hAnsi="Arial" w:cs="Arial"/>
          <w:iCs/>
        </w:rPr>
        <w:t xml:space="preserve">methods of </w:t>
      </w:r>
      <w:r w:rsidR="00CB6D8D">
        <w:rPr>
          <w:rFonts w:ascii="Arial" w:hAnsi="Arial" w:cs="Arial"/>
          <w:iCs/>
        </w:rPr>
        <w:t>measurement</w:t>
      </w:r>
      <w:r w:rsidR="00B62646">
        <w:rPr>
          <w:rFonts w:ascii="Arial" w:hAnsi="Arial" w:cs="Arial"/>
          <w:iCs/>
        </w:rPr>
        <w:t xml:space="preserve"> and impact assessment</w:t>
      </w:r>
      <w:r w:rsidR="00CB6D8D">
        <w:rPr>
          <w:rFonts w:ascii="Arial" w:hAnsi="Arial" w:cs="Arial"/>
          <w:iCs/>
        </w:rPr>
        <w:t xml:space="preserve">. </w:t>
      </w:r>
      <w:r w:rsidRPr="003D08A6">
        <w:rPr>
          <w:rFonts w:ascii="Arial" w:hAnsi="Arial" w:cs="Arial"/>
          <w:iCs/>
        </w:rPr>
        <w:t>Students will gain from all of</w:t>
      </w:r>
      <w:r w:rsidR="00A91845">
        <w:rPr>
          <w:rFonts w:ascii="Arial" w:hAnsi="Arial" w:cs="Arial"/>
          <w:iCs/>
        </w:rPr>
        <w:t xml:space="preserve"> this a critical understanding </w:t>
      </w:r>
      <w:r w:rsidRPr="003D08A6">
        <w:rPr>
          <w:rFonts w:ascii="Arial" w:hAnsi="Arial" w:cs="Arial"/>
          <w:iCs/>
        </w:rPr>
        <w:t xml:space="preserve">of </w:t>
      </w:r>
      <w:r w:rsidR="00CB6D8D">
        <w:rPr>
          <w:rFonts w:ascii="Arial" w:hAnsi="Arial" w:cs="Arial"/>
          <w:iCs/>
        </w:rPr>
        <w:t>philanthropy advising</w:t>
      </w:r>
      <w:r w:rsidRPr="003D08A6">
        <w:rPr>
          <w:rFonts w:ascii="Arial" w:hAnsi="Arial" w:cs="Arial"/>
          <w:iCs/>
        </w:rPr>
        <w:t xml:space="preserve"> and its role in society, and the ways in which </w:t>
      </w:r>
      <w:r w:rsidR="00CB6D8D">
        <w:rPr>
          <w:rFonts w:ascii="Arial" w:hAnsi="Arial" w:cs="Arial"/>
          <w:iCs/>
        </w:rPr>
        <w:t>private philanthropists and institutional donors</w:t>
      </w:r>
      <w:r w:rsidRPr="003D08A6">
        <w:rPr>
          <w:rFonts w:ascii="Arial" w:hAnsi="Arial" w:cs="Arial"/>
          <w:iCs/>
        </w:rPr>
        <w:t xml:space="preserve"> </w:t>
      </w:r>
      <w:r w:rsidR="00B62646">
        <w:rPr>
          <w:rFonts w:ascii="Arial" w:hAnsi="Arial" w:cs="Arial"/>
          <w:iCs/>
        </w:rPr>
        <w:t xml:space="preserve">are, and </w:t>
      </w:r>
      <w:r w:rsidRPr="003D08A6">
        <w:rPr>
          <w:rFonts w:ascii="Arial" w:hAnsi="Arial" w:cs="Arial"/>
          <w:iCs/>
        </w:rPr>
        <w:t>can be</w:t>
      </w:r>
      <w:r w:rsidR="00B62646">
        <w:rPr>
          <w:rFonts w:ascii="Arial" w:hAnsi="Arial" w:cs="Arial"/>
          <w:iCs/>
        </w:rPr>
        <w:t>,</w:t>
      </w:r>
      <w:r w:rsidRPr="003D08A6">
        <w:rPr>
          <w:rFonts w:ascii="Arial" w:hAnsi="Arial" w:cs="Arial"/>
          <w:iCs/>
        </w:rPr>
        <w:t xml:space="preserve"> supported.</w:t>
      </w:r>
    </w:p>
    <w:p w14:paraId="4A585BE3" w14:textId="77777777" w:rsidR="00AC7A78" w:rsidRDefault="00AC7A78" w:rsidP="005F391F">
      <w:pPr>
        <w:spacing w:after="120" w:line="240" w:lineRule="auto"/>
        <w:ind w:right="260"/>
        <w:jc w:val="both"/>
        <w:rPr>
          <w:rFonts w:ascii="Arial" w:hAnsi="Arial" w:cs="Arial"/>
          <w:b/>
        </w:rPr>
      </w:pPr>
    </w:p>
    <w:p w14:paraId="3BF6D75B"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00F00979" w14:textId="77777777" w:rsidR="007C3488" w:rsidRPr="007C3488" w:rsidRDefault="007C3488" w:rsidP="004D646C">
      <w:pPr>
        <w:pStyle w:val="ListParagraph"/>
        <w:spacing w:after="0" w:line="240" w:lineRule="auto"/>
        <w:ind w:left="360"/>
        <w:rPr>
          <w:rFonts w:ascii="Arial" w:hAnsi="Arial" w:cs="Arial"/>
        </w:rPr>
      </w:pPr>
    </w:p>
    <w:p w14:paraId="16F271C7" w14:textId="77777777" w:rsidR="007C3488" w:rsidRPr="007C3488" w:rsidRDefault="007C3488" w:rsidP="004D646C">
      <w:pPr>
        <w:pStyle w:val="ListParagraph"/>
        <w:spacing w:after="0" w:line="240" w:lineRule="auto"/>
        <w:ind w:left="360"/>
        <w:rPr>
          <w:rFonts w:ascii="Arial" w:hAnsi="Arial" w:cs="Arial"/>
          <w:color w:val="000000"/>
        </w:rPr>
      </w:pPr>
    </w:p>
    <w:p w14:paraId="6E03AA2E" w14:textId="1DA4A8D4" w:rsidR="007C3488" w:rsidRPr="007C3488" w:rsidRDefault="007C3488" w:rsidP="004D646C">
      <w:pPr>
        <w:pStyle w:val="ListParagraph"/>
        <w:spacing w:after="0" w:line="240" w:lineRule="auto"/>
        <w:ind w:left="360"/>
        <w:rPr>
          <w:rFonts w:ascii="Arial" w:hAnsi="Arial" w:cs="Arial"/>
        </w:rPr>
      </w:pPr>
      <w:r w:rsidRPr="007C3488">
        <w:rPr>
          <w:rFonts w:ascii="Arial" w:hAnsi="Arial" w:cs="Arial"/>
        </w:rPr>
        <w:t xml:space="preserve">Connolly, P. M. (2011). The best of the humanistic and technocratic: Why the most effective work in philanthropy requires a balance. </w:t>
      </w:r>
      <w:r w:rsidRPr="007C3488">
        <w:rPr>
          <w:rFonts w:ascii="Arial" w:hAnsi="Arial" w:cs="Arial"/>
          <w:i/>
          <w:iCs/>
        </w:rPr>
        <w:t>The Foundation Review, 3</w:t>
      </w:r>
      <w:r w:rsidRPr="007C3488">
        <w:rPr>
          <w:rFonts w:ascii="Arial" w:hAnsi="Arial" w:cs="Arial"/>
        </w:rPr>
        <w:t>(</w:t>
      </w:r>
      <w:proofErr w:type="gramStart"/>
      <w:r w:rsidRPr="007C3488">
        <w:rPr>
          <w:rFonts w:ascii="Arial" w:hAnsi="Arial" w:cs="Arial"/>
        </w:rPr>
        <w:t>1</w:t>
      </w:r>
      <w:proofErr w:type="gramEnd"/>
      <w:r w:rsidRPr="007C3488">
        <w:rPr>
          <w:rFonts w:ascii="Arial" w:hAnsi="Arial" w:cs="Arial"/>
        </w:rPr>
        <w:t xml:space="preserve"> &amp; 2), 120-136.</w:t>
      </w:r>
    </w:p>
    <w:p w14:paraId="6CDE6E74" w14:textId="77777777" w:rsidR="004D646C" w:rsidRPr="007C3488" w:rsidRDefault="004D646C" w:rsidP="004D646C">
      <w:pPr>
        <w:pStyle w:val="ListParagraph"/>
        <w:spacing w:after="0" w:line="240" w:lineRule="auto"/>
        <w:ind w:left="360"/>
        <w:rPr>
          <w:rFonts w:ascii="Arial" w:hAnsi="Arial" w:cs="Arial"/>
        </w:rPr>
      </w:pPr>
    </w:p>
    <w:p w14:paraId="29089E40" w14:textId="77777777" w:rsidR="007C3488" w:rsidRPr="007C3488" w:rsidRDefault="004D646C" w:rsidP="007C3488">
      <w:pPr>
        <w:pStyle w:val="ListParagraph"/>
        <w:spacing w:after="0" w:line="240" w:lineRule="auto"/>
        <w:ind w:left="360"/>
        <w:rPr>
          <w:rFonts w:ascii="Arial" w:hAnsi="Arial" w:cs="Arial"/>
        </w:rPr>
      </w:pPr>
      <w:r w:rsidRPr="007C3488">
        <w:rPr>
          <w:rFonts w:ascii="Arial" w:hAnsi="Arial" w:cs="Arial"/>
        </w:rPr>
        <w:t xml:space="preserve">Daly, S. 2011 ‘Philanthropy, The Big Society and Emerging Philanthropic Relationships in the UK’. </w:t>
      </w:r>
      <w:r w:rsidRPr="007C3488">
        <w:rPr>
          <w:rFonts w:ascii="Arial" w:hAnsi="Arial" w:cs="Arial"/>
          <w:i/>
        </w:rPr>
        <w:t>Public Management Review</w:t>
      </w:r>
      <w:r w:rsidRPr="007C3488">
        <w:rPr>
          <w:rFonts w:ascii="Arial" w:hAnsi="Arial" w:cs="Arial"/>
        </w:rPr>
        <w:t xml:space="preserve"> 13:8, 1077-1094</w:t>
      </w:r>
    </w:p>
    <w:p w14:paraId="512CEA2D" w14:textId="77777777" w:rsidR="007C3488" w:rsidRPr="007C3488" w:rsidRDefault="007C3488" w:rsidP="007C3488">
      <w:pPr>
        <w:pStyle w:val="ListParagraph"/>
        <w:spacing w:after="0" w:line="240" w:lineRule="auto"/>
        <w:ind w:left="360"/>
        <w:rPr>
          <w:rFonts w:ascii="Arial" w:hAnsi="Arial" w:cs="Arial"/>
        </w:rPr>
      </w:pPr>
    </w:p>
    <w:p w14:paraId="3A67E18F" w14:textId="77777777" w:rsidR="007C3488" w:rsidRPr="007C3488" w:rsidRDefault="007C3488" w:rsidP="007C3488">
      <w:pPr>
        <w:pStyle w:val="ListParagraph"/>
        <w:spacing w:after="0" w:line="240" w:lineRule="auto"/>
        <w:ind w:left="360"/>
        <w:rPr>
          <w:rFonts w:ascii="Arial" w:hAnsi="Arial" w:cs="Arial"/>
        </w:rPr>
      </w:pPr>
    </w:p>
    <w:p w14:paraId="0BD2D2A6" w14:textId="4AABC315" w:rsidR="007C3488" w:rsidRPr="007C3488" w:rsidRDefault="007C3488" w:rsidP="007C3488">
      <w:pPr>
        <w:pStyle w:val="ListParagraph"/>
        <w:spacing w:after="0" w:line="240" w:lineRule="auto"/>
        <w:ind w:left="360"/>
        <w:rPr>
          <w:rFonts w:ascii="Arial" w:hAnsi="Arial" w:cs="Arial"/>
        </w:rPr>
      </w:pPr>
      <w:r w:rsidRPr="007C3488">
        <w:rPr>
          <w:rFonts w:ascii="Arial" w:hAnsi="Arial" w:cs="Arial"/>
          <w:noProof/>
        </w:rPr>
        <w:t xml:space="preserve">Frumkin, P. (2006). </w:t>
      </w:r>
      <w:r w:rsidRPr="007C3488">
        <w:rPr>
          <w:rFonts w:ascii="Arial" w:hAnsi="Arial" w:cs="Arial"/>
          <w:i/>
          <w:noProof/>
        </w:rPr>
        <w:t>Strategic Giving: the art and science of philanthropy</w:t>
      </w:r>
      <w:r w:rsidRPr="007C3488">
        <w:rPr>
          <w:rFonts w:ascii="Arial" w:hAnsi="Arial" w:cs="Arial"/>
          <w:noProof/>
        </w:rPr>
        <w:t>. Chicago and London, University of Chicago Press.</w:t>
      </w:r>
    </w:p>
    <w:p w14:paraId="33B2F089" w14:textId="77777777" w:rsidR="004D646C" w:rsidRPr="007C3488" w:rsidRDefault="004D646C" w:rsidP="007C3488">
      <w:pPr>
        <w:spacing w:after="0" w:line="240" w:lineRule="auto"/>
        <w:rPr>
          <w:rFonts w:ascii="Arial" w:hAnsi="Arial" w:cs="Arial"/>
        </w:rPr>
      </w:pPr>
    </w:p>
    <w:p w14:paraId="782D9109" w14:textId="4C0A7675" w:rsidR="007C3488" w:rsidRPr="00032531" w:rsidRDefault="004D646C" w:rsidP="00032531">
      <w:pPr>
        <w:pStyle w:val="ListParagraph"/>
        <w:spacing w:after="0" w:line="240" w:lineRule="auto"/>
        <w:ind w:left="360"/>
      </w:pPr>
      <w:r w:rsidRPr="007C3488">
        <w:rPr>
          <w:rFonts w:ascii="Arial" w:hAnsi="Arial" w:cs="Arial"/>
        </w:rPr>
        <w:t xml:space="preserve">Leslie, B., Noonan, K. &amp; </w:t>
      </w:r>
      <w:proofErr w:type="spellStart"/>
      <w:r w:rsidRPr="007C3488">
        <w:rPr>
          <w:rFonts w:ascii="Arial" w:hAnsi="Arial" w:cs="Arial"/>
        </w:rPr>
        <w:t>Nohavec</w:t>
      </w:r>
      <w:proofErr w:type="spellEnd"/>
      <w:r w:rsidRPr="007C3488">
        <w:rPr>
          <w:rFonts w:ascii="Arial" w:hAnsi="Arial" w:cs="Arial"/>
        </w:rPr>
        <w:t xml:space="preserve">, </w:t>
      </w:r>
      <w:proofErr w:type="gramStart"/>
      <w:r w:rsidRPr="007C3488">
        <w:rPr>
          <w:rFonts w:ascii="Arial" w:hAnsi="Arial" w:cs="Arial"/>
        </w:rPr>
        <w:t>C</w:t>
      </w:r>
      <w:proofErr w:type="gramEnd"/>
      <w:r w:rsidRPr="007C3488">
        <w:rPr>
          <w:rFonts w:ascii="Arial" w:hAnsi="Arial" w:cs="Arial"/>
        </w:rPr>
        <w:t xml:space="preserve">. (2015) Understanding Philanthropy Consulting: A tool to identify the roles and capabilities needed from external support. </w:t>
      </w:r>
      <w:r w:rsidRPr="007C3488">
        <w:rPr>
          <w:rFonts w:ascii="Arial" w:hAnsi="Arial" w:cs="Arial"/>
          <w:i/>
        </w:rPr>
        <w:t>The Foundation Review</w:t>
      </w:r>
      <w:r w:rsidRPr="007C3488">
        <w:rPr>
          <w:rFonts w:ascii="Arial" w:hAnsi="Arial" w:cs="Arial"/>
        </w:rPr>
        <w:t xml:space="preserve">. </w:t>
      </w:r>
      <w:proofErr w:type="spellStart"/>
      <w:proofErr w:type="gramStart"/>
      <w:r w:rsidRPr="007C3488">
        <w:rPr>
          <w:rFonts w:ascii="Arial" w:hAnsi="Arial" w:cs="Arial"/>
        </w:rPr>
        <w:t>vol</w:t>
      </w:r>
      <w:proofErr w:type="spellEnd"/>
      <w:proofErr w:type="gramEnd"/>
      <w:r w:rsidRPr="007C3488">
        <w:rPr>
          <w:rFonts w:ascii="Arial" w:hAnsi="Arial" w:cs="Arial"/>
        </w:rPr>
        <w:t xml:space="preserve"> 7 (1)</w:t>
      </w:r>
    </w:p>
    <w:p w14:paraId="13519AAE" w14:textId="77777777" w:rsidR="007C3488" w:rsidRPr="007C3488" w:rsidRDefault="007C3488" w:rsidP="004D646C">
      <w:pPr>
        <w:spacing w:after="120" w:line="240" w:lineRule="auto"/>
        <w:ind w:left="426" w:right="260"/>
        <w:jc w:val="both"/>
        <w:rPr>
          <w:rFonts w:ascii="Arial" w:hAnsi="Arial" w:cs="Arial"/>
        </w:rPr>
      </w:pPr>
    </w:p>
    <w:p w14:paraId="2F71F948" w14:textId="5321620C" w:rsidR="004D646C" w:rsidRPr="007C3488" w:rsidRDefault="004D646C" w:rsidP="004D646C">
      <w:pPr>
        <w:spacing w:after="0" w:line="240" w:lineRule="auto"/>
        <w:ind w:left="360"/>
        <w:rPr>
          <w:rFonts w:ascii="Arial" w:hAnsi="Arial" w:cs="Arial"/>
        </w:rPr>
      </w:pPr>
      <w:r w:rsidRPr="007C3488">
        <w:rPr>
          <w:rFonts w:ascii="Arial" w:hAnsi="Arial" w:cs="Arial"/>
        </w:rPr>
        <w:t xml:space="preserve">Scott </w:t>
      </w:r>
      <w:proofErr w:type="spellStart"/>
      <w:r w:rsidRPr="007C3488">
        <w:rPr>
          <w:rFonts w:ascii="Arial" w:hAnsi="Arial" w:cs="Arial"/>
        </w:rPr>
        <w:t>Sibary</w:t>
      </w:r>
      <w:proofErr w:type="spellEnd"/>
      <w:r w:rsidRPr="007C3488">
        <w:rPr>
          <w:rFonts w:ascii="Arial" w:hAnsi="Arial" w:cs="Arial"/>
        </w:rPr>
        <w:t xml:space="preserve"> (2006) Counselling Philanthropic Donors. </w:t>
      </w:r>
      <w:r w:rsidRPr="007C3488">
        <w:rPr>
          <w:rFonts w:ascii="Arial" w:hAnsi="Arial" w:cs="Arial"/>
          <w:i/>
        </w:rPr>
        <w:t>Ethics and Behaviour</w:t>
      </w:r>
      <w:r w:rsidR="00AC7A78">
        <w:rPr>
          <w:rFonts w:ascii="Arial" w:hAnsi="Arial" w:cs="Arial"/>
          <w:i/>
        </w:rPr>
        <w:t>,</w:t>
      </w:r>
      <w:r w:rsidRPr="007C3488">
        <w:rPr>
          <w:rFonts w:ascii="Arial" w:hAnsi="Arial" w:cs="Arial"/>
        </w:rPr>
        <w:t xml:space="preserve"> </w:t>
      </w:r>
      <w:proofErr w:type="spellStart"/>
      <w:r w:rsidR="00AC7A78">
        <w:rPr>
          <w:rFonts w:ascii="Arial" w:hAnsi="Arial" w:cs="Arial"/>
        </w:rPr>
        <w:t>vol</w:t>
      </w:r>
      <w:proofErr w:type="spellEnd"/>
      <w:r w:rsidR="00AC7A78">
        <w:rPr>
          <w:rFonts w:ascii="Arial" w:hAnsi="Arial" w:cs="Arial"/>
        </w:rPr>
        <w:t xml:space="preserve"> </w:t>
      </w:r>
      <w:r w:rsidRPr="007C3488">
        <w:rPr>
          <w:rFonts w:ascii="Arial" w:hAnsi="Arial" w:cs="Arial"/>
        </w:rPr>
        <w:t>16</w:t>
      </w:r>
      <w:r w:rsidR="00AC7A78">
        <w:rPr>
          <w:rFonts w:ascii="Arial" w:hAnsi="Arial" w:cs="Arial"/>
        </w:rPr>
        <w:t xml:space="preserve"> </w:t>
      </w:r>
      <w:r w:rsidRPr="007C3488">
        <w:rPr>
          <w:rFonts w:ascii="Arial" w:hAnsi="Arial" w:cs="Arial"/>
        </w:rPr>
        <w:t xml:space="preserve">(3), </w:t>
      </w:r>
      <w:r w:rsidR="00AC7A78">
        <w:rPr>
          <w:rFonts w:ascii="Arial" w:hAnsi="Arial" w:cs="Arial"/>
        </w:rPr>
        <w:t xml:space="preserve">pp. </w:t>
      </w:r>
      <w:r w:rsidRPr="007C3488">
        <w:rPr>
          <w:rFonts w:ascii="Arial" w:hAnsi="Arial" w:cs="Arial"/>
        </w:rPr>
        <w:t>183-197</w:t>
      </w:r>
    </w:p>
    <w:p w14:paraId="457D6C0C" w14:textId="77777777" w:rsidR="004D646C" w:rsidRPr="007C3488" w:rsidRDefault="004D646C" w:rsidP="004D646C">
      <w:pPr>
        <w:spacing w:after="0" w:line="240" w:lineRule="auto"/>
        <w:ind w:left="360"/>
        <w:rPr>
          <w:rFonts w:ascii="Arial" w:hAnsi="Arial" w:cs="Arial"/>
        </w:rPr>
      </w:pPr>
    </w:p>
    <w:p w14:paraId="571CFBC1" w14:textId="54983611" w:rsidR="007C3488" w:rsidRPr="007C3488" w:rsidRDefault="007C3488" w:rsidP="004D646C">
      <w:pPr>
        <w:spacing w:after="0" w:line="240" w:lineRule="auto"/>
        <w:ind w:left="360"/>
        <w:rPr>
          <w:rFonts w:ascii="Arial" w:hAnsi="Arial" w:cs="Arial"/>
        </w:rPr>
      </w:pPr>
      <w:r w:rsidRPr="007C3488">
        <w:rPr>
          <w:rFonts w:ascii="Arial" w:hAnsi="Arial" w:cs="Arial"/>
        </w:rPr>
        <w:t xml:space="preserve">Tierney, T. J., &amp; Fleishman J. L. (2011). </w:t>
      </w:r>
      <w:r w:rsidRPr="007C3488">
        <w:rPr>
          <w:rFonts w:ascii="Arial" w:hAnsi="Arial" w:cs="Arial"/>
          <w:i/>
          <w:iCs/>
        </w:rPr>
        <w:t>Give Smart: Philanthropy That Gets Results</w:t>
      </w:r>
      <w:r w:rsidR="00AC7A78">
        <w:rPr>
          <w:rFonts w:ascii="Arial" w:hAnsi="Arial" w:cs="Arial"/>
          <w:i/>
          <w:iCs/>
        </w:rPr>
        <w:t>,</w:t>
      </w:r>
      <w:r w:rsidRPr="007C3488">
        <w:rPr>
          <w:rFonts w:ascii="Arial" w:hAnsi="Arial" w:cs="Arial"/>
        </w:rPr>
        <w:t xml:space="preserve"> New York: Public Affairs Books </w:t>
      </w:r>
    </w:p>
    <w:p w14:paraId="3BD19024" w14:textId="77777777" w:rsidR="007C3488" w:rsidRPr="007C3488" w:rsidRDefault="007C3488" w:rsidP="004D646C">
      <w:pPr>
        <w:spacing w:after="0" w:line="240" w:lineRule="auto"/>
        <w:ind w:left="360"/>
        <w:rPr>
          <w:rFonts w:ascii="Arial" w:hAnsi="Arial" w:cs="Arial"/>
        </w:rPr>
      </w:pPr>
    </w:p>
    <w:p w14:paraId="39D6333C" w14:textId="7EBDE36B" w:rsidR="00FC6761" w:rsidRPr="00AC7A78" w:rsidRDefault="004D646C" w:rsidP="00302082">
      <w:pPr>
        <w:spacing w:after="120" w:line="240" w:lineRule="auto"/>
        <w:ind w:right="260"/>
        <w:jc w:val="both"/>
        <w:rPr>
          <w:rFonts w:ascii="Arial" w:hAnsi="Arial" w:cs="Arial"/>
        </w:rPr>
      </w:pPr>
      <w:r>
        <w:rPr>
          <w:rFonts w:ascii="Arial" w:hAnsi="Arial" w:cs="Arial"/>
        </w:rPr>
        <w:tab/>
      </w:r>
    </w:p>
    <w:p w14:paraId="41D1D1B4" w14:textId="77777777" w:rsidR="00A1702A" w:rsidRDefault="009A2D37" w:rsidP="00302082">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r w:rsidR="006F3F8B" w:rsidRPr="00302082">
        <w:rPr>
          <w:rFonts w:ascii="Arial" w:hAnsi="Arial" w:cs="Arial"/>
          <w:b/>
        </w:rPr>
        <w:br/>
      </w:r>
    </w:p>
    <w:p w14:paraId="65C9CA87" w14:textId="0EF9FF1B" w:rsidR="00A1702A" w:rsidRDefault="00A1702A" w:rsidP="00A1702A">
      <w:pPr>
        <w:spacing w:before="60" w:after="60" w:line="240" w:lineRule="auto"/>
        <w:ind w:left="426" w:right="-330"/>
        <w:rPr>
          <w:rFonts w:ascii="Arial" w:hAnsi="Arial" w:cs="Arial"/>
          <w:iCs/>
        </w:rPr>
      </w:pPr>
      <w:r w:rsidRPr="00C340EE">
        <w:rPr>
          <w:rFonts w:ascii="Arial" w:hAnsi="Arial" w:cs="Arial"/>
          <w:iCs/>
        </w:rPr>
        <w:t>Contact time</w:t>
      </w:r>
      <w:r w:rsidRPr="00515E85">
        <w:rPr>
          <w:rFonts w:ascii="Arial" w:hAnsi="Arial" w:cs="Arial"/>
          <w:iCs/>
        </w:rPr>
        <w:t>:</w:t>
      </w:r>
      <w:r w:rsidR="00515E85">
        <w:rPr>
          <w:rFonts w:ascii="Arial" w:hAnsi="Arial" w:cs="Arial"/>
          <w:iCs/>
        </w:rPr>
        <w:t xml:space="preserve"> 43</w:t>
      </w:r>
    </w:p>
    <w:p w14:paraId="61AD275D" w14:textId="0B98A685" w:rsidR="00515E85" w:rsidRDefault="00515E85" w:rsidP="00A1702A">
      <w:pPr>
        <w:spacing w:before="60" w:after="60" w:line="240" w:lineRule="auto"/>
        <w:ind w:left="426" w:right="-330"/>
        <w:rPr>
          <w:rFonts w:ascii="Arial" w:hAnsi="Arial" w:cs="Arial"/>
          <w:iCs/>
        </w:rPr>
      </w:pPr>
      <w:r>
        <w:rPr>
          <w:rFonts w:ascii="Arial" w:hAnsi="Arial" w:cs="Arial"/>
          <w:iCs/>
        </w:rPr>
        <w:t>Private study hours: 157</w:t>
      </w:r>
    </w:p>
    <w:p w14:paraId="6EC47041" w14:textId="59F168BD" w:rsidR="00A1702A" w:rsidRDefault="00515E85" w:rsidP="00C340EE">
      <w:pPr>
        <w:spacing w:before="60" w:after="60" w:line="240" w:lineRule="auto"/>
        <w:ind w:left="426" w:right="-330"/>
        <w:rPr>
          <w:rFonts w:ascii="Arial" w:hAnsi="Arial" w:cs="Arial"/>
          <w:iCs/>
        </w:rPr>
      </w:pPr>
      <w:r>
        <w:rPr>
          <w:rFonts w:ascii="Arial" w:hAnsi="Arial" w:cs="Arial"/>
          <w:iCs/>
        </w:rPr>
        <w:t>Total hours: 200</w:t>
      </w:r>
      <w:r w:rsidR="00A1702A">
        <w:rPr>
          <w:rFonts w:ascii="Arial" w:hAnsi="Arial" w:cs="Arial"/>
          <w:iCs/>
        </w:rPr>
        <w:t xml:space="preserve"> </w:t>
      </w:r>
    </w:p>
    <w:p w14:paraId="011350F9" w14:textId="77777777" w:rsidR="009A2D37" w:rsidRPr="00302082" w:rsidRDefault="009A2D37" w:rsidP="00302082">
      <w:pPr>
        <w:spacing w:after="120" w:line="240" w:lineRule="auto"/>
        <w:ind w:left="426" w:right="260"/>
        <w:rPr>
          <w:rFonts w:ascii="Arial" w:hAnsi="Arial" w:cs="Arial"/>
          <w:i/>
          <w:iCs/>
        </w:rPr>
      </w:pPr>
    </w:p>
    <w:p w14:paraId="5D160E89" w14:textId="52C8BFDC" w:rsidR="00847CED" w:rsidRDefault="00EF4933" w:rsidP="00302082">
      <w:pPr>
        <w:numPr>
          <w:ilvl w:val="0"/>
          <w:numId w:val="1"/>
        </w:numPr>
        <w:spacing w:after="120" w:line="240" w:lineRule="auto"/>
        <w:ind w:left="426" w:right="260" w:hanging="426"/>
        <w:rPr>
          <w:rFonts w:ascii="Arial" w:hAnsi="Arial" w:cs="Arial"/>
          <w:i/>
          <w:iCs/>
        </w:rPr>
      </w:pPr>
      <w:r w:rsidRPr="00302082">
        <w:rPr>
          <w:rFonts w:ascii="Arial" w:hAnsi="Arial" w:cs="Arial"/>
          <w:b/>
        </w:rPr>
        <w:t>Assessment methods</w:t>
      </w:r>
      <w:r w:rsidR="00AC7A78">
        <w:rPr>
          <w:rFonts w:ascii="Arial" w:hAnsi="Arial" w:cs="Arial"/>
          <w:b/>
        </w:rPr>
        <w:t>.</w:t>
      </w:r>
    </w:p>
    <w:p w14:paraId="01451CEE" w14:textId="13C73F1F" w:rsidR="00515E85" w:rsidRDefault="00515E85" w:rsidP="00302082">
      <w:pPr>
        <w:spacing w:after="120" w:line="240" w:lineRule="auto"/>
        <w:ind w:left="426" w:right="260"/>
        <w:rPr>
          <w:rFonts w:ascii="Arial" w:hAnsi="Arial" w:cs="Arial"/>
          <w:iCs/>
        </w:rPr>
      </w:pPr>
      <w:r>
        <w:rPr>
          <w:rFonts w:ascii="Arial" w:hAnsi="Arial" w:cs="Arial"/>
          <w:iCs/>
        </w:rPr>
        <w:t>13.1 Main assessment methods</w:t>
      </w:r>
    </w:p>
    <w:p w14:paraId="5373927A" w14:textId="25B5F09E" w:rsidR="00515E85" w:rsidRDefault="00515E85" w:rsidP="00302082">
      <w:pPr>
        <w:spacing w:after="120" w:line="240" w:lineRule="auto"/>
        <w:ind w:left="426" w:right="260"/>
        <w:rPr>
          <w:rFonts w:ascii="Arial" w:hAnsi="Arial" w:cs="Arial"/>
          <w:iCs/>
        </w:rPr>
      </w:pPr>
      <w:r>
        <w:rPr>
          <w:rFonts w:ascii="Arial" w:hAnsi="Arial" w:cs="Arial"/>
          <w:iCs/>
        </w:rPr>
        <w:t>Essay, 2,000 words (40%)</w:t>
      </w:r>
    </w:p>
    <w:p w14:paraId="5DCD3D4F" w14:textId="5FE4A28C" w:rsidR="00515E85" w:rsidRDefault="00515E85" w:rsidP="00302082">
      <w:pPr>
        <w:spacing w:after="120" w:line="240" w:lineRule="auto"/>
        <w:ind w:left="426" w:right="260"/>
        <w:rPr>
          <w:rFonts w:ascii="Arial" w:hAnsi="Arial" w:cs="Arial"/>
          <w:iCs/>
        </w:rPr>
      </w:pPr>
      <w:r>
        <w:rPr>
          <w:rFonts w:ascii="Arial" w:hAnsi="Arial" w:cs="Arial"/>
          <w:iCs/>
        </w:rPr>
        <w:t>Book review, 2,000 words (40%)</w:t>
      </w:r>
    </w:p>
    <w:p w14:paraId="4FDCACF9" w14:textId="613CC9BF" w:rsidR="00515E85" w:rsidRDefault="00515E85" w:rsidP="00302082">
      <w:pPr>
        <w:spacing w:after="120" w:line="240" w:lineRule="auto"/>
        <w:ind w:left="426" w:right="260"/>
        <w:rPr>
          <w:rFonts w:ascii="Arial" w:hAnsi="Arial" w:cs="Arial"/>
          <w:iCs/>
        </w:rPr>
      </w:pPr>
      <w:r>
        <w:rPr>
          <w:rFonts w:ascii="Arial" w:hAnsi="Arial" w:cs="Arial"/>
          <w:iCs/>
        </w:rPr>
        <w:t>Online forum participation (20%)</w:t>
      </w:r>
    </w:p>
    <w:p w14:paraId="01E6BBF5" w14:textId="43D09B12" w:rsidR="00D06CFD" w:rsidRDefault="00D06CFD" w:rsidP="00D06CFD">
      <w:pPr>
        <w:spacing w:after="120"/>
        <w:ind w:left="567" w:hanging="567"/>
        <w:rPr>
          <w:rFonts w:ascii="Arial" w:hAnsi="Arial" w:cs="Arial"/>
          <w:iCs/>
        </w:rPr>
      </w:pPr>
      <w:r>
        <w:rPr>
          <w:rFonts w:ascii="Arial" w:hAnsi="Arial" w:cs="Arial"/>
          <w:iCs/>
        </w:rPr>
        <w:t>13.2</w:t>
      </w:r>
      <w:r>
        <w:rPr>
          <w:rFonts w:ascii="Arial" w:hAnsi="Arial" w:cs="Arial"/>
          <w:iCs/>
        </w:rPr>
        <w:tab/>
      </w:r>
      <w:r w:rsidRPr="00C340EE">
        <w:rPr>
          <w:rFonts w:ascii="Arial" w:hAnsi="Arial" w:cs="Arial"/>
          <w:b/>
          <w:iCs/>
        </w:rPr>
        <w:t>Reassessment methods</w:t>
      </w:r>
      <w:r w:rsidRPr="00696FF5">
        <w:rPr>
          <w:rFonts w:ascii="Arial" w:hAnsi="Arial" w:cs="Arial"/>
          <w:iCs/>
        </w:rPr>
        <w:t xml:space="preserve"> </w:t>
      </w:r>
    </w:p>
    <w:p w14:paraId="5F386FA0" w14:textId="69F6AED7" w:rsidR="00423538" w:rsidRDefault="00423538" w:rsidP="00D06CFD">
      <w:pPr>
        <w:spacing w:after="120"/>
        <w:ind w:left="567" w:hanging="567"/>
        <w:rPr>
          <w:rFonts w:ascii="Arial" w:hAnsi="Arial" w:cs="Arial"/>
          <w:iCs/>
        </w:rPr>
      </w:pPr>
      <w:r>
        <w:rPr>
          <w:rFonts w:ascii="Arial" w:hAnsi="Arial" w:cs="Arial"/>
          <w:iCs/>
        </w:rPr>
        <w:tab/>
      </w:r>
      <w:proofErr w:type="gramStart"/>
      <w:r>
        <w:rPr>
          <w:rFonts w:ascii="Arial" w:hAnsi="Arial" w:cs="Arial"/>
          <w:iCs/>
        </w:rPr>
        <w:t>100%</w:t>
      </w:r>
      <w:proofErr w:type="gramEnd"/>
      <w:r>
        <w:rPr>
          <w:rFonts w:ascii="Arial" w:hAnsi="Arial" w:cs="Arial"/>
          <w:iCs/>
        </w:rPr>
        <w:t xml:space="preserve"> Coursework</w:t>
      </w:r>
    </w:p>
    <w:p w14:paraId="5AA2D6EB" w14:textId="6A3BC643" w:rsidR="006043FC" w:rsidRDefault="00D06CFD" w:rsidP="00C340EE">
      <w:pPr>
        <w:spacing w:after="120"/>
        <w:ind w:left="567" w:hanging="567"/>
        <w:rPr>
          <w:rFonts w:ascii="Arial" w:hAnsi="Arial" w:cs="Arial"/>
          <w:b/>
          <w:i/>
          <w:iCs/>
        </w:rPr>
      </w:pPr>
      <w:r>
        <w:rPr>
          <w:rFonts w:ascii="Arial" w:hAnsi="Arial" w:cs="Arial"/>
          <w:iCs/>
        </w:rPr>
        <w:tab/>
      </w:r>
    </w:p>
    <w:p w14:paraId="341BEB3C" w14:textId="77777777" w:rsidR="00274ED7" w:rsidRDefault="006F3F8B" w:rsidP="00302082">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p w14:paraId="2E1C2BEC" w14:textId="3248D828" w:rsidR="00AE6F24" w:rsidRDefault="00AE6F24" w:rsidP="00AE6F24">
      <w:pPr>
        <w:spacing w:after="120" w:line="240" w:lineRule="auto"/>
        <w:ind w:left="426" w:right="260"/>
        <w:rPr>
          <w:rFonts w:ascii="Arial" w:hAnsi="Arial" w:cs="Arial"/>
          <w:b/>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515E85" w:rsidRPr="00AE6F24" w14:paraId="1E3F1691" w14:textId="77777777" w:rsidTr="00C340EE">
        <w:tc>
          <w:tcPr>
            <w:tcW w:w="1730" w:type="dxa"/>
            <w:shd w:val="clear" w:color="auto" w:fill="D9D9D9" w:themeFill="background1" w:themeFillShade="D9"/>
          </w:tcPr>
          <w:p w14:paraId="09CDCF62" w14:textId="77777777" w:rsidR="00515E85" w:rsidRPr="00AE6F24" w:rsidRDefault="00515E85" w:rsidP="00302082">
            <w:pPr>
              <w:spacing w:after="120"/>
              <w:ind w:left="33"/>
              <w:rPr>
                <w:rFonts w:ascii="Arial" w:hAnsi="Arial" w:cs="Arial"/>
                <w:b/>
              </w:rPr>
            </w:pPr>
            <w:r w:rsidRPr="00AE6F24">
              <w:rPr>
                <w:rFonts w:ascii="Arial" w:hAnsi="Arial" w:cs="Arial"/>
                <w:b/>
              </w:rPr>
              <w:t>Module learning outcome</w:t>
            </w:r>
          </w:p>
        </w:tc>
        <w:tc>
          <w:tcPr>
            <w:tcW w:w="567" w:type="dxa"/>
          </w:tcPr>
          <w:p w14:paraId="1C21D7CA" w14:textId="77777777" w:rsidR="00515E85" w:rsidRPr="00AE6F24" w:rsidRDefault="00515E85" w:rsidP="00302082">
            <w:pPr>
              <w:spacing w:after="120"/>
              <w:rPr>
                <w:rFonts w:ascii="Arial" w:hAnsi="Arial" w:cs="Arial"/>
                <w:i/>
              </w:rPr>
            </w:pPr>
            <w:r w:rsidRPr="00AE6F24">
              <w:rPr>
                <w:rFonts w:ascii="Arial" w:hAnsi="Arial" w:cs="Arial"/>
                <w:i/>
              </w:rPr>
              <w:t>8.1</w:t>
            </w:r>
          </w:p>
        </w:tc>
        <w:tc>
          <w:tcPr>
            <w:tcW w:w="567" w:type="dxa"/>
          </w:tcPr>
          <w:p w14:paraId="59603101" w14:textId="77777777" w:rsidR="00515E85" w:rsidRPr="00AE6F24" w:rsidRDefault="00515E85" w:rsidP="00302082">
            <w:pPr>
              <w:spacing w:after="120"/>
              <w:rPr>
                <w:rFonts w:ascii="Arial" w:hAnsi="Arial" w:cs="Arial"/>
                <w:i/>
              </w:rPr>
            </w:pPr>
            <w:r w:rsidRPr="00AE6F24">
              <w:rPr>
                <w:rFonts w:ascii="Arial" w:hAnsi="Arial" w:cs="Arial"/>
                <w:i/>
              </w:rPr>
              <w:t>8.2</w:t>
            </w:r>
          </w:p>
        </w:tc>
        <w:tc>
          <w:tcPr>
            <w:tcW w:w="567" w:type="dxa"/>
          </w:tcPr>
          <w:p w14:paraId="5A44DE49" w14:textId="77777777" w:rsidR="00515E85" w:rsidRPr="00AE6F24" w:rsidRDefault="00515E85" w:rsidP="00302082">
            <w:pPr>
              <w:spacing w:after="120"/>
              <w:rPr>
                <w:rFonts w:ascii="Arial" w:hAnsi="Arial" w:cs="Arial"/>
                <w:i/>
              </w:rPr>
            </w:pPr>
            <w:r w:rsidRPr="00AE6F24">
              <w:rPr>
                <w:rFonts w:ascii="Arial" w:hAnsi="Arial" w:cs="Arial"/>
                <w:i/>
              </w:rPr>
              <w:t>8.3</w:t>
            </w:r>
          </w:p>
        </w:tc>
        <w:tc>
          <w:tcPr>
            <w:tcW w:w="567" w:type="dxa"/>
          </w:tcPr>
          <w:p w14:paraId="1F107814" w14:textId="77777777" w:rsidR="00515E85" w:rsidRPr="00AE6F24" w:rsidRDefault="00515E85" w:rsidP="00302082">
            <w:pPr>
              <w:spacing w:after="120"/>
              <w:rPr>
                <w:rFonts w:ascii="Arial" w:hAnsi="Arial" w:cs="Arial"/>
                <w:i/>
              </w:rPr>
            </w:pPr>
            <w:r w:rsidRPr="00AE6F24">
              <w:rPr>
                <w:rFonts w:ascii="Arial" w:hAnsi="Arial" w:cs="Arial"/>
                <w:i/>
              </w:rPr>
              <w:t>8.4</w:t>
            </w:r>
          </w:p>
        </w:tc>
        <w:tc>
          <w:tcPr>
            <w:tcW w:w="567" w:type="dxa"/>
          </w:tcPr>
          <w:p w14:paraId="55DB5DC6" w14:textId="77777777" w:rsidR="00515E85" w:rsidRPr="00AE6F24" w:rsidRDefault="00515E85" w:rsidP="00302082">
            <w:pPr>
              <w:spacing w:after="120"/>
              <w:rPr>
                <w:rFonts w:ascii="Arial" w:hAnsi="Arial" w:cs="Arial"/>
                <w:i/>
              </w:rPr>
            </w:pPr>
            <w:r w:rsidRPr="00AE6F24">
              <w:rPr>
                <w:rFonts w:ascii="Arial" w:hAnsi="Arial" w:cs="Arial"/>
                <w:i/>
              </w:rPr>
              <w:t>8.5</w:t>
            </w:r>
          </w:p>
        </w:tc>
        <w:tc>
          <w:tcPr>
            <w:tcW w:w="567" w:type="dxa"/>
          </w:tcPr>
          <w:p w14:paraId="5BA94BD8" w14:textId="77777777" w:rsidR="00515E85" w:rsidRPr="00AE6F24" w:rsidRDefault="00515E85" w:rsidP="00302082">
            <w:pPr>
              <w:spacing w:after="120"/>
              <w:rPr>
                <w:rFonts w:ascii="Arial" w:hAnsi="Arial" w:cs="Arial"/>
                <w:i/>
              </w:rPr>
            </w:pPr>
            <w:r w:rsidRPr="00AE6F24">
              <w:rPr>
                <w:rFonts w:ascii="Arial" w:hAnsi="Arial" w:cs="Arial"/>
                <w:i/>
              </w:rPr>
              <w:t>8.6</w:t>
            </w:r>
          </w:p>
        </w:tc>
        <w:tc>
          <w:tcPr>
            <w:tcW w:w="567" w:type="dxa"/>
          </w:tcPr>
          <w:p w14:paraId="08CF9249" w14:textId="77777777" w:rsidR="00515E85" w:rsidRPr="00AE6F24" w:rsidRDefault="00515E85" w:rsidP="00302082">
            <w:pPr>
              <w:spacing w:after="120"/>
              <w:rPr>
                <w:rFonts w:ascii="Arial" w:hAnsi="Arial" w:cs="Arial"/>
                <w:i/>
              </w:rPr>
            </w:pPr>
            <w:r w:rsidRPr="00AE6F24">
              <w:rPr>
                <w:rFonts w:ascii="Arial" w:hAnsi="Arial" w:cs="Arial"/>
                <w:i/>
              </w:rPr>
              <w:t>9.1</w:t>
            </w:r>
          </w:p>
        </w:tc>
        <w:tc>
          <w:tcPr>
            <w:tcW w:w="567" w:type="dxa"/>
          </w:tcPr>
          <w:p w14:paraId="1E2BB4D1" w14:textId="77777777" w:rsidR="00515E85" w:rsidRPr="00AE6F24" w:rsidRDefault="00515E85" w:rsidP="00302082">
            <w:pPr>
              <w:spacing w:after="120"/>
              <w:rPr>
                <w:rFonts w:ascii="Arial" w:hAnsi="Arial" w:cs="Arial"/>
                <w:i/>
              </w:rPr>
            </w:pPr>
            <w:r w:rsidRPr="00AE6F24">
              <w:rPr>
                <w:rFonts w:ascii="Arial" w:hAnsi="Arial" w:cs="Arial"/>
                <w:i/>
              </w:rPr>
              <w:t>9.2</w:t>
            </w:r>
          </w:p>
        </w:tc>
        <w:tc>
          <w:tcPr>
            <w:tcW w:w="567" w:type="dxa"/>
          </w:tcPr>
          <w:p w14:paraId="0DC4758B" w14:textId="77777777" w:rsidR="00515E85" w:rsidRPr="00AE6F24" w:rsidRDefault="00515E85" w:rsidP="00302082">
            <w:pPr>
              <w:spacing w:after="120"/>
              <w:rPr>
                <w:rFonts w:ascii="Arial" w:hAnsi="Arial" w:cs="Arial"/>
                <w:i/>
              </w:rPr>
            </w:pPr>
            <w:r w:rsidRPr="00AE6F24">
              <w:rPr>
                <w:rFonts w:ascii="Arial" w:hAnsi="Arial" w:cs="Arial"/>
                <w:i/>
              </w:rPr>
              <w:t>9.3</w:t>
            </w:r>
          </w:p>
        </w:tc>
        <w:tc>
          <w:tcPr>
            <w:tcW w:w="567" w:type="dxa"/>
          </w:tcPr>
          <w:p w14:paraId="44DE1124" w14:textId="77777777" w:rsidR="00515E85" w:rsidRPr="00AE6F24" w:rsidRDefault="00515E85" w:rsidP="00302082">
            <w:pPr>
              <w:spacing w:after="120"/>
              <w:rPr>
                <w:rFonts w:ascii="Arial" w:hAnsi="Arial" w:cs="Arial"/>
                <w:i/>
              </w:rPr>
            </w:pPr>
            <w:r w:rsidRPr="00AE6F24">
              <w:rPr>
                <w:rFonts w:ascii="Arial" w:hAnsi="Arial" w:cs="Arial"/>
                <w:i/>
              </w:rPr>
              <w:t>9.4</w:t>
            </w:r>
          </w:p>
        </w:tc>
        <w:tc>
          <w:tcPr>
            <w:tcW w:w="567" w:type="dxa"/>
          </w:tcPr>
          <w:p w14:paraId="16445C09" w14:textId="218D1B8A" w:rsidR="00515E85" w:rsidRPr="00AE6F24" w:rsidRDefault="00515E85" w:rsidP="00302082">
            <w:pPr>
              <w:spacing w:after="120"/>
              <w:rPr>
                <w:rFonts w:ascii="Arial" w:hAnsi="Arial" w:cs="Arial"/>
                <w:i/>
              </w:rPr>
            </w:pPr>
            <w:r>
              <w:rPr>
                <w:rFonts w:ascii="Arial" w:hAnsi="Arial" w:cs="Arial"/>
                <w:i/>
              </w:rPr>
              <w:t>9.5</w:t>
            </w:r>
          </w:p>
        </w:tc>
        <w:tc>
          <w:tcPr>
            <w:tcW w:w="709" w:type="dxa"/>
          </w:tcPr>
          <w:p w14:paraId="578B8375" w14:textId="3ED3B492" w:rsidR="00515E85" w:rsidRPr="00AE6F24" w:rsidRDefault="00515E85" w:rsidP="00302082">
            <w:pPr>
              <w:spacing w:after="120"/>
              <w:rPr>
                <w:rFonts w:ascii="Arial" w:hAnsi="Arial" w:cs="Arial"/>
                <w:i/>
              </w:rPr>
            </w:pPr>
            <w:r>
              <w:rPr>
                <w:rFonts w:ascii="Arial" w:hAnsi="Arial" w:cs="Arial"/>
                <w:i/>
              </w:rPr>
              <w:t>9.6</w:t>
            </w:r>
          </w:p>
        </w:tc>
      </w:tr>
      <w:tr w:rsidR="00515E85" w:rsidRPr="00AE6F24" w14:paraId="38243B0E" w14:textId="77777777" w:rsidTr="00C340EE">
        <w:tc>
          <w:tcPr>
            <w:tcW w:w="1730" w:type="dxa"/>
            <w:shd w:val="clear" w:color="auto" w:fill="D9D9D9" w:themeFill="background1" w:themeFillShade="D9"/>
          </w:tcPr>
          <w:p w14:paraId="75518433" w14:textId="77777777" w:rsidR="00515E85" w:rsidRPr="00AE6F24" w:rsidRDefault="00515E85" w:rsidP="00302082">
            <w:pPr>
              <w:spacing w:after="120"/>
              <w:rPr>
                <w:rFonts w:ascii="Arial" w:hAnsi="Arial" w:cs="Arial"/>
                <w:b/>
              </w:rPr>
            </w:pPr>
            <w:r w:rsidRPr="00AE6F24">
              <w:rPr>
                <w:rFonts w:ascii="Arial" w:hAnsi="Arial" w:cs="Arial"/>
                <w:b/>
              </w:rPr>
              <w:t>Learning/ teaching method</w:t>
            </w:r>
          </w:p>
        </w:tc>
        <w:tc>
          <w:tcPr>
            <w:tcW w:w="567" w:type="dxa"/>
          </w:tcPr>
          <w:p w14:paraId="49FF0979" w14:textId="77777777" w:rsidR="00515E85" w:rsidRPr="00AE6F24" w:rsidRDefault="00515E85" w:rsidP="00302082">
            <w:pPr>
              <w:spacing w:after="120"/>
              <w:rPr>
                <w:rFonts w:ascii="Arial" w:hAnsi="Arial" w:cs="Arial"/>
                <w:b/>
              </w:rPr>
            </w:pPr>
          </w:p>
        </w:tc>
        <w:tc>
          <w:tcPr>
            <w:tcW w:w="567" w:type="dxa"/>
          </w:tcPr>
          <w:p w14:paraId="581B4152" w14:textId="77777777" w:rsidR="00515E85" w:rsidRPr="00AE6F24" w:rsidRDefault="00515E85" w:rsidP="00302082">
            <w:pPr>
              <w:spacing w:after="120"/>
              <w:rPr>
                <w:rFonts w:ascii="Arial" w:hAnsi="Arial" w:cs="Arial"/>
                <w:b/>
              </w:rPr>
            </w:pPr>
          </w:p>
        </w:tc>
        <w:tc>
          <w:tcPr>
            <w:tcW w:w="567" w:type="dxa"/>
          </w:tcPr>
          <w:p w14:paraId="28A5C2E1" w14:textId="77777777" w:rsidR="00515E85" w:rsidRPr="00AE6F24" w:rsidRDefault="00515E85" w:rsidP="00302082">
            <w:pPr>
              <w:spacing w:after="120"/>
              <w:rPr>
                <w:rFonts w:ascii="Arial" w:hAnsi="Arial" w:cs="Arial"/>
                <w:b/>
              </w:rPr>
            </w:pPr>
          </w:p>
        </w:tc>
        <w:tc>
          <w:tcPr>
            <w:tcW w:w="567" w:type="dxa"/>
          </w:tcPr>
          <w:p w14:paraId="7A31EE47" w14:textId="77777777" w:rsidR="00515E85" w:rsidRPr="00AE6F24" w:rsidRDefault="00515E85" w:rsidP="00302082">
            <w:pPr>
              <w:spacing w:after="120"/>
              <w:rPr>
                <w:rFonts w:ascii="Arial" w:hAnsi="Arial" w:cs="Arial"/>
                <w:b/>
              </w:rPr>
            </w:pPr>
          </w:p>
        </w:tc>
        <w:tc>
          <w:tcPr>
            <w:tcW w:w="567" w:type="dxa"/>
          </w:tcPr>
          <w:p w14:paraId="688F1100" w14:textId="77777777" w:rsidR="00515E85" w:rsidRPr="00AE6F24" w:rsidRDefault="00515E85" w:rsidP="00302082">
            <w:pPr>
              <w:spacing w:after="120"/>
              <w:rPr>
                <w:rFonts w:ascii="Arial" w:hAnsi="Arial" w:cs="Arial"/>
                <w:b/>
              </w:rPr>
            </w:pPr>
          </w:p>
        </w:tc>
        <w:tc>
          <w:tcPr>
            <w:tcW w:w="567" w:type="dxa"/>
          </w:tcPr>
          <w:p w14:paraId="538C2CE7" w14:textId="77777777" w:rsidR="00515E85" w:rsidRPr="00AE6F24" w:rsidRDefault="00515E85" w:rsidP="00302082">
            <w:pPr>
              <w:spacing w:after="120"/>
              <w:rPr>
                <w:rFonts w:ascii="Arial" w:hAnsi="Arial" w:cs="Arial"/>
                <w:b/>
              </w:rPr>
            </w:pPr>
          </w:p>
        </w:tc>
        <w:tc>
          <w:tcPr>
            <w:tcW w:w="567" w:type="dxa"/>
          </w:tcPr>
          <w:p w14:paraId="43A37614" w14:textId="77777777" w:rsidR="00515E85" w:rsidRPr="00AE6F24" w:rsidRDefault="00515E85" w:rsidP="00302082">
            <w:pPr>
              <w:spacing w:after="120"/>
              <w:rPr>
                <w:rFonts w:ascii="Arial" w:hAnsi="Arial" w:cs="Arial"/>
                <w:b/>
              </w:rPr>
            </w:pPr>
          </w:p>
        </w:tc>
        <w:tc>
          <w:tcPr>
            <w:tcW w:w="567" w:type="dxa"/>
          </w:tcPr>
          <w:p w14:paraId="70F5C723" w14:textId="77777777" w:rsidR="00515E85" w:rsidRPr="00AE6F24" w:rsidRDefault="00515E85" w:rsidP="00302082">
            <w:pPr>
              <w:spacing w:after="120"/>
              <w:rPr>
                <w:rFonts w:ascii="Arial" w:hAnsi="Arial" w:cs="Arial"/>
                <w:b/>
              </w:rPr>
            </w:pPr>
          </w:p>
        </w:tc>
        <w:tc>
          <w:tcPr>
            <w:tcW w:w="567" w:type="dxa"/>
          </w:tcPr>
          <w:p w14:paraId="1FE57CCF" w14:textId="77777777" w:rsidR="00515E85" w:rsidRPr="00AE6F24" w:rsidRDefault="00515E85" w:rsidP="00302082">
            <w:pPr>
              <w:spacing w:after="120"/>
              <w:rPr>
                <w:rFonts w:ascii="Arial" w:hAnsi="Arial" w:cs="Arial"/>
                <w:b/>
              </w:rPr>
            </w:pPr>
          </w:p>
        </w:tc>
        <w:tc>
          <w:tcPr>
            <w:tcW w:w="567" w:type="dxa"/>
          </w:tcPr>
          <w:p w14:paraId="41F1C4AD" w14:textId="77777777" w:rsidR="00515E85" w:rsidRPr="00AE6F24" w:rsidRDefault="00515E85" w:rsidP="00302082">
            <w:pPr>
              <w:spacing w:after="120"/>
              <w:rPr>
                <w:rFonts w:ascii="Arial" w:hAnsi="Arial" w:cs="Arial"/>
                <w:b/>
              </w:rPr>
            </w:pPr>
          </w:p>
        </w:tc>
        <w:tc>
          <w:tcPr>
            <w:tcW w:w="567" w:type="dxa"/>
          </w:tcPr>
          <w:p w14:paraId="7312F284" w14:textId="77777777" w:rsidR="00515E85" w:rsidRPr="00AE6F24" w:rsidRDefault="00515E85" w:rsidP="00302082">
            <w:pPr>
              <w:spacing w:after="120"/>
              <w:rPr>
                <w:rFonts w:ascii="Arial" w:hAnsi="Arial" w:cs="Arial"/>
                <w:b/>
              </w:rPr>
            </w:pPr>
          </w:p>
        </w:tc>
        <w:tc>
          <w:tcPr>
            <w:tcW w:w="709" w:type="dxa"/>
          </w:tcPr>
          <w:p w14:paraId="38EEB1B5" w14:textId="77777777" w:rsidR="00515E85" w:rsidRPr="00AE6F24" w:rsidRDefault="00515E85" w:rsidP="00302082">
            <w:pPr>
              <w:spacing w:after="120"/>
              <w:rPr>
                <w:rFonts w:ascii="Arial" w:hAnsi="Arial" w:cs="Arial"/>
                <w:b/>
              </w:rPr>
            </w:pPr>
          </w:p>
        </w:tc>
      </w:tr>
      <w:tr w:rsidR="00515E85" w:rsidRPr="00AE6F24" w14:paraId="06466570" w14:textId="77777777" w:rsidTr="00C340EE">
        <w:tc>
          <w:tcPr>
            <w:tcW w:w="1730" w:type="dxa"/>
          </w:tcPr>
          <w:p w14:paraId="60FA5ACE" w14:textId="3F4D4865" w:rsidR="00515E85" w:rsidRPr="00AE6F24" w:rsidRDefault="00515E85" w:rsidP="00302082">
            <w:pPr>
              <w:spacing w:after="120"/>
              <w:rPr>
                <w:rFonts w:ascii="Arial" w:hAnsi="Arial" w:cs="Arial"/>
                <w:b/>
              </w:rPr>
            </w:pPr>
            <w:r w:rsidRPr="00CA139C">
              <w:t>Study Day</w:t>
            </w:r>
          </w:p>
        </w:tc>
        <w:tc>
          <w:tcPr>
            <w:tcW w:w="567" w:type="dxa"/>
          </w:tcPr>
          <w:p w14:paraId="19691D58" w14:textId="36C5BDBD" w:rsidR="00515E85" w:rsidRPr="00F664A0" w:rsidRDefault="00515E85" w:rsidP="00F664A0">
            <w:pPr>
              <w:spacing w:after="120"/>
              <w:jc w:val="center"/>
              <w:rPr>
                <w:rFonts w:cs="Arial"/>
                <w:b/>
              </w:rPr>
            </w:pPr>
            <w:r w:rsidRPr="00F664A0">
              <w:rPr>
                <w:rFonts w:cs="Arial"/>
                <w:b/>
              </w:rPr>
              <w:t>x</w:t>
            </w:r>
          </w:p>
        </w:tc>
        <w:tc>
          <w:tcPr>
            <w:tcW w:w="567" w:type="dxa"/>
          </w:tcPr>
          <w:p w14:paraId="70978A1D" w14:textId="77777777" w:rsidR="00515E85" w:rsidRPr="00F664A0" w:rsidRDefault="00515E85" w:rsidP="00F664A0">
            <w:pPr>
              <w:spacing w:after="120"/>
              <w:jc w:val="center"/>
              <w:rPr>
                <w:rFonts w:cs="Arial"/>
                <w:b/>
              </w:rPr>
            </w:pPr>
          </w:p>
        </w:tc>
        <w:tc>
          <w:tcPr>
            <w:tcW w:w="567" w:type="dxa"/>
          </w:tcPr>
          <w:p w14:paraId="009A6FE1" w14:textId="77777777" w:rsidR="00515E85" w:rsidRPr="00F664A0" w:rsidRDefault="00515E85" w:rsidP="00F664A0">
            <w:pPr>
              <w:spacing w:after="120"/>
              <w:jc w:val="center"/>
              <w:rPr>
                <w:rFonts w:cs="Arial"/>
                <w:b/>
              </w:rPr>
            </w:pPr>
          </w:p>
        </w:tc>
        <w:tc>
          <w:tcPr>
            <w:tcW w:w="567" w:type="dxa"/>
          </w:tcPr>
          <w:p w14:paraId="3FC2A93C" w14:textId="77777777" w:rsidR="00515E85" w:rsidRPr="00F664A0" w:rsidRDefault="00515E85" w:rsidP="00F664A0">
            <w:pPr>
              <w:spacing w:after="120"/>
              <w:jc w:val="center"/>
              <w:rPr>
                <w:rFonts w:cs="Arial"/>
                <w:b/>
              </w:rPr>
            </w:pPr>
          </w:p>
        </w:tc>
        <w:tc>
          <w:tcPr>
            <w:tcW w:w="567" w:type="dxa"/>
          </w:tcPr>
          <w:p w14:paraId="29E339DE" w14:textId="77777777" w:rsidR="00515E85" w:rsidRPr="00F664A0" w:rsidRDefault="00515E85" w:rsidP="00F664A0">
            <w:pPr>
              <w:spacing w:after="120"/>
              <w:jc w:val="center"/>
              <w:rPr>
                <w:rFonts w:cs="Arial"/>
                <w:b/>
              </w:rPr>
            </w:pPr>
          </w:p>
        </w:tc>
        <w:tc>
          <w:tcPr>
            <w:tcW w:w="567" w:type="dxa"/>
          </w:tcPr>
          <w:p w14:paraId="0D2FBB24" w14:textId="14597C37" w:rsidR="00515E85" w:rsidRPr="00F664A0" w:rsidRDefault="00515E85" w:rsidP="00F664A0">
            <w:pPr>
              <w:spacing w:after="120"/>
              <w:jc w:val="center"/>
              <w:rPr>
                <w:rFonts w:cs="Arial"/>
                <w:b/>
              </w:rPr>
            </w:pPr>
            <w:r>
              <w:rPr>
                <w:rFonts w:cs="Arial"/>
                <w:b/>
              </w:rPr>
              <w:t>x</w:t>
            </w:r>
          </w:p>
        </w:tc>
        <w:tc>
          <w:tcPr>
            <w:tcW w:w="567" w:type="dxa"/>
          </w:tcPr>
          <w:p w14:paraId="7B2AFE1C" w14:textId="658C5FAC" w:rsidR="00515E85" w:rsidRPr="00F664A0" w:rsidRDefault="00515E85" w:rsidP="00F664A0">
            <w:pPr>
              <w:spacing w:after="120"/>
              <w:jc w:val="center"/>
              <w:rPr>
                <w:rFonts w:cs="Arial"/>
                <w:b/>
              </w:rPr>
            </w:pPr>
            <w:r>
              <w:rPr>
                <w:rFonts w:cs="Arial"/>
                <w:b/>
              </w:rPr>
              <w:t>x</w:t>
            </w:r>
          </w:p>
        </w:tc>
        <w:tc>
          <w:tcPr>
            <w:tcW w:w="567" w:type="dxa"/>
          </w:tcPr>
          <w:p w14:paraId="3B63748E" w14:textId="77777777" w:rsidR="00515E85" w:rsidRPr="00F664A0" w:rsidRDefault="00515E85" w:rsidP="00F664A0">
            <w:pPr>
              <w:spacing w:after="120"/>
              <w:jc w:val="center"/>
              <w:rPr>
                <w:rFonts w:cs="Arial"/>
                <w:b/>
              </w:rPr>
            </w:pPr>
          </w:p>
        </w:tc>
        <w:tc>
          <w:tcPr>
            <w:tcW w:w="567" w:type="dxa"/>
          </w:tcPr>
          <w:p w14:paraId="717B3324" w14:textId="77777777" w:rsidR="00515E85" w:rsidRPr="00F664A0" w:rsidRDefault="00515E85" w:rsidP="00F664A0">
            <w:pPr>
              <w:spacing w:after="120"/>
              <w:jc w:val="center"/>
              <w:rPr>
                <w:rFonts w:cs="Arial"/>
                <w:b/>
              </w:rPr>
            </w:pPr>
          </w:p>
        </w:tc>
        <w:tc>
          <w:tcPr>
            <w:tcW w:w="567" w:type="dxa"/>
          </w:tcPr>
          <w:p w14:paraId="1E65D7D4" w14:textId="77777777" w:rsidR="00515E85" w:rsidRPr="00F664A0" w:rsidRDefault="00515E85" w:rsidP="00F664A0">
            <w:pPr>
              <w:spacing w:after="120"/>
              <w:jc w:val="center"/>
              <w:rPr>
                <w:rFonts w:cs="Arial"/>
                <w:b/>
              </w:rPr>
            </w:pPr>
          </w:p>
        </w:tc>
        <w:tc>
          <w:tcPr>
            <w:tcW w:w="567" w:type="dxa"/>
          </w:tcPr>
          <w:p w14:paraId="44159B49" w14:textId="77777777" w:rsidR="00515E85" w:rsidRPr="00F664A0" w:rsidRDefault="00515E85" w:rsidP="00F664A0">
            <w:pPr>
              <w:spacing w:after="120"/>
              <w:jc w:val="center"/>
              <w:rPr>
                <w:rFonts w:cs="Arial"/>
                <w:b/>
              </w:rPr>
            </w:pPr>
          </w:p>
        </w:tc>
        <w:tc>
          <w:tcPr>
            <w:tcW w:w="709" w:type="dxa"/>
          </w:tcPr>
          <w:p w14:paraId="0BF30D00" w14:textId="77777777" w:rsidR="00515E85" w:rsidRPr="00AE6F24" w:rsidRDefault="00515E85" w:rsidP="00302082">
            <w:pPr>
              <w:spacing w:after="120"/>
              <w:rPr>
                <w:rFonts w:ascii="Arial" w:hAnsi="Arial" w:cs="Arial"/>
                <w:b/>
              </w:rPr>
            </w:pPr>
          </w:p>
        </w:tc>
      </w:tr>
      <w:tr w:rsidR="00515E85" w:rsidRPr="00AE6F24" w14:paraId="290377B2" w14:textId="77777777" w:rsidTr="00C340EE">
        <w:tc>
          <w:tcPr>
            <w:tcW w:w="1730" w:type="dxa"/>
          </w:tcPr>
          <w:p w14:paraId="55AE2226" w14:textId="12DF1B2B" w:rsidR="00515E85" w:rsidRPr="00AE6F24" w:rsidRDefault="00515E85" w:rsidP="00302082">
            <w:pPr>
              <w:spacing w:after="120"/>
              <w:rPr>
                <w:rFonts w:ascii="Arial" w:hAnsi="Arial" w:cs="Arial"/>
                <w:i/>
              </w:rPr>
            </w:pPr>
            <w:r w:rsidRPr="00CA139C">
              <w:t>Online Forums</w:t>
            </w:r>
          </w:p>
        </w:tc>
        <w:tc>
          <w:tcPr>
            <w:tcW w:w="567" w:type="dxa"/>
          </w:tcPr>
          <w:p w14:paraId="64D536EC" w14:textId="47FF0C97" w:rsidR="00515E85" w:rsidRPr="00F664A0" w:rsidRDefault="00515E85" w:rsidP="00F664A0">
            <w:pPr>
              <w:spacing w:after="120"/>
              <w:jc w:val="center"/>
              <w:rPr>
                <w:rFonts w:cs="Arial"/>
                <w:b/>
              </w:rPr>
            </w:pPr>
            <w:r>
              <w:rPr>
                <w:rFonts w:cs="Arial"/>
                <w:b/>
              </w:rPr>
              <w:t>x</w:t>
            </w:r>
          </w:p>
        </w:tc>
        <w:tc>
          <w:tcPr>
            <w:tcW w:w="567" w:type="dxa"/>
          </w:tcPr>
          <w:p w14:paraId="62A8DF9D" w14:textId="0783D0B3" w:rsidR="00515E85" w:rsidRPr="00F664A0" w:rsidRDefault="00515E85" w:rsidP="00F664A0">
            <w:pPr>
              <w:spacing w:after="120"/>
              <w:jc w:val="center"/>
              <w:rPr>
                <w:rFonts w:cs="Arial"/>
                <w:b/>
              </w:rPr>
            </w:pPr>
            <w:r>
              <w:rPr>
                <w:rFonts w:cs="Arial"/>
                <w:b/>
              </w:rPr>
              <w:t>x</w:t>
            </w:r>
          </w:p>
        </w:tc>
        <w:tc>
          <w:tcPr>
            <w:tcW w:w="567" w:type="dxa"/>
          </w:tcPr>
          <w:p w14:paraId="039768C0" w14:textId="2508E751" w:rsidR="00515E85" w:rsidRPr="00F664A0" w:rsidRDefault="00515E85" w:rsidP="00F664A0">
            <w:pPr>
              <w:spacing w:after="120"/>
              <w:jc w:val="center"/>
              <w:rPr>
                <w:rFonts w:cs="Arial"/>
                <w:b/>
              </w:rPr>
            </w:pPr>
            <w:r>
              <w:rPr>
                <w:rFonts w:cs="Arial"/>
                <w:b/>
              </w:rPr>
              <w:t>x</w:t>
            </w:r>
          </w:p>
        </w:tc>
        <w:tc>
          <w:tcPr>
            <w:tcW w:w="567" w:type="dxa"/>
          </w:tcPr>
          <w:p w14:paraId="629A31A4" w14:textId="619EDBCA" w:rsidR="00515E85" w:rsidRPr="00F664A0" w:rsidRDefault="00515E85" w:rsidP="00F664A0">
            <w:pPr>
              <w:spacing w:after="120"/>
              <w:jc w:val="center"/>
              <w:rPr>
                <w:rFonts w:cs="Arial"/>
                <w:b/>
              </w:rPr>
            </w:pPr>
            <w:r>
              <w:rPr>
                <w:rFonts w:cs="Arial"/>
                <w:b/>
              </w:rPr>
              <w:t>x</w:t>
            </w:r>
          </w:p>
        </w:tc>
        <w:tc>
          <w:tcPr>
            <w:tcW w:w="567" w:type="dxa"/>
          </w:tcPr>
          <w:p w14:paraId="506F3AA4" w14:textId="2662AFE9" w:rsidR="00515E85" w:rsidRPr="00F664A0" w:rsidRDefault="00515E85" w:rsidP="00F664A0">
            <w:pPr>
              <w:spacing w:after="120"/>
              <w:jc w:val="center"/>
              <w:rPr>
                <w:rFonts w:cs="Arial"/>
                <w:b/>
              </w:rPr>
            </w:pPr>
            <w:r>
              <w:rPr>
                <w:rFonts w:cs="Arial"/>
                <w:b/>
              </w:rPr>
              <w:t>x</w:t>
            </w:r>
          </w:p>
        </w:tc>
        <w:tc>
          <w:tcPr>
            <w:tcW w:w="567" w:type="dxa"/>
          </w:tcPr>
          <w:p w14:paraId="56298C27" w14:textId="33033F82" w:rsidR="00515E85" w:rsidRPr="00F664A0" w:rsidRDefault="00515E85" w:rsidP="00F664A0">
            <w:pPr>
              <w:spacing w:after="120"/>
              <w:jc w:val="center"/>
              <w:rPr>
                <w:rFonts w:cs="Arial"/>
                <w:b/>
              </w:rPr>
            </w:pPr>
            <w:r>
              <w:rPr>
                <w:rFonts w:cs="Arial"/>
                <w:b/>
              </w:rPr>
              <w:t>x</w:t>
            </w:r>
          </w:p>
        </w:tc>
        <w:tc>
          <w:tcPr>
            <w:tcW w:w="567" w:type="dxa"/>
          </w:tcPr>
          <w:p w14:paraId="12F2A790" w14:textId="30CCE0AA" w:rsidR="00515E85" w:rsidRPr="00F664A0" w:rsidRDefault="00515E85" w:rsidP="00F664A0">
            <w:pPr>
              <w:spacing w:after="120"/>
              <w:jc w:val="center"/>
              <w:rPr>
                <w:rFonts w:cs="Arial"/>
                <w:b/>
              </w:rPr>
            </w:pPr>
            <w:r>
              <w:rPr>
                <w:rFonts w:cs="Arial"/>
                <w:b/>
              </w:rPr>
              <w:t>x</w:t>
            </w:r>
          </w:p>
        </w:tc>
        <w:tc>
          <w:tcPr>
            <w:tcW w:w="567" w:type="dxa"/>
          </w:tcPr>
          <w:p w14:paraId="0212E84D" w14:textId="553F3F92" w:rsidR="00515E85" w:rsidRPr="00F664A0" w:rsidRDefault="00515E85" w:rsidP="00F664A0">
            <w:pPr>
              <w:spacing w:after="120"/>
              <w:jc w:val="center"/>
              <w:rPr>
                <w:rFonts w:cs="Arial"/>
                <w:b/>
              </w:rPr>
            </w:pPr>
            <w:r>
              <w:rPr>
                <w:rFonts w:cs="Arial"/>
                <w:b/>
              </w:rPr>
              <w:t>x</w:t>
            </w:r>
          </w:p>
        </w:tc>
        <w:tc>
          <w:tcPr>
            <w:tcW w:w="567" w:type="dxa"/>
          </w:tcPr>
          <w:p w14:paraId="2A669329" w14:textId="4AF6A432" w:rsidR="00515E85" w:rsidRPr="00F664A0" w:rsidRDefault="00515E85" w:rsidP="00F664A0">
            <w:pPr>
              <w:spacing w:after="120"/>
              <w:jc w:val="center"/>
              <w:rPr>
                <w:rFonts w:cs="Arial"/>
                <w:b/>
              </w:rPr>
            </w:pPr>
            <w:r>
              <w:rPr>
                <w:rFonts w:cs="Arial"/>
                <w:b/>
              </w:rPr>
              <w:t>x</w:t>
            </w:r>
          </w:p>
        </w:tc>
        <w:tc>
          <w:tcPr>
            <w:tcW w:w="567" w:type="dxa"/>
          </w:tcPr>
          <w:p w14:paraId="3C2866C9" w14:textId="176CFB70" w:rsidR="00515E85" w:rsidRPr="00F664A0" w:rsidRDefault="00515E85" w:rsidP="00F664A0">
            <w:pPr>
              <w:spacing w:after="120"/>
              <w:jc w:val="center"/>
              <w:rPr>
                <w:rFonts w:cs="Arial"/>
                <w:b/>
              </w:rPr>
            </w:pPr>
            <w:r>
              <w:rPr>
                <w:rFonts w:cs="Arial"/>
                <w:b/>
              </w:rPr>
              <w:t>x</w:t>
            </w:r>
          </w:p>
        </w:tc>
        <w:tc>
          <w:tcPr>
            <w:tcW w:w="567" w:type="dxa"/>
          </w:tcPr>
          <w:p w14:paraId="74FC0429" w14:textId="0B5EE596" w:rsidR="00515E85" w:rsidRPr="00F664A0" w:rsidRDefault="00515E85" w:rsidP="00F664A0">
            <w:pPr>
              <w:spacing w:after="120"/>
              <w:jc w:val="center"/>
              <w:rPr>
                <w:rFonts w:cs="Arial"/>
                <w:b/>
              </w:rPr>
            </w:pPr>
            <w:r>
              <w:rPr>
                <w:rFonts w:cs="Arial"/>
                <w:b/>
              </w:rPr>
              <w:t>x</w:t>
            </w:r>
          </w:p>
        </w:tc>
        <w:tc>
          <w:tcPr>
            <w:tcW w:w="709" w:type="dxa"/>
          </w:tcPr>
          <w:p w14:paraId="03387C41" w14:textId="5AC32492" w:rsidR="00515E85" w:rsidRPr="00AE6F24" w:rsidRDefault="00515E85" w:rsidP="00302082">
            <w:pPr>
              <w:spacing w:after="120"/>
              <w:rPr>
                <w:rFonts w:ascii="Arial" w:hAnsi="Arial" w:cs="Arial"/>
                <w:b/>
              </w:rPr>
            </w:pPr>
            <w:r>
              <w:rPr>
                <w:rFonts w:ascii="Arial" w:hAnsi="Arial" w:cs="Arial"/>
                <w:b/>
              </w:rPr>
              <w:t>x</w:t>
            </w:r>
          </w:p>
        </w:tc>
      </w:tr>
      <w:tr w:rsidR="00515E85" w:rsidRPr="00AE6F24" w14:paraId="53912A58" w14:textId="77777777" w:rsidTr="00C340EE">
        <w:tc>
          <w:tcPr>
            <w:tcW w:w="1730" w:type="dxa"/>
          </w:tcPr>
          <w:p w14:paraId="0513B658" w14:textId="1421F73F" w:rsidR="00515E85" w:rsidRPr="00AE6F24" w:rsidRDefault="00515E85" w:rsidP="00E728BC">
            <w:pPr>
              <w:spacing w:after="120"/>
              <w:rPr>
                <w:rFonts w:ascii="Arial" w:hAnsi="Arial" w:cs="Arial"/>
                <w:i/>
              </w:rPr>
            </w:pPr>
            <w:r w:rsidRPr="00CA139C">
              <w:t>Online Lectures/Videos &amp; Talks</w:t>
            </w:r>
          </w:p>
        </w:tc>
        <w:tc>
          <w:tcPr>
            <w:tcW w:w="567" w:type="dxa"/>
          </w:tcPr>
          <w:p w14:paraId="20E98EC0" w14:textId="1E92E90E" w:rsidR="00515E85" w:rsidRPr="00F664A0" w:rsidRDefault="00515E85" w:rsidP="00F664A0">
            <w:pPr>
              <w:spacing w:after="120"/>
              <w:jc w:val="center"/>
              <w:rPr>
                <w:rFonts w:cs="Arial"/>
                <w:b/>
              </w:rPr>
            </w:pPr>
            <w:r>
              <w:rPr>
                <w:rFonts w:cs="Arial"/>
                <w:b/>
              </w:rPr>
              <w:t>x</w:t>
            </w:r>
          </w:p>
        </w:tc>
        <w:tc>
          <w:tcPr>
            <w:tcW w:w="567" w:type="dxa"/>
          </w:tcPr>
          <w:p w14:paraId="3B161957" w14:textId="66EA1CF2" w:rsidR="00515E85" w:rsidRPr="00F664A0" w:rsidRDefault="00515E85" w:rsidP="00F664A0">
            <w:pPr>
              <w:spacing w:after="120"/>
              <w:jc w:val="center"/>
              <w:rPr>
                <w:rFonts w:cs="Arial"/>
                <w:b/>
              </w:rPr>
            </w:pPr>
            <w:r>
              <w:rPr>
                <w:rFonts w:cs="Arial"/>
                <w:b/>
              </w:rPr>
              <w:t>x</w:t>
            </w:r>
          </w:p>
        </w:tc>
        <w:tc>
          <w:tcPr>
            <w:tcW w:w="567" w:type="dxa"/>
          </w:tcPr>
          <w:p w14:paraId="59D70448" w14:textId="1EA82B1B" w:rsidR="00515E85" w:rsidRPr="00F664A0" w:rsidRDefault="00515E85" w:rsidP="00F664A0">
            <w:pPr>
              <w:spacing w:after="120"/>
              <w:jc w:val="center"/>
              <w:rPr>
                <w:rFonts w:cs="Arial"/>
                <w:b/>
              </w:rPr>
            </w:pPr>
            <w:r>
              <w:rPr>
                <w:rFonts w:cs="Arial"/>
                <w:b/>
              </w:rPr>
              <w:t>x</w:t>
            </w:r>
          </w:p>
        </w:tc>
        <w:tc>
          <w:tcPr>
            <w:tcW w:w="567" w:type="dxa"/>
          </w:tcPr>
          <w:p w14:paraId="28CC2AA7" w14:textId="77777777" w:rsidR="00515E85" w:rsidRPr="00F664A0" w:rsidRDefault="00515E85" w:rsidP="00F664A0">
            <w:pPr>
              <w:spacing w:after="120"/>
              <w:jc w:val="center"/>
              <w:rPr>
                <w:rFonts w:cs="Arial"/>
                <w:b/>
              </w:rPr>
            </w:pPr>
          </w:p>
        </w:tc>
        <w:tc>
          <w:tcPr>
            <w:tcW w:w="567" w:type="dxa"/>
          </w:tcPr>
          <w:p w14:paraId="3B8D231B" w14:textId="77777777" w:rsidR="00515E85" w:rsidRPr="00F664A0" w:rsidRDefault="00515E85" w:rsidP="00F664A0">
            <w:pPr>
              <w:spacing w:after="120"/>
              <w:jc w:val="center"/>
              <w:rPr>
                <w:rFonts w:cs="Arial"/>
                <w:b/>
              </w:rPr>
            </w:pPr>
          </w:p>
        </w:tc>
        <w:tc>
          <w:tcPr>
            <w:tcW w:w="567" w:type="dxa"/>
          </w:tcPr>
          <w:p w14:paraId="3088A5DD" w14:textId="77777777" w:rsidR="00515E85" w:rsidRPr="00F664A0" w:rsidRDefault="00515E85" w:rsidP="00F664A0">
            <w:pPr>
              <w:spacing w:after="120"/>
              <w:jc w:val="center"/>
              <w:rPr>
                <w:rFonts w:cs="Arial"/>
                <w:b/>
              </w:rPr>
            </w:pPr>
          </w:p>
        </w:tc>
        <w:tc>
          <w:tcPr>
            <w:tcW w:w="567" w:type="dxa"/>
          </w:tcPr>
          <w:p w14:paraId="054FEE13" w14:textId="77777777" w:rsidR="00515E85" w:rsidRPr="00F664A0" w:rsidRDefault="00515E85" w:rsidP="00F664A0">
            <w:pPr>
              <w:spacing w:after="120"/>
              <w:jc w:val="center"/>
              <w:rPr>
                <w:rFonts w:cs="Arial"/>
                <w:b/>
              </w:rPr>
            </w:pPr>
          </w:p>
        </w:tc>
        <w:tc>
          <w:tcPr>
            <w:tcW w:w="567" w:type="dxa"/>
          </w:tcPr>
          <w:p w14:paraId="666CF9C2" w14:textId="77777777" w:rsidR="00515E85" w:rsidRPr="00F664A0" w:rsidRDefault="00515E85" w:rsidP="00F664A0">
            <w:pPr>
              <w:spacing w:after="120"/>
              <w:jc w:val="center"/>
              <w:rPr>
                <w:rFonts w:cs="Arial"/>
                <w:b/>
              </w:rPr>
            </w:pPr>
          </w:p>
        </w:tc>
        <w:tc>
          <w:tcPr>
            <w:tcW w:w="567" w:type="dxa"/>
          </w:tcPr>
          <w:p w14:paraId="7DB683C7" w14:textId="77777777" w:rsidR="00515E85" w:rsidRPr="00F664A0" w:rsidRDefault="00515E85" w:rsidP="00F664A0">
            <w:pPr>
              <w:spacing w:after="120"/>
              <w:jc w:val="center"/>
              <w:rPr>
                <w:rFonts w:cs="Arial"/>
                <w:b/>
              </w:rPr>
            </w:pPr>
          </w:p>
        </w:tc>
        <w:tc>
          <w:tcPr>
            <w:tcW w:w="567" w:type="dxa"/>
          </w:tcPr>
          <w:p w14:paraId="5DEA769B" w14:textId="77777777" w:rsidR="00515E85" w:rsidRPr="00F664A0" w:rsidRDefault="00515E85" w:rsidP="00F664A0">
            <w:pPr>
              <w:spacing w:after="120"/>
              <w:jc w:val="center"/>
              <w:rPr>
                <w:rFonts w:cs="Arial"/>
                <w:b/>
              </w:rPr>
            </w:pPr>
          </w:p>
        </w:tc>
        <w:tc>
          <w:tcPr>
            <w:tcW w:w="567" w:type="dxa"/>
          </w:tcPr>
          <w:p w14:paraId="06D50855" w14:textId="77777777" w:rsidR="00515E85" w:rsidRPr="00F664A0" w:rsidRDefault="00515E85" w:rsidP="00F664A0">
            <w:pPr>
              <w:spacing w:after="120"/>
              <w:jc w:val="center"/>
              <w:rPr>
                <w:rFonts w:cs="Arial"/>
                <w:b/>
              </w:rPr>
            </w:pPr>
          </w:p>
        </w:tc>
        <w:tc>
          <w:tcPr>
            <w:tcW w:w="709" w:type="dxa"/>
          </w:tcPr>
          <w:p w14:paraId="35AD4732" w14:textId="77777777" w:rsidR="00515E85" w:rsidRPr="00AE6F24" w:rsidRDefault="00515E85" w:rsidP="00302082">
            <w:pPr>
              <w:spacing w:after="120"/>
              <w:rPr>
                <w:rFonts w:ascii="Arial" w:hAnsi="Arial" w:cs="Arial"/>
                <w:b/>
              </w:rPr>
            </w:pPr>
          </w:p>
        </w:tc>
      </w:tr>
      <w:tr w:rsidR="00515E85" w:rsidRPr="00AE6F24" w14:paraId="46E53E19" w14:textId="77777777" w:rsidTr="00C340EE">
        <w:tc>
          <w:tcPr>
            <w:tcW w:w="1730" w:type="dxa"/>
          </w:tcPr>
          <w:p w14:paraId="1D33E18C" w14:textId="6CDD3D14" w:rsidR="00515E85" w:rsidRPr="00CA139C" w:rsidRDefault="00515E85" w:rsidP="00E728BC">
            <w:pPr>
              <w:spacing w:after="120"/>
            </w:pPr>
            <w:r>
              <w:rPr>
                <w:rFonts w:ascii="Arial" w:hAnsi="Arial" w:cs="Arial"/>
                <w:iCs/>
              </w:rPr>
              <w:t>Audio Recordings</w:t>
            </w:r>
          </w:p>
        </w:tc>
        <w:tc>
          <w:tcPr>
            <w:tcW w:w="567" w:type="dxa"/>
          </w:tcPr>
          <w:p w14:paraId="10810E3A" w14:textId="05037CA8" w:rsidR="00515E85" w:rsidRPr="00F664A0" w:rsidRDefault="00515E85" w:rsidP="00F664A0">
            <w:pPr>
              <w:spacing w:after="120"/>
              <w:jc w:val="center"/>
              <w:rPr>
                <w:rFonts w:cs="Arial"/>
                <w:b/>
              </w:rPr>
            </w:pPr>
            <w:r>
              <w:rPr>
                <w:rFonts w:cs="Arial"/>
                <w:b/>
              </w:rPr>
              <w:t>x</w:t>
            </w:r>
          </w:p>
        </w:tc>
        <w:tc>
          <w:tcPr>
            <w:tcW w:w="567" w:type="dxa"/>
          </w:tcPr>
          <w:p w14:paraId="420B8496" w14:textId="3E65596A" w:rsidR="00515E85" w:rsidRPr="00F664A0" w:rsidRDefault="00515E85" w:rsidP="00F664A0">
            <w:pPr>
              <w:spacing w:after="120"/>
              <w:jc w:val="center"/>
              <w:rPr>
                <w:rFonts w:cs="Arial"/>
                <w:b/>
              </w:rPr>
            </w:pPr>
            <w:r>
              <w:rPr>
                <w:rFonts w:cs="Arial"/>
                <w:b/>
              </w:rPr>
              <w:t>x</w:t>
            </w:r>
          </w:p>
        </w:tc>
        <w:tc>
          <w:tcPr>
            <w:tcW w:w="567" w:type="dxa"/>
          </w:tcPr>
          <w:p w14:paraId="4EEA4D33" w14:textId="348A6C39" w:rsidR="00515E85" w:rsidRPr="00F664A0" w:rsidRDefault="00515E85" w:rsidP="00F664A0">
            <w:pPr>
              <w:spacing w:after="120"/>
              <w:jc w:val="center"/>
              <w:rPr>
                <w:rFonts w:cs="Arial"/>
                <w:b/>
              </w:rPr>
            </w:pPr>
            <w:r>
              <w:rPr>
                <w:rFonts w:cs="Arial"/>
                <w:b/>
              </w:rPr>
              <w:t>x</w:t>
            </w:r>
          </w:p>
        </w:tc>
        <w:tc>
          <w:tcPr>
            <w:tcW w:w="567" w:type="dxa"/>
          </w:tcPr>
          <w:p w14:paraId="0DA08E26" w14:textId="77777777" w:rsidR="00515E85" w:rsidRPr="00F664A0" w:rsidRDefault="00515E85" w:rsidP="00F664A0">
            <w:pPr>
              <w:spacing w:after="120"/>
              <w:jc w:val="center"/>
              <w:rPr>
                <w:rFonts w:cs="Arial"/>
                <w:b/>
              </w:rPr>
            </w:pPr>
          </w:p>
        </w:tc>
        <w:tc>
          <w:tcPr>
            <w:tcW w:w="567" w:type="dxa"/>
          </w:tcPr>
          <w:p w14:paraId="6379FB81" w14:textId="77777777" w:rsidR="00515E85" w:rsidRPr="00F664A0" w:rsidRDefault="00515E85" w:rsidP="00F664A0">
            <w:pPr>
              <w:spacing w:after="120"/>
              <w:jc w:val="center"/>
              <w:rPr>
                <w:rFonts w:cs="Arial"/>
                <w:b/>
              </w:rPr>
            </w:pPr>
          </w:p>
        </w:tc>
        <w:tc>
          <w:tcPr>
            <w:tcW w:w="567" w:type="dxa"/>
          </w:tcPr>
          <w:p w14:paraId="59B26A70" w14:textId="77777777" w:rsidR="00515E85" w:rsidRPr="00F664A0" w:rsidRDefault="00515E85" w:rsidP="00F664A0">
            <w:pPr>
              <w:spacing w:after="120"/>
              <w:jc w:val="center"/>
              <w:rPr>
                <w:rFonts w:cs="Arial"/>
                <w:b/>
              </w:rPr>
            </w:pPr>
          </w:p>
        </w:tc>
        <w:tc>
          <w:tcPr>
            <w:tcW w:w="567" w:type="dxa"/>
          </w:tcPr>
          <w:p w14:paraId="2CAA3E14" w14:textId="77777777" w:rsidR="00515E85" w:rsidRPr="00F664A0" w:rsidRDefault="00515E85" w:rsidP="00F664A0">
            <w:pPr>
              <w:spacing w:after="120"/>
              <w:jc w:val="center"/>
              <w:rPr>
                <w:rFonts w:cs="Arial"/>
                <w:b/>
              </w:rPr>
            </w:pPr>
          </w:p>
        </w:tc>
        <w:tc>
          <w:tcPr>
            <w:tcW w:w="567" w:type="dxa"/>
          </w:tcPr>
          <w:p w14:paraId="1A1C549E" w14:textId="77777777" w:rsidR="00515E85" w:rsidRPr="00F664A0" w:rsidRDefault="00515E85" w:rsidP="00F664A0">
            <w:pPr>
              <w:spacing w:after="120"/>
              <w:jc w:val="center"/>
              <w:rPr>
                <w:rFonts w:cs="Arial"/>
                <w:b/>
              </w:rPr>
            </w:pPr>
          </w:p>
        </w:tc>
        <w:tc>
          <w:tcPr>
            <w:tcW w:w="567" w:type="dxa"/>
          </w:tcPr>
          <w:p w14:paraId="4BE6F296" w14:textId="77777777" w:rsidR="00515E85" w:rsidRPr="00F664A0" w:rsidRDefault="00515E85" w:rsidP="00F664A0">
            <w:pPr>
              <w:spacing w:after="120"/>
              <w:jc w:val="center"/>
              <w:rPr>
                <w:rFonts w:cs="Arial"/>
                <w:b/>
              </w:rPr>
            </w:pPr>
          </w:p>
        </w:tc>
        <w:tc>
          <w:tcPr>
            <w:tcW w:w="567" w:type="dxa"/>
          </w:tcPr>
          <w:p w14:paraId="75F53F61" w14:textId="77777777" w:rsidR="00515E85" w:rsidRPr="00F664A0" w:rsidRDefault="00515E85" w:rsidP="00F664A0">
            <w:pPr>
              <w:spacing w:after="120"/>
              <w:jc w:val="center"/>
              <w:rPr>
                <w:rFonts w:cs="Arial"/>
                <w:b/>
              </w:rPr>
            </w:pPr>
          </w:p>
        </w:tc>
        <w:tc>
          <w:tcPr>
            <w:tcW w:w="567" w:type="dxa"/>
          </w:tcPr>
          <w:p w14:paraId="5C8D52BD" w14:textId="77777777" w:rsidR="00515E85" w:rsidRPr="00F664A0" w:rsidRDefault="00515E85" w:rsidP="00F664A0">
            <w:pPr>
              <w:spacing w:after="120"/>
              <w:jc w:val="center"/>
              <w:rPr>
                <w:rFonts w:cs="Arial"/>
                <w:b/>
              </w:rPr>
            </w:pPr>
          </w:p>
        </w:tc>
        <w:tc>
          <w:tcPr>
            <w:tcW w:w="709" w:type="dxa"/>
          </w:tcPr>
          <w:p w14:paraId="34AC0915" w14:textId="77777777" w:rsidR="00515E85" w:rsidRPr="00AE6F24" w:rsidRDefault="00515E85" w:rsidP="00302082">
            <w:pPr>
              <w:spacing w:after="120"/>
              <w:rPr>
                <w:rFonts w:ascii="Arial" w:hAnsi="Arial" w:cs="Arial"/>
                <w:b/>
              </w:rPr>
            </w:pPr>
          </w:p>
        </w:tc>
      </w:tr>
      <w:tr w:rsidR="00515E85" w:rsidRPr="00AE6F24" w14:paraId="3E403652" w14:textId="77777777" w:rsidTr="00C340EE">
        <w:tc>
          <w:tcPr>
            <w:tcW w:w="1730" w:type="dxa"/>
          </w:tcPr>
          <w:p w14:paraId="0312625D" w14:textId="0F694A28" w:rsidR="00515E85" w:rsidRPr="00AE6F24" w:rsidRDefault="00515E85" w:rsidP="00302082">
            <w:pPr>
              <w:spacing w:after="120"/>
              <w:rPr>
                <w:rFonts w:ascii="Arial" w:hAnsi="Arial" w:cs="Arial"/>
                <w:i/>
              </w:rPr>
            </w:pPr>
            <w:r>
              <w:rPr>
                <w:rFonts w:ascii="Arial" w:hAnsi="Arial" w:cs="Arial"/>
                <w:iCs/>
              </w:rPr>
              <w:t>private study</w:t>
            </w:r>
          </w:p>
        </w:tc>
        <w:tc>
          <w:tcPr>
            <w:tcW w:w="567" w:type="dxa"/>
          </w:tcPr>
          <w:p w14:paraId="0465667F" w14:textId="71D1DFD7" w:rsidR="00515E85" w:rsidRPr="00F664A0" w:rsidRDefault="00515E85" w:rsidP="00F664A0">
            <w:pPr>
              <w:spacing w:after="120"/>
              <w:jc w:val="center"/>
              <w:rPr>
                <w:rFonts w:cs="Arial"/>
                <w:b/>
              </w:rPr>
            </w:pPr>
            <w:r>
              <w:rPr>
                <w:rFonts w:cs="Arial"/>
                <w:b/>
              </w:rPr>
              <w:t>x</w:t>
            </w:r>
          </w:p>
        </w:tc>
        <w:tc>
          <w:tcPr>
            <w:tcW w:w="567" w:type="dxa"/>
          </w:tcPr>
          <w:p w14:paraId="4119D2C1" w14:textId="512407C1" w:rsidR="00515E85" w:rsidRPr="00F664A0" w:rsidRDefault="00515E85" w:rsidP="00F664A0">
            <w:pPr>
              <w:spacing w:after="120"/>
              <w:jc w:val="center"/>
              <w:rPr>
                <w:rFonts w:cs="Arial"/>
                <w:b/>
              </w:rPr>
            </w:pPr>
            <w:r>
              <w:rPr>
                <w:rFonts w:cs="Arial"/>
                <w:b/>
              </w:rPr>
              <w:t>x</w:t>
            </w:r>
          </w:p>
        </w:tc>
        <w:tc>
          <w:tcPr>
            <w:tcW w:w="567" w:type="dxa"/>
          </w:tcPr>
          <w:p w14:paraId="16B70DEF" w14:textId="6E4A658E" w:rsidR="00515E85" w:rsidRPr="00F664A0" w:rsidRDefault="00515E85" w:rsidP="00F664A0">
            <w:pPr>
              <w:spacing w:after="120"/>
              <w:jc w:val="center"/>
              <w:rPr>
                <w:rFonts w:cs="Arial"/>
                <w:b/>
              </w:rPr>
            </w:pPr>
            <w:r>
              <w:rPr>
                <w:rFonts w:cs="Arial"/>
                <w:b/>
              </w:rPr>
              <w:t>x</w:t>
            </w:r>
          </w:p>
        </w:tc>
        <w:tc>
          <w:tcPr>
            <w:tcW w:w="567" w:type="dxa"/>
          </w:tcPr>
          <w:p w14:paraId="079E38CF" w14:textId="3726EEC0" w:rsidR="00515E85" w:rsidRPr="00F664A0" w:rsidRDefault="00515E85" w:rsidP="00F664A0">
            <w:pPr>
              <w:spacing w:after="120"/>
              <w:jc w:val="center"/>
              <w:rPr>
                <w:rFonts w:cs="Arial"/>
                <w:b/>
              </w:rPr>
            </w:pPr>
            <w:r>
              <w:rPr>
                <w:rFonts w:cs="Arial"/>
                <w:b/>
              </w:rPr>
              <w:t>x</w:t>
            </w:r>
          </w:p>
        </w:tc>
        <w:tc>
          <w:tcPr>
            <w:tcW w:w="567" w:type="dxa"/>
          </w:tcPr>
          <w:p w14:paraId="5BF60C67" w14:textId="6BA20075" w:rsidR="00515E85" w:rsidRPr="00F664A0" w:rsidRDefault="00515E85" w:rsidP="00F664A0">
            <w:pPr>
              <w:spacing w:after="120"/>
              <w:jc w:val="center"/>
              <w:rPr>
                <w:rFonts w:cs="Arial"/>
                <w:b/>
              </w:rPr>
            </w:pPr>
            <w:r>
              <w:rPr>
                <w:rFonts w:cs="Arial"/>
                <w:b/>
              </w:rPr>
              <w:t>x</w:t>
            </w:r>
          </w:p>
        </w:tc>
        <w:tc>
          <w:tcPr>
            <w:tcW w:w="567" w:type="dxa"/>
          </w:tcPr>
          <w:p w14:paraId="0946B5E5" w14:textId="40F877FF" w:rsidR="00515E85" w:rsidRPr="00F664A0" w:rsidRDefault="00515E85" w:rsidP="00F664A0">
            <w:pPr>
              <w:spacing w:after="120"/>
              <w:jc w:val="center"/>
              <w:rPr>
                <w:rFonts w:cs="Arial"/>
                <w:b/>
              </w:rPr>
            </w:pPr>
            <w:r>
              <w:rPr>
                <w:rFonts w:cs="Arial"/>
                <w:b/>
              </w:rPr>
              <w:t>x</w:t>
            </w:r>
          </w:p>
        </w:tc>
        <w:tc>
          <w:tcPr>
            <w:tcW w:w="567" w:type="dxa"/>
          </w:tcPr>
          <w:p w14:paraId="78BCC9EF" w14:textId="411A80D2" w:rsidR="00515E85" w:rsidRPr="00F664A0" w:rsidRDefault="00515E85" w:rsidP="00F664A0">
            <w:pPr>
              <w:spacing w:after="120"/>
              <w:jc w:val="center"/>
              <w:rPr>
                <w:rFonts w:cs="Arial"/>
                <w:b/>
              </w:rPr>
            </w:pPr>
            <w:r>
              <w:rPr>
                <w:rFonts w:cs="Arial"/>
                <w:b/>
              </w:rPr>
              <w:t>x</w:t>
            </w:r>
          </w:p>
        </w:tc>
        <w:tc>
          <w:tcPr>
            <w:tcW w:w="567" w:type="dxa"/>
          </w:tcPr>
          <w:p w14:paraId="7D9BDB6B" w14:textId="7676A811" w:rsidR="00515E85" w:rsidRPr="00F664A0" w:rsidRDefault="00515E85" w:rsidP="00F664A0">
            <w:pPr>
              <w:spacing w:after="120"/>
              <w:jc w:val="center"/>
              <w:rPr>
                <w:rFonts w:cs="Arial"/>
                <w:b/>
              </w:rPr>
            </w:pPr>
            <w:r>
              <w:rPr>
                <w:rFonts w:cs="Arial"/>
                <w:b/>
              </w:rPr>
              <w:t>x</w:t>
            </w:r>
          </w:p>
        </w:tc>
        <w:tc>
          <w:tcPr>
            <w:tcW w:w="567" w:type="dxa"/>
          </w:tcPr>
          <w:p w14:paraId="5F3D92FA" w14:textId="7305E7F4" w:rsidR="00515E85" w:rsidRPr="00F664A0" w:rsidRDefault="00515E85" w:rsidP="00F664A0">
            <w:pPr>
              <w:spacing w:after="120"/>
              <w:jc w:val="center"/>
              <w:rPr>
                <w:rFonts w:cs="Arial"/>
                <w:b/>
              </w:rPr>
            </w:pPr>
            <w:r>
              <w:rPr>
                <w:rFonts w:cs="Arial"/>
                <w:b/>
              </w:rPr>
              <w:t>x</w:t>
            </w:r>
          </w:p>
        </w:tc>
        <w:tc>
          <w:tcPr>
            <w:tcW w:w="567" w:type="dxa"/>
          </w:tcPr>
          <w:p w14:paraId="583C6B71" w14:textId="06376D69" w:rsidR="00515E85" w:rsidRPr="00F664A0" w:rsidRDefault="00515E85" w:rsidP="00F664A0">
            <w:pPr>
              <w:spacing w:after="120"/>
              <w:jc w:val="center"/>
              <w:rPr>
                <w:rFonts w:cs="Arial"/>
                <w:b/>
              </w:rPr>
            </w:pPr>
            <w:r>
              <w:rPr>
                <w:rFonts w:cs="Arial"/>
                <w:b/>
              </w:rPr>
              <w:t>x</w:t>
            </w:r>
          </w:p>
        </w:tc>
        <w:tc>
          <w:tcPr>
            <w:tcW w:w="567" w:type="dxa"/>
          </w:tcPr>
          <w:p w14:paraId="20F2BA19" w14:textId="529A5839" w:rsidR="00515E85" w:rsidRPr="00F664A0" w:rsidRDefault="00515E85" w:rsidP="00F664A0">
            <w:pPr>
              <w:spacing w:after="120"/>
              <w:jc w:val="center"/>
              <w:rPr>
                <w:rFonts w:cs="Arial"/>
                <w:b/>
              </w:rPr>
            </w:pPr>
            <w:r>
              <w:rPr>
                <w:rFonts w:cs="Arial"/>
                <w:b/>
              </w:rPr>
              <w:t>x</w:t>
            </w:r>
          </w:p>
        </w:tc>
        <w:tc>
          <w:tcPr>
            <w:tcW w:w="709" w:type="dxa"/>
          </w:tcPr>
          <w:p w14:paraId="1ADA2814" w14:textId="44A07B05" w:rsidR="00515E85" w:rsidRPr="00AE6F24" w:rsidRDefault="00515E85" w:rsidP="00302082">
            <w:pPr>
              <w:spacing w:after="120"/>
              <w:rPr>
                <w:rFonts w:ascii="Arial" w:hAnsi="Arial" w:cs="Arial"/>
                <w:b/>
              </w:rPr>
            </w:pPr>
            <w:r>
              <w:rPr>
                <w:rFonts w:ascii="Arial" w:hAnsi="Arial" w:cs="Arial"/>
                <w:b/>
              </w:rPr>
              <w:t>x</w:t>
            </w:r>
          </w:p>
        </w:tc>
      </w:tr>
      <w:tr w:rsidR="00515E85" w:rsidRPr="00AE6F24" w14:paraId="4FA310B6" w14:textId="77777777" w:rsidTr="00C340EE">
        <w:tc>
          <w:tcPr>
            <w:tcW w:w="1730" w:type="dxa"/>
            <w:shd w:val="clear" w:color="auto" w:fill="D9D9D9" w:themeFill="background1" w:themeFillShade="D9"/>
          </w:tcPr>
          <w:p w14:paraId="4070C453" w14:textId="77777777" w:rsidR="00515E85" w:rsidRPr="00AE6F24" w:rsidRDefault="00515E85" w:rsidP="00302082">
            <w:pPr>
              <w:spacing w:after="120"/>
              <w:rPr>
                <w:rFonts w:ascii="Arial" w:hAnsi="Arial" w:cs="Arial"/>
                <w:b/>
              </w:rPr>
            </w:pPr>
            <w:r w:rsidRPr="00AE6F24">
              <w:rPr>
                <w:rFonts w:ascii="Arial" w:hAnsi="Arial" w:cs="Arial"/>
                <w:b/>
              </w:rPr>
              <w:t>Assessment method</w:t>
            </w:r>
          </w:p>
        </w:tc>
        <w:tc>
          <w:tcPr>
            <w:tcW w:w="567" w:type="dxa"/>
          </w:tcPr>
          <w:p w14:paraId="4B565559" w14:textId="77777777" w:rsidR="00515E85" w:rsidRPr="00AE6F24" w:rsidRDefault="00515E85" w:rsidP="00302082">
            <w:pPr>
              <w:spacing w:after="120"/>
              <w:rPr>
                <w:rFonts w:ascii="Arial" w:hAnsi="Arial" w:cs="Arial"/>
                <w:b/>
              </w:rPr>
            </w:pPr>
          </w:p>
        </w:tc>
        <w:tc>
          <w:tcPr>
            <w:tcW w:w="567" w:type="dxa"/>
          </w:tcPr>
          <w:p w14:paraId="4A15130B" w14:textId="77777777" w:rsidR="00515E85" w:rsidRPr="00AE6F24" w:rsidRDefault="00515E85" w:rsidP="00302082">
            <w:pPr>
              <w:spacing w:after="120"/>
              <w:rPr>
                <w:rFonts w:ascii="Arial" w:hAnsi="Arial" w:cs="Arial"/>
                <w:b/>
              </w:rPr>
            </w:pPr>
          </w:p>
        </w:tc>
        <w:tc>
          <w:tcPr>
            <w:tcW w:w="567" w:type="dxa"/>
          </w:tcPr>
          <w:p w14:paraId="2588736D" w14:textId="77777777" w:rsidR="00515E85" w:rsidRPr="00AE6F24" w:rsidRDefault="00515E85" w:rsidP="00302082">
            <w:pPr>
              <w:spacing w:after="120"/>
              <w:rPr>
                <w:rFonts w:ascii="Arial" w:hAnsi="Arial" w:cs="Arial"/>
                <w:b/>
              </w:rPr>
            </w:pPr>
          </w:p>
        </w:tc>
        <w:tc>
          <w:tcPr>
            <w:tcW w:w="567" w:type="dxa"/>
          </w:tcPr>
          <w:p w14:paraId="7EC0DBAF" w14:textId="77777777" w:rsidR="00515E85" w:rsidRPr="00AE6F24" w:rsidRDefault="00515E85" w:rsidP="00302082">
            <w:pPr>
              <w:spacing w:after="120"/>
              <w:rPr>
                <w:rFonts w:ascii="Arial" w:hAnsi="Arial" w:cs="Arial"/>
                <w:b/>
              </w:rPr>
            </w:pPr>
          </w:p>
        </w:tc>
        <w:tc>
          <w:tcPr>
            <w:tcW w:w="567" w:type="dxa"/>
          </w:tcPr>
          <w:p w14:paraId="47B8C687" w14:textId="77777777" w:rsidR="00515E85" w:rsidRPr="00AE6F24" w:rsidRDefault="00515E85" w:rsidP="00302082">
            <w:pPr>
              <w:spacing w:after="120"/>
              <w:rPr>
                <w:rFonts w:ascii="Arial" w:hAnsi="Arial" w:cs="Arial"/>
                <w:b/>
              </w:rPr>
            </w:pPr>
          </w:p>
        </w:tc>
        <w:tc>
          <w:tcPr>
            <w:tcW w:w="567" w:type="dxa"/>
          </w:tcPr>
          <w:p w14:paraId="16A50FEC" w14:textId="77777777" w:rsidR="00515E85" w:rsidRPr="00AE6F24" w:rsidRDefault="00515E85" w:rsidP="00302082">
            <w:pPr>
              <w:spacing w:after="120"/>
              <w:rPr>
                <w:rFonts w:ascii="Arial" w:hAnsi="Arial" w:cs="Arial"/>
                <w:b/>
              </w:rPr>
            </w:pPr>
          </w:p>
        </w:tc>
        <w:tc>
          <w:tcPr>
            <w:tcW w:w="567" w:type="dxa"/>
          </w:tcPr>
          <w:p w14:paraId="55609345" w14:textId="77777777" w:rsidR="00515E85" w:rsidRPr="00AE6F24" w:rsidRDefault="00515E85" w:rsidP="00302082">
            <w:pPr>
              <w:spacing w:after="120"/>
              <w:rPr>
                <w:rFonts w:ascii="Arial" w:hAnsi="Arial" w:cs="Arial"/>
                <w:b/>
              </w:rPr>
            </w:pPr>
          </w:p>
        </w:tc>
        <w:tc>
          <w:tcPr>
            <w:tcW w:w="567" w:type="dxa"/>
          </w:tcPr>
          <w:p w14:paraId="74FEA34B" w14:textId="77777777" w:rsidR="00515E85" w:rsidRPr="00AE6F24" w:rsidRDefault="00515E85" w:rsidP="00302082">
            <w:pPr>
              <w:spacing w:after="120"/>
              <w:rPr>
                <w:rFonts w:ascii="Arial" w:hAnsi="Arial" w:cs="Arial"/>
                <w:b/>
              </w:rPr>
            </w:pPr>
          </w:p>
        </w:tc>
        <w:tc>
          <w:tcPr>
            <w:tcW w:w="567" w:type="dxa"/>
          </w:tcPr>
          <w:p w14:paraId="67CB5D4B" w14:textId="77777777" w:rsidR="00515E85" w:rsidRPr="00AE6F24" w:rsidRDefault="00515E85" w:rsidP="00302082">
            <w:pPr>
              <w:spacing w:after="120"/>
              <w:rPr>
                <w:rFonts w:ascii="Arial" w:hAnsi="Arial" w:cs="Arial"/>
                <w:b/>
              </w:rPr>
            </w:pPr>
          </w:p>
        </w:tc>
        <w:tc>
          <w:tcPr>
            <w:tcW w:w="567" w:type="dxa"/>
          </w:tcPr>
          <w:p w14:paraId="7FC6F98F" w14:textId="77777777" w:rsidR="00515E85" w:rsidRPr="00AE6F24" w:rsidRDefault="00515E85" w:rsidP="00302082">
            <w:pPr>
              <w:spacing w:after="120"/>
              <w:rPr>
                <w:rFonts w:ascii="Arial" w:hAnsi="Arial" w:cs="Arial"/>
                <w:b/>
              </w:rPr>
            </w:pPr>
          </w:p>
        </w:tc>
        <w:tc>
          <w:tcPr>
            <w:tcW w:w="567" w:type="dxa"/>
          </w:tcPr>
          <w:p w14:paraId="0F60D1B2" w14:textId="77777777" w:rsidR="00515E85" w:rsidRPr="00AE6F24" w:rsidRDefault="00515E85" w:rsidP="00302082">
            <w:pPr>
              <w:spacing w:after="120"/>
              <w:rPr>
                <w:rFonts w:ascii="Arial" w:hAnsi="Arial" w:cs="Arial"/>
                <w:b/>
              </w:rPr>
            </w:pPr>
          </w:p>
        </w:tc>
        <w:tc>
          <w:tcPr>
            <w:tcW w:w="709" w:type="dxa"/>
          </w:tcPr>
          <w:p w14:paraId="10595F20" w14:textId="77777777" w:rsidR="00515E85" w:rsidRPr="00AE6F24" w:rsidRDefault="00515E85" w:rsidP="00302082">
            <w:pPr>
              <w:spacing w:after="120"/>
              <w:rPr>
                <w:rFonts w:ascii="Arial" w:hAnsi="Arial" w:cs="Arial"/>
                <w:b/>
              </w:rPr>
            </w:pPr>
          </w:p>
        </w:tc>
      </w:tr>
      <w:tr w:rsidR="00515E85" w:rsidRPr="00AE6F24" w14:paraId="394C5EDC" w14:textId="77777777" w:rsidTr="00C340EE">
        <w:tc>
          <w:tcPr>
            <w:tcW w:w="1730" w:type="dxa"/>
          </w:tcPr>
          <w:p w14:paraId="3DC4F7E6" w14:textId="2E90AB3D" w:rsidR="00515E85" w:rsidRPr="00AE6F24" w:rsidRDefault="00515E85" w:rsidP="00302082">
            <w:pPr>
              <w:spacing w:after="120"/>
              <w:rPr>
                <w:rFonts w:ascii="Arial" w:hAnsi="Arial" w:cs="Arial"/>
                <w:i/>
              </w:rPr>
            </w:pPr>
            <w:r>
              <w:rPr>
                <w:rFonts w:ascii="Arial" w:hAnsi="Arial" w:cs="Arial"/>
                <w:i/>
              </w:rPr>
              <w:t>2,000 word essay</w:t>
            </w:r>
          </w:p>
        </w:tc>
        <w:tc>
          <w:tcPr>
            <w:tcW w:w="567" w:type="dxa"/>
          </w:tcPr>
          <w:p w14:paraId="348FADA6" w14:textId="3D669023" w:rsidR="00515E85" w:rsidRPr="00AE6F24" w:rsidRDefault="00515E85" w:rsidP="00302082">
            <w:pPr>
              <w:spacing w:after="120"/>
              <w:rPr>
                <w:rFonts w:ascii="Arial" w:hAnsi="Arial" w:cs="Arial"/>
                <w:b/>
              </w:rPr>
            </w:pPr>
            <w:r>
              <w:rPr>
                <w:rFonts w:ascii="Arial" w:hAnsi="Arial" w:cs="Arial"/>
                <w:b/>
              </w:rPr>
              <w:t>x</w:t>
            </w:r>
          </w:p>
        </w:tc>
        <w:tc>
          <w:tcPr>
            <w:tcW w:w="567" w:type="dxa"/>
          </w:tcPr>
          <w:p w14:paraId="070588E2" w14:textId="22B468DB" w:rsidR="00515E85" w:rsidRPr="00AE6F24" w:rsidRDefault="00515E85" w:rsidP="00302082">
            <w:pPr>
              <w:spacing w:after="120"/>
              <w:rPr>
                <w:rFonts w:ascii="Arial" w:hAnsi="Arial" w:cs="Arial"/>
                <w:b/>
              </w:rPr>
            </w:pPr>
            <w:r>
              <w:rPr>
                <w:rFonts w:ascii="Arial" w:hAnsi="Arial" w:cs="Arial"/>
                <w:b/>
              </w:rPr>
              <w:t>x</w:t>
            </w:r>
          </w:p>
        </w:tc>
        <w:tc>
          <w:tcPr>
            <w:tcW w:w="567" w:type="dxa"/>
          </w:tcPr>
          <w:p w14:paraId="7A60F5D4" w14:textId="579D7742" w:rsidR="00515E85" w:rsidRPr="00AE6F24" w:rsidRDefault="00515E85" w:rsidP="00302082">
            <w:pPr>
              <w:spacing w:after="120"/>
              <w:rPr>
                <w:rFonts w:ascii="Arial" w:hAnsi="Arial" w:cs="Arial"/>
                <w:b/>
              </w:rPr>
            </w:pPr>
            <w:r>
              <w:rPr>
                <w:rFonts w:ascii="Arial" w:hAnsi="Arial" w:cs="Arial"/>
                <w:b/>
              </w:rPr>
              <w:t>x</w:t>
            </w:r>
          </w:p>
        </w:tc>
        <w:tc>
          <w:tcPr>
            <w:tcW w:w="567" w:type="dxa"/>
          </w:tcPr>
          <w:p w14:paraId="74C3BAE7" w14:textId="77777777" w:rsidR="00515E85" w:rsidRPr="00AE6F24" w:rsidRDefault="00515E85" w:rsidP="00302082">
            <w:pPr>
              <w:spacing w:after="120"/>
              <w:rPr>
                <w:rFonts w:ascii="Arial" w:hAnsi="Arial" w:cs="Arial"/>
                <w:b/>
              </w:rPr>
            </w:pPr>
          </w:p>
        </w:tc>
        <w:tc>
          <w:tcPr>
            <w:tcW w:w="567" w:type="dxa"/>
          </w:tcPr>
          <w:p w14:paraId="13E6178C" w14:textId="77777777" w:rsidR="00515E85" w:rsidRPr="00AE6F24" w:rsidRDefault="00515E85" w:rsidP="00302082">
            <w:pPr>
              <w:spacing w:after="120"/>
              <w:rPr>
                <w:rFonts w:ascii="Arial" w:hAnsi="Arial" w:cs="Arial"/>
                <w:b/>
              </w:rPr>
            </w:pPr>
          </w:p>
        </w:tc>
        <w:tc>
          <w:tcPr>
            <w:tcW w:w="567" w:type="dxa"/>
          </w:tcPr>
          <w:p w14:paraId="7D22116D" w14:textId="47B721EE" w:rsidR="00515E85" w:rsidRPr="00AE6F24" w:rsidRDefault="00515E85" w:rsidP="00302082">
            <w:pPr>
              <w:spacing w:after="120"/>
              <w:rPr>
                <w:rFonts w:ascii="Arial" w:hAnsi="Arial" w:cs="Arial"/>
                <w:b/>
              </w:rPr>
            </w:pPr>
            <w:r>
              <w:rPr>
                <w:rFonts w:ascii="Arial" w:hAnsi="Arial" w:cs="Arial"/>
                <w:b/>
              </w:rPr>
              <w:t>x</w:t>
            </w:r>
          </w:p>
        </w:tc>
        <w:tc>
          <w:tcPr>
            <w:tcW w:w="567" w:type="dxa"/>
          </w:tcPr>
          <w:p w14:paraId="1F036BF3" w14:textId="5B9C4090" w:rsidR="00515E85" w:rsidRPr="00AE6F24" w:rsidRDefault="00515E85" w:rsidP="00302082">
            <w:pPr>
              <w:spacing w:after="120"/>
              <w:rPr>
                <w:rFonts w:ascii="Arial" w:hAnsi="Arial" w:cs="Arial"/>
                <w:b/>
              </w:rPr>
            </w:pPr>
            <w:r>
              <w:rPr>
                <w:rFonts w:ascii="Arial" w:hAnsi="Arial" w:cs="Arial"/>
                <w:b/>
              </w:rPr>
              <w:t>x</w:t>
            </w:r>
          </w:p>
        </w:tc>
        <w:tc>
          <w:tcPr>
            <w:tcW w:w="567" w:type="dxa"/>
          </w:tcPr>
          <w:p w14:paraId="61510BBD" w14:textId="1465B4AC" w:rsidR="00515E85" w:rsidRPr="00AE6F24" w:rsidRDefault="00515E85" w:rsidP="00302082">
            <w:pPr>
              <w:spacing w:after="120"/>
              <w:rPr>
                <w:rFonts w:ascii="Arial" w:hAnsi="Arial" w:cs="Arial"/>
                <w:b/>
              </w:rPr>
            </w:pPr>
            <w:r>
              <w:rPr>
                <w:rFonts w:ascii="Arial" w:hAnsi="Arial" w:cs="Arial"/>
                <w:b/>
              </w:rPr>
              <w:t>x</w:t>
            </w:r>
          </w:p>
        </w:tc>
        <w:tc>
          <w:tcPr>
            <w:tcW w:w="567" w:type="dxa"/>
          </w:tcPr>
          <w:p w14:paraId="7D3C2FEB" w14:textId="1CD0F497" w:rsidR="00515E85" w:rsidRPr="00AE6F24" w:rsidRDefault="00515E85" w:rsidP="00302082">
            <w:pPr>
              <w:spacing w:after="120"/>
              <w:rPr>
                <w:rFonts w:ascii="Arial" w:hAnsi="Arial" w:cs="Arial"/>
                <w:b/>
              </w:rPr>
            </w:pPr>
            <w:r>
              <w:rPr>
                <w:rFonts w:ascii="Arial" w:hAnsi="Arial" w:cs="Arial"/>
                <w:b/>
              </w:rPr>
              <w:t>x</w:t>
            </w:r>
          </w:p>
        </w:tc>
        <w:tc>
          <w:tcPr>
            <w:tcW w:w="567" w:type="dxa"/>
          </w:tcPr>
          <w:p w14:paraId="0907378C" w14:textId="174410FC" w:rsidR="00515E85" w:rsidRPr="00AE6F24" w:rsidRDefault="00515E85" w:rsidP="00302082">
            <w:pPr>
              <w:spacing w:after="120"/>
              <w:rPr>
                <w:rFonts w:ascii="Arial" w:hAnsi="Arial" w:cs="Arial"/>
                <w:b/>
              </w:rPr>
            </w:pPr>
            <w:r>
              <w:rPr>
                <w:rFonts w:ascii="Arial" w:hAnsi="Arial" w:cs="Arial"/>
                <w:b/>
              </w:rPr>
              <w:t>x</w:t>
            </w:r>
          </w:p>
        </w:tc>
        <w:tc>
          <w:tcPr>
            <w:tcW w:w="567" w:type="dxa"/>
          </w:tcPr>
          <w:p w14:paraId="74EA9BFF" w14:textId="77777777" w:rsidR="00515E85" w:rsidRPr="00AE6F24" w:rsidRDefault="00515E85" w:rsidP="00302082">
            <w:pPr>
              <w:spacing w:after="120"/>
              <w:rPr>
                <w:rFonts w:ascii="Arial" w:hAnsi="Arial" w:cs="Arial"/>
                <w:b/>
              </w:rPr>
            </w:pPr>
          </w:p>
        </w:tc>
        <w:tc>
          <w:tcPr>
            <w:tcW w:w="709" w:type="dxa"/>
          </w:tcPr>
          <w:p w14:paraId="676F70EF" w14:textId="77777777" w:rsidR="00515E85" w:rsidRPr="00AE6F24" w:rsidRDefault="00515E85" w:rsidP="00302082">
            <w:pPr>
              <w:spacing w:after="120"/>
              <w:rPr>
                <w:rFonts w:ascii="Arial" w:hAnsi="Arial" w:cs="Arial"/>
                <w:b/>
              </w:rPr>
            </w:pPr>
          </w:p>
        </w:tc>
      </w:tr>
      <w:tr w:rsidR="00515E85" w:rsidRPr="00AE6F24" w14:paraId="7F3AA703" w14:textId="77777777" w:rsidTr="00C340EE">
        <w:tc>
          <w:tcPr>
            <w:tcW w:w="1730" w:type="dxa"/>
          </w:tcPr>
          <w:p w14:paraId="41DFF630" w14:textId="3474DCF3" w:rsidR="00515E85" w:rsidRPr="00AE6F24" w:rsidRDefault="00515E85" w:rsidP="00C66A1C">
            <w:pPr>
              <w:spacing w:after="120"/>
              <w:rPr>
                <w:rFonts w:ascii="Arial" w:hAnsi="Arial" w:cs="Arial"/>
                <w:i/>
              </w:rPr>
            </w:pPr>
            <w:r>
              <w:rPr>
                <w:rFonts w:ascii="Arial" w:hAnsi="Arial" w:cs="Arial"/>
                <w:i/>
              </w:rPr>
              <w:t>2</w:t>
            </w:r>
            <w:r w:rsidRPr="00AE6F24">
              <w:rPr>
                <w:rFonts w:ascii="Arial" w:hAnsi="Arial" w:cs="Arial"/>
                <w:i/>
              </w:rPr>
              <w:t xml:space="preserve">,000 word </w:t>
            </w:r>
            <w:r>
              <w:rPr>
                <w:rFonts w:ascii="Arial" w:hAnsi="Arial" w:cs="Arial"/>
                <w:i/>
              </w:rPr>
              <w:t>Book Review</w:t>
            </w:r>
          </w:p>
        </w:tc>
        <w:tc>
          <w:tcPr>
            <w:tcW w:w="567" w:type="dxa"/>
          </w:tcPr>
          <w:p w14:paraId="064F5C47" w14:textId="7E2760BD" w:rsidR="00515E85" w:rsidRPr="00AE6F24" w:rsidRDefault="00515E85" w:rsidP="00302082">
            <w:pPr>
              <w:spacing w:after="120"/>
              <w:rPr>
                <w:rFonts w:ascii="Arial" w:hAnsi="Arial" w:cs="Arial"/>
                <w:b/>
              </w:rPr>
            </w:pPr>
            <w:r>
              <w:rPr>
                <w:rFonts w:ascii="Arial" w:hAnsi="Arial" w:cs="Arial"/>
                <w:b/>
              </w:rPr>
              <w:t>x</w:t>
            </w:r>
          </w:p>
        </w:tc>
        <w:tc>
          <w:tcPr>
            <w:tcW w:w="567" w:type="dxa"/>
          </w:tcPr>
          <w:p w14:paraId="2D93D627" w14:textId="77777777" w:rsidR="00515E85" w:rsidRPr="00AE6F24" w:rsidRDefault="00515E85" w:rsidP="00302082">
            <w:pPr>
              <w:spacing w:after="120"/>
              <w:rPr>
                <w:rFonts w:ascii="Arial" w:hAnsi="Arial" w:cs="Arial"/>
                <w:b/>
              </w:rPr>
            </w:pPr>
          </w:p>
        </w:tc>
        <w:tc>
          <w:tcPr>
            <w:tcW w:w="567" w:type="dxa"/>
          </w:tcPr>
          <w:p w14:paraId="1B8B5F27" w14:textId="4EF509F9" w:rsidR="00515E85" w:rsidRPr="00AE6F24" w:rsidRDefault="00515E85" w:rsidP="00302082">
            <w:pPr>
              <w:spacing w:after="120"/>
              <w:rPr>
                <w:rFonts w:ascii="Arial" w:hAnsi="Arial" w:cs="Arial"/>
                <w:b/>
              </w:rPr>
            </w:pPr>
            <w:r>
              <w:rPr>
                <w:rFonts w:ascii="Arial" w:hAnsi="Arial" w:cs="Arial"/>
                <w:b/>
              </w:rPr>
              <w:t>x</w:t>
            </w:r>
          </w:p>
        </w:tc>
        <w:tc>
          <w:tcPr>
            <w:tcW w:w="567" w:type="dxa"/>
          </w:tcPr>
          <w:p w14:paraId="4CCE0B7F" w14:textId="298C7DFC" w:rsidR="00515E85" w:rsidRPr="00AE6F24" w:rsidRDefault="00515E85" w:rsidP="00302082">
            <w:pPr>
              <w:spacing w:after="120"/>
              <w:rPr>
                <w:rFonts w:ascii="Arial" w:hAnsi="Arial" w:cs="Arial"/>
                <w:b/>
              </w:rPr>
            </w:pPr>
            <w:r>
              <w:rPr>
                <w:rFonts w:ascii="Arial" w:hAnsi="Arial" w:cs="Arial"/>
                <w:b/>
              </w:rPr>
              <w:t>x</w:t>
            </w:r>
          </w:p>
        </w:tc>
        <w:tc>
          <w:tcPr>
            <w:tcW w:w="567" w:type="dxa"/>
          </w:tcPr>
          <w:p w14:paraId="179BE70C" w14:textId="0DC9EEF0" w:rsidR="00515E85" w:rsidRPr="00AE6F24" w:rsidRDefault="00515E85" w:rsidP="00302082">
            <w:pPr>
              <w:spacing w:after="120"/>
              <w:rPr>
                <w:rFonts w:ascii="Arial" w:hAnsi="Arial" w:cs="Arial"/>
                <w:b/>
              </w:rPr>
            </w:pPr>
            <w:r>
              <w:rPr>
                <w:rFonts w:ascii="Arial" w:hAnsi="Arial" w:cs="Arial"/>
                <w:b/>
              </w:rPr>
              <w:t>x</w:t>
            </w:r>
          </w:p>
        </w:tc>
        <w:tc>
          <w:tcPr>
            <w:tcW w:w="567" w:type="dxa"/>
          </w:tcPr>
          <w:p w14:paraId="52FB7E04" w14:textId="16E01E1E" w:rsidR="00515E85" w:rsidRPr="00AE6F24" w:rsidRDefault="00515E85" w:rsidP="00302082">
            <w:pPr>
              <w:spacing w:after="120"/>
              <w:rPr>
                <w:rFonts w:ascii="Arial" w:hAnsi="Arial" w:cs="Arial"/>
                <w:b/>
              </w:rPr>
            </w:pPr>
            <w:r>
              <w:rPr>
                <w:rFonts w:ascii="Arial" w:hAnsi="Arial" w:cs="Arial"/>
                <w:b/>
              </w:rPr>
              <w:t>x</w:t>
            </w:r>
          </w:p>
        </w:tc>
        <w:tc>
          <w:tcPr>
            <w:tcW w:w="567" w:type="dxa"/>
          </w:tcPr>
          <w:p w14:paraId="151E444F" w14:textId="4BA58FF8" w:rsidR="00515E85" w:rsidRPr="00AE6F24" w:rsidRDefault="00515E85" w:rsidP="00302082">
            <w:pPr>
              <w:spacing w:after="120"/>
              <w:rPr>
                <w:rFonts w:ascii="Arial" w:hAnsi="Arial" w:cs="Arial"/>
                <w:b/>
              </w:rPr>
            </w:pPr>
            <w:r>
              <w:rPr>
                <w:rFonts w:ascii="Arial" w:hAnsi="Arial" w:cs="Arial"/>
                <w:b/>
              </w:rPr>
              <w:t>x</w:t>
            </w:r>
          </w:p>
        </w:tc>
        <w:tc>
          <w:tcPr>
            <w:tcW w:w="567" w:type="dxa"/>
          </w:tcPr>
          <w:p w14:paraId="452F50E8" w14:textId="29910792" w:rsidR="00515E85" w:rsidRPr="00AE6F24" w:rsidRDefault="00515E85" w:rsidP="00302082">
            <w:pPr>
              <w:spacing w:after="120"/>
              <w:rPr>
                <w:rFonts w:ascii="Arial" w:hAnsi="Arial" w:cs="Arial"/>
                <w:b/>
              </w:rPr>
            </w:pPr>
            <w:r>
              <w:rPr>
                <w:rFonts w:ascii="Arial" w:hAnsi="Arial" w:cs="Arial"/>
                <w:b/>
              </w:rPr>
              <w:t>x</w:t>
            </w:r>
          </w:p>
        </w:tc>
        <w:tc>
          <w:tcPr>
            <w:tcW w:w="567" w:type="dxa"/>
          </w:tcPr>
          <w:p w14:paraId="433FB5B0" w14:textId="3BDC23C9" w:rsidR="00515E85" w:rsidRPr="00AE6F24" w:rsidRDefault="00515E85" w:rsidP="00302082">
            <w:pPr>
              <w:spacing w:after="120"/>
              <w:rPr>
                <w:rFonts w:ascii="Arial" w:hAnsi="Arial" w:cs="Arial"/>
                <w:b/>
              </w:rPr>
            </w:pPr>
            <w:r>
              <w:rPr>
                <w:rFonts w:ascii="Arial" w:hAnsi="Arial" w:cs="Arial"/>
                <w:b/>
              </w:rPr>
              <w:t>x</w:t>
            </w:r>
          </w:p>
        </w:tc>
        <w:tc>
          <w:tcPr>
            <w:tcW w:w="567" w:type="dxa"/>
          </w:tcPr>
          <w:p w14:paraId="7E29FFDE" w14:textId="0755B542" w:rsidR="00515E85" w:rsidRPr="00AE6F24" w:rsidRDefault="00515E85" w:rsidP="00302082">
            <w:pPr>
              <w:spacing w:after="120"/>
              <w:rPr>
                <w:rFonts w:ascii="Arial" w:hAnsi="Arial" w:cs="Arial"/>
                <w:b/>
              </w:rPr>
            </w:pPr>
            <w:r>
              <w:rPr>
                <w:rFonts w:ascii="Arial" w:hAnsi="Arial" w:cs="Arial"/>
                <w:b/>
              </w:rPr>
              <w:t>x</w:t>
            </w:r>
          </w:p>
        </w:tc>
        <w:tc>
          <w:tcPr>
            <w:tcW w:w="567" w:type="dxa"/>
          </w:tcPr>
          <w:p w14:paraId="2C49ED2C" w14:textId="294C5C01" w:rsidR="00515E85" w:rsidRPr="00AE6F24" w:rsidRDefault="00515E85" w:rsidP="00302082">
            <w:pPr>
              <w:spacing w:after="120"/>
              <w:rPr>
                <w:rFonts w:ascii="Arial" w:hAnsi="Arial" w:cs="Arial"/>
                <w:b/>
              </w:rPr>
            </w:pPr>
            <w:r>
              <w:rPr>
                <w:rFonts w:ascii="Arial" w:hAnsi="Arial" w:cs="Arial"/>
                <w:b/>
              </w:rPr>
              <w:t>x</w:t>
            </w:r>
          </w:p>
        </w:tc>
        <w:tc>
          <w:tcPr>
            <w:tcW w:w="709" w:type="dxa"/>
          </w:tcPr>
          <w:p w14:paraId="2B1C7ED6" w14:textId="71725EA3" w:rsidR="00515E85" w:rsidRPr="00AE6F24" w:rsidRDefault="00515E85" w:rsidP="00302082">
            <w:pPr>
              <w:spacing w:after="120"/>
              <w:rPr>
                <w:rFonts w:ascii="Arial" w:hAnsi="Arial" w:cs="Arial"/>
                <w:b/>
              </w:rPr>
            </w:pPr>
            <w:r>
              <w:rPr>
                <w:rFonts w:ascii="Arial" w:hAnsi="Arial" w:cs="Arial"/>
                <w:b/>
              </w:rPr>
              <w:t>x</w:t>
            </w:r>
          </w:p>
        </w:tc>
      </w:tr>
      <w:tr w:rsidR="00515E85" w:rsidRPr="00302082" w14:paraId="54DA1188" w14:textId="77777777" w:rsidTr="00C340EE">
        <w:tc>
          <w:tcPr>
            <w:tcW w:w="1730" w:type="dxa"/>
          </w:tcPr>
          <w:p w14:paraId="0826250A" w14:textId="139FF455" w:rsidR="00515E85" w:rsidRPr="00302082" w:rsidRDefault="00515E85" w:rsidP="00302082">
            <w:pPr>
              <w:spacing w:after="120"/>
              <w:rPr>
                <w:rFonts w:ascii="Arial" w:hAnsi="Arial" w:cs="Arial"/>
                <w:i/>
              </w:rPr>
            </w:pPr>
            <w:r w:rsidRPr="00AE6F24">
              <w:rPr>
                <w:rFonts w:ascii="Arial" w:hAnsi="Arial" w:cs="Arial"/>
                <w:i/>
              </w:rPr>
              <w:t>Online Participation</w:t>
            </w:r>
          </w:p>
        </w:tc>
        <w:tc>
          <w:tcPr>
            <w:tcW w:w="567" w:type="dxa"/>
          </w:tcPr>
          <w:p w14:paraId="35D8CECB" w14:textId="2EF02FD4" w:rsidR="00515E85" w:rsidRPr="00302082" w:rsidRDefault="00515E85" w:rsidP="00302082">
            <w:pPr>
              <w:spacing w:after="120"/>
              <w:rPr>
                <w:rFonts w:ascii="Arial" w:hAnsi="Arial" w:cs="Arial"/>
                <w:b/>
              </w:rPr>
            </w:pPr>
            <w:r>
              <w:rPr>
                <w:rFonts w:ascii="Arial" w:hAnsi="Arial" w:cs="Arial"/>
                <w:b/>
              </w:rPr>
              <w:t>x</w:t>
            </w:r>
          </w:p>
        </w:tc>
        <w:tc>
          <w:tcPr>
            <w:tcW w:w="567" w:type="dxa"/>
          </w:tcPr>
          <w:p w14:paraId="59820734" w14:textId="4F67A411" w:rsidR="00515E85" w:rsidRPr="00302082" w:rsidRDefault="00515E85" w:rsidP="00302082">
            <w:pPr>
              <w:spacing w:after="120"/>
              <w:rPr>
                <w:rFonts w:ascii="Arial" w:hAnsi="Arial" w:cs="Arial"/>
                <w:b/>
              </w:rPr>
            </w:pPr>
            <w:r>
              <w:rPr>
                <w:rFonts w:ascii="Arial" w:hAnsi="Arial" w:cs="Arial"/>
                <w:b/>
              </w:rPr>
              <w:t>x</w:t>
            </w:r>
          </w:p>
        </w:tc>
        <w:tc>
          <w:tcPr>
            <w:tcW w:w="567" w:type="dxa"/>
          </w:tcPr>
          <w:p w14:paraId="6C5B3E57" w14:textId="560E0806" w:rsidR="00515E85" w:rsidRPr="00302082" w:rsidRDefault="00515E85" w:rsidP="00302082">
            <w:pPr>
              <w:spacing w:after="120"/>
              <w:rPr>
                <w:rFonts w:ascii="Arial" w:hAnsi="Arial" w:cs="Arial"/>
                <w:b/>
              </w:rPr>
            </w:pPr>
            <w:r>
              <w:rPr>
                <w:rFonts w:ascii="Arial" w:hAnsi="Arial" w:cs="Arial"/>
                <w:b/>
              </w:rPr>
              <w:t>x</w:t>
            </w:r>
          </w:p>
        </w:tc>
        <w:tc>
          <w:tcPr>
            <w:tcW w:w="567" w:type="dxa"/>
          </w:tcPr>
          <w:p w14:paraId="03737164" w14:textId="7356C4F0" w:rsidR="00515E85" w:rsidRPr="00302082" w:rsidRDefault="00515E85" w:rsidP="00302082">
            <w:pPr>
              <w:spacing w:after="120"/>
              <w:rPr>
                <w:rFonts w:ascii="Arial" w:hAnsi="Arial" w:cs="Arial"/>
                <w:b/>
              </w:rPr>
            </w:pPr>
            <w:r>
              <w:rPr>
                <w:rFonts w:ascii="Arial" w:hAnsi="Arial" w:cs="Arial"/>
                <w:b/>
              </w:rPr>
              <w:t>x</w:t>
            </w:r>
          </w:p>
        </w:tc>
        <w:tc>
          <w:tcPr>
            <w:tcW w:w="567" w:type="dxa"/>
          </w:tcPr>
          <w:p w14:paraId="7ED1BE73" w14:textId="62CE2791" w:rsidR="00515E85" w:rsidRPr="00302082" w:rsidRDefault="00515E85" w:rsidP="00302082">
            <w:pPr>
              <w:spacing w:after="120"/>
              <w:rPr>
                <w:rFonts w:ascii="Arial" w:hAnsi="Arial" w:cs="Arial"/>
                <w:b/>
              </w:rPr>
            </w:pPr>
            <w:r>
              <w:rPr>
                <w:rFonts w:ascii="Arial" w:hAnsi="Arial" w:cs="Arial"/>
                <w:b/>
              </w:rPr>
              <w:t>x</w:t>
            </w:r>
          </w:p>
        </w:tc>
        <w:tc>
          <w:tcPr>
            <w:tcW w:w="567" w:type="dxa"/>
          </w:tcPr>
          <w:p w14:paraId="4F8439A9" w14:textId="19D0D399" w:rsidR="00515E85" w:rsidRPr="00302082" w:rsidRDefault="00515E85" w:rsidP="00302082">
            <w:pPr>
              <w:spacing w:after="120"/>
              <w:rPr>
                <w:rFonts w:ascii="Arial" w:hAnsi="Arial" w:cs="Arial"/>
                <w:b/>
              </w:rPr>
            </w:pPr>
            <w:r>
              <w:rPr>
                <w:rFonts w:ascii="Arial" w:hAnsi="Arial" w:cs="Arial"/>
                <w:b/>
              </w:rPr>
              <w:t>x</w:t>
            </w:r>
          </w:p>
        </w:tc>
        <w:tc>
          <w:tcPr>
            <w:tcW w:w="567" w:type="dxa"/>
          </w:tcPr>
          <w:p w14:paraId="1EA4FA37" w14:textId="7E175347" w:rsidR="00515E85" w:rsidRPr="00302082" w:rsidRDefault="00515E85" w:rsidP="00302082">
            <w:pPr>
              <w:spacing w:after="120"/>
              <w:rPr>
                <w:rFonts w:ascii="Arial" w:hAnsi="Arial" w:cs="Arial"/>
                <w:b/>
              </w:rPr>
            </w:pPr>
            <w:r>
              <w:rPr>
                <w:rFonts w:ascii="Arial" w:hAnsi="Arial" w:cs="Arial"/>
                <w:b/>
              </w:rPr>
              <w:t>x</w:t>
            </w:r>
          </w:p>
        </w:tc>
        <w:tc>
          <w:tcPr>
            <w:tcW w:w="567" w:type="dxa"/>
          </w:tcPr>
          <w:p w14:paraId="3A1FC016" w14:textId="5FE2D4BC" w:rsidR="00515E85" w:rsidRPr="00302082" w:rsidRDefault="00515E85" w:rsidP="00302082">
            <w:pPr>
              <w:spacing w:after="120"/>
              <w:rPr>
                <w:rFonts w:ascii="Arial" w:hAnsi="Arial" w:cs="Arial"/>
                <w:b/>
              </w:rPr>
            </w:pPr>
            <w:r>
              <w:rPr>
                <w:rFonts w:ascii="Arial" w:hAnsi="Arial" w:cs="Arial"/>
                <w:b/>
              </w:rPr>
              <w:t>x</w:t>
            </w:r>
          </w:p>
        </w:tc>
        <w:tc>
          <w:tcPr>
            <w:tcW w:w="567" w:type="dxa"/>
          </w:tcPr>
          <w:p w14:paraId="6F18D6FE" w14:textId="1C081993" w:rsidR="00515E85" w:rsidRPr="00302082" w:rsidRDefault="00515E85" w:rsidP="00302082">
            <w:pPr>
              <w:spacing w:after="120"/>
              <w:rPr>
                <w:rFonts w:ascii="Arial" w:hAnsi="Arial" w:cs="Arial"/>
                <w:b/>
              </w:rPr>
            </w:pPr>
            <w:r>
              <w:rPr>
                <w:rFonts w:ascii="Arial" w:hAnsi="Arial" w:cs="Arial"/>
                <w:b/>
              </w:rPr>
              <w:t>x</w:t>
            </w:r>
          </w:p>
        </w:tc>
        <w:tc>
          <w:tcPr>
            <w:tcW w:w="567" w:type="dxa"/>
          </w:tcPr>
          <w:p w14:paraId="26FCC7A9" w14:textId="7DC9D7BE" w:rsidR="00515E85" w:rsidRPr="00302082" w:rsidRDefault="00515E85" w:rsidP="00302082">
            <w:pPr>
              <w:spacing w:after="120"/>
              <w:rPr>
                <w:rFonts w:ascii="Arial" w:hAnsi="Arial" w:cs="Arial"/>
                <w:b/>
              </w:rPr>
            </w:pPr>
            <w:r>
              <w:rPr>
                <w:rFonts w:ascii="Arial" w:hAnsi="Arial" w:cs="Arial"/>
                <w:b/>
              </w:rPr>
              <w:t>x</w:t>
            </w:r>
          </w:p>
        </w:tc>
        <w:tc>
          <w:tcPr>
            <w:tcW w:w="567" w:type="dxa"/>
          </w:tcPr>
          <w:p w14:paraId="4A845BC3" w14:textId="43668ED5" w:rsidR="00515E85" w:rsidRPr="00302082" w:rsidRDefault="00515E85" w:rsidP="00302082">
            <w:pPr>
              <w:spacing w:after="120"/>
              <w:rPr>
                <w:rFonts w:ascii="Arial" w:hAnsi="Arial" w:cs="Arial"/>
                <w:b/>
              </w:rPr>
            </w:pPr>
            <w:r>
              <w:rPr>
                <w:rFonts w:ascii="Arial" w:hAnsi="Arial" w:cs="Arial"/>
                <w:b/>
              </w:rPr>
              <w:t>x</w:t>
            </w:r>
          </w:p>
        </w:tc>
        <w:tc>
          <w:tcPr>
            <w:tcW w:w="709" w:type="dxa"/>
          </w:tcPr>
          <w:p w14:paraId="52C1189D" w14:textId="50825021" w:rsidR="00515E85" w:rsidRPr="00302082" w:rsidRDefault="00515E85" w:rsidP="00302082">
            <w:pPr>
              <w:spacing w:after="120"/>
              <w:rPr>
                <w:rFonts w:ascii="Arial" w:hAnsi="Arial" w:cs="Arial"/>
                <w:b/>
              </w:rPr>
            </w:pPr>
            <w:r>
              <w:rPr>
                <w:rFonts w:ascii="Arial" w:hAnsi="Arial" w:cs="Arial"/>
                <w:b/>
              </w:rPr>
              <w:t>x</w:t>
            </w:r>
          </w:p>
        </w:tc>
      </w:tr>
    </w:tbl>
    <w:p w14:paraId="4CDF67B8" w14:textId="77777777" w:rsidR="007A6245" w:rsidRDefault="007A6245" w:rsidP="00302082">
      <w:pPr>
        <w:spacing w:after="120" w:line="240" w:lineRule="auto"/>
        <w:ind w:left="426" w:right="260"/>
        <w:rPr>
          <w:rFonts w:ascii="Arial" w:hAnsi="Arial" w:cs="Arial"/>
          <w:b/>
          <w:iCs/>
        </w:rPr>
      </w:pPr>
    </w:p>
    <w:p w14:paraId="2488B4A4" w14:textId="2B86B3AC" w:rsidR="00515E85" w:rsidRDefault="00515E85" w:rsidP="00847CED">
      <w:pPr>
        <w:numPr>
          <w:ilvl w:val="0"/>
          <w:numId w:val="1"/>
        </w:numPr>
        <w:spacing w:after="120" w:line="240" w:lineRule="auto"/>
        <w:ind w:left="426" w:right="260" w:hanging="426"/>
        <w:jc w:val="both"/>
        <w:rPr>
          <w:rFonts w:ascii="Arial" w:hAnsi="Arial" w:cs="Arial"/>
        </w:rPr>
      </w:pPr>
      <w:r>
        <w:rPr>
          <w:rFonts w:ascii="Arial" w:hAnsi="Arial" w:cs="Arial"/>
        </w:rPr>
        <w:t xml:space="preserve"> Inclusive module design</w:t>
      </w:r>
    </w:p>
    <w:p w14:paraId="319AEB77" w14:textId="1FAC9B72" w:rsidR="00847CED" w:rsidRPr="00C340EE" w:rsidRDefault="009A2D37" w:rsidP="00C340EE">
      <w:pPr>
        <w:spacing w:after="120" w:line="240" w:lineRule="auto"/>
        <w:ind w:right="260"/>
        <w:jc w:val="both"/>
        <w:rPr>
          <w:rFonts w:ascii="Arial" w:hAnsi="Arial" w:cs="Arial"/>
        </w:rPr>
      </w:pPr>
      <w:r w:rsidRPr="00C340EE">
        <w:rPr>
          <w:rFonts w:ascii="Arial" w:hAnsi="Arial" w:cs="Arial"/>
        </w:rPr>
        <w:t xml:space="preserve">The </w:t>
      </w:r>
      <w:r w:rsidR="00EF4BF7" w:rsidRPr="00C340EE">
        <w:rPr>
          <w:rFonts w:ascii="Arial" w:hAnsi="Arial" w:cs="Arial"/>
        </w:rPr>
        <w:t>School recognises</w:t>
      </w:r>
      <w:r w:rsidRPr="00C340EE">
        <w:rPr>
          <w:rFonts w:ascii="Arial" w:hAnsi="Arial" w:cs="Arial"/>
        </w:rPr>
        <w:t xml:space="preserve"> and has embedded the expectations of current disability equality legislation, and supports students with a declared disability or special educational need in its teaching. Within this </w:t>
      </w:r>
      <w:proofErr w:type="gramStart"/>
      <w:r w:rsidRPr="00C340EE">
        <w:rPr>
          <w:rFonts w:ascii="Arial" w:hAnsi="Arial" w:cs="Arial"/>
        </w:rPr>
        <w:t>module</w:t>
      </w:r>
      <w:proofErr w:type="gramEnd"/>
      <w:r w:rsidRPr="00C340EE">
        <w:rPr>
          <w:rFonts w:ascii="Arial" w:hAnsi="Arial" w:cs="Arial"/>
        </w:rPr>
        <w:t xml:space="preserve"> we will make reasonable adjustments wherever necessary, including additional or substitute materials, teaching modes or assessment methods for students who have declared and discussed their learning support needs. Arrangements for students with declared disabilities </w:t>
      </w:r>
      <w:proofErr w:type="gramStart"/>
      <w:r w:rsidRPr="00C340EE">
        <w:rPr>
          <w:rFonts w:ascii="Arial" w:hAnsi="Arial" w:cs="Arial"/>
        </w:rPr>
        <w:t>will be made</w:t>
      </w:r>
      <w:proofErr w:type="gramEnd"/>
      <w:r w:rsidRPr="00C340EE">
        <w:rPr>
          <w:rFonts w:ascii="Arial" w:hAnsi="Arial" w:cs="Arial"/>
        </w:rPr>
        <w:t xml:space="preserve"> on an individual basis, in consultation with the </w:t>
      </w:r>
      <w:r w:rsidR="00EF4BF7" w:rsidRPr="00C340EE">
        <w:rPr>
          <w:rFonts w:ascii="Arial" w:hAnsi="Arial" w:cs="Arial"/>
        </w:rPr>
        <w:t>University’s disability</w:t>
      </w:r>
      <w:r w:rsidRPr="00C340EE">
        <w:rPr>
          <w:rFonts w:ascii="Arial" w:hAnsi="Arial" w:cs="Arial"/>
        </w:rPr>
        <w:t>/dyslexia </w:t>
      </w:r>
      <w:r w:rsidR="00637A50" w:rsidRPr="00C340EE">
        <w:rPr>
          <w:rFonts w:ascii="Arial" w:hAnsi="Arial" w:cs="Arial"/>
        </w:rPr>
        <w:t xml:space="preserve">student </w:t>
      </w:r>
      <w:r w:rsidRPr="00C340EE">
        <w:rPr>
          <w:rFonts w:ascii="Arial" w:hAnsi="Arial" w:cs="Arial"/>
        </w:rPr>
        <w:t>support service, and specialist support will be provided where needed.</w:t>
      </w:r>
    </w:p>
    <w:p w14:paraId="28D24B6A" w14:textId="77777777" w:rsidR="009A2D37" w:rsidRPr="00302082" w:rsidRDefault="009A2D37" w:rsidP="00302082">
      <w:pPr>
        <w:spacing w:after="120" w:line="240" w:lineRule="auto"/>
        <w:ind w:left="426" w:right="260"/>
        <w:rPr>
          <w:rFonts w:ascii="Arial" w:hAnsi="Arial" w:cs="Arial"/>
          <w:i/>
          <w:iCs/>
        </w:rPr>
      </w:pPr>
    </w:p>
    <w:p w14:paraId="26A3DF8D"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Campus(</w:t>
      </w:r>
      <w:proofErr w:type="spellStart"/>
      <w:r w:rsidRPr="00302082">
        <w:rPr>
          <w:rFonts w:ascii="Arial" w:hAnsi="Arial" w:cs="Arial"/>
          <w:b/>
        </w:rPr>
        <w:t>es</w:t>
      </w:r>
      <w:proofErr w:type="spellEnd"/>
      <w:r w:rsidRPr="00302082">
        <w:rPr>
          <w:rFonts w:ascii="Arial" w:hAnsi="Arial" w:cs="Arial"/>
          <w:b/>
        </w:rPr>
        <w:t>) or Centre(s) where module will be delivered:</w:t>
      </w:r>
    </w:p>
    <w:p w14:paraId="77C3E6FB" w14:textId="77777777" w:rsidR="009A2D37" w:rsidRPr="00C5269B" w:rsidRDefault="00676C4B" w:rsidP="00302082">
      <w:pPr>
        <w:spacing w:after="120" w:line="240" w:lineRule="auto"/>
        <w:ind w:left="426" w:right="260"/>
        <w:jc w:val="both"/>
        <w:rPr>
          <w:rFonts w:ascii="Arial" w:hAnsi="Arial" w:cs="Arial"/>
          <w:b/>
        </w:rPr>
      </w:pPr>
      <w:r w:rsidRPr="00C5269B">
        <w:rPr>
          <w:rFonts w:ascii="Arial" w:hAnsi="Arial" w:cs="Arial"/>
        </w:rPr>
        <w:t>Canterbury, via online distance learning.</w:t>
      </w:r>
    </w:p>
    <w:p w14:paraId="31812551" w14:textId="09A962FC" w:rsidR="009A2D37" w:rsidRDefault="00515E85" w:rsidP="00C340EE">
      <w:pPr>
        <w:pStyle w:val="ListParagraph"/>
        <w:numPr>
          <w:ilvl w:val="0"/>
          <w:numId w:val="1"/>
        </w:numPr>
        <w:spacing w:after="120" w:line="240" w:lineRule="auto"/>
        <w:ind w:right="260"/>
        <w:rPr>
          <w:rFonts w:ascii="Arial" w:hAnsi="Arial" w:cs="Arial"/>
          <w:iCs/>
        </w:rPr>
      </w:pPr>
      <w:r w:rsidRPr="00C340EE">
        <w:rPr>
          <w:rFonts w:ascii="Arial" w:hAnsi="Arial" w:cs="Arial"/>
          <w:iCs/>
        </w:rPr>
        <w:t>Internationalisation</w:t>
      </w:r>
    </w:p>
    <w:p w14:paraId="1EC8B4FC" w14:textId="59E429B4" w:rsidR="006C766E" w:rsidRPr="00C340EE" w:rsidRDefault="006C766E" w:rsidP="00C340EE">
      <w:pPr>
        <w:pStyle w:val="ListParagraph"/>
        <w:spacing w:after="120" w:line="240" w:lineRule="auto"/>
        <w:ind w:left="360" w:right="260"/>
        <w:rPr>
          <w:rFonts w:ascii="Arial" w:hAnsi="Arial" w:cs="Arial"/>
          <w:iCs/>
        </w:rPr>
      </w:pPr>
      <w:r>
        <w:rPr>
          <w:rFonts w:ascii="Arial" w:hAnsi="Arial" w:cs="Arial"/>
          <w:iCs/>
        </w:rPr>
        <w:t xml:space="preserve">The lectures and reading </w:t>
      </w:r>
      <w:proofErr w:type="gramStart"/>
      <w:r>
        <w:rPr>
          <w:rFonts w:ascii="Arial" w:hAnsi="Arial" w:cs="Arial"/>
          <w:iCs/>
        </w:rPr>
        <w:t>are designed</w:t>
      </w:r>
      <w:proofErr w:type="gramEnd"/>
      <w:r>
        <w:rPr>
          <w:rFonts w:ascii="Arial" w:hAnsi="Arial" w:cs="Arial"/>
          <w:iCs/>
        </w:rPr>
        <w:t xml:space="preserve"> to include evidence from, and experiences in, multiple countries, though there is a focus on the UK and the US as that is the focus of the majority of the extant literature. To compensate somewhat for this UK/US bias, within the assessment, students have the option to answer specific questions with reference to any country of their choice.</w:t>
      </w:r>
    </w:p>
    <w:p w14:paraId="42817143" w14:textId="77777777" w:rsidR="00641D6D" w:rsidRPr="00302082" w:rsidRDefault="00641D6D" w:rsidP="00302082">
      <w:pPr>
        <w:pBdr>
          <w:bottom w:val="single" w:sz="6" w:space="1" w:color="auto"/>
        </w:pBdr>
        <w:spacing w:after="120" w:line="240" w:lineRule="auto"/>
        <w:ind w:right="260"/>
        <w:rPr>
          <w:rFonts w:ascii="Arial" w:hAnsi="Arial" w:cs="Arial"/>
        </w:rPr>
      </w:pPr>
    </w:p>
    <w:p w14:paraId="7AE2F33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F98DFE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6D20B1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0D1CBB7" w14:textId="77777777" w:rsidTr="00694309">
        <w:trPr>
          <w:trHeight w:val="317"/>
        </w:trPr>
        <w:tc>
          <w:tcPr>
            <w:tcW w:w="1526" w:type="dxa"/>
          </w:tcPr>
          <w:p w14:paraId="530136E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0A4B7F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A32CD2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9F5618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5AC5F5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273AA6C" w14:textId="77777777" w:rsidTr="00694309">
        <w:trPr>
          <w:trHeight w:val="305"/>
        </w:trPr>
        <w:tc>
          <w:tcPr>
            <w:tcW w:w="1526" w:type="dxa"/>
          </w:tcPr>
          <w:p w14:paraId="6B812024" w14:textId="5F97B2FA" w:rsidR="00422B69" w:rsidRPr="00302082" w:rsidRDefault="00532EF5" w:rsidP="00302082">
            <w:pPr>
              <w:spacing w:after="120"/>
              <w:ind w:right="-330"/>
              <w:rPr>
                <w:rFonts w:ascii="Arial" w:hAnsi="Arial" w:cs="Arial"/>
              </w:rPr>
            </w:pPr>
            <w:r>
              <w:rPr>
                <w:rFonts w:ascii="Arial" w:hAnsi="Arial" w:cs="Arial"/>
              </w:rPr>
              <w:t>17/04/2018</w:t>
            </w:r>
          </w:p>
        </w:tc>
        <w:tc>
          <w:tcPr>
            <w:tcW w:w="1701" w:type="dxa"/>
          </w:tcPr>
          <w:p w14:paraId="53BAFE29" w14:textId="77777777" w:rsidR="00422B69" w:rsidRPr="00302082" w:rsidRDefault="00422B69" w:rsidP="00302082">
            <w:pPr>
              <w:spacing w:after="120"/>
              <w:ind w:right="-330"/>
              <w:rPr>
                <w:rFonts w:ascii="Arial" w:hAnsi="Arial" w:cs="Arial"/>
              </w:rPr>
            </w:pPr>
          </w:p>
        </w:tc>
        <w:tc>
          <w:tcPr>
            <w:tcW w:w="2410" w:type="dxa"/>
          </w:tcPr>
          <w:p w14:paraId="47B5591D" w14:textId="2FB5FB2B" w:rsidR="00422B69" w:rsidRPr="00302082" w:rsidRDefault="00532EF5" w:rsidP="00302082">
            <w:pPr>
              <w:spacing w:after="120"/>
              <w:ind w:right="-330"/>
              <w:rPr>
                <w:rFonts w:ascii="Arial" w:hAnsi="Arial" w:cs="Arial"/>
              </w:rPr>
            </w:pPr>
            <w:r>
              <w:rPr>
                <w:rFonts w:ascii="Arial" w:hAnsi="Arial" w:cs="Arial"/>
              </w:rPr>
              <w:t>September 2017</w:t>
            </w:r>
          </w:p>
        </w:tc>
        <w:tc>
          <w:tcPr>
            <w:tcW w:w="2448" w:type="dxa"/>
          </w:tcPr>
          <w:p w14:paraId="13288ECC" w14:textId="7A6E1297" w:rsidR="00422B69" w:rsidRPr="00302082" w:rsidRDefault="008F03BC" w:rsidP="00302082">
            <w:pPr>
              <w:spacing w:after="120"/>
              <w:ind w:right="-330"/>
              <w:rPr>
                <w:rFonts w:ascii="Arial" w:hAnsi="Arial" w:cs="Arial"/>
              </w:rPr>
            </w:pPr>
            <w:r>
              <w:rPr>
                <w:rFonts w:ascii="Arial" w:hAnsi="Arial" w:cs="Arial"/>
              </w:rPr>
              <w:t>12, 13, 14, 17</w:t>
            </w:r>
          </w:p>
        </w:tc>
        <w:tc>
          <w:tcPr>
            <w:tcW w:w="2597" w:type="dxa"/>
          </w:tcPr>
          <w:p w14:paraId="15FAD2BF" w14:textId="77777777" w:rsidR="00422B69" w:rsidRPr="00302082" w:rsidRDefault="00422B69" w:rsidP="00302082">
            <w:pPr>
              <w:spacing w:after="120"/>
              <w:ind w:right="-330"/>
              <w:rPr>
                <w:rFonts w:ascii="Arial" w:hAnsi="Arial" w:cs="Arial"/>
              </w:rPr>
            </w:pPr>
          </w:p>
        </w:tc>
      </w:tr>
      <w:tr w:rsidR="00302082" w:rsidRPr="00302082" w14:paraId="490DC5C9" w14:textId="77777777" w:rsidTr="00694309">
        <w:trPr>
          <w:trHeight w:val="305"/>
        </w:trPr>
        <w:tc>
          <w:tcPr>
            <w:tcW w:w="1526" w:type="dxa"/>
          </w:tcPr>
          <w:p w14:paraId="3A5DE48D" w14:textId="77777777" w:rsidR="00422B69" w:rsidRPr="00302082" w:rsidRDefault="00422B69" w:rsidP="00302082">
            <w:pPr>
              <w:spacing w:after="120"/>
              <w:ind w:right="-330"/>
              <w:rPr>
                <w:rFonts w:ascii="Arial" w:hAnsi="Arial" w:cs="Arial"/>
              </w:rPr>
            </w:pPr>
          </w:p>
        </w:tc>
        <w:tc>
          <w:tcPr>
            <w:tcW w:w="1701" w:type="dxa"/>
          </w:tcPr>
          <w:p w14:paraId="3F15BD9B" w14:textId="77777777" w:rsidR="00422B69" w:rsidRPr="00302082" w:rsidRDefault="00422B69" w:rsidP="00302082">
            <w:pPr>
              <w:spacing w:after="120"/>
              <w:ind w:right="-330"/>
              <w:rPr>
                <w:rFonts w:ascii="Arial" w:hAnsi="Arial" w:cs="Arial"/>
              </w:rPr>
            </w:pPr>
          </w:p>
        </w:tc>
        <w:tc>
          <w:tcPr>
            <w:tcW w:w="2410" w:type="dxa"/>
          </w:tcPr>
          <w:p w14:paraId="4017A89E" w14:textId="77777777" w:rsidR="00422B69" w:rsidRPr="00302082" w:rsidRDefault="00422B69" w:rsidP="00302082">
            <w:pPr>
              <w:spacing w:after="120"/>
              <w:ind w:right="-330"/>
              <w:rPr>
                <w:rFonts w:ascii="Arial" w:hAnsi="Arial" w:cs="Arial"/>
              </w:rPr>
            </w:pPr>
          </w:p>
        </w:tc>
        <w:tc>
          <w:tcPr>
            <w:tcW w:w="2448" w:type="dxa"/>
          </w:tcPr>
          <w:p w14:paraId="66AC8FE9" w14:textId="77777777" w:rsidR="00422B69" w:rsidRPr="00302082" w:rsidRDefault="00422B69" w:rsidP="00302082">
            <w:pPr>
              <w:spacing w:after="120"/>
              <w:ind w:right="-330"/>
              <w:rPr>
                <w:rFonts w:ascii="Arial" w:hAnsi="Arial" w:cs="Arial"/>
              </w:rPr>
            </w:pPr>
          </w:p>
        </w:tc>
        <w:tc>
          <w:tcPr>
            <w:tcW w:w="2597" w:type="dxa"/>
          </w:tcPr>
          <w:p w14:paraId="0519C7AC" w14:textId="77777777" w:rsidR="00422B69" w:rsidRPr="00302082" w:rsidRDefault="00422B69" w:rsidP="00302082">
            <w:pPr>
              <w:spacing w:after="120"/>
              <w:ind w:right="-330"/>
              <w:rPr>
                <w:rFonts w:ascii="Arial" w:hAnsi="Arial" w:cs="Arial"/>
              </w:rPr>
            </w:pPr>
          </w:p>
        </w:tc>
      </w:tr>
    </w:tbl>
    <w:p w14:paraId="3069819E"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ABC47" w14:textId="77777777" w:rsidR="00690214" w:rsidRDefault="00690214" w:rsidP="009A2D37">
      <w:pPr>
        <w:spacing w:after="0" w:line="240" w:lineRule="auto"/>
      </w:pPr>
      <w:r>
        <w:separator/>
      </w:r>
    </w:p>
  </w:endnote>
  <w:endnote w:type="continuationSeparator" w:id="0">
    <w:p w14:paraId="4782906C" w14:textId="77777777" w:rsidR="00690214" w:rsidRDefault="00690214" w:rsidP="009A2D37">
      <w:pPr>
        <w:spacing w:after="0" w:line="240" w:lineRule="auto"/>
      </w:pPr>
      <w:r>
        <w:continuationSeparator/>
      </w:r>
    </w:p>
  </w:endnote>
  <w:endnote w:type="continuationNotice" w:id="1">
    <w:p w14:paraId="3CE1E9CB" w14:textId="77777777" w:rsidR="00690214" w:rsidRDefault="006902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044884" w14:textId="25F7F903" w:rsidR="007C3488" w:rsidRDefault="007C3488" w:rsidP="009A2D37">
        <w:pPr>
          <w:pStyle w:val="Footer"/>
          <w:jc w:val="center"/>
        </w:pPr>
        <w:r>
          <w:fldChar w:fldCharType="begin"/>
        </w:r>
        <w:r>
          <w:instrText xml:space="preserve"> PAGE   \* MERGEFORMAT </w:instrText>
        </w:r>
        <w:r>
          <w:fldChar w:fldCharType="separate"/>
        </w:r>
        <w:r w:rsidR="00C340EE">
          <w:rPr>
            <w:noProof/>
          </w:rPr>
          <w:t>4</w:t>
        </w:r>
        <w:r>
          <w:rPr>
            <w:noProof/>
          </w:rPr>
          <w:fldChar w:fldCharType="end"/>
        </w:r>
      </w:p>
    </w:sdtContent>
  </w:sdt>
  <w:p w14:paraId="265E9A84" w14:textId="77777777" w:rsidR="007C3488" w:rsidRPr="007B7724" w:rsidRDefault="007C3488"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156A7" w14:textId="77777777" w:rsidR="00690214" w:rsidRDefault="00690214" w:rsidP="009A2D37">
      <w:pPr>
        <w:spacing w:after="0" w:line="240" w:lineRule="auto"/>
      </w:pPr>
      <w:r>
        <w:separator/>
      </w:r>
    </w:p>
  </w:footnote>
  <w:footnote w:type="continuationSeparator" w:id="0">
    <w:p w14:paraId="42ABD904" w14:textId="77777777" w:rsidR="00690214" w:rsidRDefault="00690214" w:rsidP="009A2D37">
      <w:pPr>
        <w:spacing w:after="0" w:line="240" w:lineRule="auto"/>
      </w:pPr>
      <w:r>
        <w:continuationSeparator/>
      </w:r>
    </w:p>
  </w:footnote>
  <w:footnote w:type="continuationNotice" w:id="1">
    <w:p w14:paraId="0E06CD39" w14:textId="77777777" w:rsidR="00690214" w:rsidRDefault="006902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CED64" w14:textId="77777777" w:rsidR="007C3488" w:rsidRPr="0075408A" w:rsidRDefault="007C3488"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95B0B9C" wp14:editId="24D9259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A0C0A24" w14:textId="77777777" w:rsidR="007C3488" w:rsidRPr="008C00F8" w:rsidRDefault="007C3488" w:rsidP="005E6D38">
    <w:pPr>
      <w:pStyle w:val="Heading1"/>
      <w:spacing w:before="60" w:after="60"/>
      <w:rPr>
        <w:rFonts w:ascii="Arial" w:hAnsi="Arial" w:cs="Arial"/>
      </w:rPr>
    </w:pPr>
  </w:p>
  <w:p w14:paraId="7AEDE7BB" w14:textId="77777777" w:rsidR="007C3488" w:rsidRDefault="007C3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1DB41" w14:textId="553E8A82" w:rsidR="007C3488" w:rsidRPr="0075408A" w:rsidRDefault="007C3488"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838AAA" wp14:editId="066B64D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8E5149E" w14:textId="77777777" w:rsidR="007C3488" w:rsidRPr="000F7FBF" w:rsidRDefault="007C3488"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1FB600D"/>
    <w:multiLevelType w:val="hybridMultilevel"/>
    <w:tmpl w:val="1C2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30FE8"/>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760855"/>
    <w:multiLevelType w:val="multilevel"/>
    <w:tmpl w:val="1606625A"/>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4D02D0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6310064"/>
    <w:multiLevelType w:val="multilevel"/>
    <w:tmpl w:val="4014AEC0"/>
    <w:lvl w:ilvl="0">
      <w:start w:val="9"/>
      <w:numFmt w:val="decimal"/>
      <w:lvlText w:val="%1."/>
      <w:lvlJc w:val="left"/>
      <w:pPr>
        <w:ind w:left="360" w:hanging="360"/>
      </w:pPr>
      <w:rPr>
        <w:rFonts w:hint="default"/>
      </w:rPr>
    </w:lvl>
    <w:lvl w:ilvl="1">
      <w:start w:val="1"/>
      <w:numFmt w:val="decimal"/>
      <w:lvlText w:val="%1.%2."/>
      <w:lvlJc w:val="left"/>
      <w:pPr>
        <w:ind w:left="716"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11"/>
  </w:num>
  <w:num w:numId="8">
    <w:abstractNumId w:val="9"/>
  </w:num>
  <w:num w:numId="9">
    <w:abstractNumId w:val="7"/>
  </w:num>
  <w:num w:numId="10">
    <w:abstractNumId w:val="4"/>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2531"/>
    <w:rsid w:val="00033EB2"/>
    <w:rsid w:val="000408CC"/>
    <w:rsid w:val="00041325"/>
    <w:rsid w:val="00045373"/>
    <w:rsid w:val="00063A2F"/>
    <w:rsid w:val="000678D3"/>
    <w:rsid w:val="00094810"/>
    <w:rsid w:val="000A6990"/>
    <w:rsid w:val="000C0294"/>
    <w:rsid w:val="000C7A1C"/>
    <w:rsid w:val="000D2A8A"/>
    <w:rsid w:val="000D32AC"/>
    <w:rsid w:val="000D58AD"/>
    <w:rsid w:val="000E20C1"/>
    <w:rsid w:val="000E3B73"/>
    <w:rsid w:val="000F6C56"/>
    <w:rsid w:val="000F7FBF"/>
    <w:rsid w:val="00106BE5"/>
    <w:rsid w:val="0011060D"/>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15814"/>
    <w:rsid w:val="002167BC"/>
    <w:rsid w:val="00227582"/>
    <w:rsid w:val="002308BE"/>
    <w:rsid w:val="002407C0"/>
    <w:rsid w:val="002461AF"/>
    <w:rsid w:val="002465A1"/>
    <w:rsid w:val="00251F7F"/>
    <w:rsid w:val="00254BDD"/>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20C5"/>
    <w:rsid w:val="00352D8E"/>
    <w:rsid w:val="00356B68"/>
    <w:rsid w:val="0035702D"/>
    <w:rsid w:val="003604D4"/>
    <w:rsid w:val="003627B0"/>
    <w:rsid w:val="00374DF6"/>
    <w:rsid w:val="003759B0"/>
    <w:rsid w:val="00375F84"/>
    <w:rsid w:val="00376E14"/>
    <w:rsid w:val="00376E34"/>
    <w:rsid w:val="003804E7"/>
    <w:rsid w:val="00385F3A"/>
    <w:rsid w:val="003934D2"/>
    <w:rsid w:val="003973A1"/>
    <w:rsid w:val="003A5DA0"/>
    <w:rsid w:val="003A5EEB"/>
    <w:rsid w:val="003A6143"/>
    <w:rsid w:val="003B35F4"/>
    <w:rsid w:val="003B7C76"/>
    <w:rsid w:val="003C3E0C"/>
    <w:rsid w:val="003C776B"/>
    <w:rsid w:val="003D08A6"/>
    <w:rsid w:val="003D4A1C"/>
    <w:rsid w:val="003D7AA0"/>
    <w:rsid w:val="003E1FF7"/>
    <w:rsid w:val="003E311D"/>
    <w:rsid w:val="003E5331"/>
    <w:rsid w:val="003F4470"/>
    <w:rsid w:val="003F5A04"/>
    <w:rsid w:val="003F67CD"/>
    <w:rsid w:val="003F7C76"/>
    <w:rsid w:val="00402ED7"/>
    <w:rsid w:val="004114F8"/>
    <w:rsid w:val="00422B69"/>
    <w:rsid w:val="00423538"/>
    <w:rsid w:val="00423D86"/>
    <w:rsid w:val="00424C90"/>
    <w:rsid w:val="00436BE9"/>
    <w:rsid w:val="00441E76"/>
    <w:rsid w:val="004443DA"/>
    <w:rsid w:val="00446007"/>
    <w:rsid w:val="00446A75"/>
    <w:rsid w:val="004474A2"/>
    <w:rsid w:val="00460925"/>
    <w:rsid w:val="0046109E"/>
    <w:rsid w:val="00471C6C"/>
    <w:rsid w:val="00472023"/>
    <w:rsid w:val="00486993"/>
    <w:rsid w:val="00492DA4"/>
    <w:rsid w:val="00496AA3"/>
    <w:rsid w:val="00497C98"/>
    <w:rsid w:val="004A39D7"/>
    <w:rsid w:val="004A55FA"/>
    <w:rsid w:val="004B5D03"/>
    <w:rsid w:val="004B777F"/>
    <w:rsid w:val="004C1EC4"/>
    <w:rsid w:val="004D035C"/>
    <w:rsid w:val="004D646C"/>
    <w:rsid w:val="004D6A14"/>
    <w:rsid w:val="004F3C18"/>
    <w:rsid w:val="004F4328"/>
    <w:rsid w:val="005005E4"/>
    <w:rsid w:val="005032CA"/>
    <w:rsid w:val="00513689"/>
    <w:rsid w:val="0051375A"/>
    <w:rsid w:val="00515E85"/>
    <w:rsid w:val="0052055D"/>
    <w:rsid w:val="00521097"/>
    <w:rsid w:val="00525975"/>
    <w:rsid w:val="005270FE"/>
    <w:rsid w:val="0053059E"/>
    <w:rsid w:val="00532EF5"/>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20B2"/>
    <w:rsid w:val="0058743D"/>
    <w:rsid w:val="00587BF7"/>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391F"/>
    <w:rsid w:val="006043FC"/>
    <w:rsid w:val="006050CF"/>
    <w:rsid w:val="00620F33"/>
    <w:rsid w:val="006253AA"/>
    <w:rsid w:val="00626023"/>
    <w:rsid w:val="00633150"/>
    <w:rsid w:val="006353FC"/>
    <w:rsid w:val="00637A50"/>
    <w:rsid w:val="00641D6D"/>
    <w:rsid w:val="0064364E"/>
    <w:rsid w:val="006438F3"/>
    <w:rsid w:val="00647907"/>
    <w:rsid w:val="00651A82"/>
    <w:rsid w:val="006525E9"/>
    <w:rsid w:val="0066747B"/>
    <w:rsid w:val="006725EC"/>
    <w:rsid w:val="00674ED0"/>
    <w:rsid w:val="00676C4B"/>
    <w:rsid w:val="00682650"/>
    <w:rsid w:val="00683983"/>
    <w:rsid w:val="00684851"/>
    <w:rsid w:val="00690214"/>
    <w:rsid w:val="00694309"/>
    <w:rsid w:val="00695285"/>
    <w:rsid w:val="006A6BB4"/>
    <w:rsid w:val="006A7FB0"/>
    <w:rsid w:val="006C2A9A"/>
    <w:rsid w:val="006C423D"/>
    <w:rsid w:val="006C46EF"/>
    <w:rsid w:val="006C4C67"/>
    <w:rsid w:val="006C766E"/>
    <w:rsid w:val="006D000C"/>
    <w:rsid w:val="006D41AB"/>
    <w:rsid w:val="006D444F"/>
    <w:rsid w:val="006F06E3"/>
    <w:rsid w:val="006F0C8C"/>
    <w:rsid w:val="006F1A15"/>
    <w:rsid w:val="006F3F8B"/>
    <w:rsid w:val="00700488"/>
    <w:rsid w:val="00703404"/>
    <w:rsid w:val="00703F92"/>
    <w:rsid w:val="00704637"/>
    <w:rsid w:val="007105E4"/>
    <w:rsid w:val="00714EE5"/>
    <w:rsid w:val="00720270"/>
    <w:rsid w:val="00724362"/>
    <w:rsid w:val="00727780"/>
    <w:rsid w:val="00735EEA"/>
    <w:rsid w:val="0073792C"/>
    <w:rsid w:val="00754069"/>
    <w:rsid w:val="007667DF"/>
    <w:rsid w:val="0077080B"/>
    <w:rsid w:val="00772E12"/>
    <w:rsid w:val="00774201"/>
    <w:rsid w:val="00787070"/>
    <w:rsid w:val="007906FD"/>
    <w:rsid w:val="00797197"/>
    <w:rsid w:val="007972A7"/>
    <w:rsid w:val="007A2BA2"/>
    <w:rsid w:val="007A6245"/>
    <w:rsid w:val="007B1DB2"/>
    <w:rsid w:val="007B375B"/>
    <w:rsid w:val="007B412A"/>
    <w:rsid w:val="007B635E"/>
    <w:rsid w:val="007B7724"/>
    <w:rsid w:val="007B7CDC"/>
    <w:rsid w:val="007C3488"/>
    <w:rsid w:val="007C74B4"/>
    <w:rsid w:val="007E3412"/>
    <w:rsid w:val="007F393D"/>
    <w:rsid w:val="008029AF"/>
    <w:rsid w:val="00802FFA"/>
    <w:rsid w:val="008102E5"/>
    <w:rsid w:val="008111B4"/>
    <w:rsid w:val="008133F0"/>
    <w:rsid w:val="00815880"/>
    <w:rsid w:val="0082322C"/>
    <w:rsid w:val="00823942"/>
    <w:rsid w:val="008252D0"/>
    <w:rsid w:val="00827FFD"/>
    <w:rsid w:val="00843564"/>
    <w:rsid w:val="00847CED"/>
    <w:rsid w:val="00854535"/>
    <w:rsid w:val="00856EB3"/>
    <w:rsid w:val="00857E14"/>
    <w:rsid w:val="00863C96"/>
    <w:rsid w:val="00864A72"/>
    <w:rsid w:val="00873E9F"/>
    <w:rsid w:val="00874047"/>
    <w:rsid w:val="008778CB"/>
    <w:rsid w:val="00881545"/>
    <w:rsid w:val="00883A3E"/>
    <w:rsid w:val="00890436"/>
    <w:rsid w:val="0089148D"/>
    <w:rsid w:val="00891E0D"/>
    <w:rsid w:val="00895531"/>
    <w:rsid w:val="008A0F36"/>
    <w:rsid w:val="008A5A5B"/>
    <w:rsid w:val="008B2543"/>
    <w:rsid w:val="008B4B6E"/>
    <w:rsid w:val="008D7401"/>
    <w:rsid w:val="008F03BC"/>
    <w:rsid w:val="008F1439"/>
    <w:rsid w:val="008F76A5"/>
    <w:rsid w:val="00903DF6"/>
    <w:rsid w:val="00913E54"/>
    <w:rsid w:val="00921CF6"/>
    <w:rsid w:val="00924EF0"/>
    <w:rsid w:val="00934D7B"/>
    <w:rsid w:val="00947180"/>
    <w:rsid w:val="009567BE"/>
    <w:rsid w:val="00962BF1"/>
    <w:rsid w:val="009676FA"/>
    <w:rsid w:val="009679E0"/>
    <w:rsid w:val="00977632"/>
    <w:rsid w:val="00981798"/>
    <w:rsid w:val="00982A8E"/>
    <w:rsid w:val="00983217"/>
    <w:rsid w:val="00987DB4"/>
    <w:rsid w:val="00996204"/>
    <w:rsid w:val="009A26CB"/>
    <w:rsid w:val="009A2D37"/>
    <w:rsid w:val="009A7587"/>
    <w:rsid w:val="009B0A69"/>
    <w:rsid w:val="009C2474"/>
    <w:rsid w:val="009C7082"/>
    <w:rsid w:val="009D0006"/>
    <w:rsid w:val="009D068C"/>
    <w:rsid w:val="009D3BAB"/>
    <w:rsid w:val="009F3A2A"/>
    <w:rsid w:val="009F731F"/>
    <w:rsid w:val="00A021FE"/>
    <w:rsid w:val="00A1270E"/>
    <w:rsid w:val="00A15342"/>
    <w:rsid w:val="00A1702A"/>
    <w:rsid w:val="00A3007E"/>
    <w:rsid w:val="00A32048"/>
    <w:rsid w:val="00A41F06"/>
    <w:rsid w:val="00A50FD4"/>
    <w:rsid w:val="00A52DB4"/>
    <w:rsid w:val="00A618E1"/>
    <w:rsid w:val="00A629B9"/>
    <w:rsid w:val="00A70C20"/>
    <w:rsid w:val="00A74292"/>
    <w:rsid w:val="00A776DE"/>
    <w:rsid w:val="00A80640"/>
    <w:rsid w:val="00A87FFD"/>
    <w:rsid w:val="00A91845"/>
    <w:rsid w:val="00A97038"/>
    <w:rsid w:val="00AA3C15"/>
    <w:rsid w:val="00AA4207"/>
    <w:rsid w:val="00AA45A0"/>
    <w:rsid w:val="00AA6330"/>
    <w:rsid w:val="00AB48C9"/>
    <w:rsid w:val="00AC3790"/>
    <w:rsid w:val="00AC7501"/>
    <w:rsid w:val="00AC7A78"/>
    <w:rsid w:val="00AD748B"/>
    <w:rsid w:val="00AE4865"/>
    <w:rsid w:val="00AE6F24"/>
    <w:rsid w:val="00AF50EE"/>
    <w:rsid w:val="00B0591D"/>
    <w:rsid w:val="00B128D8"/>
    <w:rsid w:val="00B13402"/>
    <w:rsid w:val="00B13ABC"/>
    <w:rsid w:val="00B14BC2"/>
    <w:rsid w:val="00B17024"/>
    <w:rsid w:val="00B17CD2"/>
    <w:rsid w:val="00B213D2"/>
    <w:rsid w:val="00B248BA"/>
    <w:rsid w:val="00B24B56"/>
    <w:rsid w:val="00B30E07"/>
    <w:rsid w:val="00B34ADD"/>
    <w:rsid w:val="00B433BE"/>
    <w:rsid w:val="00B52FF5"/>
    <w:rsid w:val="00B5498B"/>
    <w:rsid w:val="00B57219"/>
    <w:rsid w:val="00B62646"/>
    <w:rsid w:val="00B658A3"/>
    <w:rsid w:val="00B746A8"/>
    <w:rsid w:val="00B7664D"/>
    <w:rsid w:val="00B76E31"/>
    <w:rsid w:val="00B80989"/>
    <w:rsid w:val="00B9109B"/>
    <w:rsid w:val="00B927AE"/>
    <w:rsid w:val="00B93721"/>
    <w:rsid w:val="00B937B1"/>
    <w:rsid w:val="00B94C9C"/>
    <w:rsid w:val="00B9762E"/>
    <w:rsid w:val="00BA453C"/>
    <w:rsid w:val="00BA4E02"/>
    <w:rsid w:val="00BB2A6D"/>
    <w:rsid w:val="00BB4189"/>
    <w:rsid w:val="00BC19F7"/>
    <w:rsid w:val="00BC3A7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40EE"/>
    <w:rsid w:val="00C3744A"/>
    <w:rsid w:val="00C4002A"/>
    <w:rsid w:val="00C46912"/>
    <w:rsid w:val="00C5269B"/>
    <w:rsid w:val="00C612A8"/>
    <w:rsid w:val="00C656F8"/>
    <w:rsid w:val="00C66A1C"/>
    <w:rsid w:val="00C67631"/>
    <w:rsid w:val="00C729D7"/>
    <w:rsid w:val="00C83354"/>
    <w:rsid w:val="00C84004"/>
    <w:rsid w:val="00C843F6"/>
    <w:rsid w:val="00C84507"/>
    <w:rsid w:val="00C862C7"/>
    <w:rsid w:val="00CA3254"/>
    <w:rsid w:val="00CB11CE"/>
    <w:rsid w:val="00CB6D8D"/>
    <w:rsid w:val="00CC25A2"/>
    <w:rsid w:val="00CC7E52"/>
    <w:rsid w:val="00CD7F07"/>
    <w:rsid w:val="00CE0369"/>
    <w:rsid w:val="00CE04F3"/>
    <w:rsid w:val="00CE12D8"/>
    <w:rsid w:val="00CE4574"/>
    <w:rsid w:val="00CE70E6"/>
    <w:rsid w:val="00CF2E1E"/>
    <w:rsid w:val="00D02E99"/>
    <w:rsid w:val="00D06CFD"/>
    <w:rsid w:val="00D13357"/>
    <w:rsid w:val="00D13A13"/>
    <w:rsid w:val="00D2689A"/>
    <w:rsid w:val="00D46EE0"/>
    <w:rsid w:val="00D65506"/>
    <w:rsid w:val="00D773CF"/>
    <w:rsid w:val="00D83563"/>
    <w:rsid w:val="00D8448F"/>
    <w:rsid w:val="00DA64B6"/>
    <w:rsid w:val="00DA72B8"/>
    <w:rsid w:val="00DB5C9D"/>
    <w:rsid w:val="00DD02E6"/>
    <w:rsid w:val="00DF665B"/>
    <w:rsid w:val="00E0152A"/>
    <w:rsid w:val="00E03394"/>
    <w:rsid w:val="00E066E5"/>
    <w:rsid w:val="00E22CDB"/>
    <w:rsid w:val="00E22F03"/>
    <w:rsid w:val="00E233C1"/>
    <w:rsid w:val="00E3514A"/>
    <w:rsid w:val="00E35BA5"/>
    <w:rsid w:val="00E51404"/>
    <w:rsid w:val="00E574C9"/>
    <w:rsid w:val="00E610DE"/>
    <w:rsid w:val="00E66167"/>
    <w:rsid w:val="00E66DD1"/>
    <w:rsid w:val="00E71F2F"/>
    <w:rsid w:val="00E728BC"/>
    <w:rsid w:val="00E77786"/>
    <w:rsid w:val="00E806FB"/>
    <w:rsid w:val="00EB1C2D"/>
    <w:rsid w:val="00EC1810"/>
    <w:rsid w:val="00EC3FCC"/>
    <w:rsid w:val="00ED32FF"/>
    <w:rsid w:val="00EF039B"/>
    <w:rsid w:val="00EF4933"/>
    <w:rsid w:val="00EF4BF7"/>
    <w:rsid w:val="00EF5044"/>
    <w:rsid w:val="00F01956"/>
    <w:rsid w:val="00F11273"/>
    <w:rsid w:val="00F116CE"/>
    <w:rsid w:val="00F176DE"/>
    <w:rsid w:val="00F21C47"/>
    <w:rsid w:val="00F244E2"/>
    <w:rsid w:val="00F340DE"/>
    <w:rsid w:val="00F43542"/>
    <w:rsid w:val="00F527CB"/>
    <w:rsid w:val="00F562AA"/>
    <w:rsid w:val="00F636F6"/>
    <w:rsid w:val="00F664A0"/>
    <w:rsid w:val="00F7105A"/>
    <w:rsid w:val="00F77676"/>
    <w:rsid w:val="00F8197C"/>
    <w:rsid w:val="00F82B4E"/>
    <w:rsid w:val="00F85F62"/>
    <w:rsid w:val="00F87559"/>
    <w:rsid w:val="00F96D71"/>
    <w:rsid w:val="00F97C9E"/>
    <w:rsid w:val="00FA20DE"/>
    <w:rsid w:val="00FA4EE8"/>
    <w:rsid w:val="00FB12CA"/>
    <w:rsid w:val="00FB1CC5"/>
    <w:rsid w:val="00FB36EC"/>
    <w:rsid w:val="00FB4E1B"/>
    <w:rsid w:val="00FC0291"/>
    <w:rsid w:val="00FC1C92"/>
    <w:rsid w:val="00FC6761"/>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902F7E"/>
  <w15:docId w15:val="{0C212781-D546-4030-8112-6551830C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6E9090-406F-4E65-9502-49DF429AFCED}">
  <ds:schemaRefs>
    <ds:schemaRef ds:uri="http://schemas.openxmlformats.org/officeDocument/2006/bibliography"/>
  </ds:schemaRefs>
</ds:datastoreItem>
</file>

<file path=customXml/itemProps2.xml><?xml version="1.0" encoding="utf-8"?>
<ds:datastoreItem xmlns:ds="http://schemas.openxmlformats.org/officeDocument/2006/customXml" ds:itemID="{7C8C8B42-07F0-44E5-A6A7-9BCC592927A0}"/>
</file>

<file path=customXml/itemProps3.xml><?xml version="1.0" encoding="utf-8"?>
<ds:datastoreItem xmlns:ds="http://schemas.openxmlformats.org/officeDocument/2006/customXml" ds:itemID="{BEFA8B37-7AC7-4634-AC99-0BD14E37486D}"/>
</file>

<file path=customXml/itemProps4.xml><?xml version="1.0" encoding="utf-8"?>
<ds:datastoreItem xmlns:ds="http://schemas.openxmlformats.org/officeDocument/2006/customXml" ds:itemID="{1A4FA75E-5F56-4E72-9F5B-1763B9537AA9}"/>
</file>

<file path=docProps/app.xml><?xml version="1.0" encoding="utf-8"?>
<Properties xmlns="http://schemas.openxmlformats.org/officeDocument/2006/extended-properties" xmlns:vt="http://schemas.openxmlformats.org/officeDocument/2006/docPropsVTypes">
  <Template>Normal.dotm</Template>
  <TotalTime>2</TotalTime>
  <Pages>4</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3</cp:revision>
  <cp:lastPrinted>2016-01-19T11:07:00Z</cp:lastPrinted>
  <dcterms:created xsi:type="dcterms:W3CDTF">2018-04-18T11:33:00Z</dcterms:created>
  <dcterms:modified xsi:type="dcterms:W3CDTF">2018-04-18T11:34:00Z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