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281D" w14:textId="39C5CE25" w:rsidR="00C16DEF" w:rsidRPr="00302082" w:rsidRDefault="00C16DEF" w:rsidP="00C16DEF">
      <w:pPr>
        <w:spacing w:line="240" w:lineRule="auto"/>
        <w:rPr>
          <w:rFonts w:ascii="Arial" w:hAnsi="Arial" w:cs="Arial"/>
          <w:b/>
          <w:i/>
        </w:rPr>
      </w:pPr>
    </w:p>
    <w:p w14:paraId="62A7DE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D0C6857" w14:textId="77777777" w:rsidR="009A2D37" w:rsidRDefault="0008418D" w:rsidP="0008418D">
      <w:pPr>
        <w:spacing w:after="120" w:line="240" w:lineRule="auto"/>
        <w:ind w:right="260" w:firstLine="567"/>
        <w:jc w:val="both"/>
        <w:rPr>
          <w:rFonts w:ascii="Arial" w:hAnsi="Arial" w:cs="Arial"/>
        </w:rPr>
      </w:pPr>
      <w:r w:rsidRPr="008E010A">
        <w:rPr>
          <w:rFonts w:ascii="Arial" w:hAnsi="Arial" w:cs="Arial"/>
        </w:rPr>
        <w:t>SOCI8990 (SO899</w:t>
      </w:r>
      <w:r w:rsidRPr="008E010A">
        <w:rPr>
          <w:rFonts w:ascii="Arial" w:hAnsi="Arial" w:cs="Arial"/>
          <w:iCs/>
        </w:rPr>
        <w:t>) -</w:t>
      </w:r>
      <w:r w:rsidRPr="008E010A">
        <w:rPr>
          <w:rFonts w:ascii="Arial" w:hAnsi="Arial" w:cs="Arial"/>
          <w:i/>
          <w:iCs/>
        </w:rPr>
        <w:t xml:space="preserve"> </w:t>
      </w:r>
      <w:r w:rsidRPr="008E010A">
        <w:rPr>
          <w:rFonts w:ascii="Arial" w:hAnsi="Arial" w:cs="Arial"/>
        </w:rPr>
        <w:t xml:space="preserve">Research Methods and Dissertation </w:t>
      </w:r>
    </w:p>
    <w:p w14:paraId="400BB7A8" w14:textId="77777777" w:rsidR="00154D48" w:rsidRPr="00154D48" w:rsidRDefault="00154D48" w:rsidP="00154D48">
      <w:pPr>
        <w:spacing w:after="120" w:line="240" w:lineRule="auto"/>
        <w:ind w:left="567" w:right="260"/>
        <w:jc w:val="both"/>
        <w:rPr>
          <w:rFonts w:ascii="Arial" w:hAnsi="Arial" w:cs="Arial"/>
        </w:rPr>
      </w:pPr>
    </w:p>
    <w:p w14:paraId="1C9191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774BF90" w14:textId="77777777" w:rsidR="009A2D37" w:rsidRPr="00154D48" w:rsidRDefault="00161743" w:rsidP="00154D48">
      <w:pPr>
        <w:spacing w:after="120" w:line="240" w:lineRule="auto"/>
        <w:ind w:left="567" w:right="260"/>
        <w:rPr>
          <w:rFonts w:ascii="Arial" w:hAnsi="Arial" w:cs="Arial"/>
          <w:iCs/>
        </w:rPr>
      </w:pPr>
      <w:r w:rsidRPr="008E010A">
        <w:rPr>
          <w:rFonts w:ascii="Arial" w:hAnsi="Arial" w:cs="Arial"/>
          <w:iCs/>
        </w:rPr>
        <w:t>School of Social Policy, Sociology and Social Research</w:t>
      </w:r>
    </w:p>
    <w:p w14:paraId="74E5B5E0" w14:textId="77777777" w:rsidR="00154D48" w:rsidRPr="00154D48" w:rsidRDefault="00154D48" w:rsidP="00154D48">
      <w:pPr>
        <w:spacing w:after="120" w:line="240" w:lineRule="auto"/>
        <w:ind w:left="567" w:right="260"/>
        <w:rPr>
          <w:rFonts w:ascii="Arial" w:hAnsi="Arial" w:cs="Arial"/>
          <w:iCs/>
        </w:rPr>
      </w:pPr>
    </w:p>
    <w:p w14:paraId="2B7F45E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A9FF71" w14:textId="77777777" w:rsidR="009A2D37" w:rsidRPr="00154D48" w:rsidRDefault="00161743" w:rsidP="00154D48">
      <w:pPr>
        <w:spacing w:after="120" w:line="240" w:lineRule="auto"/>
        <w:ind w:left="567" w:right="260"/>
        <w:rPr>
          <w:rFonts w:ascii="Arial" w:hAnsi="Arial" w:cs="Arial"/>
        </w:rPr>
      </w:pPr>
      <w:r>
        <w:rPr>
          <w:rFonts w:ascii="Arial" w:hAnsi="Arial" w:cs="Arial"/>
        </w:rPr>
        <w:t>Level 7</w:t>
      </w:r>
    </w:p>
    <w:p w14:paraId="30B97F4C" w14:textId="77777777" w:rsidR="00154D48" w:rsidRPr="00154D48" w:rsidRDefault="00154D48" w:rsidP="00154D48">
      <w:pPr>
        <w:spacing w:after="120" w:line="240" w:lineRule="auto"/>
        <w:ind w:left="567" w:right="260"/>
        <w:rPr>
          <w:rFonts w:ascii="Arial" w:hAnsi="Arial" w:cs="Arial"/>
          <w:iCs/>
        </w:rPr>
      </w:pPr>
    </w:p>
    <w:p w14:paraId="57555A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06AB893" w14:textId="77777777" w:rsidR="009A2D37" w:rsidRPr="00154D48" w:rsidRDefault="00161743" w:rsidP="00161743">
      <w:pPr>
        <w:pStyle w:val="NormalWeb"/>
        <w:spacing w:before="0" w:beforeAutospacing="0" w:after="120" w:afterAutospacing="0"/>
        <w:ind w:left="567" w:right="260"/>
        <w:rPr>
          <w:rFonts w:ascii="Arial" w:hAnsi="Arial" w:cs="Arial"/>
        </w:rPr>
      </w:pPr>
      <w:r w:rsidRPr="008E010A">
        <w:rPr>
          <w:rFonts w:ascii="Arial" w:hAnsi="Arial" w:cs="Arial"/>
          <w:sz w:val="22"/>
          <w:szCs w:val="22"/>
        </w:rPr>
        <w:t>60 credits (30 ECTS)</w:t>
      </w:r>
    </w:p>
    <w:p w14:paraId="19379B93" w14:textId="77777777" w:rsidR="00154D48" w:rsidRPr="00154D48" w:rsidRDefault="00154D48" w:rsidP="00154D48">
      <w:pPr>
        <w:spacing w:after="120" w:line="240" w:lineRule="auto"/>
        <w:ind w:left="567" w:right="260"/>
        <w:rPr>
          <w:rFonts w:ascii="Arial" w:hAnsi="Arial" w:cs="Arial"/>
        </w:rPr>
      </w:pPr>
    </w:p>
    <w:p w14:paraId="055804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CAE035B" w14:textId="77777777" w:rsidR="009A2D37" w:rsidRPr="00154D48" w:rsidRDefault="00161743" w:rsidP="00154D48">
      <w:pPr>
        <w:spacing w:after="120" w:line="240" w:lineRule="auto"/>
        <w:ind w:left="567" w:right="260"/>
        <w:rPr>
          <w:rFonts w:ascii="Arial" w:hAnsi="Arial" w:cs="Arial"/>
          <w:iCs/>
        </w:rPr>
      </w:pPr>
      <w:r w:rsidRPr="008E010A">
        <w:rPr>
          <w:rFonts w:ascii="Arial" w:hAnsi="Arial" w:cs="Arial"/>
          <w:iCs/>
        </w:rPr>
        <w:t>Spring term (ter</w:t>
      </w:r>
      <w:r>
        <w:rPr>
          <w:rFonts w:ascii="Arial" w:hAnsi="Arial" w:cs="Arial"/>
          <w:iCs/>
        </w:rPr>
        <w:t>m</w:t>
      </w:r>
      <w:r w:rsidRPr="008E010A">
        <w:rPr>
          <w:rFonts w:ascii="Arial" w:hAnsi="Arial" w:cs="Arial"/>
          <w:iCs/>
        </w:rPr>
        <w:t xml:space="preserve"> 2) and summer term (term 3)</w:t>
      </w:r>
    </w:p>
    <w:p w14:paraId="5AC375AA" w14:textId="77777777" w:rsidR="00154D48" w:rsidRPr="00154D48" w:rsidRDefault="00154D48" w:rsidP="00154D48">
      <w:pPr>
        <w:spacing w:after="120" w:line="240" w:lineRule="auto"/>
        <w:ind w:left="567" w:right="260"/>
        <w:rPr>
          <w:rFonts w:ascii="Arial" w:hAnsi="Arial" w:cs="Arial"/>
          <w:iCs/>
        </w:rPr>
      </w:pPr>
    </w:p>
    <w:p w14:paraId="1785D4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32939E" w14:textId="76A5220C" w:rsidR="009A2D37" w:rsidRPr="00154D48" w:rsidRDefault="00161743" w:rsidP="00154D48">
      <w:pPr>
        <w:spacing w:after="120" w:line="240" w:lineRule="auto"/>
        <w:ind w:left="567" w:right="260"/>
        <w:rPr>
          <w:rFonts w:ascii="Arial" w:hAnsi="Arial" w:cs="Arial"/>
          <w:iCs/>
        </w:rPr>
      </w:pPr>
      <w:r>
        <w:rPr>
          <w:rFonts w:ascii="Arial" w:hAnsi="Arial" w:cs="Arial"/>
          <w:iCs/>
        </w:rPr>
        <w:t xml:space="preserve">None </w:t>
      </w:r>
    </w:p>
    <w:p w14:paraId="2355D537" w14:textId="77777777" w:rsidR="00154D48" w:rsidRPr="00154D48" w:rsidRDefault="00154D48" w:rsidP="00154D48">
      <w:pPr>
        <w:spacing w:after="120" w:line="240" w:lineRule="auto"/>
        <w:ind w:left="567" w:right="260"/>
        <w:rPr>
          <w:rFonts w:ascii="Arial" w:hAnsi="Arial" w:cs="Arial"/>
          <w:iCs/>
        </w:rPr>
      </w:pPr>
    </w:p>
    <w:p w14:paraId="2EE157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5D47C4A" w14:textId="77777777" w:rsidR="009A2D37" w:rsidRPr="00154D48" w:rsidRDefault="00161743" w:rsidP="00154D48">
      <w:pPr>
        <w:spacing w:after="120" w:line="240" w:lineRule="auto"/>
        <w:ind w:left="567" w:right="260"/>
        <w:rPr>
          <w:rFonts w:ascii="Arial" w:hAnsi="Arial" w:cs="Arial"/>
          <w:iCs/>
        </w:rPr>
      </w:pPr>
      <w:r w:rsidRPr="008E010A">
        <w:rPr>
          <w:rFonts w:ascii="Arial" w:hAnsi="Arial" w:cs="Arial"/>
          <w:iCs/>
        </w:rPr>
        <w:t>Social Work MA (</w:t>
      </w:r>
      <w:r w:rsidRPr="008E010A">
        <w:rPr>
          <w:rFonts w:ascii="Arial" w:hAnsi="Arial" w:cs="Arial"/>
        </w:rPr>
        <w:t xml:space="preserve">compulsory </w:t>
      </w:r>
      <w:r>
        <w:rPr>
          <w:rFonts w:ascii="Arial" w:hAnsi="Arial" w:cs="Arial"/>
        </w:rPr>
        <w:t xml:space="preserve">stage 2 </w:t>
      </w:r>
      <w:r w:rsidRPr="008E010A">
        <w:rPr>
          <w:rFonts w:ascii="Arial" w:hAnsi="Arial" w:cs="Arial"/>
        </w:rPr>
        <w:t>module)</w:t>
      </w:r>
    </w:p>
    <w:p w14:paraId="13B0E712" w14:textId="77777777" w:rsidR="00154D48" w:rsidRPr="00154D48" w:rsidRDefault="00154D48" w:rsidP="00154D48">
      <w:pPr>
        <w:spacing w:after="120" w:line="240" w:lineRule="auto"/>
        <w:ind w:left="567" w:right="260"/>
        <w:rPr>
          <w:rFonts w:ascii="Arial" w:hAnsi="Arial" w:cs="Arial"/>
          <w:iCs/>
        </w:rPr>
      </w:pPr>
    </w:p>
    <w:p w14:paraId="049D5C42"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E904BA" w14:textId="381830AE" w:rsidR="00161743" w:rsidRDefault="00161743" w:rsidP="00161743">
      <w:pPr>
        <w:spacing w:after="120" w:line="240" w:lineRule="auto"/>
        <w:ind w:left="567" w:right="260"/>
        <w:rPr>
          <w:rFonts w:ascii="Arial" w:hAnsi="Arial" w:cs="Arial"/>
        </w:rPr>
      </w:pPr>
      <w:r w:rsidRPr="00161743">
        <w:rPr>
          <w:rFonts w:ascii="Arial" w:hAnsi="Arial" w:cs="Arial"/>
        </w:rPr>
        <w:t>8.1</w:t>
      </w:r>
      <w:r w:rsidRPr="00161743">
        <w:t xml:space="preserve"> </w:t>
      </w:r>
      <w:r w:rsidR="00375D0C">
        <w:t xml:space="preserve">demonstrate </w:t>
      </w:r>
      <w:r w:rsidR="00375D0C">
        <w:rPr>
          <w:rFonts w:ascii="Arial" w:hAnsi="Arial" w:cs="Arial"/>
        </w:rPr>
        <w:t>a</w:t>
      </w:r>
      <w:r w:rsidRPr="00161743">
        <w:rPr>
          <w:rFonts w:ascii="Arial" w:hAnsi="Arial" w:cs="Arial"/>
        </w:rPr>
        <w:t>dvanced knowledge of the range of both qualitative and quantitative research techniques and a capacity for independently evaluating their respective strengths and weaknesses in addressing particular kinds of research question;</w:t>
      </w:r>
    </w:p>
    <w:p w14:paraId="3D67289D" w14:textId="131042AE" w:rsidR="00161743" w:rsidRDefault="00161743" w:rsidP="00161743">
      <w:pPr>
        <w:spacing w:after="120" w:line="240" w:lineRule="auto"/>
        <w:ind w:left="567" w:right="260"/>
        <w:rPr>
          <w:rFonts w:ascii="Arial" w:hAnsi="Arial" w:cs="Arial"/>
          <w:iCs/>
        </w:rPr>
      </w:pPr>
      <w:r>
        <w:rPr>
          <w:rFonts w:ascii="Arial" w:hAnsi="Arial" w:cs="Arial"/>
        </w:rPr>
        <w:t>8.2</w:t>
      </w:r>
      <w:r w:rsidRPr="00161743">
        <w:rPr>
          <w:rFonts w:ascii="Arial" w:hAnsi="Arial" w:cs="Arial"/>
          <w:iCs/>
        </w:rPr>
        <w:t xml:space="preserve"> </w:t>
      </w:r>
      <w:r w:rsidR="00375D0C">
        <w:rPr>
          <w:rFonts w:ascii="Arial" w:hAnsi="Arial" w:cs="Arial"/>
          <w:iCs/>
        </w:rPr>
        <w:t>Undertake c</w:t>
      </w:r>
      <w:r w:rsidRPr="008E010A">
        <w:rPr>
          <w:rFonts w:ascii="Arial" w:hAnsi="Arial" w:cs="Arial"/>
          <w:iCs/>
        </w:rPr>
        <w:t>ritical analysis of research-based concepts drawn from social work and related disciplines, understanding of their distinctive epistemological status and the contribution of these concepts to the knowledge base of social work practice;</w:t>
      </w:r>
    </w:p>
    <w:p w14:paraId="398DEF18" w14:textId="71DABAEA" w:rsidR="00161743" w:rsidRDefault="00161743" w:rsidP="00161743">
      <w:pPr>
        <w:spacing w:after="120" w:line="240" w:lineRule="auto"/>
        <w:ind w:left="567" w:right="260"/>
        <w:rPr>
          <w:rFonts w:ascii="Arial" w:hAnsi="Arial" w:cs="Arial"/>
          <w:iCs/>
        </w:rPr>
      </w:pPr>
      <w:r>
        <w:rPr>
          <w:rFonts w:ascii="Arial" w:hAnsi="Arial" w:cs="Arial"/>
          <w:iCs/>
        </w:rPr>
        <w:t xml:space="preserve">8.3 </w:t>
      </w:r>
      <w:r w:rsidR="00375D0C">
        <w:rPr>
          <w:rFonts w:ascii="Arial" w:hAnsi="Arial" w:cs="Arial"/>
          <w:iCs/>
        </w:rPr>
        <w:t>Demonstrate c</w:t>
      </w:r>
      <w:r w:rsidRPr="008E010A">
        <w:rPr>
          <w:rFonts w:ascii="Arial" w:hAnsi="Arial" w:cs="Arial"/>
          <w:iCs/>
        </w:rPr>
        <w:t>apacity for the critical evaluation of research in providing “explanations of the links between definitional processes contributing to social differences (for example, social class, gender, ethnic differences, age, sexuality and religious belief) to the problems of inequality and differential need faced by service users” (QAA 2008: 8);</w:t>
      </w:r>
    </w:p>
    <w:p w14:paraId="151A4051" w14:textId="6F419B91" w:rsidR="00161743" w:rsidRDefault="00161743" w:rsidP="00161743">
      <w:pPr>
        <w:spacing w:after="120" w:line="240" w:lineRule="auto"/>
        <w:ind w:left="567" w:right="260"/>
        <w:rPr>
          <w:rFonts w:ascii="Arial" w:hAnsi="Arial" w:cs="Arial"/>
          <w:iCs/>
        </w:rPr>
      </w:pPr>
      <w:r>
        <w:rPr>
          <w:rFonts w:ascii="Arial" w:hAnsi="Arial" w:cs="Arial"/>
          <w:iCs/>
        </w:rPr>
        <w:t xml:space="preserve">8.4 </w:t>
      </w:r>
      <w:r w:rsidR="00375D0C">
        <w:rPr>
          <w:rFonts w:ascii="Arial" w:hAnsi="Arial" w:cs="Arial"/>
          <w:iCs/>
        </w:rPr>
        <w:t xml:space="preserve">Possess the </w:t>
      </w:r>
      <w:r w:rsidRPr="008E010A">
        <w:rPr>
          <w:rFonts w:ascii="Arial" w:hAnsi="Arial" w:cs="Arial"/>
          <w:iCs/>
        </w:rPr>
        <w:t>ability to read and interpret tables of data, graphs and/or charts containing numerical and/or statistical information with the capacity to critically evaluate their potential relevance in social work practice;</w:t>
      </w:r>
    </w:p>
    <w:p w14:paraId="2B2219AD" w14:textId="42F9ED8E" w:rsidR="00161743" w:rsidRDefault="00161743" w:rsidP="00161743">
      <w:pPr>
        <w:spacing w:after="120" w:line="240" w:lineRule="auto"/>
        <w:ind w:left="567" w:right="260"/>
        <w:rPr>
          <w:rFonts w:ascii="Arial" w:hAnsi="Arial" w:cs="Arial"/>
          <w:iCs/>
        </w:rPr>
      </w:pPr>
      <w:r>
        <w:rPr>
          <w:rFonts w:ascii="Arial" w:hAnsi="Arial" w:cs="Arial"/>
          <w:iCs/>
        </w:rPr>
        <w:t xml:space="preserve">8.5 </w:t>
      </w:r>
      <w:r w:rsidR="00375D0C">
        <w:rPr>
          <w:rFonts w:ascii="Arial" w:hAnsi="Arial" w:cs="Arial"/>
          <w:iCs/>
        </w:rPr>
        <w:t xml:space="preserve"> Possess the </w:t>
      </w:r>
      <w:r w:rsidRPr="008E010A">
        <w:rPr>
          <w:rFonts w:ascii="Arial" w:hAnsi="Arial" w:cs="Arial"/>
          <w:iCs/>
        </w:rPr>
        <w:t>ability to deploy techniques of analysis and enquiry in order to critically evaluate research strategies, research findings, and the reliability and validity of information in primary sources (e.g. refereed research articles);</w:t>
      </w:r>
    </w:p>
    <w:p w14:paraId="563FC8CE" w14:textId="091B3F60" w:rsidR="00161743" w:rsidRDefault="00161743" w:rsidP="00161743">
      <w:pPr>
        <w:spacing w:after="120" w:line="240" w:lineRule="auto"/>
        <w:ind w:left="567" w:right="260"/>
        <w:rPr>
          <w:rFonts w:ascii="Arial" w:hAnsi="Arial" w:cs="Arial"/>
          <w:iCs/>
        </w:rPr>
      </w:pPr>
      <w:r>
        <w:rPr>
          <w:rFonts w:ascii="Arial" w:hAnsi="Arial" w:cs="Arial"/>
          <w:iCs/>
        </w:rPr>
        <w:t xml:space="preserve">8.6 </w:t>
      </w:r>
      <w:r w:rsidR="00375D0C">
        <w:rPr>
          <w:rFonts w:ascii="Arial" w:hAnsi="Arial" w:cs="Arial"/>
          <w:iCs/>
        </w:rPr>
        <w:t>Possess the p</w:t>
      </w:r>
      <w:r w:rsidR="009B1E9D" w:rsidRPr="008E010A">
        <w:rPr>
          <w:rFonts w:ascii="Arial" w:hAnsi="Arial" w:cs="Arial"/>
          <w:iCs/>
        </w:rPr>
        <w:t>otential commensurate with master’s level study to apply research skills in order to evaluate, inform and advance social work practice, including a practical understanding of how to use research-based evidence in forming judgements and making decisions;</w:t>
      </w:r>
    </w:p>
    <w:p w14:paraId="68076133" w14:textId="755AF0BB" w:rsidR="009B1E9D" w:rsidRDefault="009B1E9D" w:rsidP="00161743">
      <w:pPr>
        <w:spacing w:after="120" w:line="240" w:lineRule="auto"/>
        <w:ind w:left="567" w:right="260"/>
        <w:rPr>
          <w:rFonts w:ascii="Arial" w:hAnsi="Arial" w:cs="Arial"/>
          <w:iCs/>
        </w:rPr>
      </w:pPr>
      <w:r>
        <w:rPr>
          <w:rFonts w:ascii="Arial" w:hAnsi="Arial" w:cs="Arial"/>
          <w:iCs/>
        </w:rPr>
        <w:lastRenderedPageBreak/>
        <w:t xml:space="preserve">8.7 </w:t>
      </w:r>
      <w:r w:rsidR="00375D0C">
        <w:rPr>
          <w:rFonts w:ascii="Arial" w:hAnsi="Arial" w:cs="Arial"/>
          <w:iCs/>
        </w:rPr>
        <w:t>Show o</w:t>
      </w:r>
      <w:r w:rsidRPr="008E010A">
        <w:rPr>
          <w:rFonts w:ascii="Arial" w:hAnsi="Arial" w:cs="Arial"/>
          <w:iCs/>
        </w:rPr>
        <w:t>riginality in the critical analysis of literature relevant to a chosen topic area, including consideration of research from both qualitative and quantitative paradigms and its relevance for practice;</w:t>
      </w:r>
    </w:p>
    <w:p w14:paraId="7E28BD9C" w14:textId="3CD2323D" w:rsidR="009B1E9D" w:rsidRDefault="009B1E9D" w:rsidP="00161743">
      <w:pPr>
        <w:spacing w:after="120" w:line="240" w:lineRule="auto"/>
        <w:ind w:left="567" w:right="260"/>
        <w:rPr>
          <w:rFonts w:ascii="Arial" w:hAnsi="Arial" w:cs="Arial"/>
          <w:iCs/>
        </w:rPr>
      </w:pPr>
      <w:r>
        <w:rPr>
          <w:rFonts w:ascii="Arial" w:hAnsi="Arial" w:cs="Arial"/>
          <w:iCs/>
        </w:rPr>
        <w:t xml:space="preserve">8.8 </w:t>
      </w:r>
      <w:r w:rsidR="00375D0C">
        <w:rPr>
          <w:rFonts w:ascii="Arial" w:hAnsi="Arial" w:cs="Arial"/>
          <w:iCs/>
        </w:rPr>
        <w:t>Possess the c</w:t>
      </w:r>
      <w:r w:rsidRPr="008E010A">
        <w:rPr>
          <w:rFonts w:ascii="Arial" w:hAnsi="Arial" w:cs="Arial"/>
          <w:iCs/>
        </w:rPr>
        <w:t>apacity to formulate a research question; produce a research proposal, and plan and execute a piece of independent research using primary and/or secondary data sources;</w:t>
      </w:r>
    </w:p>
    <w:p w14:paraId="7BFF12F0" w14:textId="66DE352F" w:rsidR="009B1E9D" w:rsidRDefault="009B1E9D" w:rsidP="009B1E9D">
      <w:pPr>
        <w:spacing w:after="120" w:line="240" w:lineRule="auto"/>
        <w:ind w:left="567" w:right="260"/>
        <w:rPr>
          <w:rFonts w:ascii="Arial" w:hAnsi="Arial" w:cs="Arial"/>
          <w:iCs/>
        </w:rPr>
      </w:pPr>
      <w:r>
        <w:rPr>
          <w:rFonts w:ascii="Arial" w:hAnsi="Arial" w:cs="Arial"/>
          <w:iCs/>
        </w:rPr>
        <w:t xml:space="preserve">8.9 </w:t>
      </w:r>
      <w:r w:rsidR="00375D0C">
        <w:rPr>
          <w:rFonts w:ascii="Arial" w:hAnsi="Arial" w:cs="Arial"/>
          <w:iCs/>
        </w:rPr>
        <w:t xml:space="preserve">Demonstrate  a </w:t>
      </w:r>
      <w:r w:rsidRPr="008E010A">
        <w:rPr>
          <w:rFonts w:ascii="Arial" w:hAnsi="Arial" w:cs="Arial"/>
          <w:iCs/>
        </w:rPr>
        <w:t>systematic understanding of the complex social, ethical and political context in which social work research, and other research relevant to social work practice, takes place.</w:t>
      </w:r>
    </w:p>
    <w:p w14:paraId="03867867" w14:textId="77777777" w:rsidR="009B1E9D" w:rsidRPr="008E010A" w:rsidRDefault="009B1E9D" w:rsidP="009B1E9D">
      <w:pPr>
        <w:spacing w:after="120" w:line="240" w:lineRule="auto"/>
        <w:ind w:left="567" w:right="260"/>
        <w:rPr>
          <w:rFonts w:ascii="Arial" w:hAnsi="Arial" w:cs="Arial"/>
        </w:rPr>
      </w:pPr>
    </w:p>
    <w:p w14:paraId="58C5BA98"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943562" w14:textId="75AB42E8" w:rsidR="009B1E9D" w:rsidRDefault="009B1E9D" w:rsidP="009B1E9D">
      <w:pPr>
        <w:spacing w:after="120" w:line="240" w:lineRule="auto"/>
        <w:ind w:left="567" w:right="260"/>
        <w:rPr>
          <w:rFonts w:ascii="Arial" w:hAnsi="Arial" w:cs="Arial"/>
        </w:rPr>
      </w:pPr>
      <w:r w:rsidRPr="009B1E9D">
        <w:rPr>
          <w:rFonts w:ascii="Arial" w:hAnsi="Arial" w:cs="Arial"/>
        </w:rPr>
        <w:t>9.1</w:t>
      </w:r>
      <w:r>
        <w:rPr>
          <w:rFonts w:ascii="Arial" w:hAnsi="Arial" w:cs="Arial"/>
          <w:b/>
        </w:rPr>
        <w:t xml:space="preserve"> </w:t>
      </w:r>
      <w:r w:rsidR="00375D0C">
        <w:rPr>
          <w:rFonts w:ascii="Arial" w:hAnsi="Arial" w:cs="Arial"/>
          <w:b/>
        </w:rPr>
        <w:t xml:space="preserve">Possess </w:t>
      </w:r>
      <w:r w:rsidR="00375D0C">
        <w:rPr>
          <w:rFonts w:ascii="Arial" w:hAnsi="Arial" w:cs="Arial"/>
        </w:rPr>
        <w:t xml:space="preserve"> t</w:t>
      </w:r>
      <w:r w:rsidRPr="008E010A">
        <w:rPr>
          <w:rFonts w:ascii="Arial" w:hAnsi="Arial" w:cs="Arial"/>
        </w:rPr>
        <w:t>he capacity for self-directed and independent study and the application of learning to the production of a single piece of original research;</w:t>
      </w:r>
    </w:p>
    <w:p w14:paraId="34D0B41D" w14:textId="4632C1A1" w:rsidR="009B1E9D" w:rsidRDefault="009B1E9D" w:rsidP="009B1E9D">
      <w:pPr>
        <w:spacing w:after="120" w:line="240" w:lineRule="auto"/>
        <w:ind w:left="567" w:right="260"/>
        <w:rPr>
          <w:rFonts w:ascii="Arial" w:hAnsi="Arial" w:cs="Arial"/>
        </w:rPr>
      </w:pPr>
      <w:r>
        <w:rPr>
          <w:rFonts w:ascii="Arial" w:hAnsi="Arial" w:cs="Arial"/>
        </w:rPr>
        <w:t xml:space="preserve">9.2 </w:t>
      </w:r>
      <w:r w:rsidR="00375D0C">
        <w:rPr>
          <w:rFonts w:ascii="Arial" w:hAnsi="Arial" w:cs="Arial"/>
        </w:rPr>
        <w:t>Demonstrate s</w:t>
      </w:r>
      <w:r w:rsidRPr="008E010A">
        <w:rPr>
          <w:rFonts w:ascii="Arial" w:hAnsi="Arial" w:cs="Arial"/>
        </w:rPr>
        <w:t>kills in communicating with others in a group context, making contributions appropriately and professionally;</w:t>
      </w:r>
    </w:p>
    <w:p w14:paraId="459A8943" w14:textId="243B275D" w:rsidR="009B1E9D" w:rsidRPr="00302082" w:rsidRDefault="009B1E9D" w:rsidP="009B1E9D">
      <w:pPr>
        <w:spacing w:after="120" w:line="240" w:lineRule="auto"/>
        <w:ind w:left="567" w:right="260"/>
        <w:rPr>
          <w:rFonts w:ascii="Arial" w:hAnsi="Arial" w:cs="Arial"/>
          <w:b/>
        </w:rPr>
      </w:pPr>
      <w:r>
        <w:rPr>
          <w:rFonts w:ascii="Arial" w:hAnsi="Arial" w:cs="Arial"/>
        </w:rPr>
        <w:t xml:space="preserve">9.3 </w:t>
      </w:r>
      <w:r w:rsidR="00375D0C">
        <w:rPr>
          <w:rFonts w:ascii="Arial" w:hAnsi="Arial" w:cs="Arial"/>
        </w:rPr>
        <w:t>Possess t</w:t>
      </w:r>
      <w:r w:rsidRPr="008E010A">
        <w:rPr>
          <w:rFonts w:ascii="Arial" w:hAnsi="Arial" w:cs="Arial"/>
        </w:rPr>
        <w:t>he ability to analyse and interpret statistical and numerical data in the form of tables, charts and/or graphs as presented in the context of research articles, reports and policy documents, including the findings of large-scales surveys</w:t>
      </w:r>
    </w:p>
    <w:p w14:paraId="5490A92E" w14:textId="77777777" w:rsidR="00154D48" w:rsidRDefault="00154D48" w:rsidP="00154D48">
      <w:pPr>
        <w:pStyle w:val="Default"/>
        <w:spacing w:after="120"/>
        <w:ind w:left="567" w:right="260"/>
        <w:rPr>
          <w:color w:val="auto"/>
          <w:sz w:val="22"/>
          <w:szCs w:val="22"/>
        </w:rPr>
      </w:pPr>
    </w:p>
    <w:p w14:paraId="4CB71B62"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7A257FE" w14:textId="77777777" w:rsidR="009B1E9D" w:rsidRPr="008E010A" w:rsidRDefault="009B1E9D" w:rsidP="005F3A26">
      <w:pPr>
        <w:spacing w:after="120" w:line="240" w:lineRule="auto"/>
        <w:ind w:left="567" w:right="260"/>
        <w:rPr>
          <w:rFonts w:ascii="Arial" w:hAnsi="Arial" w:cs="Arial"/>
        </w:rPr>
      </w:pPr>
      <w:r w:rsidRPr="008E010A">
        <w:rPr>
          <w:rFonts w:ascii="Arial" w:hAnsi="Arial" w:cs="Arial"/>
        </w:rPr>
        <w:t xml:space="preserve">The aims of this module are threefold: </w:t>
      </w:r>
    </w:p>
    <w:p w14:paraId="1A167980" w14:textId="77777777" w:rsidR="009B1E9D" w:rsidRPr="008E010A" w:rsidRDefault="009B1E9D" w:rsidP="005F3A26">
      <w:pPr>
        <w:spacing w:after="120" w:line="240" w:lineRule="auto"/>
        <w:ind w:left="567" w:right="260"/>
        <w:rPr>
          <w:rFonts w:ascii="Arial" w:hAnsi="Arial" w:cs="Arial"/>
        </w:rPr>
      </w:pPr>
      <w:r w:rsidRPr="008E010A">
        <w:rPr>
          <w:rFonts w:ascii="Arial" w:hAnsi="Arial" w:cs="Arial"/>
        </w:rPr>
        <w:t>Firstly, to equip students to become ‘critical consumers’ of research as practitioners by providing them with the knowledge and understanding necessary to evaluate research appropriately;</w:t>
      </w:r>
    </w:p>
    <w:p w14:paraId="6B3FEF40" w14:textId="77777777" w:rsidR="009B1E9D" w:rsidRPr="008E010A" w:rsidRDefault="009B1E9D" w:rsidP="005F3A26">
      <w:pPr>
        <w:spacing w:after="120" w:line="240" w:lineRule="auto"/>
        <w:ind w:left="567" w:right="260"/>
        <w:rPr>
          <w:rFonts w:ascii="Arial" w:hAnsi="Arial" w:cs="Arial"/>
        </w:rPr>
      </w:pPr>
      <w:r w:rsidRPr="008E010A">
        <w:rPr>
          <w:rFonts w:ascii="Arial" w:hAnsi="Arial" w:cs="Arial"/>
        </w:rPr>
        <w:t xml:space="preserve">Secondly, to provide students with the opportunity to independently carry out an in-depth inquiry to investigate a research question(s) of their choice, producing a coherent review of the relevant literature, a logical discussion and a clearly communicated set of conclusions in the form of a dissertation; </w:t>
      </w:r>
    </w:p>
    <w:p w14:paraId="0ECA5C98" w14:textId="77777777" w:rsidR="009B1E9D" w:rsidRPr="008E010A" w:rsidRDefault="009B1E9D" w:rsidP="005F3A26">
      <w:pPr>
        <w:spacing w:after="120" w:line="240" w:lineRule="auto"/>
        <w:ind w:left="567" w:right="260"/>
        <w:rPr>
          <w:rFonts w:ascii="Arial" w:hAnsi="Arial" w:cs="Arial"/>
        </w:rPr>
      </w:pPr>
      <w:r w:rsidRPr="008E010A">
        <w:rPr>
          <w:rFonts w:ascii="Arial" w:hAnsi="Arial" w:cs="Arial"/>
        </w:rPr>
        <w:t xml:space="preserve">Thirdly, to prepare students to become ‘research-minded’ practitioners in order that they have the capacity to undertake research in practice settings and/or take a lead role in supervising others in such work. </w:t>
      </w:r>
    </w:p>
    <w:p w14:paraId="044EEDE4" w14:textId="77777777" w:rsidR="009B1E9D" w:rsidRPr="008E010A" w:rsidRDefault="009B1E9D" w:rsidP="005F3A26">
      <w:pPr>
        <w:spacing w:after="120" w:line="240" w:lineRule="auto"/>
        <w:ind w:left="567" w:right="260"/>
        <w:rPr>
          <w:rFonts w:ascii="Arial" w:hAnsi="Arial" w:cs="Arial"/>
        </w:rPr>
      </w:pPr>
      <w:r w:rsidRPr="008E010A">
        <w:rPr>
          <w:rFonts w:ascii="Arial" w:hAnsi="Arial" w:cs="Arial"/>
        </w:rPr>
        <w:t>The module provides an introduction to a range of qualitative and quantitative research methods including different types of interview (narrative, biographical, in-depth, semi-structured, structured) ethnography, focus groups, surveys and questionnaires, experimental and quasi-experimental research, randomised controlled trials, documentary and textual analysis, systematic reviews and meta-analysis, and approaches that involve mixing methods. The module outlines the different epistemological and ideological foundations of contrasting research paradigms.</w:t>
      </w:r>
    </w:p>
    <w:p w14:paraId="6308FFEB" w14:textId="77777777" w:rsidR="009B1E9D" w:rsidRPr="008E010A" w:rsidRDefault="009B1E9D" w:rsidP="005F3A26">
      <w:pPr>
        <w:spacing w:after="120" w:line="240" w:lineRule="auto"/>
        <w:ind w:left="567" w:right="260"/>
        <w:rPr>
          <w:rFonts w:ascii="Arial" w:hAnsi="Arial" w:cs="Arial"/>
        </w:rPr>
      </w:pPr>
      <w:r w:rsidRPr="008E010A">
        <w:rPr>
          <w:rFonts w:ascii="Arial" w:hAnsi="Arial" w:cs="Arial"/>
        </w:rPr>
        <w:t>The module includes exposure to the techniques involved in analysing both qualitative and quantitative data, as well as considering ethical issues relating to research. The module will demonstrate the existence and value of repositories of both quantitative and qualitative data and how these may be accessed and utilised.</w:t>
      </w:r>
    </w:p>
    <w:p w14:paraId="6B4ECE22" w14:textId="77777777" w:rsidR="009B1E9D" w:rsidRPr="008E010A" w:rsidRDefault="009B1E9D" w:rsidP="005F3A26">
      <w:pPr>
        <w:spacing w:after="120" w:line="240" w:lineRule="auto"/>
        <w:ind w:left="567" w:right="260"/>
        <w:rPr>
          <w:rFonts w:ascii="Arial" w:hAnsi="Arial" w:cs="Arial"/>
        </w:rPr>
      </w:pPr>
      <w:r w:rsidRPr="008E010A">
        <w:rPr>
          <w:rFonts w:ascii="Arial" w:hAnsi="Arial" w:cs="Arial"/>
        </w:rPr>
        <w:t xml:space="preserve">Each week students are provided with research articles that are compulsory reading for discussion in seminars/workshops. Each reading provides an example of methods as used in research, their potential in addressing specific kinds of research question, and their relevance for social work practice. </w:t>
      </w:r>
    </w:p>
    <w:p w14:paraId="4946E08B" w14:textId="3F612759" w:rsidR="009A2D37" w:rsidRPr="00154D48" w:rsidRDefault="009B1E9D" w:rsidP="005F3A26">
      <w:pPr>
        <w:spacing w:after="120" w:line="240" w:lineRule="auto"/>
        <w:ind w:left="567" w:right="260"/>
        <w:rPr>
          <w:rFonts w:ascii="Arial" w:hAnsi="Arial" w:cs="Arial"/>
          <w:iCs/>
        </w:rPr>
      </w:pPr>
      <w:r w:rsidRPr="008E010A">
        <w:rPr>
          <w:rFonts w:ascii="Arial" w:hAnsi="Arial" w:cs="Arial"/>
        </w:rPr>
        <w:t xml:space="preserve">Students are required to draft a dissertation proposal for reviewing or evaluating an aspect of social work theory or practice. Through this they are required to apply their learning on the module </w:t>
      </w:r>
      <w:r w:rsidRPr="008E010A">
        <w:rPr>
          <w:rFonts w:ascii="Arial" w:hAnsi="Arial" w:cs="Arial"/>
        </w:rPr>
        <w:lastRenderedPageBreak/>
        <w:t>through the interpretation of study findings and the development of coherent recommendations for social care and social work</w:t>
      </w:r>
      <w:r w:rsidR="005F3A26">
        <w:rPr>
          <w:rFonts w:ascii="Arial" w:hAnsi="Arial" w:cs="Arial"/>
        </w:rPr>
        <w:t>.</w:t>
      </w:r>
    </w:p>
    <w:p w14:paraId="3F210771" w14:textId="77777777" w:rsidR="00154D48" w:rsidRPr="00154D48" w:rsidRDefault="00154D48" w:rsidP="00154D48">
      <w:pPr>
        <w:spacing w:after="120" w:line="240" w:lineRule="auto"/>
        <w:ind w:left="567" w:right="260"/>
        <w:rPr>
          <w:rFonts w:ascii="Arial" w:hAnsi="Arial" w:cs="Arial"/>
          <w:iCs/>
        </w:rPr>
      </w:pPr>
    </w:p>
    <w:p w14:paraId="712756C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D3A3E76" w14:textId="77777777" w:rsidR="009B1E9D" w:rsidRPr="008E010A" w:rsidRDefault="009B1E9D" w:rsidP="009B1E9D">
      <w:pPr>
        <w:spacing w:after="120" w:line="240" w:lineRule="auto"/>
        <w:ind w:left="567" w:right="260"/>
        <w:jc w:val="both"/>
        <w:rPr>
          <w:rFonts w:ascii="Arial" w:hAnsi="Arial" w:cs="Arial"/>
        </w:rPr>
      </w:pPr>
      <w:r w:rsidRPr="008E010A">
        <w:rPr>
          <w:rFonts w:ascii="Arial" w:hAnsi="Arial" w:cs="Arial"/>
        </w:rPr>
        <w:t>Alston, M and Bowles, W (2003)</w:t>
      </w:r>
      <w:r w:rsidRPr="008E010A">
        <w:rPr>
          <w:rFonts w:ascii="Arial" w:hAnsi="Arial" w:cs="Arial"/>
          <w:i/>
        </w:rPr>
        <w:t xml:space="preserve"> Research for Social Workers: An Introduction to Methods </w:t>
      </w:r>
      <w:r w:rsidRPr="008E010A">
        <w:rPr>
          <w:rFonts w:ascii="Arial" w:hAnsi="Arial" w:cs="Arial"/>
        </w:rPr>
        <w:t>London: Routledge</w:t>
      </w:r>
    </w:p>
    <w:p w14:paraId="0E7AE0B4" w14:textId="22FB666E" w:rsidR="009B1E9D" w:rsidRPr="008E010A" w:rsidRDefault="009B1E9D" w:rsidP="009B1E9D">
      <w:pPr>
        <w:spacing w:after="120" w:line="240" w:lineRule="auto"/>
        <w:ind w:left="567" w:right="260"/>
        <w:jc w:val="both"/>
        <w:rPr>
          <w:rFonts w:ascii="Arial" w:hAnsi="Arial" w:cs="Arial"/>
        </w:rPr>
      </w:pPr>
      <w:r w:rsidRPr="008E010A">
        <w:rPr>
          <w:rFonts w:ascii="Arial" w:hAnsi="Arial" w:cs="Arial"/>
        </w:rPr>
        <w:t>Bryman A (20</w:t>
      </w:r>
      <w:r w:rsidR="00E80BA3">
        <w:rPr>
          <w:rFonts w:ascii="Arial" w:hAnsi="Arial" w:cs="Arial"/>
        </w:rPr>
        <w:t>15</w:t>
      </w:r>
      <w:r w:rsidRPr="008E010A">
        <w:rPr>
          <w:rFonts w:ascii="Arial" w:hAnsi="Arial" w:cs="Arial"/>
        </w:rPr>
        <w:t xml:space="preserve">) </w:t>
      </w:r>
      <w:r w:rsidR="00E80BA3">
        <w:rPr>
          <w:rFonts w:ascii="Arial" w:hAnsi="Arial" w:cs="Arial"/>
        </w:rPr>
        <w:t>5th</w:t>
      </w:r>
      <w:r w:rsidRPr="008E010A">
        <w:rPr>
          <w:rFonts w:ascii="Arial" w:hAnsi="Arial" w:cs="Arial"/>
        </w:rPr>
        <w:t xml:space="preserve"> Ed. </w:t>
      </w:r>
      <w:r w:rsidRPr="008E010A">
        <w:rPr>
          <w:rFonts w:ascii="Arial" w:hAnsi="Arial" w:cs="Arial"/>
          <w:i/>
        </w:rPr>
        <w:t>Social Research Methods</w:t>
      </w:r>
      <w:r w:rsidRPr="008E010A">
        <w:rPr>
          <w:rFonts w:ascii="Arial" w:hAnsi="Arial" w:cs="Arial"/>
        </w:rPr>
        <w:t>. Oxford University Press</w:t>
      </w:r>
    </w:p>
    <w:p w14:paraId="391196E8" w14:textId="77777777" w:rsidR="009B1E9D" w:rsidRPr="008E010A" w:rsidRDefault="009B1E9D" w:rsidP="009B1E9D">
      <w:pPr>
        <w:spacing w:after="120" w:line="240" w:lineRule="auto"/>
        <w:ind w:left="567" w:right="260"/>
        <w:jc w:val="both"/>
        <w:rPr>
          <w:rFonts w:ascii="Arial" w:hAnsi="Arial" w:cs="Arial"/>
        </w:rPr>
      </w:pPr>
      <w:r w:rsidRPr="008E010A">
        <w:rPr>
          <w:rFonts w:ascii="Arial" w:hAnsi="Arial" w:cs="Arial"/>
        </w:rPr>
        <w:t>Humphries, B (2008),</w:t>
      </w:r>
      <w:r w:rsidRPr="008E010A">
        <w:rPr>
          <w:rFonts w:ascii="Arial" w:hAnsi="Arial" w:cs="Arial"/>
          <w:i/>
        </w:rPr>
        <w:t xml:space="preserve"> Social Work Research for Social Justice, </w:t>
      </w:r>
      <w:r w:rsidRPr="008E010A">
        <w:rPr>
          <w:rFonts w:ascii="Arial" w:hAnsi="Arial" w:cs="Arial"/>
        </w:rPr>
        <w:t>Hampshire: Palgrave Macmillan</w:t>
      </w:r>
    </w:p>
    <w:p w14:paraId="41BFE85C" w14:textId="77777777" w:rsidR="009B1E9D" w:rsidRPr="008E010A" w:rsidRDefault="009B1E9D" w:rsidP="009B1E9D">
      <w:pPr>
        <w:spacing w:after="120" w:line="240" w:lineRule="auto"/>
        <w:ind w:left="567" w:right="260"/>
        <w:jc w:val="both"/>
        <w:rPr>
          <w:rFonts w:ascii="Arial" w:hAnsi="Arial" w:cs="Arial"/>
        </w:rPr>
      </w:pPr>
      <w:r w:rsidRPr="008E010A">
        <w:rPr>
          <w:rFonts w:ascii="Arial" w:hAnsi="Arial" w:cs="Arial"/>
        </w:rPr>
        <w:t>Padgett, K (2008)</w:t>
      </w:r>
      <w:r w:rsidRPr="008E010A">
        <w:rPr>
          <w:rFonts w:ascii="Arial" w:hAnsi="Arial" w:cs="Arial"/>
          <w:i/>
        </w:rPr>
        <w:t xml:space="preserve"> </w:t>
      </w:r>
      <w:r w:rsidRPr="008E010A">
        <w:rPr>
          <w:rFonts w:ascii="Arial" w:hAnsi="Arial" w:cs="Arial"/>
        </w:rPr>
        <w:t>2nd Ed</w:t>
      </w:r>
      <w:r w:rsidRPr="008E010A">
        <w:rPr>
          <w:rFonts w:ascii="Arial" w:hAnsi="Arial" w:cs="Arial"/>
          <w:i/>
        </w:rPr>
        <w:t>. Qualitative Methods in Social Work Research</w:t>
      </w:r>
      <w:r w:rsidRPr="008E010A">
        <w:rPr>
          <w:rFonts w:ascii="Arial" w:hAnsi="Arial" w:cs="Arial"/>
        </w:rPr>
        <w:t xml:space="preserve"> London: Sage</w:t>
      </w:r>
    </w:p>
    <w:p w14:paraId="7A41E497" w14:textId="77777777" w:rsidR="009B1E9D" w:rsidRPr="008E010A" w:rsidRDefault="009B1E9D" w:rsidP="009B1E9D">
      <w:pPr>
        <w:spacing w:after="120" w:line="240" w:lineRule="auto"/>
        <w:ind w:left="567" w:right="260"/>
        <w:jc w:val="both"/>
        <w:rPr>
          <w:rFonts w:ascii="Arial" w:hAnsi="Arial" w:cs="Arial"/>
        </w:rPr>
      </w:pPr>
      <w:r w:rsidRPr="008E010A">
        <w:rPr>
          <w:rFonts w:ascii="Arial" w:hAnsi="Arial" w:cs="Arial"/>
        </w:rPr>
        <w:t>Shaw, I., Briar-Lawson, K., Orme, J and Ruckdeschel, R (2010</w:t>
      </w:r>
      <w:r w:rsidRPr="008E010A">
        <w:rPr>
          <w:rFonts w:ascii="Arial" w:hAnsi="Arial" w:cs="Arial"/>
          <w:i/>
        </w:rPr>
        <w:t>) The Sage Handbook of Social Work Research</w:t>
      </w:r>
      <w:r w:rsidRPr="008E010A">
        <w:rPr>
          <w:rFonts w:ascii="Arial" w:hAnsi="Arial" w:cs="Arial"/>
        </w:rPr>
        <w:t>, London: Sage</w:t>
      </w:r>
    </w:p>
    <w:p w14:paraId="765DC383" w14:textId="43AD05A0" w:rsidR="00E80BA3" w:rsidRPr="008A0003" w:rsidRDefault="00E80BA3" w:rsidP="009B1E9D">
      <w:pPr>
        <w:spacing w:after="120" w:line="240" w:lineRule="auto"/>
        <w:ind w:left="567" w:right="260"/>
        <w:jc w:val="both"/>
        <w:rPr>
          <w:rFonts w:ascii="Arial" w:hAnsi="Arial" w:cs="Arial"/>
        </w:rPr>
      </w:pPr>
      <w:r>
        <w:rPr>
          <w:rFonts w:ascii="Arial" w:hAnsi="Arial" w:cs="Arial"/>
        </w:rPr>
        <w:t xml:space="preserve">Teater, B., Devaney, J., Forrester, F., Scourfield, J. and Carpenter, J. (2016) </w:t>
      </w:r>
      <w:r>
        <w:rPr>
          <w:rFonts w:ascii="Arial" w:hAnsi="Arial" w:cs="Arial"/>
          <w:i/>
        </w:rPr>
        <w:t xml:space="preserve">Quantitative Research Methods </w:t>
      </w:r>
      <w:r w:rsidR="008A0003">
        <w:rPr>
          <w:rFonts w:ascii="Arial" w:hAnsi="Arial" w:cs="Arial"/>
          <w:i/>
        </w:rPr>
        <w:t xml:space="preserve">for Social Work: Making Research Count, </w:t>
      </w:r>
      <w:r w:rsidR="008A0003">
        <w:rPr>
          <w:rFonts w:ascii="Arial" w:hAnsi="Arial" w:cs="Arial"/>
        </w:rPr>
        <w:t>Red Globe Press.</w:t>
      </w:r>
    </w:p>
    <w:p w14:paraId="6808DF72" w14:textId="77777777" w:rsidR="00154D48" w:rsidRPr="00154D48" w:rsidRDefault="00154D48" w:rsidP="00154D48">
      <w:pPr>
        <w:spacing w:after="120" w:line="240" w:lineRule="auto"/>
        <w:ind w:left="567" w:right="260"/>
        <w:jc w:val="both"/>
        <w:rPr>
          <w:rFonts w:ascii="Arial" w:hAnsi="Arial" w:cs="Arial"/>
        </w:rPr>
      </w:pPr>
    </w:p>
    <w:p w14:paraId="3771039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5A27B6A" w14:textId="77777777" w:rsidR="009B1E9D" w:rsidRPr="008E010A" w:rsidRDefault="009B1E9D" w:rsidP="009B1E9D">
      <w:pPr>
        <w:spacing w:after="120" w:line="240" w:lineRule="auto"/>
        <w:ind w:left="567" w:right="260"/>
        <w:jc w:val="both"/>
        <w:rPr>
          <w:rFonts w:ascii="Arial" w:hAnsi="Arial" w:cs="Arial"/>
          <w:iCs/>
        </w:rPr>
      </w:pPr>
      <w:r w:rsidRPr="008E010A">
        <w:rPr>
          <w:rFonts w:ascii="Arial" w:hAnsi="Arial" w:cs="Arial"/>
          <w:iCs/>
        </w:rPr>
        <w:t>Total contact hours: 32</w:t>
      </w:r>
    </w:p>
    <w:p w14:paraId="45654BA7" w14:textId="77777777" w:rsidR="009B1E9D" w:rsidRPr="008E010A" w:rsidRDefault="009B1E9D" w:rsidP="009B1E9D">
      <w:pPr>
        <w:spacing w:after="120" w:line="240" w:lineRule="auto"/>
        <w:ind w:left="567" w:right="260"/>
        <w:jc w:val="both"/>
        <w:rPr>
          <w:rFonts w:ascii="Arial" w:hAnsi="Arial" w:cs="Arial"/>
          <w:iCs/>
        </w:rPr>
      </w:pPr>
      <w:r w:rsidRPr="008E010A">
        <w:rPr>
          <w:rFonts w:ascii="Arial" w:hAnsi="Arial" w:cs="Arial"/>
          <w:iCs/>
        </w:rPr>
        <w:t>Private study hours: 568</w:t>
      </w:r>
    </w:p>
    <w:p w14:paraId="5A141DB5" w14:textId="77777777" w:rsidR="009A2D37" w:rsidRPr="00154D48" w:rsidRDefault="009B1E9D" w:rsidP="009B1E9D">
      <w:pPr>
        <w:spacing w:after="120" w:line="240" w:lineRule="auto"/>
        <w:ind w:left="567" w:right="260"/>
        <w:jc w:val="both"/>
        <w:rPr>
          <w:rFonts w:ascii="Arial" w:hAnsi="Arial" w:cs="Arial"/>
          <w:iCs/>
        </w:rPr>
      </w:pPr>
      <w:r w:rsidRPr="008E010A">
        <w:rPr>
          <w:rFonts w:ascii="Arial" w:hAnsi="Arial" w:cs="Arial"/>
          <w:iCs/>
        </w:rPr>
        <w:t>Total study hours: 600</w:t>
      </w:r>
    </w:p>
    <w:p w14:paraId="50C49300" w14:textId="77777777" w:rsidR="00154D48" w:rsidRPr="00154D48" w:rsidRDefault="00154D48" w:rsidP="00154D48">
      <w:pPr>
        <w:spacing w:after="120" w:line="240" w:lineRule="auto"/>
        <w:ind w:left="567" w:right="260"/>
        <w:rPr>
          <w:rFonts w:ascii="Arial" w:hAnsi="Arial" w:cs="Arial"/>
          <w:iCs/>
        </w:rPr>
      </w:pPr>
    </w:p>
    <w:p w14:paraId="2048569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2DE44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7F07C41" w14:textId="1E6F4954" w:rsidR="00A000CC" w:rsidRDefault="00A000CC" w:rsidP="008D7892">
      <w:pPr>
        <w:spacing w:after="120" w:line="240" w:lineRule="auto"/>
        <w:ind w:left="567" w:right="260"/>
        <w:rPr>
          <w:rFonts w:ascii="Arial" w:hAnsi="Arial" w:cs="Arial"/>
          <w:iCs/>
        </w:rPr>
      </w:pPr>
    </w:p>
    <w:p w14:paraId="2BE6529A" w14:textId="17177624" w:rsidR="00154D48" w:rsidRPr="00154D48" w:rsidRDefault="00A000CC" w:rsidP="008D7892">
      <w:pPr>
        <w:spacing w:after="120" w:line="240" w:lineRule="auto"/>
        <w:ind w:left="567" w:right="260"/>
        <w:rPr>
          <w:rFonts w:ascii="Arial" w:hAnsi="Arial" w:cs="Arial"/>
          <w:iCs/>
        </w:rPr>
      </w:pPr>
      <w:r w:rsidRPr="00A000CC">
        <w:rPr>
          <w:rFonts w:ascii="Arial" w:hAnsi="Arial" w:cs="Arial"/>
          <w:iCs/>
        </w:rPr>
        <w:t>Dissertation (12000 words) – 100%</w:t>
      </w:r>
      <w:r w:rsidR="008D7892" w:rsidRPr="008D7892">
        <w:rPr>
          <w:rFonts w:ascii="Arial" w:hAnsi="Arial" w:cs="Arial"/>
          <w:iCs/>
        </w:rPr>
        <w:t>.</w:t>
      </w:r>
    </w:p>
    <w:p w14:paraId="3DFBB83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CD7AAE9" w14:textId="77777777" w:rsidR="00B72470" w:rsidRPr="00154D48" w:rsidRDefault="009B1E9D" w:rsidP="00154D48">
      <w:pPr>
        <w:spacing w:after="120" w:line="240" w:lineRule="auto"/>
        <w:ind w:left="567" w:right="260"/>
        <w:rPr>
          <w:rFonts w:ascii="Arial" w:hAnsi="Arial" w:cs="Arial"/>
          <w:iCs/>
        </w:rPr>
      </w:pPr>
      <w:r>
        <w:rPr>
          <w:rFonts w:ascii="Arial" w:hAnsi="Arial" w:cs="Arial"/>
          <w:iCs/>
        </w:rPr>
        <w:t>Like-for-like</w:t>
      </w:r>
    </w:p>
    <w:p w14:paraId="78C4BA08" w14:textId="77777777" w:rsidR="00154D48" w:rsidRPr="00154D48" w:rsidRDefault="00154D48" w:rsidP="00154D48">
      <w:pPr>
        <w:spacing w:after="120" w:line="240" w:lineRule="auto"/>
        <w:ind w:left="567" w:right="260"/>
        <w:rPr>
          <w:rFonts w:ascii="Arial" w:hAnsi="Arial" w:cs="Arial"/>
          <w:iCs/>
        </w:rPr>
      </w:pPr>
    </w:p>
    <w:p w14:paraId="2E21BB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F2F24F4"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243" w:type="dxa"/>
        <w:tblInd w:w="607"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375D0C" w:rsidRPr="00302082" w14:paraId="0821EC96" w14:textId="77777777" w:rsidTr="005F3A26">
        <w:tc>
          <w:tcPr>
            <w:tcW w:w="2439" w:type="dxa"/>
            <w:shd w:val="clear" w:color="auto" w:fill="D9D9D9" w:themeFill="background1" w:themeFillShade="D9"/>
          </w:tcPr>
          <w:p w14:paraId="2EA9914A" w14:textId="77777777" w:rsidR="00375D0C" w:rsidRPr="00302082" w:rsidRDefault="00375D0C" w:rsidP="00302082">
            <w:pPr>
              <w:spacing w:after="120"/>
              <w:ind w:left="33"/>
              <w:rPr>
                <w:rFonts w:ascii="Arial" w:hAnsi="Arial" w:cs="Arial"/>
                <w:b/>
              </w:rPr>
            </w:pPr>
            <w:r w:rsidRPr="00302082">
              <w:rPr>
                <w:rFonts w:ascii="Arial" w:hAnsi="Arial" w:cs="Arial"/>
                <w:b/>
              </w:rPr>
              <w:t>Module learning outcome</w:t>
            </w:r>
          </w:p>
        </w:tc>
        <w:tc>
          <w:tcPr>
            <w:tcW w:w="567" w:type="dxa"/>
          </w:tcPr>
          <w:p w14:paraId="3A3785E5" w14:textId="77777777" w:rsidR="00375D0C" w:rsidRPr="002302FD" w:rsidRDefault="00375D0C" w:rsidP="00302082">
            <w:pPr>
              <w:spacing w:after="120"/>
              <w:rPr>
                <w:rFonts w:ascii="Arial" w:hAnsi="Arial" w:cs="Arial"/>
              </w:rPr>
            </w:pPr>
            <w:r w:rsidRPr="002302FD">
              <w:rPr>
                <w:rFonts w:ascii="Arial" w:hAnsi="Arial" w:cs="Arial"/>
              </w:rPr>
              <w:t>8.1</w:t>
            </w:r>
          </w:p>
        </w:tc>
        <w:tc>
          <w:tcPr>
            <w:tcW w:w="567" w:type="dxa"/>
          </w:tcPr>
          <w:p w14:paraId="7F187D00" w14:textId="77777777" w:rsidR="00375D0C" w:rsidRPr="002302FD" w:rsidRDefault="00375D0C" w:rsidP="00302082">
            <w:pPr>
              <w:spacing w:after="120"/>
              <w:rPr>
                <w:rFonts w:ascii="Arial" w:hAnsi="Arial" w:cs="Arial"/>
              </w:rPr>
            </w:pPr>
            <w:r w:rsidRPr="002302FD">
              <w:rPr>
                <w:rFonts w:ascii="Arial" w:hAnsi="Arial" w:cs="Arial"/>
              </w:rPr>
              <w:t>8.2</w:t>
            </w:r>
          </w:p>
        </w:tc>
        <w:tc>
          <w:tcPr>
            <w:tcW w:w="567" w:type="dxa"/>
          </w:tcPr>
          <w:p w14:paraId="69806EE5" w14:textId="77777777" w:rsidR="00375D0C" w:rsidRPr="002302FD" w:rsidRDefault="00375D0C" w:rsidP="00302082">
            <w:pPr>
              <w:spacing w:after="120"/>
              <w:rPr>
                <w:rFonts w:ascii="Arial" w:hAnsi="Arial" w:cs="Arial"/>
              </w:rPr>
            </w:pPr>
            <w:r w:rsidRPr="002302FD">
              <w:rPr>
                <w:rFonts w:ascii="Arial" w:hAnsi="Arial" w:cs="Arial"/>
              </w:rPr>
              <w:t>8.3</w:t>
            </w:r>
          </w:p>
        </w:tc>
        <w:tc>
          <w:tcPr>
            <w:tcW w:w="567" w:type="dxa"/>
          </w:tcPr>
          <w:p w14:paraId="7F2B37CE" w14:textId="77777777" w:rsidR="00375D0C" w:rsidRPr="002302FD" w:rsidRDefault="00375D0C" w:rsidP="00302082">
            <w:pPr>
              <w:spacing w:after="120"/>
              <w:rPr>
                <w:rFonts w:ascii="Arial" w:hAnsi="Arial" w:cs="Arial"/>
              </w:rPr>
            </w:pPr>
            <w:r w:rsidRPr="002302FD">
              <w:rPr>
                <w:rFonts w:ascii="Arial" w:hAnsi="Arial" w:cs="Arial"/>
              </w:rPr>
              <w:t>8.4</w:t>
            </w:r>
          </w:p>
        </w:tc>
        <w:tc>
          <w:tcPr>
            <w:tcW w:w="567" w:type="dxa"/>
          </w:tcPr>
          <w:p w14:paraId="3808DA44" w14:textId="77777777" w:rsidR="00375D0C" w:rsidRPr="002302FD" w:rsidRDefault="00375D0C" w:rsidP="00302082">
            <w:pPr>
              <w:spacing w:after="120"/>
              <w:rPr>
                <w:rFonts w:ascii="Arial" w:hAnsi="Arial" w:cs="Arial"/>
              </w:rPr>
            </w:pPr>
            <w:r w:rsidRPr="002302FD">
              <w:rPr>
                <w:rFonts w:ascii="Arial" w:hAnsi="Arial" w:cs="Arial"/>
              </w:rPr>
              <w:t>8.5</w:t>
            </w:r>
          </w:p>
        </w:tc>
        <w:tc>
          <w:tcPr>
            <w:tcW w:w="567" w:type="dxa"/>
          </w:tcPr>
          <w:p w14:paraId="46AA2311" w14:textId="77777777" w:rsidR="00375D0C" w:rsidRPr="002302FD" w:rsidRDefault="00375D0C" w:rsidP="00302082">
            <w:pPr>
              <w:spacing w:after="120"/>
              <w:rPr>
                <w:rFonts w:ascii="Arial" w:hAnsi="Arial" w:cs="Arial"/>
              </w:rPr>
            </w:pPr>
            <w:r>
              <w:rPr>
                <w:rFonts w:ascii="Arial" w:hAnsi="Arial" w:cs="Arial"/>
              </w:rPr>
              <w:t>8.6</w:t>
            </w:r>
          </w:p>
        </w:tc>
        <w:tc>
          <w:tcPr>
            <w:tcW w:w="567" w:type="dxa"/>
          </w:tcPr>
          <w:p w14:paraId="08101E24" w14:textId="77777777" w:rsidR="00375D0C" w:rsidRPr="002302FD" w:rsidRDefault="00375D0C" w:rsidP="00302082">
            <w:pPr>
              <w:spacing w:after="120"/>
              <w:rPr>
                <w:rFonts w:ascii="Arial" w:hAnsi="Arial" w:cs="Arial"/>
              </w:rPr>
            </w:pPr>
            <w:r>
              <w:rPr>
                <w:rFonts w:ascii="Arial" w:hAnsi="Arial" w:cs="Arial"/>
              </w:rPr>
              <w:t>8.7</w:t>
            </w:r>
          </w:p>
        </w:tc>
        <w:tc>
          <w:tcPr>
            <w:tcW w:w="567" w:type="dxa"/>
          </w:tcPr>
          <w:p w14:paraId="6D61122F" w14:textId="77777777" w:rsidR="00375D0C" w:rsidRPr="002302FD" w:rsidRDefault="00375D0C" w:rsidP="00302082">
            <w:pPr>
              <w:spacing w:after="120"/>
              <w:rPr>
                <w:rFonts w:ascii="Arial" w:hAnsi="Arial" w:cs="Arial"/>
              </w:rPr>
            </w:pPr>
            <w:r>
              <w:rPr>
                <w:rFonts w:ascii="Arial" w:hAnsi="Arial" w:cs="Arial"/>
              </w:rPr>
              <w:t>8.8</w:t>
            </w:r>
          </w:p>
        </w:tc>
        <w:tc>
          <w:tcPr>
            <w:tcW w:w="567" w:type="dxa"/>
          </w:tcPr>
          <w:p w14:paraId="40037D60" w14:textId="77777777" w:rsidR="00375D0C" w:rsidRPr="002302FD" w:rsidRDefault="00375D0C" w:rsidP="00302082">
            <w:pPr>
              <w:spacing w:after="120"/>
              <w:rPr>
                <w:rFonts w:ascii="Arial" w:hAnsi="Arial" w:cs="Arial"/>
              </w:rPr>
            </w:pPr>
            <w:r>
              <w:rPr>
                <w:rFonts w:ascii="Arial" w:hAnsi="Arial" w:cs="Arial"/>
              </w:rPr>
              <w:t>8.9</w:t>
            </w:r>
          </w:p>
        </w:tc>
        <w:tc>
          <w:tcPr>
            <w:tcW w:w="567" w:type="dxa"/>
          </w:tcPr>
          <w:p w14:paraId="17153980" w14:textId="77777777" w:rsidR="00375D0C" w:rsidRPr="002302FD" w:rsidRDefault="00375D0C" w:rsidP="00302082">
            <w:pPr>
              <w:spacing w:after="120"/>
              <w:rPr>
                <w:rFonts w:ascii="Arial" w:hAnsi="Arial" w:cs="Arial"/>
              </w:rPr>
            </w:pPr>
            <w:r w:rsidRPr="002302FD">
              <w:rPr>
                <w:rFonts w:ascii="Arial" w:hAnsi="Arial" w:cs="Arial"/>
              </w:rPr>
              <w:t>9.1</w:t>
            </w:r>
          </w:p>
        </w:tc>
        <w:tc>
          <w:tcPr>
            <w:tcW w:w="567" w:type="dxa"/>
          </w:tcPr>
          <w:p w14:paraId="244BAD4E" w14:textId="77777777" w:rsidR="00375D0C" w:rsidRPr="002302FD" w:rsidRDefault="00375D0C" w:rsidP="00302082">
            <w:pPr>
              <w:spacing w:after="120"/>
              <w:rPr>
                <w:rFonts w:ascii="Arial" w:hAnsi="Arial" w:cs="Arial"/>
              </w:rPr>
            </w:pPr>
            <w:r w:rsidRPr="002302FD">
              <w:rPr>
                <w:rFonts w:ascii="Arial" w:hAnsi="Arial" w:cs="Arial"/>
              </w:rPr>
              <w:t>9.2</w:t>
            </w:r>
          </w:p>
        </w:tc>
        <w:tc>
          <w:tcPr>
            <w:tcW w:w="567" w:type="dxa"/>
          </w:tcPr>
          <w:p w14:paraId="06445FF5" w14:textId="77777777" w:rsidR="00375D0C" w:rsidRPr="002302FD" w:rsidRDefault="00375D0C" w:rsidP="00302082">
            <w:pPr>
              <w:spacing w:after="120"/>
              <w:rPr>
                <w:rFonts w:ascii="Arial" w:hAnsi="Arial" w:cs="Arial"/>
              </w:rPr>
            </w:pPr>
            <w:r w:rsidRPr="002302FD">
              <w:rPr>
                <w:rFonts w:ascii="Arial" w:hAnsi="Arial" w:cs="Arial"/>
              </w:rPr>
              <w:t>9.3</w:t>
            </w:r>
          </w:p>
        </w:tc>
      </w:tr>
      <w:tr w:rsidR="00375D0C" w:rsidRPr="00302082" w14:paraId="69431FAE" w14:textId="77777777" w:rsidTr="005F3A26">
        <w:tc>
          <w:tcPr>
            <w:tcW w:w="2439" w:type="dxa"/>
            <w:shd w:val="clear" w:color="auto" w:fill="D9D9D9" w:themeFill="background1" w:themeFillShade="D9"/>
          </w:tcPr>
          <w:p w14:paraId="187DDAE9" w14:textId="77777777" w:rsidR="00375D0C" w:rsidRPr="00302082" w:rsidRDefault="00375D0C" w:rsidP="00302082">
            <w:pPr>
              <w:spacing w:after="120"/>
              <w:rPr>
                <w:rFonts w:ascii="Arial" w:hAnsi="Arial" w:cs="Arial"/>
                <w:b/>
              </w:rPr>
            </w:pPr>
            <w:r w:rsidRPr="00302082">
              <w:rPr>
                <w:rFonts w:ascii="Arial" w:hAnsi="Arial" w:cs="Arial"/>
                <w:b/>
              </w:rPr>
              <w:t>Learning/ teaching method</w:t>
            </w:r>
          </w:p>
        </w:tc>
        <w:tc>
          <w:tcPr>
            <w:tcW w:w="567" w:type="dxa"/>
          </w:tcPr>
          <w:p w14:paraId="2F43DAC3" w14:textId="77777777" w:rsidR="00375D0C" w:rsidRPr="00302082" w:rsidRDefault="00375D0C" w:rsidP="00302082">
            <w:pPr>
              <w:spacing w:after="120"/>
              <w:rPr>
                <w:rFonts w:ascii="Arial" w:hAnsi="Arial" w:cs="Arial"/>
                <w:b/>
              </w:rPr>
            </w:pPr>
          </w:p>
        </w:tc>
        <w:tc>
          <w:tcPr>
            <w:tcW w:w="567" w:type="dxa"/>
          </w:tcPr>
          <w:p w14:paraId="592C3491" w14:textId="77777777" w:rsidR="00375D0C" w:rsidRPr="00302082" w:rsidRDefault="00375D0C" w:rsidP="00302082">
            <w:pPr>
              <w:spacing w:after="120"/>
              <w:rPr>
                <w:rFonts w:ascii="Arial" w:hAnsi="Arial" w:cs="Arial"/>
                <w:b/>
              </w:rPr>
            </w:pPr>
          </w:p>
        </w:tc>
        <w:tc>
          <w:tcPr>
            <w:tcW w:w="567" w:type="dxa"/>
          </w:tcPr>
          <w:p w14:paraId="0FE994B1" w14:textId="77777777" w:rsidR="00375D0C" w:rsidRPr="00302082" w:rsidRDefault="00375D0C" w:rsidP="00302082">
            <w:pPr>
              <w:spacing w:after="120"/>
              <w:rPr>
                <w:rFonts w:ascii="Arial" w:hAnsi="Arial" w:cs="Arial"/>
                <w:b/>
              </w:rPr>
            </w:pPr>
          </w:p>
        </w:tc>
        <w:tc>
          <w:tcPr>
            <w:tcW w:w="567" w:type="dxa"/>
          </w:tcPr>
          <w:p w14:paraId="0EFA0100" w14:textId="77777777" w:rsidR="00375D0C" w:rsidRPr="00302082" w:rsidRDefault="00375D0C" w:rsidP="00302082">
            <w:pPr>
              <w:spacing w:after="120"/>
              <w:rPr>
                <w:rFonts w:ascii="Arial" w:hAnsi="Arial" w:cs="Arial"/>
                <w:b/>
              </w:rPr>
            </w:pPr>
          </w:p>
        </w:tc>
        <w:tc>
          <w:tcPr>
            <w:tcW w:w="567" w:type="dxa"/>
          </w:tcPr>
          <w:p w14:paraId="28052768" w14:textId="77777777" w:rsidR="00375D0C" w:rsidRPr="00302082" w:rsidRDefault="00375D0C" w:rsidP="00302082">
            <w:pPr>
              <w:spacing w:after="120"/>
              <w:rPr>
                <w:rFonts w:ascii="Arial" w:hAnsi="Arial" w:cs="Arial"/>
                <w:b/>
              </w:rPr>
            </w:pPr>
          </w:p>
        </w:tc>
        <w:tc>
          <w:tcPr>
            <w:tcW w:w="567" w:type="dxa"/>
          </w:tcPr>
          <w:p w14:paraId="68C5826B" w14:textId="77777777" w:rsidR="00375D0C" w:rsidRPr="00302082" w:rsidRDefault="00375D0C" w:rsidP="00302082">
            <w:pPr>
              <w:spacing w:after="120"/>
              <w:rPr>
                <w:rFonts w:ascii="Arial" w:hAnsi="Arial" w:cs="Arial"/>
                <w:b/>
              </w:rPr>
            </w:pPr>
          </w:p>
        </w:tc>
        <w:tc>
          <w:tcPr>
            <w:tcW w:w="567" w:type="dxa"/>
          </w:tcPr>
          <w:p w14:paraId="7C292134" w14:textId="77777777" w:rsidR="00375D0C" w:rsidRPr="00302082" w:rsidRDefault="00375D0C" w:rsidP="00302082">
            <w:pPr>
              <w:spacing w:after="120"/>
              <w:rPr>
                <w:rFonts w:ascii="Arial" w:hAnsi="Arial" w:cs="Arial"/>
                <w:b/>
              </w:rPr>
            </w:pPr>
          </w:p>
        </w:tc>
        <w:tc>
          <w:tcPr>
            <w:tcW w:w="567" w:type="dxa"/>
          </w:tcPr>
          <w:p w14:paraId="50EBBC07" w14:textId="77777777" w:rsidR="00375D0C" w:rsidRPr="00302082" w:rsidRDefault="00375D0C" w:rsidP="00302082">
            <w:pPr>
              <w:spacing w:after="120"/>
              <w:rPr>
                <w:rFonts w:ascii="Arial" w:hAnsi="Arial" w:cs="Arial"/>
                <w:b/>
              </w:rPr>
            </w:pPr>
          </w:p>
        </w:tc>
        <w:tc>
          <w:tcPr>
            <w:tcW w:w="567" w:type="dxa"/>
          </w:tcPr>
          <w:p w14:paraId="7E99475C" w14:textId="77777777" w:rsidR="00375D0C" w:rsidRPr="00302082" w:rsidRDefault="00375D0C" w:rsidP="00302082">
            <w:pPr>
              <w:spacing w:after="120"/>
              <w:rPr>
                <w:rFonts w:ascii="Arial" w:hAnsi="Arial" w:cs="Arial"/>
                <w:b/>
              </w:rPr>
            </w:pPr>
          </w:p>
        </w:tc>
        <w:tc>
          <w:tcPr>
            <w:tcW w:w="567" w:type="dxa"/>
          </w:tcPr>
          <w:p w14:paraId="7471475A" w14:textId="77777777" w:rsidR="00375D0C" w:rsidRPr="00302082" w:rsidRDefault="00375D0C" w:rsidP="00302082">
            <w:pPr>
              <w:spacing w:after="120"/>
              <w:rPr>
                <w:rFonts w:ascii="Arial" w:hAnsi="Arial" w:cs="Arial"/>
                <w:b/>
              </w:rPr>
            </w:pPr>
          </w:p>
        </w:tc>
        <w:tc>
          <w:tcPr>
            <w:tcW w:w="567" w:type="dxa"/>
          </w:tcPr>
          <w:p w14:paraId="38CB4008" w14:textId="77777777" w:rsidR="00375D0C" w:rsidRPr="00302082" w:rsidRDefault="00375D0C" w:rsidP="00302082">
            <w:pPr>
              <w:spacing w:after="120"/>
              <w:rPr>
                <w:rFonts w:ascii="Arial" w:hAnsi="Arial" w:cs="Arial"/>
                <w:b/>
              </w:rPr>
            </w:pPr>
          </w:p>
        </w:tc>
        <w:tc>
          <w:tcPr>
            <w:tcW w:w="567" w:type="dxa"/>
          </w:tcPr>
          <w:p w14:paraId="686441F4" w14:textId="77777777" w:rsidR="00375D0C" w:rsidRPr="00302082" w:rsidRDefault="00375D0C" w:rsidP="00302082">
            <w:pPr>
              <w:spacing w:after="120"/>
              <w:rPr>
                <w:rFonts w:ascii="Arial" w:hAnsi="Arial" w:cs="Arial"/>
                <w:b/>
              </w:rPr>
            </w:pPr>
          </w:p>
        </w:tc>
      </w:tr>
      <w:tr w:rsidR="00375D0C" w:rsidRPr="00302082" w14:paraId="0A16C32F" w14:textId="77777777" w:rsidTr="005F3A26">
        <w:tc>
          <w:tcPr>
            <w:tcW w:w="2439" w:type="dxa"/>
          </w:tcPr>
          <w:p w14:paraId="4F234195" w14:textId="77777777" w:rsidR="00375D0C" w:rsidRPr="00534EAD" w:rsidRDefault="00375D0C" w:rsidP="00534EAD">
            <w:pPr>
              <w:spacing w:after="120"/>
              <w:rPr>
                <w:rFonts w:ascii="Arial" w:hAnsi="Arial" w:cs="Arial"/>
              </w:rPr>
            </w:pPr>
            <w:r w:rsidRPr="00534EAD">
              <w:rPr>
                <w:rFonts w:ascii="Arial" w:hAnsi="Arial" w:cs="Arial"/>
              </w:rPr>
              <w:t>Private Study</w:t>
            </w:r>
          </w:p>
        </w:tc>
        <w:tc>
          <w:tcPr>
            <w:tcW w:w="567" w:type="dxa"/>
          </w:tcPr>
          <w:p w14:paraId="1697D623"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59FEAA7F"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19DFA34E"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3388A0A8"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1B882526"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5105EDA8"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6B7B317A"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7026014A"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7D0C6A57"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0FB0A4F"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79C73F6E" w14:textId="77777777" w:rsidR="00375D0C" w:rsidRPr="00302082" w:rsidRDefault="00375D0C" w:rsidP="00534EAD">
            <w:pPr>
              <w:spacing w:after="120"/>
              <w:rPr>
                <w:rFonts w:ascii="Arial" w:hAnsi="Arial" w:cs="Arial"/>
                <w:b/>
              </w:rPr>
            </w:pPr>
          </w:p>
        </w:tc>
        <w:tc>
          <w:tcPr>
            <w:tcW w:w="567" w:type="dxa"/>
          </w:tcPr>
          <w:p w14:paraId="6BD94AC8" w14:textId="77777777" w:rsidR="00375D0C" w:rsidRPr="00302082" w:rsidRDefault="00375D0C" w:rsidP="00534EAD">
            <w:pPr>
              <w:spacing w:after="120"/>
              <w:rPr>
                <w:rFonts w:ascii="Arial" w:hAnsi="Arial" w:cs="Arial"/>
                <w:b/>
              </w:rPr>
            </w:pPr>
          </w:p>
        </w:tc>
      </w:tr>
      <w:tr w:rsidR="00375D0C" w:rsidRPr="00302082" w14:paraId="6860A7C2" w14:textId="77777777" w:rsidTr="005F3A26">
        <w:tc>
          <w:tcPr>
            <w:tcW w:w="2439" w:type="dxa"/>
          </w:tcPr>
          <w:p w14:paraId="264AA48A" w14:textId="77777777" w:rsidR="00375D0C" w:rsidRPr="00154D48" w:rsidRDefault="00375D0C" w:rsidP="00534EAD">
            <w:pPr>
              <w:spacing w:after="120"/>
              <w:rPr>
                <w:rFonts w:ascii="Arial" w:hAnsi="Arial" w:cs="Arial"/>
              </w:rPr>
            </w:pPr>
            <w:r>
              <w:rPr>
                <w:rFonts w:ascii="Arial" w:hAnsi="Arial" w:cs="Arial"/>
              </w:rPr>
              <w:t>Lectures</w:t>
            </w:r>
          </w:p>
        </w:tc>
        <w:tc>
          <w:tcPr>
            <w:tcW w:w="567" w:type="dxa"/>
          </w:tcPr>
          <w:p w14:paraId="1896FA08"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7302CBB6"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D4DF7E8"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32C639C"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18F639D5"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391551E8"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01F40D99"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0ABA51AB"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28DBD19C"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2298BB82"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585E2FCC" w14:textId="77777777" w:rsidR="00375D0C" w:rsidRPr="00302082" w:rsidRDefault="00375D0C" w:rsidP="00534EAD">
            <w:pPr>
              <w:spacing w:after="120"/>
              <w:rPr>
                <w:rFonts w:ascii="Arial" w:hAnsi="Arial" w:cs="Arial"/>
                <w:b/>
              </w:rPr>
            </w:pPr>
          </w:p>
        </w:tc>
        <w:tc>
          <w:tcPr>
            <w:tcW w:w="567" w:type="dxa"/>
          </w:tcPr>
          <w:p w14:paraId="305C84D5" w14:textId="77777777" w:rsidR="00375D0C" w:rsidRPr="00302082" w:rsidRDefault="00375D0C" w:rsidP="00534EAD">
            <w:pPr>
              <w:spacing w:after="120"/>
              <w:rPr>
                <w:rFonts w:ascii="Arial" w:hAnsi="Arial" w:cs="Arial"/>
                <w:b/>
              </w:rPr>
            </w:pPr>
          </w:p>
        </w:tc>
      </w:tr>
      <w:tr w:rsidR="00375D0C" w:rsidRPr="00302082" w14:paraId="3FB505AD" w14:textId="77777777" w:rsidTr="005F3A26">
        <w:tc>
          <w:tcPr>
            <w:tcW w:w="2439" w:type="dxa"/>
          </w:tcPr>
          <w:p w14:paraId="5F10A926" w14:textId="77777777" w:rsidR="00375D0C" w:rsidRPr="00154D48" w:rsidRDefault="00375D0C" w:rsidP="00534EAD">
            <w:pPr>
              <w:spacing w:after="120"/>
              <w:rPr>
                <w:rFonts w:ascii="Arial" w:hAnsi="Arial" w:cs="Arial"/>
              </w:rPr>
            </w:pPr>
            <w:r>
              <w:rPr>
                <w:rFonts w:ascii="Arial" w:hAnsi="Arial" w:cs="Arial"/>
              </w:rPr>
              <w:t>Seminars /support sessions</w:t>
            </w:r>
          </w:p>
        </w:tc>
        <w:tc>
          <w:tcPr>
            <w:tcW w:w="567" w:type="dxa"/>
          </w:tcPr>
          <w:p w14:paraId="1D35F152"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39779A73"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3C6D0871"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3DE9A8A6"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7F7BABA"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05C343EC"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2F1159C0"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7ACEA40"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FA36860"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0F5BE91"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2E9CA60E"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A9B37B5" w14:textId="77777777" w:rsidR="00375D0C" w:rsidRPr="00302082" w:rsidRDefault="00375D0C" w:rsidP="00534EAD">
            <w:pPr>
              <w:spacing w:after="120"/>
              <w:rPr>
                <w:rFonts w:ascii="Arial" w:hAnsi="Arial" w:cs="Arial"/>
                <w:b/>
              </w:rPr>
            </w:pPr>
            <w:r>
              <w:rPr>
                <w:rFonts w:ascii="Arial" w:hAnsi="Arial" w:cs="Arial"/>
                <w:b/>
              </w:rPr>
              <w:t>X</w:t>
            </w:r>
          </w:p>
        </w:tc>
      </w:tr>
      <w:tr w:rsidR="00375D0C" w:rsidRPr="00302082" w14:paraId="1EA94103" w14:textId="77777777" w:rsidTr="005F3A26">
        <w:tc>
          <w:tcPr>
            <w:tcW w:w="2439" w:type="dxa"/>
            <w:shd w:val="clear" w:color="auto" w:fill="D9D9D9" w:themeFill="background1" w:themeFillShade="D9"/>
          </w:tcPr>
          <w:p w14:paraId="1EA79F68" w14:textId="77777777" w:rsidR="00375D0C" w:rsidRPr="00302082" w:rsidRDefault="00375D0C" w:rsidP="00302082">
            <w:pPr>
              <w:spacing w:after="120"/>
              <w:rPr>
                <w:rFonts w:ascii="Arial" w:hAnsi="Arial" w:cs="Arial"/>
                <w:b/>
              </w:rPr>
            </w:pPr>
            <w:r w:rsidRPr="00302082">
              <w:rPr>
                <w:rFonts w:ascii="Arial" w:hAnsi="Arial" w:cs="Arial"/>
                <w:b/>
              </w:rPr>
              <w:t>Assessment method</w:t>
            </w:r>
          </w:p>
        </w:tc>
        <w:tc>
          <w:tcPr>
            <w:tcW w:w="567" w:type="dxa"/>
          </w:tcPr>
          <w:p w14:paraId="1F9B1F4B" w14:textId="77777777" w:rsidR="00375D0C" w:rsidRPr="00302082" w:rsidRDefault="00375D0C" w:rsidP="00302082">
            <w:pPr>
              <w:spacing w:after="120"/>
              <w:rPr>
                <w:rFonts w:ascii="Arial" w:hAnsi="Arial" w:cs="Arial"/>
                <w:b/>
              </w:rPr>
            </w:pPr>
          </w:p>
        </w:tc>
        <w:tc>
          <w:tcPr>
            <w:tcW w:w="567" w:type="dxa"/>
          </w:tcPr>
          <w:p w14:paraId="1D0C30CD" w14:textId="77777777" w:rsidR="00375D0C" w:rsidRPr="00302082" w:rsidRDefault="00375D0C" w:rsidP="00302082">
            <w:pPr>
              <w:spacing w:after="120"/>
              <w:rPr>
                <w:rFonts w:ascii="Arial" w:hAnsi="Arial" w:cs="Arial"/>
                <w:b/>
              </w:rPr>
            </w:pPr>
          </w:p>
        </w:tc>
        <w:tc>
          <w:tcPr>
            <w:tcW w:w="567" w:type="dxa"/>
          </w:tcPr>
          <w:p w14:paraId="77B8F6EB" w14:textId="77777777" w:rsidR="00375D0C" w:rsidRPr="00302082" w:rsidRDefault="00375D0C" w:rsidP="00302082">
            <w:pPr>
              <w:spacing w:after="120"/>
              <w:rPr>
                <w:rFonts w:ascii="Arial" w:hAnsi="Arial" w:cs="Arial"/>
                <w:b/>
              </w:rPr>
            </w:pPr>
          </w:p>
        </w:tc>
        <w:tc>
          <w:tcPr>
            <w:tcW w:w="567" w:type="dxa"/>
          </w:tcPr>
          <w:p w14:paraId="0DE59C65" w14:textId="77777777" w:rsidR="00375D0C" w:rsidRPr="00302082" w:rsidRDefault="00375D0C" w:rsidP="00302082">
            <w:pPr>
              <w:spacing w:after="120"/>
              <w:rPr>
                <w:rFonts w:ascii="Arial" w:hAnsi="Arial" w:cs="Arial"/>
                <w:b/>
              </w:rPr>
            </w:pPr>
          </w:p>
        </w:tc>
        <w:tc>
          <w:tcPr>
            <w:tcW w:w="567" w:type="dxa"/>
          </w:tcPr>
          <w:p w14:paraId="3CAD8E75" w14:textId="77777777" w:rsidR="00375D0C" w:rsidRPr="00302082" w:rsidRDefault="00375D0C" w:rsidP="00302082">
            <w:pPr>
              <w:spacing w:after="120"/>
              <w:rPr>
                <w:rFonts w:ascii="Arial" w:hAnsi="Arial" w:cs="Arial"/>
                <w:b/>
              </w:rPr>
            </w:pPr>
          </w:p>
        </w:tc>
        <w:tc>
          <w:tcPr>
            <w:tcW w:w="567" w:type="dxa"/>
          </w:tcPr>
          <w:p w14:paraId="693EE815" w14:textId="77777777" w:rsidR="00375D0C" w:rsidRPr="00302082" w:rsidRDefault="00375D0C" w:rsidP="00302082">
            <w:pPr>
              <w:spacing w:after="120"/>
              <w:rPr>
                <w:rFonts w:ascii="Arial" w:hAnsi="Arial" w:cs="Arial"/>
                <w:b/>
              </w:rPr>
            </w:pPr>
          </w:p>
        </w:tc>
        <w:tc>
          <w:tcPr>
            <w:tcW w:w="567" w:type="dxa"/>
          </w:tcPr>
          <w:p w14:paraId="2D5A55B5" w14:textId="77777777" w:rsidR="00375D0C" w:rsidRPr="00302082" w:rsidRDefault="00375D0C" w:rsidP="00302082">
            <w:pPr>
              <w:spacing w:after="120"/>
              <w:rPr>
                <w:rFonts w:ascii="Arial" w:hAnsi="Arial" w:cs="Arial"/>
                <w:b/>
              </w:rPr>
            </w:pPr>
          </w:p>
        </w:tc>
        <w:tc>
          <w:tcPr>
            <w:tcW w:w="567" w:type="dxa"/>
          </w:tcPr>
          <w:p w14:paraId="7D96BFB1" w14:textId="77777777" w:rsidR="00375D0C" w:rsidRPr="00302082" w:rsidRDefault="00375D0C" w:rsidP="00302082">
            <w:pPr>
              <w:spacing w:after="120"/>
              <w:rPr>
                <w:rFonts w:ascii="Arial" w:hAnsi="Arial" w:cs="Arial"/>
                <w:b/>
              </w:rPr>
            </w:pPr>
          </w:p>
        </w:tc>
        <w:tc>
          <w:tcPr>
            <w:tcW w:w="567" w:type="dxa"/>
          </w:tcPr>
          <w:p w14:paraId="1B44D952" w14:textId="77777777" w:rsidR="00375D0C" w:rsidRPr="00302082" w:rsidRDefault="00375D0C" w:rsidP="00302082">
            <w:pPr>
              <w:spacing w:after="120"/>
              <w:rPr>
                <w:rFonts w:ascii="Arial" w:hAnsi="Arial" w:cs="Arial"/>
                <w:b/>
              </w:rPr>
            </w:pPr>
          </w:p>
        </w:tc>
        <w:tc>
          <w:tcPr>
            <w:tcW w:w="567" w:type="dxa"/>
          </w:tcPr>
          <w:p w14:paraId="502CA7A5" w14:textId="77777777" w:rsidR="00375D0C" w:rsidRPr="00302082" w:rsidRDefault="00375D0C" w:rsidP="00302082">
            <w:pPr>
              <w:spacing w:after="120"/>
              <w:rPr>
                <w:rFonts w:ascii="Arial" w:hAnsi="Arial" w:cs="Arial"/>
                <w:b/>
              </w:rPr>
            </w:pPr>
          </w:p>
        </w:tc>
        <w:tc>
          <w:tcPr>
            <w:tcW w:w="567" w:type="dxa"/>
          </w:tcPr>
          <w:p w14:paraId="5C285136" w14:textId="77777777" w:rsidR="00375D0C" w:rsidRPr="00302082" w:rsidRDefault="00375D0C" w:rsidP="00302082">
            <w:pPr>
              <w:spacing w:after="120"/>
              <w:rPr>
                <w:rFonts w:ascii="Arial" w:hAnsi="Arial" w:cs="Arial"/>
                <w:b/>
              </w:rPr>
            </w:pPr>
          </w:p>
        </w:tc>
        <w:tc>
          <w:tcPr>
            <w:tcW w:w="567" w:type="dxa"/>
          </w:tcPr>
          <w:p w14:paraId="11C07084" w14:textId="77777777" w:rsidR="00375D0C" w:rsidRPr="00302082" w:rsidRDefault="00375D0C" w:rsidP="00302082">
            <w:pPr>
              <w:spacing w:after="120"/>
              <w:rPr>
                <w:rFonts w:ascii="Arial" w:hAnsi="Arial" w:cs="Arial"/>
                <w:b/>
              </w:rPr>
            </w:pPr>
          </w:p>
        </w:tc>
      </w:tr>
      <w:tr w:rsidR="00375D0C" w:rsidRPr="00302082" w14:paraId="0D8CA13B" w14:textId="77777777" w:rsidTr="005F3A26">
        <w:tc>
          <w:tcPr>
            <w:tcW w:w="2439" w:type="dxa"/>
          </w:tcPr>
          <w:p w14:paraId="5E2FC763" w14:textId="77777777" w:rsidR="00375D0C" w:rsidRPr="00154D48" w:rsidRDefault="00375D0C" w:rsidP="00534EAD">
            <w:pPr>
              <w:spacing w:after="120"/>
              <w:rPr>
                <w:rFonts w:ascii="Arial" w:hAnsi="Arial" w:cs="Arial"/>
              </w:rPr>
            </w:pPr>
            <w:r>
              <w:rPr>
                <w:rFonts w:ascii="Arial" w:hAnsi="Arial" w:cs="Arial"/>
              </w:rPr>
              <w:lastRenderedPageBreak/>
              <w:t xml:space="preserve">Dissertation </w:t>
            </w:r>
          </w:p>
        </w:tc>
        <w:tc>
          <w:tcPr>
            <w:tcW w:w="567" w:type="dxa"/>
          </w:tcPr>
          <w:p w14:paraId="6A00FCC0"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2ED3F25"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229C4FC6"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61AD36E5"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D1FD279"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58DA3948"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46D46A61"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5E01E24E"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0953A6BA"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6CA2BD7C"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3A4C3F60" w14:textId="77777777" w:rsidR="00375D0C" w:rsidRPr="00302082" w:rsidRDefault="00375D0C" w:rsidP="00534EAD">
            <w:pPr>
              <w:spacing w:after="120"/>
              <w:rPr>
                <w:rFonts w:ascii="Arial" w:hAnsi="Arial" w:cs="Arial"/>
                <w:b/>
              </w:rPr>
            </w:pPr>
            <w:r>
              <w:rPr>
                <w:rFonts w:ascii="Arial" w:hAnsi="Arial" w:cs="Arial"/>
                <w:b/>
              </w:rPr>
              <w:t>X</w:t>
            </w:r>
          </w:p>
        </w:tc>
        <w:tc>
          <w:tcPr>
            <w:tcW w:w="567" w:type="dxa"/>
          </w:tcPr>
          <w:p w14:paraId="1A280D22" w14:textId="77777777" w:rsidR="00375D0C" w:rsidRPr="00302082" w:rsidRDefault="00375D0C" w:rsidP="00534EAD">
            <w:pPr>
              <w:spacing w:after="120"/>
              <w:rPr>
                <w:rFonts w:ascii="Arial" w:hAnsi="Arial" w:cs="Arial"/>
                <w:b/>
              </w:rPr>
            </w:pPr>
            <w:r>
              <w:rPr>
                <w:rFonts w:ascii="Arial" w:hAnsi="Arial" w:cs="Arial"/>
                <w:b/>
              </w:rPr>
              <w:t>X</w:t>
            </w:r>
          </w:p>
        </w:tc>
      </w:tr>
    </w:tbl>
    <w:p w14:paraId="1DB3BDE5" w14:textId="77777777" w:rsidR="007A6245" w:rsidRDefault="007A6245" w:rsidP="00302082">
      <w:pPr>
        <w:spacing w:after="120" w:line="240" w:lineRule="auto"/>
        <w:ind w:left="426" w:right="260"/>
        <w:rPr>
          <w:rFonts w:ascii="Arial" w:hAnsi="Arial" w:cs="Arial"/>
          <w:b/>
          <w:iCs/>
        </w:rPr>
      </w:pPr>
    </w:p>
    <w:p w14:paraId="1388CA8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1CDF90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534EAD">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5D6670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D3BD60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8DE0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CE56797" w14:textId="77777777" w:rsidR="00883204" w:rsidRDefault="00883204" w:rsidP="00696FF5">
      <w:pPr>
        <w:spacing w:after="120" w:line="240" w:lineRule="auto"/>
        <w:ind w:left="567" w:right="260"/>
        <w:rPr>
          <w:rFonts w:ascii="Arial" w:hAnsi="Arial" w:cs="Arial"/>
          <w:i/>
          <w:iCs/>
        </w:rPr>
      </w:pPr>
    </w:p>
    <w:p w14:paraId="77C3E5D7" w14:textId="77777777" w:rsidR="00096DA4" w:rsidRPr="00302082" w:rsidRDefault="00096DA4" w:rsidP="00302082">
      <w:pPr>
        <w:spacing w:after="120" w:line="240" w:lineRule="auto"/>
        <w:ind w:left="426" w:right="260"/>
        <w:rPr>
          <w:rFonts w:ascii="Arial" w:hAnsi="Arial" w:cs="Arial"/>
          <w:i/>
          <w:iCs/>
        </w:rPr>
      </w:pPr>
    </w:p>
    <w:p w14:paraId="31556F1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593236A" w14:textId="77777777" w:rsidR="009A2D37" w:rsidRPr="00154D48" w:rsidRDefault="00534EAD" w:rsidP="00154D48">
      <w:pPr>
        <w:spacing w:after="120" w:line="240" w:lineRule="auto"/>
        <w:ind w:left="567" w:right="260"/>
        <w:rPr>
          <w:rFonts w:ascii="Arial" w:hAnsi="Arial" w:cs="Arial"/>
        </w:rPr>
      </w:pPr>
      <w:r>
        <w:rPr>
          <w:rFonts w:ascii="Arial" w:hAnsi="Arial" w:cs="Arial"/>
        </w:rPr>
        <w:t>Medway</w:t>
      </w:r>
    </w:p>
    <w:p w14:paraId="68C2687B" w14:textId="77777777" w:rsidR="00154D48" w:rsidRPr="00154D48" w:rsidRDefault="00154D48" w:rsidP="00154D48">
      <w:pPr>
        <w:spacing w:after="120" w:line="240" w:lineRule="auto"/>
        <w:ind w:left="567" w:right="260"/>
        <w:rPr>
          <w:rFonts w:ascii="Arial" w:hAnsi="Arial" w:cs="Arial"/>
          <w:iCs/>
        </w:rPr>
      </w:pPr>
    </w:p>
    <w:p w14:paraId="052F21C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C2ED89A" w14:textId="77777777" w:rsidR="00922E9E" w:rsidRPr="00154D48" w:rsidRDefault="00534EAD" w:rsidP="00534EAD">
      <w:pPr>
        <w:autoSpaceDE w:val="0"/>
        <w:autoSpaceDN w:val="0"/>
        <w:adjustRightInd w:val="0"/>
        <w:spacing w:after="120" w:line="240" w:lineRule="auto"/>
        <w:ind w:left="567" w:right="261"/>
        <w:jc w:val="both"/>
        <w:rPr>
          <w:rFonts w:ascii="Arial" w:hAnsi="Arial" w:cs="Arial"/>
          <w:iCs/>
        </w:rPr>
      </w:pPr>
      <w:r w:rsidRPr="008E010A">
        <w:rPr>
          <w:rFonts w:ascii="Arial" w:hAnsi="Arial" w:cs="Arial"/>
        </w:rPr>
        <w:t>The module is designed to meet the requirements of UK professional registration.  The range of generic skills which will be developed are applicab</w:t>
      </w:r>
      <w:r>
        <w:rPr>
          <w:rFonts w:ascii="Arial" w:hAnsi="Arial" w:cs="Arial"/>
        </w:rPr>
        <w:t>le to international contexts,</w:t>
      </w:r>
      <w:r w:rsidRPr="008E010A">
        <w:rPr>
          <w:rFonts w:ascii="Arial" w:hAnsi="Arial" w:cs="Arial"/>
        </w:rPr>
        <w:t xml:space="preserve"> the specific skills have potential international relevance</w:t>
      </w:r>
      <w:r>
        <w:rPr>
          <w:rFonts w:ascii="Arial" w:hAnsi="Arial" w:cs="Arial"/>
        </w:rPr>
        <w:t xml:space="preserve"> and </w:t>
      </w:r>
      <w:r w:rsidRPr="006B1DC1">
        <w:rPr>
          <w:rFonts w:ascii="Arial" w:hAnsi="Arial" w:cs="Arial"/>
        </w:rPr>
        <w:t xml:space="preserve">reference </w:t>
      </w:r>
      <w:r>
        <w:rPr>
          <w:rFonts w:ascii="Arial" w:hAnsi="Arial" w:cs="Arial"/>
        </w:rPr>
        <w:t xml:space="preserve">may be </w:t>
      </w:r>
      <w:r w:rsidRPr="006B1DC1">
        <w:rPr>
          <w:rFonts w:ascii="Arial" w:hAnsi="Arial" w:cs="Arial"/>
        </w:rPr>
        <w:t xml:space="preserve">made to learning from practice and policies from other countries.  </w:t>
      </w:r>
    </w:p>
    <w:p w14:paraId="2C3896F0" w14:textId="77777777" w:rsidR="00154D48" w:rsidRPr="00154D48" w:rsidRDefault="00154D48" w:rsidP="00154D48">
      <w:pPr>
        <w:spacing w:after="120" w:line="240" w:lineRule="auto"/>
        <w:ind w:left="567" w:right="260"/>
        <w:rPr>
          <w:rFonts w:ascii="Arial" w:hAnsi="Arial" w:cs="Arial"/>
          <w:iCs/>
        </w:rPr>
      </w:pPr>
    </w:p>
    <w:p w14:paraId="12034CEF" w14:textId="77777777" w:rsidR="00883204" w:rsidRPr="00883204" w:rsidRDefault="00883204" w:rsidP="00883204">
      <w:pPr>
        <w:spacing w:after="120" w:line="240" w:lineRule="auto"/>
        <w:ind w:right="260"/>
        <w:rPr>
          <w:rFonts w:ascii="Arial" w:hAnsi="Arial" w:cs="Arial"/>
          <w:b/>
        </w:rPr>
      </w:pPr>
    </w:p>
    <w:p w14:paraId="23AB14D7" w14:textId="77777777" w:rsidR="00641D6D" w:rsidRPr="00302082" w:rsidRDefault="00641D6D" w:rsidP="00302082">
      <w:pPr>
        <w:pBdr>
          <w:bottom w:val="single" w:sz="6" w:space="1" w:color="auto"/>
        </w:pBdr>
        <w:spacing w:after="120" w:line="240" w:lineRule="auto"/>
        <w:ind w:right="260"/>
        <w:rPr>
          <w:rFonts w:ascii="Arial" w:hAnsi="Arial" w:cs="Arial"/>
        </w:rPr>
      </w:pPr>
    </w:p>
    <w:p w14:paraId="754B2F6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67790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C9C161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696"/>
        <w:gridCol w:w="1531"/>
        <w:gridCol w:w="1871"/>
        <w:gridCol w:w="2552"/>
        <w:gridCol w:w="3032"/>
      </w:tblGrid>
      <w:tr w:rsidR="00302082" w:rsidRPr="00BA453C" w14:paraId="14CE4C47" w14:textId="77777777" w:rsidTr="005F3A26">
        <w:trPr>
          <w:trHeight w:val="317"/>
        </w:trPr>
        <w:tc>
          <w:tcPr>
            <w:tcW w:w="1696" w:type="dxa"/>
          </w:tcPr>
          <w:p w14:paraId="0B07F11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31" w:type="dxa"/>
          </w:tcPr>
          <w:p w14:paraId="4AB96BC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667A7E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1A011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4C356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0A2E65C" w14:textId="77777777" w:rsidTr="005F3A26">
        <w:trPr>
          <w:trHeight w:val="305"/>
        </w:trPr>
        <w:tc>
          <w:tcPr>
            <w:tcW w:w="1696" w:type="dxa"/>
          </w:tcPr>
          <w:p w14:paraId="4950F54B" w14:textId="77777777" w:rsidR="00422B69" w:rsidRPr="00302082" w:rsidRDefault="00534EAD" w:rsidP="00302082">
            <w:pPr>
              <w:spacing w:after="120"/>
              <w:ind w:right="-330"/>
              <w:rPr>
                <w:rFonts w:ascii="Arial" w:hAnsi="Arial" w:cs="Arial"/>
              </w:rPr>
            </w:pPr>
            <w:r>
              <w:rPr>
                <w:rFonts w:ascii="Arial" w:hAnsi="Arial" w:cs="Arial"/>
              </w:rPr>
              <w:t>21/04/2017</w:t>
            </w:r>
          </w:p>
        </w:tc>
        <w:tc>
          <w:tcPr>
            <w:tcW w:w="1531" w:type="dxa"/>
          </w:tcPr>
          <w:p w14:paraId="41DF0C3F" w14:textId="77777777" w:rsidR="00422B69" w:rsidRPr="00302082" w:rsidRDefault="00534EAD" w:rsidP="00302082">
            <w:pPr>
              <w:spacing w:after="120"/>
              <w:ind w:right="-330"/>
              <w:rPr>
                <w:rFonts w:ascii="Arial" w:hAnsi="Arial" w:cs="Arial"/>
              </w:rPr>
            </w:pPr>
            <w:r>
              <w:rPr>
                <w:rFonts w:ascii="Arial" w:hAnsi="Arial" w:cs="Arial"/>
              </w:rPr>
              <w:t>Minor</w:t>
            </w:r>
          </w:p>
        </w:tc>
        <w:tc>
          <w:tcPr>
            <w:tcW w:w="1871" w:type="dxa"/>
          </w:tcPr>
          <w:p w14:paraId="24E5AA19" w14:textId="77777777" w:rsidR="00422B69" w:rsidRPr="00302082" w:rsidRDefault="00534EAD" w:rsidP="00302082">
            <w:pPr>
              <w:spacing w:after="120"/>
              <w:ind w:right="-330"/>
              <w:rPr>
                <w:rFonts w:ascii="Arial" w:hAnsi="Arial" w:cs="Arial"/>
              </w:rPr>
            </w:pPr>
            <w:r>
              <w:rPr>
                <w:rFonts w:ascii="Arial" w:hAnsi="Arial" w:cs="Arial"/>
              </w:rPr>
              <w:t>Spring 2017</w:t>
            </w:r>
          </w:p>
        </w:tc>
        <w:tc>
          <w:tcPr>
            <w:tcW w:w="2552" w:type="dxa"/>
          </w:tcPr>
          <w:p w14:paraId="19BB596D" w14:textId="77777777" w:rsidR="00422B69" w:rsidRPr="00302082" w:rsidRDefault="00534EAD" w:rsidP="00302082">
            <w:pPr>
              <w:spacing w:after="120"/>
              <w:ind w:right="-330"/>
              <w:rPr>
                <w:rFonts w:ascii="Arial" w:hAnsi="Arial" w:cs="Arial"/>
              </w:rPr>
            </w:pPr>
            <w:r>
              <w:rPr>
                <w:rFonts w:ascii="Arial" w:hAnsi="Arial" w:cs="Arial"/>
              </w:rPr>
              <w:t>13</w:t>
            </w:r>
          </w:p>
        </w:tc>
        <w:tc>
          <w:tcPr>
            <w:tcW w:w="3032" w:type="dxa"/>
          </w:tcPr>
          <w:p w14:paraId="436263FE" w14:textId="77777777" w:rsidR="00422B69" w:rsidRPr="00302082" w:rsidRDefault="00422B69" w:rsidP="00302082">
            <w:pPr>
              <w:spacing w:after="120"/>
              <w:ind w:right="-330"/>
              <w:rPr>
                <w:rFonts w:ascii="Arial" w:hAnsi="Arial" w:cs="Arial"/>
              </w:rPr>
            </w:pPr>
          </w:p>
        </w:tc>
      </w:tr>
      <w:tr w:rsidR="00302082" w:rsidRPr="00302082" w14:paraId="6BF2D8FB" w14:textId="77777777" w:rsidTr="005F3A26">
        <w:trPr>
          <w:trHeight w:val="305"/>
        </w:trPr>
        <w:tc>
          <w:tcPr>
            <w:tcW w:w="1696" w:type="dxa"/>
          </w:tcPr>
          <w:p w14:paraId="746C1E27" w14:textId="77777777" w:rsidR="00422B69" w:rsidRPr="00302082" w:rsidRDefault="00534EAD" w:rsidP="00302082">
            <w:pPr>
              <w:spacing w:after="120"/>
              <w:ind w:right="-330"/>
              <w:rPr>
                <w:rFonts w:ascii="Arial" w:hAnsi="Arial" w:cs="Arial"/>
              </w:rPr>
            </w:pPr>
            <w:r>
              <w:rPr>
                <w:rFonts w:ascii="Arial" w:hAnsi="Arial" w:cs="Arial"/>
              </w:rPr>
              <w:t>February 2018</w:t>
            </w:r>
          </w:p>
        </w:tc>
        <w:tc>
          <w:tcPr>
            <w:tcW w:w="1531" w:type="dxa"/>
          </w:tcPr>
          <w:p w14:paraId="72CDA9FD" w14:textId="77777777" w:rsidR="00422B69" w:rsidRPr="00302082" w:rsidRDefault="00534EAD" w:rsidP="00302082">
            <w:pPr>
              <w:spacing w:after="120"/>
              <w:ind w:right="-330"/>
              <w:rPr>
                <w:rFonts w:ascii="Arial" w:hAnsi="Arial" w:cs="Arial"/>
              </w:rPr>
            </w:pPr>
            <w:r>
              <w:rPr>
                <w:rFonts w:ascii="Arial" w:hAnsi="Arial" w:cs="Arial"/>
              </w:rPr>
              <w:t>CMA update</w:t>
            </w:r>
          </w:p>
        </w:tc>
        <w:tc>
          <w:tcPr>
            <w:tcW w:w="1871" w:type="dxa"/>
          </w:tcPr>
          <w:p w14:paraId="56FF376F" w14:textId="77777777" w:rsidR="00422B69" w:rsidRPr="00302082" w:rsidRDefault="00534EAD" w:rsidP="00302082">
            <w:pPr>
              <w:spacing w:after="120"/>
              <w:ind w:right="-330"/>
              <w:rPr>
                <w:rFonts w:ascii="Arial" w:hAnsi="Arial" w:cs="Arial"/>
              </w:rPr>
            </w:pPr>
            <w:r>
              <w:rPr>
                <w:rFonts w:ascii="Arial" w:hAnsi="Arial" w:cs="Arial"/>
              </w:rPr>
              <w:t>Spring 2019</w:t>
            </w:r>
          </w:p>
        </w:tc>
        <w:tc>
          <w:tcPr>
            <w:tcW w:w="2552" w:type="dxa"/>
          </w:tcPr>
          <w:p w14:paraId="17FE8627" w14:textId="77777777" w:rsidR="00422B69" w:rsidRPr="00302082" w:rsidRDefault="00534EAD" w:rsidP="00302082">
            <w:pPr>
              <w:spacing w:after="120"/>
              <w:ind w:right="-330"/>
              <w:rPr>
                <w:rFonts w:ascii="Arial" w:hAnsi="Arial" w:cs="Arial"/>
              </w:rPr>
            </w:pPr>
            <w:r>
              <w:rPr>
                <w:rFonts w:ascii="Arial" w:hAnsi="Arial" w:cs="Arial"/>
              </w:rPr>
              <w:t>N/A</w:t>
            </w:r>
          </w:p>
        </w:tc>
        <w:tc>
          <w:tcPr>
            <w:tcW w:w="3032" w:type="dxa"/>
          </w:tcPr>
          <w:p w14:paraId="1A6D3E11" w14:textId="77777777" w:rsidR="00422B69" w:rsidRPr="00302082" w:rsidRDefault="00422B69" w:rsidP="00302082">
            <w:pPr>
              <w:spacing w:after="120"/>
              <w:ind w:right="-330"/>
              <w:rPr>
                <w:rFonts w:ascii="Arial" w:hAnsi="Arial" w:cs="Arial"/>
              </w:rPr>
            </w:pPr>
          </w:p>
        </w:tc>
      </w:tr>
      <w:tr w:rsidR="004705BC" w:rsidRPr="00302082" w14:paraId="486CF996" w14:textId="77777777" w:rsidTr="005F3A26">
        <w:trPr>
          <w:trHeight w:val="305"/>
        </w:trPr>
        <w:tc>
          <w:tcPr>
            <w:tcW w:w="1696" w:type="dxa"/>
          </w:tcPr>
          <w:p w14:paraId="0A09E7E8" w14:textId="4D9B25D0" w:rsidR="004705BC" w:rsidRDefault="004705BC" w:rsidP="00302082">
            <w:pPr>
              <w:spacing w:after="120"/>
              <w:ind w:right="-330"/>
              <w:rPr>
                <w:rFonts w:ascii="Arial" w:hAnsi="Arial" w:cs="Arial"/>
              </w:rPr>
            </w:pPr>
            <w:r>
              <w:rPr>
                <w:rFonts w:ascii="Arial" w:hAnsi="Arial" w:cs="Arial"/>
              </w:rPr>
              <w:t>27/01/2019</w:t>
            </w:r>
          </w:p>
        </w:tc>
        <w:tc>
          <w:tcPr>
            <w:tcW w:w="1531" w:type="dxa"/>
          </w:tcPr>
          <w:p w14:paraId="39126D9F" w14:textId="2B552DEF" w:rsidR="004705BC" w:rsidRDefault="004705BC" w:rsidP="00302082">
            <w:pPr>
              <w:spacing w:after="120"/>
              <w:ind w:right="-330"/>
              <w:rPr>
                <w:rFonts w:ascii="Arial" w:hAnsi="Arial" w:cs="Arial"/>
              </w:rPr>
            </w:pPr>
            <w:r>
              <w:rPr>
                <w:rFonts w:ascii="Arial" w:hAnsi="Arial" w:cs="Arial"/>
              </w:rPr>
              <w:t>Major</w:t>
            </w:r>
          </w:p>
        </w:tc>
        <w:tc>
          <w:tcPr>
            <w:tcW w:w="1871" w:type="dxa"/>
          </w:tcPr>
          <w:p w14:paraId="13044B66" w14:textId="750681F0" w:rsidR="004705BC" w:rsidRDefault="004705BC" w:rsidP="00302082">
            <w:pPr>
              <w:spacing w:after="120"/>
              <w:ind w:right="-330"/>
              <w:rPr>
                <w:rFonts w:ascii="Arial" w:hAnsi="Arial" w:cs="Arial"/>
              </w:rPr>
            </w:pPr>
            <w:r>
              <w:rPr>
                <w:rFonts w:ascii="Arial" w:hAnsi="Arial" w:cs="Arial"/>
              </w:rPr>
              <w:t>January 2019</w:t>
            </w:r>
          </w:p>
        </w:tc>
        <w:tc>
          <w:tcPr>
            <w:tcW w:w="2552" w:type="dxa"/>
          </w:tcPr>
          <w:p w14:paraId="26CD4B58" w14:textId="3617D42E" w:rsidR="004705BC" w:rsidRDefault="004705BC" w:rsidP="00302082">
            <w:pPr>
              <w:spacing w:after="120"/>
              <w:ind w:right="-330"/>
              <w:rPr>
                <w:rFonts w:ascii="Arial" w:hAnsi="Arial" w:cs="Arial"/>
              </w:rPr>
            </w:pPr>
            <w:r>
              <w:rPr>
                <w:rFonts w:ascii="Arial" w:hAnsi="Arial" w:cs="Arial"/>
              </w:rPr>
              <w:t>6, 8, 9, 11, 13, 14</w:t>
            </w:r>
          </w:p>
        </w:tc>
        <w:tc>
          <w:tcPr>
            <w:tcW w:w="3032" w:type="dxa"/>
          </w:tcPr>
          <w:p w14:paraId="2CD026CB" w14:textId="79161942" w:rsidR="004705BC" w:rsidRPr="00302082" w:rsidRDefault="004705BC" w:rsidP="00302082">
            <w:pPr>
              <w:spacing w:after="120"/>
              <w:ind w:right="-330"/>
              <w:rPr>
                <w:rFonts w:ascii="Arial" w:hAnsi="Arial" w:cs="Arial"/>
              </w:rPr>
            </w:pPr>
            <w:r>
              <w:rPr>
                <w:rFonts w:ascii="Arial" w:hAnsi="Arial" w:cs="Arial"/>
              </w:rPr>
              <w:t>No</w:t>
            </w:r>
          </w:p>
        </w:tc>
      </w:tr>
    </w:tbl>
    <w:p w14:paraId="5E7B07F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0345" w14:textId="77777777" w:rsidR="00201C5F" w:rsidRDefault="00201C5F" w:rsidP="009A2D37">
      <w:pPr>
        <w:spacing w:after="0" w:line="240" w:lineRule="auto"/>
      </w:pPr>
      <w:r>
        <w:separator/>
      </w:r>
    </w:p>
  </w:endnote>
  <w:endnote w:type="continuationSeparator" w:id="0">
    <w:p w14:paraId="6272EC05" w14:textId="77777777" w:rsidR="00201C5F" w:rsidRDefault="00201C5F" w:rsidP="009A2D37">
      <w:pPr>
        <w:spacing w:after="0" w:line="240" w:lineRule="auto"/>
      </w:pPr>
      <w:r>
        <w:continuationSeparator/>
      </w:r>
    </w:p>
  </w:endnote>
  <w:endnote w:type="continuationNotice" w:id="1">
    <w:p w14:paraId="311ADEF8"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04A7E8" w14:textId="51FAA636" w:rsidR="008B2543" w:rsidRDefault="0019787E" w:rsidP="009A2D37">
        <w:pPr>
          <w:pStyle w:val="Footer"/>
          <w:jc w:val="center"/>
        </w:pPr>
        <w:r>
          <w:fldChar w:fldCharType="begin"/>
        </w:r>
        <w:r>
          <w:instrText xml:space="preserve"> PAGE   \* MERGEFORMAT </w:instrText>
        </w:r>
        <w:r>
          <w:fldChar w:fldCharType="separate"/>
        </w:r>
        <w:r w:rsidR="00A07229">
          <w:rPr>
            <w:noProof/>
          </w:rPr>
          <w:t>2</w:t>
        </w:r>
        <w:r>
          <w:rPr>
            <w:noProof/>
          </w:rPr>
          <w:fldChar w:fldCharType="end"/>
        </w:r>
      </w:p>
    </w:sdtContent>
  </w:sdt>
  <w:p w14:paraId="39AA64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4584" w14:textId="77777777" w:rsidR="00201C5F" w:rsidRDefault="00201C5F" w:rsidP="009A2D37">
      <w:pPr>
        <w:spacing w:after="0" w:line="240" w:lineRule="auto"/>
      </w:pPr>
      <w:r>
        <w:separator/>
      </w:r>
    </w:p>
  </w:footnote>
  <w:footnote w:type="continuationSeparator" w:id="0">
    <w:p w14:paraId="2088E23F" w14:textId="77777777" w:rsidR="00201C5F" w:rsidRDefault="00201C5F" w:rsidP="009A2D37">
      <w:pPr>
        <w:spacing w:after="0" w:line="240" w:lineRule="auto"/>
      </w:pPr>
      <w:r>
        <w:continuationSeparator/>
      </w:r>
    </w:p>
  </w:footnote>
  <w:footnote w:type="continuationNotice" w:id="1">
    <w:p w14:paraId="77CAD9AC"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2BB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B41000" wp14:editId="04D6ACC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449B4B" w14:textId="77777777" w:rsidR="008B2543" w:rsidRPr="008C00F8" w:rsidRDefault="008B2543" w:rsidP="005E6D38">
    <w:pPr>
      <w:pStyle w:val="Heading1"/>
      <w:spacing w:before="60" w:after="60"/>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D043" w14:textId="299DF05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AE89BC" wp14:editId="54E6C36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A3566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5841041">
    <w:abstractNumId w:val="2"/>
  </w:num>
  <w:num w:numId="2" w16cid:durableId="1945113751">
    <w:abstractNumId w:val="0"/>
  </w:num>
  <w:num w:numId="3" w16cid:durableId="1231883996">
    <w:abstractNumId w:val="3"/>
  </w:num>
  <w:num w:numId="4" w16cid:durableId="122697033">
    <w:abstractNumId w:val="1"/>
  </w:num>
  <w:num w:numId="5" w16cid:durableId="853960732">
    <w:abstractNumId w:val="7"/>
  </w:num>
  <w:num w:numId="6" w16cid:durableId="101387446">
    <w:abstractNumId w:val="5"/>
  </w:num>
  <w:num w:numId="7" w16cid:durableId="1025597331">
    <w:abstractNumId w:val="8"/>
  </w:num>
  <w:num w:numId="8" w16cid:durableId="273245459">
    <w:abstractNumId w:val="6"/>
  </w:num>
  <w:num w:numId="9" w16cid:durableId="1121654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1743"/>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06D"/>
    <w:rsid w:val="00374DF6"/>
    <w:rsid w:val="003759B0"/>
    <w:rsid w:val="00375D0C"/>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5BC"/>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EAD"/>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3A26"/>
    <w:rsid w:val="006043FC"/>
    <w:rsid w:val="006050CF"/>
    <w:rsid w:val="0062219E"/>
    <w:rsid w:val="00622654"/>
    <w:rsid w:val="006253AA"/>
    <w:rsid w:val="00626023"/>
    <w:rsid w:val="00633150"/>
    <w:rsid w:val="00637A50"/>
    <w:rsid w:val="00641D6D"/>
    <w:rsid w:val="0064364E"/>
    <w:rsid w:val="006438F3"/>
    <w:rsid w:val="00647907"/>
    <w:rsid w:val="00651A82"/>
    <w:rsid w:val="006525E9"/>
    <w:rsid w:val="00666C5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4DA"/>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003"/>
    <w:rsid w:val="008A0F36"/>
    <w:rsid w:val="008B2543"/>
    <w:rsid w:val="008B4B6E"/>
    <w:rsid w:val="008D7401"/>
    <w:rsid w:val="008D7892"/>
    <w:rsid w:val="009025F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E9D"/>
    <w:rsid w:val="009C2474"/>
    <w:rsid w:val="009C7082"/>
    <w:rsid w:val="009D0006"/>
    <w:rsid w:val="009D068C"/>
    <w:rsid w:val="009F3A2A"/>
    <w:rsid w:val="009F731F"/>
    <w:rsid w:val="009F7D33"/>
    <w:rsid w:val="00A000CC"/>
    <w:rsid w:val="00A021FE"/>
    <w:rsid w:val="00A07229"/>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321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6C6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0BA3"/>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252C7"/>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2CB479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477BF-637F-4D75-AC21-4F1159AC7F58}"/>
</file>

<file path=customXml/itemProps2.xml><?xml version="1.0" encoding="utf-8"?>
<ds:datastoreItem xmlns:ds="http://schemas.openxmlformats.org/officeDocument/2006/customXml" ds:itemID="{6C248CF2-11B5-450D-BD21-E3E64146B027}">
  <ds:schemaRefs>
    <ds:schemaRef ds:uri="http://schemas.openxmlformats.org/officeDocument/2006/bibliography"/>
  </ds:schemaRefs>
</ds:datastoreItem>
</file>

<file path=customXml/itemProps3.xml><?xml version="1.0" encoding="utf-8"?>
<ds:datastoreItem xmlns:ds="http://schemas.openxmlformats.org/officeDocument/2006/customXml" ds:itemID="{C58999B3-AB62-461B-ADDE-1552A2E56E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1B2F78-D3DA-4A09-A0CE-BABCBB9968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Amy Parkes</cp:lastModifiedBy>
  <cp:revision>3</cp:revision>
  <cp:lastPrinted>2015-09-09T08:37:00Z</cp:lastPrinted>
  <dcterms:created xsi:type="dcterms:W3CDTF">2020-03-06T13:52:00Z</dcterms:created>
  <dcterms:modified xsi:type="dcterms:W3CDTF">2023-02-20T11:03:00Z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