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5E22FA" w:rsidRDefault="009A2D37" w:rsidP="005E22FA">
      <w:pPr>
        <w:numPr>
          <w:ilvl w:val="0"/>
          <w:numId w:val="1"/>
        </w:numPr>
        <w:spacing w:after="120" w:line="240" w:lineRule="auto"/>
        <w:ind w:left="567" w:right="260" w:hanging="567"/>
        <w:jc w:val="both"/>
        <w:rPr>
          <w:rFonts w:ascii="Arial" w:hAnsi="Arial" w:cs="Arial"/>
          <w:b/>
        </w:rPr>
      </w:pPr>
      <w:r w:rsidRPr="005E22FA">
        <w:rPr>
          <w:rFonts w:ascii="Arial" w:hAnsi="Arial" w:cs="Arial"/>
          <w:b/>
        </w:rPr>
        <w:t>Title of the module</w:t>
      </w:r>
    </w:p>
    <w:p w14:paraId="13E5DB20" w14:textId="431B3D5A" w:rsidR="009A2D37" w:rsidRDefault="00F07298" w:rsidP="005E22FA">
      <w:pPr>
        <w:spacing w:after="120" w:line="240" w:lineRule="auto"/>
        <w:ind w:right="260" w:firstLine="567"/>
        <w:jc w:val="both"/>
        <w:rPr>
          <w:rFonts w:ascii="Arial" w:hAnsi="Arial" w:cs="Arial"/>
          <w:iCs/>
        </w:rPr>
      </w:pPr>
      <w:r w:rsidRPr="005E22FA">
        <w:rPr>
          <w:rFonts w:ascii="Arial" w:hAnsi="Arial" w:cs="Arial"/>
          <w:color w:val="222222"/>
        </w:rPr>
        <w:t>SOCI758</w:t>
      </w:r>
      <w:r w:rsidR="00A532F2" w:rsidRPr="005E22FA">
        <w:rPr>
          <w:rFonts w:ascii="Arial" w:hAnsi="Arial" w:cs="Arial"/>
          <w:color w:val="222222"/>
        </w:rPr>
        <w:t>0</w:t>
      </w:r>
      <w:r w:rsidR="00F24DA1" w:rsidRPr="005E22FA">
        <w:rPr>
          <w:rFonts w:ascii="Arial" w:hAnsi="Arial" w:cs="Arial"/>
          <w:color w:val="222222"/>
        </w:rPr>
        <w:t xml:space="preserve"> (</w:t>
      </w:r>
      <w:r w:rsidRPr="005E22FA">
        <w:rPr>
          <w:rFonts w:ascii="Arial" w:hAnsi="Arial" w:cs="Arial"/>
          <w:iCs/>
        </w:rPr>
        <w:t>SO758</w:t>
      </w:r>
      <w:r w:rsidR="00F24DA1" w:rsidRPr="005E22FA">
        <w:rPr>
          <w:rFonts w:ascii="Arial" w:hAnsi="Arial" w:cs="Arial"/>
          <w:iCs/>
        </w:rPr>
        <w:t>)</w:t>
      </w:r>
      <w:r w:rsidR="002B0205" w:rsidRPr="005E22FA">
        <w:rPr>
          <w:rFonts w:ascii="Arial" w:hAnsi="Arial" w:cs="Arial"/>
          <w:iCs/>
        </w:rPr>
        <w:t xml:space="preserve"> </w:t>
      </w:r>
      <w:r w:rsidRPr="005E22FA">
        <w:rPr>
          <w:rFonts w:ascii="Arial" w:hAnsi="Arial" w:cs="Arial"/>
          <w:iCs/>
        </w:rPr>
        <w:t>Criminal Law</w:t>
      </w:r>
    </w:p>
    <w:p w14:paraId="070D71AD" w14:textId="77777777" w:rsidR="005E22FA" w:rsidRPr="005E22FA" w:rsidRDefault="005E22FA" w:rsidP="005E22FA">
      <w:pPr>
        <w:spacing w:after="120" w:line="240" w:lineRule="auto"/>
        <w:ind w:right="260" w:firstLine="567"/>
        <w:jc w:val="both"/>
        <w:rPr>
          <w:rFonts w:ascii="Arial" w:hAnsi="Arial" w:cs="Arial"/>
          <w:iCs/>
        </w:rPr>
      </w:pPr>
    </w:p>
    <w:p w14:paraId="74141BF6" w14:textId="77777777" w:rsidR="009A2D37" w:rsidRPr="005E22FA" w:rsidRDefault="009A2D37" w:rsidP="005E22FA">
      <w:pPr>
        <w:numPr>
          <w:ilvl w:val="0"/>
          <w:numId w:val="1"/>
        </w:numPr>
        <w:spacing w:after="120" w:line="240" w:lineRule="auto"/>
        <w:ind w:left="567" w:right="260" w:hanging="567"/>
        <w:jc w:val="both"/>
        <w:rPr>
          <w:rFonts w:ascii="Arial" w:hAnsi="Arial" w:cs="Arial"/>
          <w:b/>
        </w:rPr>
      </w:pPr>
      <w:r w:rsidRPr="005E22FA">
        <w:rPr>
          <w:rFonts w:ascii="Arial" w:hAnsi="Arial" w:cs="Arial"/>
          <w:b/>
        </w:rPr>
        <w:t>School or partner institution which will be responsible for management of the module</w:t>
      </w:r>
    </w:p>
    <w:p w14:paraId="42819531" w14:textId="29CEB45E" w:rsidR="009A2D37" w:rsidRDefault="00436AE7" w:rsidP="005E22FA">
      <w:pPr>
        <w:spacing w:after="120" w:line="240" w:lineRule="auto"/>
        <w:ind w:right="260" w:firstLine="567"/>
        <w:jc w:val="both"/>
        <w:rPr>
          <w:rFonts w:ascii="Arial" w:hAnsi="Arial" w:cs="Arial"/>
          <w:iCs/>
        </w:rPr>
      </w:pPr>
      <w:r w:rsidRPr="005E22FA">
        <w:rPr>
          <w:rFonts w:ascii="Arial" w:hAnsi="Arial" w:cs="Arial"/>
          <w:iCs/>
        </w:rPr>
        <w:t>School of Social Policy, Sociology and Social Research</w:t>
      </w:r>
    </w:p>
    <w:p w14:paraId="79EA4EAA" w14:textId="77777777" w:rsidR="005E22FA" w:rsidRPr="005E22FA" w:rsidRDefault="005E22FA" w:rsidP="005E22FA">
      <w:pPr>
        <w:spacing w:after="120" w:line="240" w:lineRule="auto"/>
        <w:ind w:right="260" w:firstLine="567"/>
        <w:jc w:val="both"/>
        <w:rPr>
          <w:rFonts w:ascii="Arial" w:hAnsi="Arial" w:cs="Arial"/>
          <w:iCs/>
        </w:rPr>
      </w:pPr>
    </w:p>
    <w:p w14:paraId="00455724" w14:textId="77777777" w:rsidR="009A2D37" w:rsidRPr="005E22FA" w:rsidRDefault="00883204" w:rsidP="005E22FA">
      <w:pPr>
        <w:numPr>
          <w:ilvl w:val="0"/>
          <w:numId w:val="1"/>
        </w:numPr>
        <w:spacing w:after="120" w:line="240" w:lineRule="auto"/>
        <w:ind w:left="567" w:right="260" w:hanging="567"/>
        <w:jc w:val="both"/>
        <w:rPr>
          <w:rFonts w:ascii="Arial" w:hAnsi="Arial" w:cs="Arial"/>
          <w:b/>
        </w:rPr>
      </w:pPr>
      <w:r w:rsidRPr="005E22FA">
        <w:rPr>
          <w:rFonts w:ascii="Arial" w:hAnsi="Arial" w:cs="Arial"/>
          <w:b/>
        </w:rPr>
        <w:t>The level of the module (</w:t>
      </w:r>
      <w:r w:rsidR="00D83563" w:rsidRPr="005E22FA">
        <w:rPr>
          <w:rFonts w:ascii="Arial" w:hAnsi="Arial" w:cs="Arial"/>
          <w:b/>
        </w:rPr>
        <w:t>Level</w:t>
      </w:r>
      <w:r w:rsidR="00441E76" w:rsidRPr="005E22FA">
        <w:rPr>
          <w:rFonts w:ascii="Arial" w:hAnsi="Arial" w:cs="Arial"/>
          <w:b/>
        </w:rPr>
        <w:t xml:space="preserve"> 4</w:t>
      </w:r>
      <w:r w:rsidR="001D0C7D" w:rsidRPr="005E22FA">
        <w:rPr>
          <w:rFonts w:ascii="Arial" w:hAnsi="Arial" w:cs="Arial"/>
          <w:b/>
        </w:rPr>
        <w:t xml:space="preserve">, </w:t>
      </w:r>
      <w:r w:rsidR="00441E76" w:rsidRPr="005E22FA">
        <w:rPr>
          <w:rFonts w:ascii="Arial" w:hAnsi="Arial" w:cs="Arial"/>
          <w:b/>
        </w:rPr>
        <w:t>Level 5</w:t>
      </w:r>
      <w:r w:rsidR="001D0C7D" w:rsidRPr="005E22FA">
        <w:rPr>
          <w:rFonts w:ascii="Arial" w:hAnsi="Arial" w:cs="Arial"/>
          <w:b/>
        </w:rPr>
        <w:t xml:space="preserve">, </w:t>
      </w:r>
      <w:r w:rsidR="00441E76" w:rsidRPr="005E22FA">
        <w:rPr>
          <w:rFonts w:ascii="Arial" w:hAnsi="Arial" w:cs="Arial"/>
          <w:b/>
        </w:rPr>
        <w:t xml:space="preserve">Level </w:t>
      </w:r>
      <w:proofErr w:type="gramStart"/>
      <w:r w:rsidR="00441E76" w:rsidRPr="005E22FA">
        <w:rPr>
          <w:rFonts w:ascii="Arial" w:hAnsi="Arial" w:cs="Arial"/>
          <w:b/>
        </w:rPr>
        <w:t>6</w:t>
      </w:r>
      <w:proofErr w:type="gramEnd"/>
      <w:r w:rsidR="001D0C7D" w:rsidRPr="005E22FA">
        <w:rPr>
          <w:rFonts w:ascii="Arial" w:hAnsi="Arial" w:cs="Arial"/>
          <w:b/>
        </w:rPr>
        <w:t xml:space="preserve"> or </w:t>
      </w:r>
      <w:r w:rsidR="00C612A8" w:rsidRPr="005E22FA">
        <w:rPr>
          <w:rFonts w:ascii="Arial" w:hAnsi="Arial" w:cs="Arial"/>
          <w:b/>
        </w:rPr>
        <w:t>L</w:t>
      </w:r>
      <w:r w:rsidR="00441E76" w:rsidRPr="005E22FA">
        <w:rPr>
          <w:rFonts w:ascii="Arial" w:hAnsi="Arial" w:cs="Arial"/>
          <w:b/>
        </w:rPr>
        <w:t>evel 7</w:t>
      </w:r>
      <w:r w:rsidR="009A2D37" w:rsidRPr="005E22FA">
        <w:rPr>
          <w:rFonts w:ascii="Arial" w:hAnsi="Arial" w:cs="Arial"/>
          <w:b/>
        </w:rPr>
        <w:t>)</w:t>
      </w:r>
    </w:p>
    <w:p w14:paraId="7F2CA77D" w14:textId="2CD8CBC4" w:rsidR="009A2D37" w:rsidRDefault="009A2D37" w:rsidP="005E22FA">
      <w:pPr>
        <w:spacing w:after="120" w:line="240" w:lineRule="auto"/>
        <w:ind w:right="260" w:firstLine="567"/>
        <w:jc w:val="both"/>
        <w:rPr>
          <w:rFonts w:ascii="Arial" w:hAnsi="Arial" w:cs="Arial"/>
        </w:rPr>
      </w:pPr>
      <w:r w:rsidRPr="005E22FA">
        <w:rPr>
          <w:rFonts w:ascii="Arial" w:hAnsi="Arial" w:cs="Arial"/>
        </w:rPr>
        <w:t xml:space="preserve">Level </w:t>
      </w:r>
      <w:r w:rsidR="00545C6A" w:rsidRPr="005E22FA">
        <w:rPr>
          <w:rFonts w:ascii="Arial" w:hAnsi="Arial" w:cs="Arial"/>
        </w:rPr>
        <w:t>5</w:t>
      </w:r>
    </w:p>
    <w:p w14:paraId="140DE95C" w14:textId="77777777" w:rsidR="005E22FA" w:rsidRPr="005E22FA" w:rsidRDefault="005E22FA" w:rsidP="005E22FA">
      <w:pPr>
        <w:spacing w:after="120" w:line="240" w:lineRule="auto"/>
        <w:ind w:right="260" w:firstLine="567"/>
        <w:jc w:val="both"/>
        <w:rPr>
          <w:rFonts w:ascii="Arial" w:hAnsi="Arial" w:cs="Arial"/>
        </w:rPr>
      </w:pPr>
    </w:p>
    <w:p w14:paraId="6F225514" w14:textId="77777777" w:rsidR="009A2D37" w:rsidRPr="005E22FA" w:rsidRDefault="009A2D37" w:rsidP="005E22FA">
      <w:pPr>
        <w:numPr>
          <w:ilvl w:val="0"/>
          <w:numId w:val="1"/>
        </w:numPr>
        <w:spacing w:after="120" w:line="240" w:lineRule="auto"/>
        <w:ind w:left="567" w:right="260" w:hanging="567"/>
        <w:jc w:val="both"/>
        <w:rPr>
          <w:rFonts w:ascii="Arial" w:hAnsi="Arial" w:cs="Arial"/>
          <w:b/>
        </w:rPr>
      </w:pPr>
      <w:r w:rsidRPr="005E22FA">
        <w:rPr>
          <w:rFonts w:ascii="Arial" w:hAnsi="Arial" w:cs="Arial"/>
          <w:b/>
        </w:rPr>
        <w:t xml:space="preserve">The number of credits and the ECTS value which the module represents </w:t>
      </w:r>
    </w:p>
    <w:p w14:paraId="1326D36F" w14:textId="74BE2903" w:rsidR="009A2D37" w:rsidRDefault="00F07298" w:rsidP="005E22FA">
      <w:pPr>
        <w:pStyle w:val="NormalWeb"/>
        <w:spacing w:before="0" w:beforeAutospacing="0" w:after="120" w:afterAutospacing="0"/>
        <w:ind w:left="567" w:right="260"/>
        <w:jc w:val="both"/>
        <w:rPr>
          <w:rFonts w:ascii="Arial" w:hAnsi="Arial" w:cs="Arial"/>
          <w:sz w:val="22"/>
          <w:szCs w:val="22"/>
        </w:rPr>
      </w:pPr>
      <w:r w:rsidRPr="005E22FA">
        <w:rPr>
          <w:rFonts w:ascii="Arial" w:hAnsi="Arial" w:cs="Arial"/>
          <w:sz w:val="22"/>
          <w:szCs w:val="22"/>
        </w:rPr>
        <w:t>30 credits (1</w:t>
      </w:r>
      <w:r w:rsidR="009A2D37" w:rsidRPr="005E22FA">
        <w:rPr>
          <w:rFonts w:ascii="Arial" w:hAnsi="Arial" w:cs="Arial"/>
          <w:sz w:val="22"/>
          <w:szCs w:val="22"/>
        </w:rPr>
        <w:t>5 ECTS)</w:t>
      </w:r>
    </w:p>
    <w:p w14:paraId="3E3859F1" w14:textId="77777777" w:rsidR="005E22FA" w:rsidRPr="005E22FA" w:rsidRDefault="005E22FA" w:rsidP="005E22FA">
      <w:pPr>
        <w:pStyle w:val="NormalWeb"/>
        <w:spacing w:before="0" w:beforeAutospacing="0" w:after="120" w:afterAutospacing="0"/>
        <w:ind w:left="567" w:right="260"/>
        <w:jc w:val="both"/>
        <w:rPr>
          <w:rFonts w:ascii="Arial" w:hAnsi="Arial" w:cs="Arial"/>
          <w:sz w:val="22"/>
          <w:szCs w:val="22"/>
        </w:rPr>
      </w:pPr>
    </w:p>
    <w:p w14:paraId="538A03D8" w14:textId="20EC0FD1" w:rsidR="009A2D37" w:rsidRPr="005E22FA" w:rsidRDefault="009A2D37" w:rsidP="005E22FA">
      <w:pPr>
        <w:numPr>
          <w:ilvl w:val="0"/>
          <w:numId w:val="1"/>
        </w:numPr>
        <w:spacing w:after="120" w:line="240" w:lineRule="auto"/>
        <w:ind w:left="567" w:right="260" w:hanging="567"/>
        <w:jc w:val="both"/>
        <w:rPr>
          <w:rFonts w:ascii="Arial" w:hAnsi="Arial" w:cs="Arial"/>
          <w:b/>
        </w:rPr>
      </w:pPr>
      <w:r w:rsidRPr="005E22FA">
        <w:rPr>
          <w:rFonts w:ascii="Arial" w:hAnsi="Arial" w:cs="Arial"/>
          <w:b/>
        </w:rPr>
        <w:t>Which term(s) the module is to be taught in (or other teaching pattern)</w:t>
      </w:r>
    </w:p>
    <w:p w14:paraId="1B277E66" w14:textId="12DF4427" w:rsidR="009443B0" w:rsidRDefault="00F07298" w:rsidP="005E22FA">
      <w:pPr>
        <w:spacing w:after="120" w:line="240" w:lineRule="auto"/>
        <w:ind w:left="567" w:right="260"/>
        <w:jc w:val="both"/>
        <w:rPr>
          <w:rFonts w:ascii="Arial" w:hAnsi="Arial" w:cs="Arial"/>
        </w:rPr>
      </w:pPr>
      <w:r w:rsidRPr="005E22FA">
        <w:rPr>
          <w:rFonts w:ascii="Arial" w:hAnsi="Arial" w:cs="Arial"/>
        </w:rPr>
        <w:t xml:space="preserve">Autumn and </w:t>
      </w:r>
      <w:r w:rsidR="009443B0" w:rsidRPr="005E22FA">
        <w:rPr>
          <w:rFonts w:ascii="Arial" w:hAnsi="Arial" w:cs="Arial"/>
        </w:rPr>
        <w:t>Spring</w:t>
      </w:r>
    </w:p>
    <w:p w14:paraId="1A46383A" w14:textId="77777777" w:rsidR="005E22FA" w:rsidRPr="005E22FA" w:rsidRDefault="005E22FA" w:rsidP="005E22FA">
      <w:pPr>
        <w:spacing w:after="120" w:line="240" w:lineRule="auto"/>
        <w:ind w:left="567" w:right="260"/>
        <w:jc w:val="both"/>
        <w:rPr>
          <w:rFonts w:ascii="Arial" w:hAnsi="Arial" w:cs="Arial"/>
        </w:rPr>
      </w:pPr>
    </w:p>
    <w:p w14:paraId="689D448D" w14:textId="3294E355" w:rsidR="009A2D37" w:rsidRPr="005E22FA" w:rsidRDefault="009A2D37" w:rsidP="005E22FA">
      <w:pPr>
        <w:numPr>
          <w:ilvl w:val="0"/>
          <w:numId w:val="1"/>
        </w:numPr>
        <w:spacing w:after="120" w:line="240" w:lineRule="auto"/>
        <w:ind w:left="567" w:right="260" w:hanging="567"/>
        <w:jc w:val="both"/>
        <w:rPr>
          <w:rFonts w:ascii="Arial" w:hAnsi="Arial" w:cs="Arial"/>
          <w:b/>
        </w:rPr>
      </w:pPr>
      <w:r w:rsidRPr="005E22FA">
        <w:rPr>
          <w:rFonts w:ascii="Arial" w:hAnsi="Arial" w:cs="Arial"/>
          <w:b/>
        </w:rPr>
        <w:t>Prerequisite and co-requisite modules</w:t>
      </w:r>
    </w:p>
    <w:p w14:paraId="14E1F8F7" w14:textId="12E7DB6B" w:rsidR="000B3216" w:rsidRDefault="000B3216" w:rsidP="005E22FA">
      <w:pPr>
        <w:spacing w:after="120" w:line="240" w:lineRule="auto"/>
        <w:ind w:left="567" w:right="260"/>
        <w:jc w:val="both"/>
        <w:rPr>
          <w:rFonts w:ascii="Arial" w:hAnsi="Arial" w:cs="Arial"/>
        </w:rPr>
      </w:pPr>
      <w:r w:rsidRPr="005E22FA">
        <w:rPr>
          <w:rFonts w:ascii="Arial" w:hAnsi="Arial" w:cs="Arial"/>
        </w:rPr>
        <w:t>None</w:t>
      </w:r>
    </w:p>
    <w:p w14:paraId="63D9633F" w14:textId="77777777" w:rsidR="005E22FA" w:rsidRPr="005E22FA" w:rsidRDefault="005E22FA" w:rsidP="005E22FA">
      <w:pPr>
        <w:spacing w:after="120" w:line="240" w:lineRule="auto"/>
        <w:ind w:left="567" w:right="260"/>
        <w:jc w:val="both"/>
        <w:rPr>
          <w:rFonts w:ascii="Arial" w:hAnsi="Arial" w:cs="Arial"/>
        </w:rPr>
      </w:pPr>
    </w:p>
    <w:p w14:paraId="7FE4219D" w14:textId="77777777" w:rsidR="009A2D37" w:rsidRPr="005E22FA" w:rsidRDefault="009A2D37" w:rsidP="005E22FA">
      <w:pPr>
        <w:numPr>
          <w:ilvl w:val="0"/>
          <w:numId w:val="1"/>
        </w:numPr>
        <w:spacing w:after="120" w:line="240" w:lineRule="auto"/>
        <w:ind w:left="567" w:right="260" w:hanging="567"/>
        <w:jc w:val="both"/>
        <w:rPr>
          <w:rFonts w:ascii="Arial" w:hAnsi="Arial" w:cs="Arial"/>
          <w:b/>
        </w:rPr>
      </w:pPr>
      <w:r w:rsidRPr="005E22FA">
        <w:rPr>
          <w:rFonts w:ascii="Arial" w:hAnsi="Arial" w:cs="Arial"/>
          <w:b/>
        </w:rPr>
        <w:t>The programmes of study to which the module contributes</w:t>
      </w:r>
    </w:p>
    <w:p w14:paraId="6C36444A" w14:textId="25C15DC0" w:rsidR="00436AE7" w:rsidRDefault="000B3216" w:rsidP="005E22FA">
      <w:pPr>
        <w:spacing w:after="0"/>
        <w:ind w:left="567" w:right="260"/>
        <w:jc w:val="both"/>
        <w:rPr>
          <w:rFonts w:ascii="Arial" w:hAnsi="Arial" w:cs="Arial"/>
          <w:iCs/>
        </w:rPr>
      </w:pPr>
      <w:r w:rsidRPr="005E22FA">
        <w:rPr>
          <w:rFonts w:ascii="Arial" w:hAnsi="Arial" w:cs="Arial"/>
          <w:iCs/>
        </w:rPr>
        <w:t>BA Criminal Justice and Criminology</w:t>
      </w:r>
    </w:p>
    <w:p w14:paraId="2A66844E" w14:textId="77777777" w:rsidR="000B3216" w:rsidRPr="005E22FA" w:rsidRDefault="000B3216" w:rsidP="005E22FA">
      <w:pPr>
        <w:spacing w:after="0"/>
        <w:ind w:left="567" w:right="260"/>
        <w:jc w:val="both"/>
        <w:rPr>
          <w:rFonts w:ascii="Arial" w:hAnsi="Arial" w:cs="Arial"/>
          <w:iCs/>
        </w:rPr>
      </w:pPr>
    </w:p>
    <w:p w14:paraId="5924E6CD" w14:textId="7B8234D2" w:rsidR="009A2D37" w:rsidRPr="005E22FA" w:rsidRDefault="009A2D37" w:rsidP="005E22FA">
      <w:pPr>
        <w:numPr>
          <w:ilvl w:val="0"/>
          <w:numId w:val="1"/>
        </w:numPr>
        <w:spacing w:after="120" w:line="240" w:lineRule="auto"/>
        <w:ind w:left="567" w:right="260" w:hanging="567"/>
        <w:rPr>
          <w:rFonts w:ascii="Arial" w:hAnsi="Arial" w:cs="Arial"/>
          <w:b/>
        </w:rPr>
      </w:pPr>
      <w:r w:rsidRPr="005E22FA">
        <w:rPr>
          <w:rFonts w:ascii="Arial" w:hAnsi="Arial" w:cs="Arial"/>
          <w:b/>
        </w:rPr>
        <w:t>The intended subject specific learning outcomes</w:t>
      </w:r>
      <w:r w:rsidR="00C729D7" w:rsidRPr="005E22FA">
        <w:rPr>
          <w:rFonts w:ascii="Arial" w:hAnsi="Arial" w:cs="Arial"/>
          <w:b/>
        </w:rPr>
        <w:t>.</w:t>
      </w:r>
      <w:r w:rsidR="00C729D7" w:rsidRPr="005E22FA">
        <w:rPr>
          <w:rFonts w:ascii="Arial" w:hAnsi="Arial" w:cs="Arial"/>
          <w:b/>
        </w:rPr>
        <w:br/>
        <w:t>On successfully completing the module students will be able to:</w:t>
      </w:r>
    </w:p>
    <w:p w14:paraId="1349B18E" w14:textId="50C4E6A3" w:rsidR="00F07298" w:rsidRPr="005E22FA" w:rsidRDefault="00F07298" w:rsidP="005E22FA">
      <w:pPr>
        <w:spacing w:after="0" w:line="240" w:lineRule="auto"/>
        <w:ind w:left="1134" w:right="260" w:hanging="567"/>
        <w:jc w:val="both"/>
        <w:rPr>
          <w:rFonts w:ascii="Arial" w:hAnsi="Arial" w:cs="Arial"/>
        </w:rPr>
      </w:pPr>
      <w:r w:rsidRPr="005E22FA">
        <w:rPr>
          <w:rFonts w:ascii="Arial" w:hAnsi="Arial" w:cs="Arial"/>
        </w:rPr>
        <w:t xml:space="preserve">8.1 </w:t>
      </w:r>
      <w:r w:rsidR="005E22FA">
        <w:rPr>
          <w:rFonts w:ascii="Arial" w:hAnsi="Arial" w:cs="Arial"/>
        </w:rPr>
        <w:tab/>
      </w:r>
      <w:r w:rsidRPr="005E22FA">
        <w:rPr>
          <w:rFonts w:ascii="Arial" w:hAnsi="Arial" w:cs="Arial"/>
        </w:rPr>
        <w:t xml:space="preserve">Demonstrate a sound grounding in the concepts, </w:t>
      </w:r>
      <w:proofErr w:type="gramStart"/>
      <w:r w:rsidRPr="005E22FA">
        <w:rPr>
          <w:rFonts w:ascii="Arial" w:hAnsi="Arial" w:cs="Arial"/>
        </w:rPr>
        <w:t>principles</w:t>
      </w:r>
      <w:proofErr w:type="gramEnd"/>
      <w:r w:rsidRPr="005E22FA">
        <w:rPr>
          <w:rFonts w:ascii="Arial" w:hAnsi="Arial" w:cs="Arial"/>
        </w:rPr>
        <w:t xml:space="preserve"> and rules of criminal offences; in particular the law relating to murder/manslaughter, non-fatal offences, defences, theft, fraud, sexual and inchoate offences.</w:t>
      </w:r>
    </w:p>
    <w:p w14:paraId="0D2D53C1" w14:textId="2CD0E803" w:rsidR="00F07298" w:rsidRPr="005E22FA" w:rsidRDefault="00F07298" w:rsidP="005E22FA">
      <w:pPr>
        <w:spacing w:after="0" w:line="240" w:lineRule="auto"/>
        <w:ind w:left="1134" w:right="260" w:hanging="567"/>
        <w:jc w:val="both"/>
        <w:rPr>
          <w:rFonts w:ascii="Arial" w:hAnsi="Arial" w:cs="Arial"/>
        </w:rPr>
      </w:pPr>
      <w:r w:rsidRPr="005E22FA">
        <w:rPr>
          <w:rFonts w:ascii="Arial" w:hAnsi="Arial" w:cs="Arial"/>
        </w:rPr>
        <w:t xml:space="preserve">8.2 </w:t>
      </w:r>
      <w:r w:rsidR="005E22FA">
        <w:rPr>
          <w:rFonts w:ascii="Arial" w:hAnsi="Arial" w:cs="Arial"/>
        </w:rPr>
        <w:tab/>
      </w:r>
      <w:r w:rsidRPr="005E22FA">
        <w:rPr>
          <w:rFonts w:ascii="Arial" w:hAnsi="Arial" w:cs="Arial"/>
        </w:rPr>
        <w:t xml:space="preserve">Demonstrate a sound understanding of the wider debate in respect of the place of criminal law in the social context, the definitions of harm and the boundaries of criminal law. </w:t>
      </w:r>
    </w:p>
    <w:p w14:paraId="1EF2CB50" w14:textId="65618B09" w:rsidR="00F07298" w:rsidRPr="005E22FA" w:rsidRDefault="00F07298" w:rsidP="005E22FA">
      <w:pPr>
        <w:spacing w:after="0" w:line="240" w:lineRule="auto"/>
        <w:ind w:left="1134" w:right="260" w:hanging="567"/>
        <w:jc w:val="both"/>
        <w:rPr>
          <w:rFonts w:ascii="Arial" w:hAnsi="Arial" w:cs="Arial"/>
        </w:rPr>
      </w:pPr>
      <w:r w:rsidRPr="005E22FA">
        <w:rPr>
          <w:rFonts w:ascii="Arial" w:hAnsi="Arial" w:cs="Arial"/>
        </w:rPr>
        <w:t xml:space="preserve">8.3 </w:t>
      </w:r>
      <w:r w:rsidR="005E22FA">
        <w:rPr>
          <w:rFonts w:ascii="Arial" w:hAnsi="Arial" w:cs="Arial"/>
        </w:rPr>
        <w:tab/>
      </w:r>
      <w:r w:rsidRPr="005E22FA">
        <w:rPr>
          <w:rFonts w:ascii="Arial" w:hAnsi="Arial" w:cs="Arial"/>
        </w:rPr>
        <w:t xml:space="preserve">Demonstrate knowledge of the major theoretical debates in the criminal law field. </w:t>
      </w:r>
    </w:p>
    <w:p w14:paraId="636E7861" w14:textId="6A1FD134" w:rsidR="00F07298" w:rsidRPr="005E22FA" w:rsidRDefault="00F07298" w:rsidP="005E22FA">
      <w:pPr>
        <w:spacing w:after="0" w:line="240" w:lineRule="auto"/>
        <w:ind w:left="1134" w:right="260" w:hanging="567"/>
        <w:jc w:val="both"/>
        <w:rPr>
          <w:rFonts w:ascii="Arial" w:hAnsi="Arial" w:cs="Arial"/>
        </w:rPr>
      </w:pPr>
      <w:r w:rsidRPr="005E22FA">
        <w:rPr>
          <w:rFonts w:ascii="Arial" w:hAnsi="Arial" w:cs="Arial"/>
        </w:rPr>
        <w:t xml:space="preserve">8.4 </w:t>
      </w:r>
      <w:r w:rsidR="005E22FA">
        <w:rPr>
          <w:rFonts w:ascii="Arial" w:hAnsi="Arial" w:cs="Arial"/>
        </w:rPr>
        <w:tab/>
      </w:r>
      <w:r w:rsidRPr="005E22FA">
        <w:rPr>
          <w:rFonts w:ascii="Arial" w:hAnsi="Arial" w:cs="Arial"/>
        </w:rPr>
        <w:t xml:space="preserve">Assess criminal liability </w:t>
      </w:r>
      <w:proofErr w:type="gramStart"/>
      <w:r w:rsidRPr="005E22FA">
        <w:rPr>
          <w:rFonts w:ascii="Arial" w:hAnsi="Arial" w:cs="Arial"/>
        </w:rPr>
        <w:t>in a given</w:t>
      </w:r>
      <w:proofErr w:type="gramEnd"/>
      <w:r w:rsidRPr="005E22FA">
        <w:rPr>
          <w:rFonts w:ascii="Arial" w:hAnsi="Arial" w:cs="Arial"/>
        </w:rPr>
        <w:t xml:space="preserve"> factual situation and identify any defences by applying relevant legal principles, case law and statute law to the facts, and critically debate any issues raised.</w:t>
      </w:r>
    </w:p>
    <w:p w14:paraId="200D038C" w14:textId="61A9982C" w:rsidR="00F07298" w:rsidRPr="005E22FA" w:rsidRDefault="00F07298" w:rsidP="005E22FA">
      <w:pPr>
        <w:spacing w:after="0" w:line="240" w:lineRule="auto"/>
        <w:ind w:left="1134" w:right="260" w:hanging="567"/>
        <w:jc w:val="both"/>
        <w:rPr>
          <w:rFonts w:ascii="Arial" w:hAnsi="Arial" w:cs="Arial"/>
        </w:rPr>
      </w:pPr>
      <w:r w:rsidRPr="005E22FA">
        <w:rPr>
          <w:rFonts w:ascii="Arial" w:hAnsi="Arial" w:cs="Arial"/>
        </w:rPr>
        <w:t xml:space="preserve">8.5 </w:t>
      </w:r>
      <w:r w:rsidR="005E22FA">
        <w:rPr>
          <w:rFonts w:ascii="Arial" w:hAnsi="Arial" w:cs="Arial"/>
        </w:rPr>
        <w:tab/>
      </w:r>
      <w:r w:rsidRPr="005E22FA">
        <w:rPr>
          <w:rFonts w:ascii="Arial" w:hAnsi="Arial" w:cs="Arial"/>
        </w:rPr>
        <w:t xml:space="preserve">Engage in a reasoned and informed discussion of the major areas of criminal </w:t>
      </w:r>
      <w:proofErr w:type="gramStart"/>
      <w:r w:rsidRPr="005E22FA">
        <w:rPr>
          <w:rFonts w:ascii="Arial" w:hAnsi="Arial" w:cs="Arial"/>
        </w:rPr>
        <w:t>law making</w:t>
      </w:r>
      <w:proofErr w:type="gramEnd"/>
      <w:r w:rsidRPr="005E22FA">
        <w:rPr>
          <w:rFonts w:ascii="Arial" w:hAnsi="Arial" w:cs="Arial"/>
        </w:rPr>
        <w:t xml:space="preserve"> appropriate reference to legal and academic source authorities.</w:t>
      </w:r>
    </w:p>
    <w:p w14:paraId="4D31609D" w14:textId="423FB97C" w:rsidR="00F07298" w:rsidRPr="005E22FA" w:rsidRDefault="00F07298" w:rsidP="005E22FA">
      <w:pPr>
        <w:spacing w:after="0" w:line="240" w:lineRule="auto"/>
        <w:ind w:left="1134" w:right="260" w:hanging="567"/>
        <w:jc w:val="both"/>
        <w:rPr>
          <w:rFonts w:ascii="Arial" w:hAnsi="Arial" w:cs="Arial"/>
        </w:rPr>
      </w:pPr>
      <w:r w:rsidRPr="005E22FA">
        <w:rPr>
          <w:rFonts w:ascii="Arial" w:hAnsi="Arial" w:cs="Arial"/>
        </w:rPr>
        <w:t xml:space="preserve">8.6 </w:t>
      </w:r>
      <w:r w:rsidR="005E22FA">
        <w:rPr>
          <w:rFonts w:ascii="Arial" w:hAnsi="Arial" w:cs="Arial"/>
        </w:rPr>
        <w:tab/>
      </w:r>
      <w:r w:rsidRPr="005E22FA">
        <w:rPr>
          <w:rFonts w:ascii="Arial" w:hAnsi="Arial" w:cs="Arial"/>
        </w:rPr>
        <w:t>Evaluate the operation of the criminal law in the social context.</w:t>
      </w:r>
    </w:p>
    <w:p w14:paraId="1705163C" w14:textId="77777777" w:rsidR="00F07298" w:rsidRPr="005E22FA" w:rsidRDefault="00F07298" w:rsidP="005E22FA">
      <w:pPr>
        <w:spacing w:after="0" w:line="240" w:lineRule="auto"/>
        <w:ind w:left="567" w:right="260"/>
        <w:jc w:val="both"/>
        <w:rPr>
          <w:rFonts w:ascii="Arial" w:hAnsi="Arial" w:cs="Arial"/>
        </w:rPr>
      </w:pPr>
    </w:p>
    <w:p w14:paraId="7407B307" w14:textId="15F6ACD9" w:rsidR="00C729D7" w:rsidRPr="005E22FA" w:rsidRDefault="009A2D37" w:rsidP="005E22FA">
      <w:pPr>
        <w:numPr>
          <w:ilvl w:val="0"/>
          <w:numId w:val="1"/>
        </w:numPr>
        <w:spacing w:after="120" w:line="240" w:lineRule="auto"/>
        <w:ind w:left="567" w:right="260" w:hanging="567"/>
        <w:rPr>
          <w:rFonts w:ascii="Arial" w:hAnsi="Arial" w:cs="Arial"/>
          <w:b/>
        </w:rPr>
      </w:pPr>
      <w:r w:rsidRPr="005E22FA">
        <w:rPr>
          <w:rFonts w:ascii="Arial" w:hAnsi="Arial" w:cs="Arial"/>
          <w:b/>
        </w:rPr>
        <w:t>The intended generic learning outcomes</w:t>
      </w:r>
      <w:r w:rsidR="00C729D7" w:rsidRPr="005E22FA">
        <w:rPr>
          <w:rFonts w:ascii="Arial" w:hAnsi="Arial" w:cs="Arial"/>
          <w:b/>
        </w:rPr>
        <w:t>.</w:t>
      </w:r>
      <w:r w:rsidR="00C729D7" w:rsidRPr="005E22FA">
        <w:rPr>
          <w:rFonts w:ascii="Arial" w:hAnsi="Arial" w:cs="Arial"/>
          <w:b/>
        </w:rPr>
        <w:br/>
        <w:t>On successfully completing the module students will be able to:</w:t>
      </w:r>
    </w:p>
    <w:p w14:paraId="6855EDD4" w14:textId="54CD7FC7" w:rsidR="00F07298" w:rsidRPr="005E22FA" w:rsidRDefault="00F07298" w:rsidP="005E22FA">
      <w:pPr>
        <w:pStyle w:val="Default"/>
        <w:ind w:left="1134" w:right="260" w:hanging="567"/>
        <w:jc w:val="both"/>
        <w:rPr>
          <w:sz w:val="22"/>
          <w:szCs w:val="22"/>
        </w:rPr>
      </w:pPr>
      <w:r w:rsidRPr="005E22FA">
        <w:rPr>
          <w:sz w:val="22"/>
          <w:szCs w:val="22"/>
        </w:rPr>
        <w:t xml:space="preserve">9.1 </w:t>
      </w:r>
      <w:r w:rsidR="005E22FA">
        <w:rPr>
          <w:sz w:val="22"/>
          <w:szCs w:val="22"/>
        </w:rPr>
        <w:tab/>
      </w:r>
      <w:r w:rsidRPr="005E22FA">
        <w:rPr>
          <w:sz w:val="22"/>
          <w:szCs w:val="22"/>
        </w:rPr>
        <w:t xml:space="preserve">Demonstrate their skills in summarising cases and developing argument. </w:t>
      </w:r>
    </w:p>
    <w:p w14:paraId="4391BD2D" w14:textId="0A9FB7BB" w:rsidR="00F07298" w:rsidRPr="005E22FA" w:rsidRDefault="00F07298" w:rsidP="005E22FA">
      <w:pPr>
        <w:pStyle w:val="Default"/>
        <w:ind w:left="1134" w:right="260" w:hanging="567"/>
        <w:jc w:val="both"/>
        <w:rPr>
          <w:sz w:val="22"/>
          <w:szCs w:val="22"/>
        </w:rPr>
      </w:pPr>
      <w:r w:rsidRPr="005E22FA">
        <w:rPr>
          <w:sz w:val="22"/>
          <w:szCs w:val="22"/>
        </w:rPr>
        <w:t xml:space="preserve">9.2 </w:t>
      </w:r>
      <w:r w:rsidR="005E22FA">
        <w:rPr>
          <w:sz w:val="22"/>
          <w:szCs w:val="22"/>
        </w:rPr>
        <w:tab/>
      </w:r>
      <w:r w:rsidRPr="005E22FA">
        <w:rPr>
          <w:sz w:val="22"/>
          <w:szCs w:val="22"/>
        </w:rPr>
        <w:t xml:space="preserve">Demonstrate research and presentation skills through class presentations and through assessment. </w:t>
      </w:r>
    </w:p>
    <w:p w14:paraId="4913350C" w14:textId="2C5828A6" w:rsidR="00F07298" w:rsidRPr="005E22FA" w:rsidRDefault="00F07298" w:rsidP="005E22FA">
      <w:pPr>
        <w:pStyle w:val="Default"/>
        <w:ind w:left="1134" w:right="260" w:hanging="567"/>
        <w:jc w:val="both"/>
        <w:rPr>
          <w:sz w:val="22"/>
          <w:szCs w:val="22"/>
        </w:rPr>
      </w:pPr>
      <w:r w:rsidRPr="005E22FA">
        <w:rPr>
          <w:sz w:val="22"/>
          <w:szCs w:val="22"/>
        </w:rPr>
        <w:lastRenderedPageBreak/>
        <w:t xml:space="preserve">9.3 </w:t>
      </w:r>
      <w:r w:rsidR="005E22FA">
        <w:rPr>
          <w:sz w:val="22"/>
          <w:szCs w:val="22"/>
        </w:rPr>
        <w:tab/>
      </w:r>
      <w:r w:rsidRPr="005E22FA">
        <w:rPr>
          <w:sz w:val="22"/>
          <w:szCs w:val="22"/>
        </w:rPr>
        <w:t xml:space="preserve">Undertake independent legal research and identify and retrieve up to date information, using a range of paper and electronic sources. </w:t>
      </w:r>
    </w:p>
    <w:p w14:paraId="00E6F510" w14:textId="4D1C261F" w:rsidR="00F07298" w:rsidRPr="005E22FA" w:rsidRDefault="00F07298" w:rsidP="005E22FA">
      <w:pPr>
        <w:pStyle w:val="Default"/>
        <w:ind w:left="1134" w:right="260" w:hanging="567"/>
        <w:jc w:val="both"/>
        <w:rPr>
          <w:sz w:val="22"/>
          <w:szCs w:val="22"/>
        </w:rPr>
      </w:pPr>
      <w:r w:rsidRPr="005E22FA">
        <w:rPr>
          <w:sz w:val="22"/>
          <w:szCs w:val="22"/>
        </w:rPr>
        <w:t xml:space="preserve">9.4 </w:t>
      </w:r>
      <w:r w:rsidR="005E22FA">
        <w:rPr>
          <w:sz w:val="22"/>
          <w:szCs w:val="22"/>
        </w:rPr>
        <w:tab/>
      </w:r>
      <w:r w:rsidRPr="005E22FA">
        <w:rPr>
          <w:sz w:val="22"/>
          <w:szCs w:val="22"/>
        </w:rPr>
        <w:t xml:space="preserve">Present legal argument both in class and through assessment </w:t>
      </w:r>
    </w:p>
    <w:p w14:paraId="37542946" w14:textId="4BEF477B" w:rsidR="00F07298" w:rsidRPr="005E22FA" w:rsidRDefault="00F07298" w:rsidP="005E22FA">
      <w:pPr>
        <w:pStyle w:val="Default"/>
        <w:ind w:left="1134" w:right="260" w:hanging="567"/>
        <w:jc w:val="both"/>
        <w:rPr>
          <w:sz w:val="22"/>
          <w:szCs w:val="22"/>
        </w:rPr>
      </w:pPr>
      <w:r w:rsidRPr="005E22FA">
        <w:rPr>
          <w:sz w:val="22"/>
          <w:szCs w:val="22"/>
        </w:rPr>
        <w:t xml:space="preserve">9.5 </w:t>
      </w:r>
      <w:r w:rsidR="005E22FA">
        <w:rPr>
          <w:sz w:val="22"/>
          <w:szCs w:val="22"/>
        </w:rPr>
        <w:tab/>
      </w:r>
      <w:r w:rsidRPr="005E22FA">
        <w:rPr>
          <w:sz w:val="22"/>
          <w:szCs w:val="22"/>
        </w:rPr>
        <w:t xml:space="preserve">Recognise potential alternative conclusions for particular </w:t>
      </w:r>
      <w:proofErr w:type="gramStart"/>
      <w:r w:rsidRPr="005E22FA">
        <w:rPr>
          <w:sz w:val="22"/>
          <w:szCs w:val="22"/>
        </w:rPr>
        <w:t>situations, and</w:t>
      </w:r>
      <w:proofErr w:type="gramEnd"/>
      <w:r w:rsidRPr="005E22FA">
        <w:rPr>
          <w:sz w:val="22"/>
          <w:szCs w:val="22"/>
        </w:rPr>
        <w:t xml:space="preserve"> provide supporting reasons for them.</w:t>
      </w:r>
    </w:p>
    <w:p w14:paraId="3BD5484C" w14:textId="359619D1" w:rsidR="00274FB9" w:rsidRPr="005E22FA" w:rsidRDefault="00F07298" w:rsidP="005E22FA">
      <w:pPr>
        <w:pStyle w:val="Default"/>
        <w:ind w:left="1134" w:right="260" w:hanging="567"/>
        <w:jc w:val="both"/>
        <w:rPr>
          <w:sz w:val="22"/>
          <w:szCs w:val="22"/>
        </w:rPr>
      </w:pPr>
      <w:r w:rsidRPr="005E22FA">
        <w:rPr>
          <w:sz w:val="22"/>
          <w:szCs w:val="22"/>
        </w:rPr>
        <w:t xml:space="preserve">9.6 </w:t>
      </w:r>
      <w:r w:rsidR="005E22FA">
        <w:rPr>
          <w:sz w:val="22"/>
          <w:szCs w:val="22"/>
        </w:rPr>
        <w:tab/>
      </w:r>
      <w:r w:rsidRPr="005E22FA">
        <w:rPr>
          <w:sz w:val="22"/>
          <w:szCs w:val="22"/>
        </w:rPr>
        <w:t>Use relevant legal terminology with care and accuracy.</w:t>
      </w:r>
    </w:p>
    <w:p w14:paraId="3A51E564" w14:textId="77777777" w:rsidR="00F07298" w:rsidRPr="005E22FA" w:rsidRDefault="00F07298" w:rsidP="005E22FA">
      <w:pPr>
        <w:pStyle w:val="Default"/>
        <w:ind w:left="567" w:right="260"/>
        <w:jc w:val="both"/>
        <w:rPr>
          <w:sz w:val="22"/>
          <w:szCs w:val="22"/>
        </w:rPr>
      </w:pPr>
    </w:p>
    <w:p w14:paraId="26D43C59" w14:textId="13897900" w:rsidR="00436AE7" w:rsidRPr="005E22FA" w:rsidRDefault="009A2D37" w:rsidP="005E22FA">
      <w:pPr>
        <w:numPr>
          <w:ilvl w:val="0"/>
          <w:numId w:val="1"/>
        </w:numPr>
        <w:spacing w:after="120" w:line="240" w:lineRule="auto"/>
        <w:ind w:left="567" w:right="260" w:hanging="567"/>
        <w:jc w:val="both"/>
        <w:rPr>
          <w:rFonts w:ascii="Arial" w:hAnsi="Arial" w:cs="Arial"/>
          <w:b/>
        </w:rPr>
      </w:pPr>
      <w:r w:rsidRPr="005E22FA">
        <w:rPr>
          <w:rFonts w:ascii="Arial" w:hAnsi="Arial" w:cs="Arial"/>
          <w:b/>
        </w:rPr>
        <w:t>A synopsis of the curriculum</w:t>
      </w:r>
    </w:p>
    <w:p w14:paraId="65E0262E" w14:textId="579B6A02" w:rsidR="00F07298" w:rsidRDefault="00F07298" w:rsidP="005E22FA">
      <w:pPr>
        <w:spacing w:after="0" w:line="240" w:lineRule="auto"/>
        <w:ind w:left="567" w:right="260"/>
        <w:jc w:val="both"/>
        <w:rPr>
          <w:rFonts w:ascii="Arial" w:hAnsi="Arial" w:cs="Arial"/>
        </w:rPr>
      </w:pPr>
      <w:r w:rsidRPr="005E22FA">
        <w:rPr>
          <w:rFonts w:ascii="Arial" w:hAnsi="Arial" w:cs="Arial"/>
        </w:rPr>
        <w:t xml:space="preserve">This course aims to introduce many of the core principles of criminal law and to aid students to think critically about the subject, contextualising it and recognising its place in, and impact on, society. </w:t>
      </w:r>
    </w:p>
    <w:p w14:paraId="003EC531" w14:textId="77777777" w:rsidR="005E22FA" w:rsidRPr="005E22FA" w:rsidRDefault="005E22FA" w:rsidP="005E22FA">
      <w:pPr>
        <w:spacing w:after="0" w:line="240" w:lineRule="auto"/>
        <w:ind w:left="567" w:right="260"/>
        <w:jc w:val="both"/>
        <w:rPr>
          <w:rFonts w:ascii="Arial" w:hAnsi="Arial" w:cs="Arial"/>
        </w:rPr>
      </w:pPr>
    </w:p>
    <w:p w14:paraId="632597A3" w14:textId="1EBE0CA1" w:rsidR="00F07298" w:rsidRDefault="00F07298" w:rsidP="005E22FA">
      <w:pPr>
        <w:spacing w:after="0" w:line="240" w:lineRule="auto"/>
        <w:ind w:left="567" w:right="260"/>
        <w:jc w:val="both"/>
        <w:rPr>
          <w:rFonts w:ascii="Arial" w:hAnsi="Arial" w:cs="Arial"/>
        </w:rPr>
      </w:pPr>
      <w:r w:rsidRPr="005E22FA">
        <w:rPr>
          <w:rFonts w:ascii="Arial" w:hAnsi="Arial" w:cs="Arial"/>
        </w:rPr>
        <w:t xml:space="preserve">Students will already be familiar with the legal system within which the criminal law operates from their studies in Legal Process, and the sources of criminal law, including statutes and case law, from their studies in Reading Law. This module builds on this existing knowledge by focusing on the following substantive topics: homicide (murder and manslaughter), non-fatal offences (including various degrees of assault), sexual offences, public order offences, theft offences (including robbery, </w:t>
      </w:r>
      <w:proofErr w:type="gramStart"/>
      <w:r w:rsidRPr="005E22FA">
        <w:rPr>
          <w:rFonts w:ascii="Arial" w:hAnsi="Arial" w:cs="Arial"/>
        </w:rPr>
        <w:t>burglary</w:t>
      </w:r>
      <w:proofErr w:type="gramEnd"/>
      <w:r w:rsidRPr="005E22FA">
        <w:rPr>
          <w:rFonts w:ascii="Arial" w:hAnsi="Arial" w:cs="Arial"/>
        </w:rPr>
        <w:t xml:space="preserve"> and fraud), general defences (such as insanity, intoxication and self-defence) and inchoate offences (including attempts to commit offences and joint enterprise). This module will encourage students to engage in the wider debate in respect of the place of criminal law in the social context, the definitions of 'harm' and the boundaries of criminal law.</w:t>
      </w:r>
    </w:p>
    <w:p w14:paraId="7BF74192" w14:textId="77777777" w:rsidR="005E22FA" w:rsidRPr="005E22FA" w:rsidRDefault="005E22FA" w:rsidP="005E22FA">
      <w:pPr>
        <w:spacing w:after="0" w:line="240" w:lineRule="auto"/>
        <w:ind w:left="567" w:right="260"/>
        <w:jc w:val="both"/>
        <w:rPr>
          <w:rFonts w:ascii="Arial" w:hAnsi="Arial" w:cs="Arial"/>
        </w:rPr>
      </w:pPr>
    </w:p>
    <w:p w14:paraId="1BF3A867" w14:textId="75E228BA" w:rsidR="00F07298" w:rsidRPr="005E22FA" w:rsidRDefault="00F07298" w:rsidP="005E22FA">
      <w:pPr>
        <w:spacing w:after="0" w:line="240" w:lineRule="auto"/>
        <w:ind w:left="567" w:right="260"/>
        <w:jc w:val="both"/>
        <w:rPr>
          <w:rFonts w:ascii="Arial" w:hAnsi="Arial" w:cs="Arial"/>
        </w:rPr>
      </w:pPr>
      <w:r w:rsidRPr="005E22FA">
        <w:rPr>
          <w:rFonts w:ascii="Arial" w:hAnsi="Arial" w:cs="Arial"/>
        </w:rPr>
        <w:t>The module will introduce students to the application of law to case facts and the use of statute and case precedent to justify assessment of criminal liability. It aims to engage students in practical application of their knowledge, through consideration of criminal law problem questions, and encourage critical debate of the issues raised. Moreover, it aims to provide the opportunity to students to develop research and presentation skills through case notes and class presentations.</w:t>
      </w:r>
    </w:p>
    <w:p w14:paraId="4219C6FA" w14:textId="77777777" w:rsidR="00F07298" w:rsidRPr="005E22FA" w:rsidRDefault="00F07298" w:rsidP="005E22FA">
      <w:pPr>
        <w:spacing w:after="0" w:line="240" w:lineRule="auto"/>
        <w:ind w:left="567" w:right="260"/>
        <w:jc w:val="both"/>
        <w:rPr>
          <w:rFonts w:ascii="Arial" w:hAnsi="Arial" w:cs="Arial"/>
        </w:rPr>
      </w:pPr>
    </w:p>
    <w:p w14:paraId="730BB0E7" w14:textId="4C3CC2D0" w:rsidR="009A2D37" w:rsidRPr="005E22FA" w:rsidRDefault="00883204" w:rsidP="005E22FA">
      <w:pPr>
        <w:numPr>
          <w:ilvl w:val="0"/>
          <w:numId w:val="1"/>
        </w:numPr>
        <w:spacing w:after="120" w:line="240" w:lineRule="auto"/>
        <w:ind w:left="567" w:right="260" w:hanging="567"/>
        <w:jc w:val="both"/>
        <w:rPr>
          <w:rFonts w:ascii="Arial" w:hAnsi="Arial" w:cs="Arial"/>
          <w:b/>
        </w:rPr>
      </w:pPr>
      <w:r w:rsidRPr="005E22FA">
        <w:rPr>
          <w:rFonts w:ascii="Arial" w:hAnsi="Arial" w:cs="Arial"/>
          <w:b/>
        </w:rPr>
        <w:t>Reading l</w:t>
      </w:r>
      <w:r w:rsidR="009A2D37" w:rsidRPr="005E22FA">
        <w:rPr>
          <w:rFonts w:ascii="Arial" w:hAnsi="Arial" w:cs="Arial"/>
          <w:b/>
        </w:rPr>
        <w:t xml:space="preserve">ist </w:t>
      </w:r>
      <w:r w:rsidR="00274ED7" w:rsidRPr="005E22FA">
        <w:rPr>
          <w:rFonts w:ascii="Arial" w:hAnsi="Arial" w:cs="Arial"/>
          <w:b/>
        </w:rPr>
        <w:t>(Indicative list, current at time of publication. Reading lists will be published annually)</w:t>
      </w:r>
    </w:p>
    <w:p w14:paraId="7BFCCEFB" w14:textId="77777777" w:rsidR="00F07298" w:rsidRPr="005E22FA" w:rsidRDefault="00F07298" w:rsidP="005E22FA">
      <w:pPr>
        <w:spacing w:after="0" w:line="240" w:lineRule="auto"/>
        <w:ind w:left="567" w:right="260"/>
        <w:jc w:val="both"/>
        <w:rPr>
          <w:rFonts w:ascii="Arial" w:hAnsi="Arial" w:cs="Arial"/>
        </w:rPr>
      </w:pPr>
      <w:r w:rsidRPr="005E22FA">
        <w:rPr>
          <w:rFonts w:ascii="Arial" w:hAnsi="Arial" w:cs="Arial"/>
        </w:rPr>
        <w:t>Ashworth, A. (2018) Principles of Criminal Law (8th edition) Oxford: Oxford University Press</w:t>
      </w:r>
    </w:p>
    <w:p w14:paraId="2C9D7137" w14:textId="1ED9F5B3" w:rsidR="00F07298" w:rsidRPr="005E22FA" w:rsidRDefault="00F07298" w:rsidP="005E22FA">
      <w:pPr>
        <w:spacing w:after="0" w:line="240" w:lineRule="auto"/>
        <w:ind w:left="567" w:right="260"/>
        <w:jc w:val="both"/>
        <w:rPr>
          <w:rFonts w:ascii="Arial" w:hAnsi="Arial" w:cs="Arial"/>
        </w:rPr>
      </w:pPr>
      <w:r w:rsidRPr="005E22FA">
        <w:rPr>
          <w:rFonts w:ascii="Arial" w:hAnsi="Arial" w:cs="Arial"/>
        </w:rPr>
        <w:t>Ormerod, D, Smith, and Hogan (2015) Criminal Law (14th edition) Oxford University Press</w:t>
      </w:r>
    </w:p>
    <w:p w14:paraId="520A8013" w14:textId="0534BCEC" w:rsidR="00960E69" w:rsidRPr="005E22FA" w:rsidRDefault="00F07298" w:rsidP="005E22FA">
      <w:pPr>
        <w:spacing w:after="0" w:line="240" w:lineRule="auto"/>
        <w:ind w:left="567" w:right="260"/>
        <w:jc w:val="both"/>
        <w:rPr>
          <w:rFonts w:ascii="Arial" w:hAnsi="Arial" w:cs="Arial"/>
        </w:rPr>
      </w:pPr>
      <w:r w:rsidRPr="005E22FA">
        <w:rPr>
          <w:rFonts w:ascii="Arial" w:hAnsi="Arial" w:cs="Arial"/>
        </w:rPr>
        <w:t>Wilson, W. (2017) Criminal Law, Doctrine and Theory (6th edition) London: Pearson Education</w:t>
      </w:r>
    </w:p>
    <w:p w14:paraId="04A8B6A4" w14:textId="77777777" w:rsidR="00274FB9" w:rsidRPr="005E22FA" w:rsidRDefault="00274FB9" w:rsidP="005E22FA">
      <w:pPr>
        <w:spacing w:after="0" w:line="240" w:lineRule="auto"/>
        <w:ind w:left="567" w:right="260"/>
        <w:jc w:val="both"/>
        <w:rPr>
          <w:rFonts w:ascii="Arial" w:hAnsi="Arial" w:cs="Arial"/>
        </w:rPr>
      </w:pPr>
    </w:p>
    <w:p w14:paraId="379DF415" w14:textId="77777777" w:rsidR="00883204" w:rsidRPr="005E22FA" w:rsidRDefault="009A2D37" w:rsidP="005E22FA">
      <w:pPr>
        <w:numPr>
          <w:ilvl w:val="0"/>
          <w:numId w:val="1"/>
        </w:numPr>
        <w:spacing w:after="120" w:line="240" w:lineRule="auto"/>
        <w:ind w:left="567" w:right="260" w:hanging="567"/>
        <w:jc w:val="both"/>
        <w:rPr>
          <w:rFonts w:ascii="Arial" w:hAnsi="Arial" w:cs="Arial"/>
          <w:i/>
          <w:iCs/>
        </w:rPr>
      </w:pPr>
      <w:r w:rsidRPr="005E22FA">
        <w:rPr>
          <w:rFonts w:ascii="Arial" w:hAnsi="Arial" w:cs="Arial"/>
          <w:b/>
        </w:rPr>
        <w:t>Learning</w:t>
      </w:r>
      <w:r w:rsidR="00883204" w:rsidRPr="005E22FA">
        <w:rPr>
          <w:rFonts w:ascii="Arial" w:hAnsi="Arial" w:cs="Arial"/>
          <w:b/>
        </w:rPr>
        <w:t xml:space="preserve"> and t</w:t>
      </w:r>
      <w:r w:rsidR="006F3F8B" w:rsidRPr="005E22FA">
        <w:rPr>
          <w:rFonts w:ascii="Arial" w:hAnsi="Arial" w:cs="Arial"/>
          <w:b/>
        </w:rPr>
        <w:t>eaching m</w:t>
      </w:r>
      <w:r w:rsidRPr="005E22FA">
        <w:rPr>
          <w:rFonts w:ascii="Arial" w:hAnsi="Arial" w:cs="Arial"/>
          <w:b/>
        </w:rPr>
        <w:t>ethods</w:t>
      </w:r>
    </w:p>
    <w:p w14:paraId="41A98A24" w14:textId="70E982B0" w:rsidR="009A2D37" w:rsidRPr="005E22FA" w:rsidRDefault="00C57028" w:rsidP="005E22FA">
      <w:pPr>
        <w:spacing w:after="120" w:line="240" w:lineRule="auto"/>
        <w:ind w:left="567" w:right="260"/>
        <w:jc w:val="both"/>
        <w:rPr>
          <w:rFonts w:ascii="Arial" w:hAnsi="Arial" w:cs="Arial"/>
          <w:iCs/>
        </w:rPr>
      </w:pPr>
      <w:r w:rsidRPr="005E22FA">
        <w:rPr>
          <w:rFonts w:ascii="Arial" w:hAnsi="Arial" w:cs="Arial"/>
          <w:iCs/>
        </w:rPr>
        <w:t>Total contact hours:</w:t>
      </w:r>
      <w:r w:rsidR="00436AE7" w:rsidRPr="005E22FA">
        <w:rPr>
          <w:rFonts w:ascii="Arial" w:hAnsi="Arial" w:cs="Arial"/>
          <w:iCs/>
        </w:rPr>
        <w:t xml:space="preserve"> </w:t>
      </w:r>
      <w:r w:rsidR="00F07298" w:rsidRPr="005E22FA">
        <w:rPr>
          <w:rFonts w:ascii="Arial" w:hAnsi="Arial" w:cs="Arial"/>
          <w:iCs/>
        </w:rPr>
        <w:t>60</w:t>
      </w:r>
    </w:p>
    <w:p w14:paraId="20256FFB" w14:textId="14186699" w:rsidR="00C57028" w:rsidRPr="005E22FA" w:rsidRDefault="00C57028" w:rsidP="005E22FA">
      <w:pPr>
        <w:spacing w:after="120" w:line="240" w:lineRule="auto"/>
        <w:ind w:left="567" w:right="260"/>
        <w:jc w:val="both"/>
        <w:rPr>
          <w:rFonts w:ascii="Arial" w:hAnsi="Arial" w:cs="Arial"/>
          <w:iCs/>
        </w:rPr>
      </w:pPr>
      <w:r w:rsidRPr="005E22FA">
        <w:rPr>
          <w:rFonts w:ascii="Arial" w:hAnsi="Arial" w:cs="Arial"/>
          <w:iCs/>
        </w:rPr>
        <w:t>Private study hours:</w:t>
      </w:r>
      <w:r w:rsidR="00436AE7" w:rsidRPr="005E22FA">
        <w:rPr>
          <w:rFonts w:ascii="Arial" w:hAnsi="Arial" w:cs="Arial"/>
          <w:iCs/>
        </w:rPr>
        <w:t xml:space="preserve"> </w:t>
      </w:r>
      <w:r w:rsidR="00F07298" w:rsidRPr="005E22FA">
        <w:rPr>
          <w:rFonts w:ascii="Arial" w:hAnsi="Arial" w:cs="Arial"/>
          <w:iCs/>
        </w:rPr>
        <w:t>240</w:t>
      </w:r>
    </w:p>
    <w:p w14:paraId="27594869" w14:textId="6C526DDA" w:rsidR="009A2D37" w:rsidRPr="005E22FA" w:rsidRDefault="00C57028" w:rsidP="005E22FA">
      <w:pPr>
        <w:spacing w:after="120" w:line="240" w:lineRule="auto"/>
        <w:ind w:left="567" w:right="260"/>
        <w:jc w:val="both"/>
        <w:rPr>
          <w:rFonts w:ascii="Arial" w:hAnsi="Arial" w:cs="Arial"/>
          <w:iCs/>
        </w:rPr>
      </w:pPr>
      <w:r w:rsidRPr="005E22FA">
        <w:rPr>
          <w:rFonts w:ascii="Arial" w:hAnsi="Arial" w:cs="Arial"/>
          <w:iCs/>
        </w:rPr>
        <w:t>Total study hours:</w:t>
      </w:r>
      <w:r w:rsidR="00F07298" w:rsidRPr="005E22FA">
        <w:rPr>
          <w:rFonts w:ascii="Arial" w:hAnsi="Arial" w:cs="Arial"/>
          <w:iCs/>
        </w:rPr>
        <w:t xml:space="preserve"> 300</w:t>
      </w:r>
    </w:p>
    <w:p w14:paraId="1AC35B1E" w14:textId="77777777" w:rsidR="005A7028" w:rsidRPr="005E22FA" w:rsidRDefault="005A7028" w:rsidP="005E22FA">
      <w:pPr>
        <w:spacing w:after="120" w:line="240" w:lineRule="auto"/>
        <w:ind w:left="567" w:right="260"/>
        <w:jc w:val="both"/>
        <w:rPr>
          <w:rFonts w:ascii="Arial" w:hAnsi="Arial" w:cs="Arial"/>
          <w:iCs/>
        </w:rPr>
      </w:pPr>
    </w:p>
    <w:p w14:paraId="273BB0F3" w14:textId="77777777" w:rsidR="00883204" w:rsidRPr="005E22FA" w:rsidRDefault="00EF4933" w:rsidP="005E22FA">
      <w:pPr>
        <w:numPr>
          <w:ilvl w:val="0"/>
          <w:numId w:val="1"/>
        </w:numPr>
        <w:spacing w:after="120" w:line="240" w:lineRule="auto"/>
        <w:ind w:left="567" w:right="260" w:hanging="567"/>
        <w:jc w:val="both"/>
        <w:rPr>
          <w:rFonts w:ascii="Arial" w:hAnsi="Arial" w:cs="Arial"/>
          <w:i/>
          <w:iCs/>
        </w:rPr>
      </w:pPr>
      <w:r w:rsidRPr="005E22FA">
        <w:rPr>
          <w:rFonts w:ascii="Arial" w:hAnsi="Arial" w:cs="Arial"/>
          <w:b/>
        </w:rPr>
        <w:t>Assessment methods</w:t>
      </w:r>
    </w:p>
    <w:p w14:paraId="380014B9" w14:textId="1D2B6BC6" w:rsidR="00696FF5" w:rsidRPr="005E22FA" w:rsidRDefault="00696FF5" w:rsidP="005E22FA">
      <w:pPr>
        <w:pStyle w:val="ListParagraph"/>
        <w:numPr>
          <w:ilvl w:val="1"/>
          <w:numId w:val="9"/>
        </w:numPr>
        <w:spacing w:after="120"/>
        <w:ind w:left="567" w:right="260" w:hanging="567"/>
        <w:jc w:val="both"/>
        <w:rPr>
          <w:rFonts w:ascii="Arial" w:hAnsi="Arial" w:cs="Arial"/>
          <w:iCs/>
        </w:rPr>
      </w:pPr>
      <w:r w:rsidRPr="005E22FA">
        <w:rPr>
          <w:rFonts w:ascii="Arial" w:hAnsi="Arial" w:cs="Arial"/>
          <w:iCs/>
        </w:rPr>
        <w:t>Main assessment methods</w:t>
      </w:r>
    </w:p>
    <w:p w14:paraId="25D24693" w14:textId="77777777" w:rsidR="00BC6FFF" w:rsidRPr="005E22FA" w:rsidRDefault="00BC6FFF" w:rsidP="005E22FA">
      <w:pPr>
        <w:pStyle w:val="ListParagraph"/>
        <w:spacing w:after="120"/>
        <w:ind w:left="567" w:right="260"/>
        <w:jc w:val="both"/>
        <w:rPr>
          <w:rFonts w:ascii="Arial" w:hAnsi="Arial" w:cs="Arial"/>
          <w:iCs/>
        </w:rPr>
      </w:pPr>
    </w:p>
    <w:p w14:paraId="5D17094C" w14:textId="01106B7D" w:rsidR="00491F4B" w:rsidRPr="005E22FA" w:rsidRDefault="00F07298" w:rsidP="005E22FA">
      <w:pPr>
        <w:pStyle w:val="ListParagraph"/>
        <w:spacing w:after="120"/>
        <w:ind w:left="567" w:right="260"/>
        <w:jc w:val="both"/>
        <w:rPr>
          <w:rFonts w:ascii="Arial" w:hAnsi="Arial" w:cs="Arial"/>
          <w:iCs/>
        </w:rPr>
      </w:pPr>
      <w:r w:rsidRPr="005E22FA">
        <w:rPr>
          <w:rFonts w:ascii="Arial" w:hAnsi="Arial" w:cs="Arial"/>
          <w:iCs/>
        </w:rPr>
        <w:t>Essay (2</w:t>
      </w:r>
      <w:r w:rsidR="00960E69" w:rsidRPr="005E22FA">
        <w:rPr>
          <w:rFonts w:ascii="Arial" w:hAnsi="Arial" w:cs="Arial"/>
          <w:iCs/>
        </w:rPr>
        <w:t>0</w:t>
      </w:r>
      <w:r w:rsidR="00BB0324" w:rsidRPr="005E22FA">
        <w:rPr>
          <w:rFonts w:ascii="Arial" w:hAnsi="Arial" w:cs="Arial"/>
          <w:iCs/>
        </w:rPr>
        <w:t>%)</w:t>
      </w:r>
    </w:p>
    <w:p w14:paraId="5BF37C95" w14:textId="7986A0A8" w:rsidR="00BB0324" w:rsidRPr="005E22FA" w:rsidRDefault="00F07298" w:rsidP="005E22FA">
      <w:pPr>
        <w:pStyle w:val="ListParagraph"/>
        <w:spacing w:after="120"/>
        <w:ind w:left="567" w:right="260"/>
        <w:jc w:val="both"/>
        <w:rPr>
          <w:rFonts w:ascii="Arial" w:hAnsi="Arial" w:cs="Arial"/>
          <w:iCs/>
        </w:rPr>
      </w:pPr>
      <w:r w:rsidRPr="005E22FA">
        <w:rPr>
          <w:rFonts w:ascii="Arial" w:hAnsi="Arial" w:cs="Arial"/>
          <w:iCs/>
        </w:rPr>
        <w:t>Examination (8</w:t>
      </w:r>
      <w:r w:rsidR="00274FB9" w:rsidRPr="005E22FA">
        <w:rPr>
          <w:rFonts w:ascii="Arial" w:hAnsi="Arial" w:cs="Arial"/>
          <w:iCs/>
        </w:rPr>
        <w:t>0%)</w:t>
      </w:r>
    </w:p>
    <w:p w14:paraId="173145FD" w14:textId="74F8E769" w:rsidR="004743C1" w:rsidRPr="005E22FA" w:rsidRDefault="004743C1" w:rsidP="005E22FA">
      <w:pPr>
        <w:pStyle w:val="ListParagraph"/>
        <w:spacing w:after="120"/>
        <w:ind w:left="567" w:right="260"/>
        <w:jc w:val="both"/>
        <w:rPr>
          <w:rFonts w:ascii="Arial" w:hAnsi="Arial" w:cs="Arial"/>
          <w:iCs/>
          <w:highlight w:val="yellow"/>
        </w:rPr>
      </w:pPr>
    </w:p>
    <w:p w14:paraId="0DB86B61" w14:textId="73B692B5" w:rsidR="00696FF5" w:rsidRPr="005E22FA" w:rsidRDefault="00696FF5" w:rsidP="005E22FA">
      <w:pPr>
        <w:spacing w:after="120"/>
        <w:ind w:left="567" w:right="260" w:hanging="567"/>
        <w:jc w:val="both"/>
        <w:rPr>
          <w:rFonts w:ascii="Arial" w:hAnsi="Arial" w:cs="Arial"/>
          <w:iCs/>
        </w:rPr>
      </w:pPr>
      <w:r w:rsidRPr="005E22FA">
        <w:rPr>
          <w:rFonts w:ascii="Arial" w:hAnsi="Arial" w:cs="Arial"/>
          <w:iCs/>
        </w:rPr>
        <w:t>13.2</w:t>
      </w:r>
      <w:r w:rsidRPr="005E22FA">
        <w:rPr>
          <w:rFonts w:ascii="Arial" w:hAnsi="Arial" w:cs="Arial"/>
          <w:iCs/>
        </w:rPr>
        <w:tab/>
        <w:t xml:space="preserve">Reassessment methods </w:t>
      </w:r>
    </w:p>
    <w:p w14:paraId="3E2728FC" w14:textId="559E4ECE" w:rsidR="002D7227" w:rsidRPr="005E22FA" w:rsidRDefault="002D7227" w:rsidP="005E22FA">
      <w:pPr>
        <w:spacing w:after="120"/>
        <w:ind w:left="567" w:right="260" w:hanging="567"/>
        <w:jc w:val="both"/>
        <w:rPr>
          <w:rFonts w:ascii="Arial" w:hAnsi="Arial" w:cs="Arial"/>
          <w:iCs/>
        </w:rPr>
      </w:pPr>
      <w:r w:rsidRPr="005E22FA">
        <w:rPr>
          <w:rFonts w:ascii="Arial" w:hAnsi="Arial" w:cs="Arial"/>
          <w:iCs/>
        </w:rPr>
        <w:tab/>
        <w:t>Reassessment Instrument: 100% coursework</w:t>
      </w:r>
    </w:p>
    <w:p w14:paraId="43666EA2" w14:textId="77777777" w:rsidR="00696FF5" w:rsidRPr="005E22FA" w:rsidRDefault="00696FF5" w:rsidP="005E22FA">
      <w:pPr>
        <w:spacing w:after="120" w:line="240" w:lineRule="auto"/>
        <w:ind w:left="426" w:right="260"/>
        <w:jc w:val="both"/>
        <w:rPr>
          <w:rFonts w:ascii="Arial" w:hAnsi="Arial" w:cs="Arial"/>
          <w:b/>
          <w:i/>
          <w:iCs/>
        </w:rPr>
      </w:pPr>
    </w:p>
    <w:p w14:paraId="4BAF08E7" w14:textId="6FBAF5F4" w:rsidR="00274ED7" w:rsidRDefault="006F3F8B" w:rsidP="005E22FA">
      <w:pPr>
        <w:numPr>
          <w:ilvl w:val="0"/>
          <w:numId w:val="1"/>
        </w:numPr>
        <w:spacing w:after="120" w:line="240" w:lineRule="auto"/>
        <w:ind w:left="567" w:right="260" w:hanging="567"/>
        <w:jc w:val="both"/>
        <w:rPr>
          <w:rFonts w:ascii="Arial" w:hAnsi="Arial" w:cs="Arial"/>
          <w:b/>
        </w:rPr>
      </w:pPr>
      <w:r w:rsidRPr="005E22FA">
        <w:rPr>
          <w:rFonts w:ascii="Arial" w:hAnsi="Arial" w:cs="Arial"/>
          <w:b/>
        </w:rPr>
        <w:t xml:space="preserve">Map of </w:t>
      </w:r>
      <w:r w:rsidR="00883204" w:rsidRPr="005E22FA">
        <w:rPr>
          <w:rFonts w:ascii="Arial" w:hAnsi="Arial" w:cs="Arial"/>
          <w:b/>
        </w:rPr>
        <w:t xml:space="preserve">module learning outcomes </w:t>
      </w:r>
      <w:r w:rsidR="00B30E07" w:rsidRPr="005E22FA">
        <w:rPr>
          <w:rFonts w:ascii="Arial" w:hAnsi="Arial" w:cs="Arial"/>
          <w:b/>
        </w:rPr>
        <w:t>(sections 8 &amp; 9)</w:t>
      </w:r>
      <w:r w:rsidR="00883204" w:rsidRPr="005E22FA">
        <w:rPr>
          <w:rFonts w:ascii="Arial" w:hAnsi="Arial" w:cs="Arial"/>
          <w:b/>
        </w:rPr>
        <w:t xml:space="preserve"> to l</w:t>
      </w:r>
      <w:r w:rsidRPr="005E22FA">
        <w:rPr>
          <w:rFonts w:ascii="Arial" w:hAnsi="Arial" w:cs="Arial"/>
          <w:b/>
        </w:rPr>
        <w:t>earning</w:t>
      </w:r>
      <w:r w:rsidR="00B30E07" w:rsidRPr="005E22FA">
        <w:rPr>
          <w:rFonts w:ascii="Arial" w:hAnsi="Arial" w:cs="Arial"/>
          <w:b/>
        </w:rPr>
        <w:t xml:space="preserve"> and </w:t>
      </w:r>
      <w:r w:rsidR="00883204" w:rsidRPr="005E22FA">
        <w:rPr>
          <w:rFonts w:ascii="Arial" w:hAnsi="Arial" w:cs="Arial"/>
          <w:b/>
        </w:rPr>
        <w:t>teaching m</w:t>
      </w:r>
      <w:r w:rsidR="00B30E07" w:rsidRPr="005E22FA">
        <w:rPr>
          <w:rFonts w:ascii="Arial" w:hAnsi="Arial" w:cs="Arial"/>
          <w:b/>
        </w:rPr>
        <w:t>ethods (section</w:t>
      </w:r>
      <w:r w:rsidR="005E22FA" w:rsidRPr="005E22FA">
        <w:rPr>
          <w:rFonts w:ascii="Arial" w:hAnsi="Arial" w:cs="Arial"/>
          <w:b/>
        </w:rPr>
        <w:t xml:space="preserve"> </w:t>
      </w:r>
      <w:r w:rsidR="00B30E07" w:rsidRPr="005E22FA">
        <w:rPr>
          <w:rFonts w:ascii="Arial" w:hAnsi="Arial" w:cs="Arial"/>
          <w:b/>
        </w:rPr>
        <w:t>12</w:t>
      </w:r>
      <w:r w:rsidRPr="005E22FA">
        <w:rPr>
          <w:rFonts w:ascii="Arial" w:hAnsi="Arial" w:cs="Arial"/>
          <w:b/>
        </w:rPr>
        <w:t>) and m</w:t>
      </w:r>
      <w:r w:rsidR="00883204" w:rsidRPr="005E22FA">
        <w:rPr>
          <w:rFonts w:ascii="Arial" w:hAnsi="Arial" w:cs="Arial"/>
          <w:b/>
        </w:rPr>
        <w:t>ethods of a</w:t>
      </w:r>
      <w:r w:rsidR="00B30E07" w:rsidRPr="005E22FA">
        <w:rPr>
          <w:rFonts w:ascii="Arial" w:hAnsi="Arial" w:cs="Arial"/>
          <w:b/>
        </w:rPr>
        <w:t>ssessment (section 13</w:t>
      </w:r>
      <w:r w:rsidR="00EF4933" w:rsidRPr="005E22FA">
        <w:rPr>
          <w:rFonts w:ascii="Arial" w:hAnsi="Arial" w:cs="Arial"/>
          <w:b/>
        </w:rPr>
        <w:t>)</w:t>
      </w:r>
    </w:p>
    <w:p w14:paraId="727A8A43" w14:textId="77777777" w:rsidR="005E22FA" w:rsidRPr="005E22FA" w:rsidRDefault="005E22FA" w:rsidP="005E22FA">
      <w:pPr>
        <w:numPr>
          <w:ilvl w:val="0"/>
          <w:numId w:val="1"/>
        </w:numPr>
        <w:spacing w:after="120" w:line="240" w:lineRule="auto"/>
        <w:ind w:left="567" w:right="260" w:hanging="567"/>
        <w:jc w:val="both"/>
        <w:rPr>
          <w:rFonts w:ascii="Arial" w:hAnsi="Arial" w:cs="Arial"/>
          <w:b/>
        </w:rPr>
      </w:pPr>
    </w:p>
    <w:tbl>
      <w:tblPr>
        <w:tblStyle w:val="TableGrid"/>
        <w:tblW w:w="10439" w:type="dxa"/>
        <w:tblInd w:w="108" w:type="dxa"/>
        <w:tblLayout w:type="fixed"/>
        <w:tblLook w:val="04A0" w:firstRow="1" w:lastRow="0" w:firstColumn="1" w:lastColumn="0" w:noHBand="0" w:noVBand="1"/>
      </w:tblPr>
      <w:tblGrid>
        <w:gridCol w:w="1730"/>
        <w:gridCol w:w="725"/>
        <w:gridCol w:w="726"/>
        <w:gridCol w:w="726"/>
        <w:gridCol w:w="726"/>
        <w:gridCol w:w="726"/>
        <w:gridCol w:w="725"/>
        <w:gridCol w:w="725"/>
        <w:gridCol w:w="726"/>
        <w:gridCol w:w="726"/>
        <w:gridCol w:w="726"/>
        <w:gridCol w:w="726"/>
        <w:gridCol w:w="726"/>
      </w:tblGrid>
      <w:tr w:rsidR="00BE3A8C" w:rsidRPr="007954EA" w14:paraId="5E3290DE" w14:textId="1109A3FF" w:rsidTr="00BE3A8C">
        <w:tc>
          <w:tcPr>
            <w:tcW w:w="1730" w:type="dxa"/>
            <w:shd w:val="clear" w:color="auto" w:fill="D9D9D9" w:themeFill="background1" w:themeFillShade="D9"/>
          </w:tcPr>
          <w:p w14:paraId="0875E99B" w14:textId="77777777" w:rsidR="00BE3A8C" w:rsidRPr="00302082" w:rsidRDefault="00BE3A8C" w:rsidP="00DC656F">
            <w:pPr>
              <w:spacing w:after="120"/>
              <w:ind w:left="33"/>
              <w:rPr>
                <w:rFonts w:ascii="Arial" w:hAnsi="Arial" w:cs="Arial"/>
                <w:b/>
              </w:rPr>
            </w:pPr>
            <w:r w:rsidRPr="00302082">
              <w:rPr>
                <w:rFonts w:ascii="Arial" w:hAnsi="Arial" w:cs="Arial"/>
                <w:b/>
              </w:rPr>
              <w:t>Module learning outcome</w:t>
            </w:r>
          </w:p>
        </w:tc>
        <w:tc>
          <w:tcPr>
            <w:tcW w:w="725" w:type="dxa"/>
          </w:tcPr>
          <w:p w14:paraId="54C57D47" w14:textId="77777777" w:rsidR="00BE3A8C" w:rsidRPr="007954EA" w:rsidRDefault="00BE3A8C" w:rsidP="005E22FA">
            <w:pPr>
              <w:spacing w:after="120"/>
              <w:jc w:val="center"/>
              <w:rPr>
                <w:rFonts w:ascii="Arial" w:hAnsi="Arial" w:cs="Arial"/>
              </w:rPr>
            </w:pPr>
            <w:r w:rsidRPr="007954EA">
              <w:rPr>
                <w:rFonts w:ascii="Arial" w:hAnsi="Arial" w:cs="Arial"/>
              </w:rPr>
              <w:t>8.1</w:t>
            </w:r>
          </w:p>
        </w:tc>
        <w:tc>
          <w:tcPr>
            <w:tcW w:w="726" w:type="dxa"/>
          </w:tcPr>
          <w:p w14:paraId="3763EBE1" w14:textId="77777777" w:rsidR="00BE3A8C" w:rsidRPr="007954EA" w:rsidRDefault="00BE3A8C" w:rsidP="005E22FA">
            <w:pPr>
              <w:spacing w:after="120"/>
              <w:jc w:val="center"/>
              <w:rPr>
                <w:rFonts w:ascii="Arial" w:hAnsi="Arial" w:cs="Arial"/>
              </w:rPr>
            </w:pPr>
            <w:r w:rsidRPr="007954EA">
              <w:rPr>
                <w:rFonts w:ascii="Arial" w:hAnsi="Arial" w:cs="Arial"/>
              </w:rPr>
              <w:t>8.2</w:t>
            </w:r>
          </w:p>
        </w:tc>
        <w:tc>
          <w:tcPr>
            <w:tcW w:w="726" w:type="dxa"/>
          </w:tcPr>
          <w:p w14:paraId="0F5CDD79" w14:textId="77777777" w:rsidR="00BE3A8C" w:rsidRPr="007954EA" w:rsidRDefault="00BE3A8C" w:rsidP="005E22FA">
            <w:pPr>
              <w:spacing w:after="120"/>
              <w:jc w:val="center"/>
              <w:rPr>
                <w:rFonts w:ascii="Arial" w:hAnsi="Arial" w:cs="Arial"/>
              </w:rPr>
            </w:pPr>
            <w:r w:rsidRPr="007954EA">
              <w:rPr>
                <w:rFonts w:ascii="Arial" w:hAnsi="Arial" w:cs="Arial"/>
              </w:rPr>
              <w:t>8.3</w:t>
            </w:r>
          </w:p>
        </w:tc>
        <w:tc>
          <w:tcPr>
            <w:tcW w:w="726" w:type="dxa"/>
          </w:tcPr>
          <w:p w14:paraId="78A9306A" w14:textId="77777777" w:rsidR="00BE3A8C" w:rsidRPr="007954EA" w:rsidRDefault="00BE3A8C" w:rsidP="005E22FA">
            <w:pPr>
              <w:spacing w:after="120"/>
              <w:jc w:val="center"/>
              <w:rPr>
                <w:rFonts w:ascii="Arial" w:hAnsi="Arial" w:cs="Arial"/>
              </w:rPr>
            </w:pPr>
            <w:r w:rsidRPr="007954EA">
              <w:rPr>
                <w:rFonts w:ascii="Arial" w:hAnsi="Arial" w:cs="Arial"/>
              </w:rPr>
              <w:t>8.4</w:t>
            </w:r>
          </w:p>
        </w:tc>
        <w:tc>
          <w:tcPr>
            <w:tcW w:w="726" w:type="dxa"/>
          </w:tcPr>
          <w:p w14:paraId="0DB33AF6" w14:textId="77777777" w:rsidR="00BE3A8C" w:rsidRPr="007954EA" w:rsidRDefault="00BE3A8C" w:rsidP="005E22FA">
            <w:pPr>
              <w:spacing w:after="120"/>
              <w:jc w:val="center"/>
              <w:rPr>
                <w:rFonts w:ascii="Arial" w:hAnsi="Arial" w:cs="Arial"/>
              </w:rPr>
            </w:pPr>
            <w:r w:rsidRPr="007954EA">
              <w:rPr>
                <w:rFonts w:ascii="Arial" w:hAnsi="Arial" w:cs="Arial"/>
              </w:rPr>
              <w:t>8.5</w:t>
            </w:r>
          </w:p>
        </w:tc>
        <w:tc>
          <w:tcPr>
            <w:tcW w:w="725" w:type="dxa"/>
          </w:tcPr>
          <w:p w14:paraId="5076F2C3" w14:textId="23B3D5DE" w:rsidR="00BE3A8C" w:rsidRPr="007954EA" w:rsidRDefault="00BE3A8C" w:rsidP="005E22FA">
            <w:pPr>
              <w:spacing w:after="120"/>
              <w:jc w:val="center"/>
              <w:rPr>
                <w:rFonts w:ascii="Arial" w:hAnsi="Arial" w:cs="Arial"/>
              </w:rPr>
            </w:pPr>
            <w:r>
              <w:rPr>
                <w:rFonts w:ascii="Arial" w:hAnsi="Arial" w:cs="Arial"/>
              </w:rPr>
              <w:t>8.6</w:t>
            </w:r>
          </w:p>
        </w:tc>
        <w:tc>
          <w:tcPr>
            <w:tcW w:w="725" w:type="dxa"/>
          </w:tcPr>
          <w:p w14:paraId="2FE9AAF0" w14:textId="15CF6589" w:rsidR="00BE3A8C" w:rsidRPr="007954EA" w:rsidRDefault="00BE3A8C" w:rsidP="005E22FA">
            <w:pPr>
              <w:spacing w:after="120"/>
              <w:jc w:val="center"/>
              <w:rPr>
                <w:rFonts w:ascii="Arial" w:hAnsi="Arial" w:cs="Arial"/>
              </w:rPr>
            </w:pPr>
            <w:r w:rsidRPr="007954EA">
              <w:rPr>
                <w:rFonts w:ascii="Arial" w:hAnsi="Arial" w:cs="Arial"/>
              </w:rPr>
              <w:t>9.1</w:t>
            </w:r>
          </w:p>
        </w:tc>
        <w:tc>
          <w:tcPr>
            <w:tcW w:w="726" w:type="dxa"/>
          </w:tcPr>
          <w:p w14:paraId="324F7C2D" w14:textId="77777777" w:rsidR="00BE3A8C" w:rsidRPr="007954EA" w:rsidRDefault="00BE3A8C" w:rsidP="005E22FA">
            <w:pPr>
              <w:spacing w:after="120"/>
              <w:jc w:val="center"/>
              <w:rPr>
                <w:rFonts w:ascii="Arial" w:hAnsi="Arial" w:cs="Arial"/>
              </w:rPr>
            </w:pPr>
            <w:r w:rsidRPr="007954EA">
              <w:rPr>
                <w:rFonts w:ascii="Arial" w:hAnsi="Arial" w:cs="Arial"/>
              </w:rPr>
              <w:t>9.2</w:t>
            </w:r>
          </w:p>
        </w:tc>
        <w:tc>
          <w:tcPr>
            <w:tcW w:w="726" w:type="dxa"/>
          </w:tcPr>
          <w:p w14:paraId="2E5B8CA9" w14:textId="77777777" w:rsidR="00BE3A8C" w:rsidRPr="007954EA" w:rsidRDefault="00BE3A8C" w:rsidP="005E22FA">
            <w:pPr>
              <w:spacing w:after="120"/>
              <w:jc w:val="center"/>
              <w:rPr>
                <w:rFonts w:ascii="Arial" w:hAnsi="Arial" w:cs="Arial"/>
              </w:rPr>
            </w:pPr>
            <w:r w:rsidRPr="007954EA">
              <w:rPr>
                <w:rFonts w:ascii="Arial" w:hAnsi="Arial" w:cs="Arial"/>
              </w:rPr>
              <w:t>9.3</w:t>
            </w:r>
          </w:p>
        </w:tc>
        <w:tc>
          <w:tcPr>
            <w:tcW w:w="726" w:type="dxa"/>
          </w:tcPr>
          <w:p w14:paraId="092FFFB9" w14:textId="77777777" w:rsidR="00BE3A8C" w:rsidRPr="007954EA" w:rsidRDefault="00BE3A8C" w:rsidP="005E22FA">
            <w:pPr>
              <w:spacing w:after="120"/>
              <w:jc w:val="center"/>
              <w:rPr>
                <w:rFonts w:ascii="Arial" w:hAnsi="Arial" w:cs="Arial"/>
              </w:rPr>
            </w:pPr>
            <w:r w:rsidRPr="007954EA">
              <w:rPr>
                <w:rFonts w:ascii="Arial" w:hAnsi="Arial" w:cs="Arial"/>
              </w:rPr>
              <w:t>9.4</w:t>
            </w:r>
          </w:p>
        </w:tc>
        <w:tc>
          <w:tcPr>
            <w:tcW w:w="726" w:type="dxa"/>
          </w:tcPr>
          <w:p w14:paraId="117204E5" w14:textId="77777777" w:rsidR="00BE3A8C" w:rsidRPr="007954EA" w:rsidRDefault="00BE3A8C" w:rsidP="005E22FA">
            <w:pPr>
              <w:spacing w:after="120"/>
              <w:jc w:val="center"/>
              <w:rPr>
                <w:rFonts w:ascii="Arial" w:hAnsi="Arial" w:cs="Arial"/>
              </w:rPr>
            </w:pPr>
            <w:r w:rsidRPr="007954EA">
              <w:rPr>
                <w:rFonts w:ascii="Arial" w:hAnsi="Arial" w:cs="Arial"/>
              </w:rPr>
              <w:t>9.5</w:t>
            </w:r>
          </w:p>
        </w:tc>
        <w:tc>
          <w:tcPr>
            <w:tcW w:w="726" w:type="dxa"/>
          </w:tcPr>
          <w:p w14:paraId="39E51713" w14:textId="7DC860DC" w:rsidR="00BE3A8C" w:rsidRPr="007954EA" w:rsidRDefault="00BE3A8C" w:rsidP="005E22FA">
            <w:pPr>
              <w:spacing w:after="120"/>
              <w:jc w:val="center"/>
              <w:rPr>
                <w:rFonts w:ascii="Arial" w:hAnsi="Arial" w:cs="Arial"/>
              </w:rPr>
            </w:pPr>
            <w:r>
              <w:rPr>
                <w:rFonts w:ascii="Arial" w:hAnsi="Arial" w:cs="Arial"/>
              </w:rPr>
              <w:t>9.6</w:t>
            </w:r>
          </w:p>
        </w:tc>
      </w:tr>
      <w:tr w:rsidR="00BE3A8C" w:rsidRPr="007954EA" w14:paraId="0A6914E9" w14:textId="24B2F88A" w:rsidTr="00BE3A8C">
        <w:tc>
          <w:tcPr>
            <w:tcW w:w="1730" w:type="dxa"/>
            <w:shd w:val="clear" w:color="auto" w:fill="D9D9D9" w:themeFill="background1" w:themeFillShade="D9"/>
          </w:tcPr>
          <w:p w14:paraId="54EC8005" w14:textId="77777777" w:rsidR="00BE3A8C" w:rsidRPr="00302082" w:rsidRDefault="00BE3A8C" w:rsidP="00DC656F">
            <w:pPr>
              <w:spacing w:after="120"/>
              <w:rPr>
                <w:rFonts w:ascii="Arial" w:hAnsi="Arial" w:cs="Arial"/>
                <w:b/>
              </w:rPr>
            </w:pPr>
            <w:r w:rsidRPr="00302082">
              <w:rPr>
                <w:rFonts w:ascii="Arial" w:hAnsi="Arial" w:cs="Arial"/>
                <w:b/>
              </w:rPr>
              <w:t>Learning/ teaching method</w:t>
            </w:r>
          </w:p>
        </w:tc>
        <w:tc>
          <w:tcPr>
            <w:tcW w:w="725" w:type="dxa"/>
          </w:tcPr>
          <w:p w14:paraId="3DA9606F" w14:textId="77777777" w:rsidR="00BE3A8C" w:rsidRPr="007954EA" w:rsidRDefault="00BE3A8C" w:rsidP="005E22FA">
            <w:pPr>
              <w:spacing w:after="120"/>
              <w:jc w:val="center"/>
              <w:rPr>
                <w:rFonts w:ascii="Arial" w:hAnsi="Arial" w:cs="Arial"/>
              </w:rPr>
            </w:pPr>
          </w:p>
        </w:tc>
        <w:tc>
          <w:tcPr>
            <w:tcW w:w="726" w:type="dxa"/>
          </w:tcPr>
          <w:p w14:paraId="25E55B7E" w14:textId="77777777" w:rsidR="00BE3A8C" w:rsidRPr="007954EA" w:rsidRDefault="00BE3A8C" w:rsidP="005E22FA">
            <w:pPr>
              <w:spacing w:after="120"/>
              <w:jc w:val="center"/>
              <w:rPr>
                <w:rFonts w:ascii="Arial" w:hAnsi="Arial" w:cs="Arial"/>
              </w:rPr>
            </w:pPr>
          </w:p>
        </w:tc>
        <w:tc>
          <w:tcPr>
            <w:tcW w:w="726" w:type="dxa"/>
          </w:tcPr>
          <w:p w14:paraId="6AF3AA17" w14:textId="77777777" w:rsidR="00BE3A8C" w:rsidRPr="007954EA" w:rsidRDefault="00BE3A8C" w:rsidP="005E22FA">
            <w:pPr>
              <w:spacing w:after="120"/>
              <w:jc w:val="center"/>
              <w:rPr>
                <w:rFonts w:ascii="Arial" w:hAnsi="Arial" w:cs="Arial"/>
              </w:rPr>
            </w:pPr>
          </w:p>
        </w:tc>
        <w:tc>
          <w:tcPr>
            <w:tcW w:w="726" w:type="dxa"/>
          </w:tcPr>
          <w:p w14:paraId="20D132D6" w14:textId="77777777" w:rsidR="00BE3A8C" w:rsidRPr="007954EA" w:rsidRDefault="00BE3A8C" w:rsidP="005E22FA">
            <w:pPr>
              <w:spacing w:after="120"/>
              <w:jc w:val="center"/>
              <w:rPr>
                <w:rFonts w:ascii="Arial" w:hAnsi="Arial" w:cs="Arial"/>
              </w:rPr>
            </w:pPr>
          </w:p>
        </w:tc>
        <w:tc>
          <w:tcPr>
            <w:tcW w:w="726" w:type="dxa"/>
          </w:tcPr>
          <w:p w14:paraId="14980699" w14:textId="77777777" w:rsidR="00BE3A8C" w:rsidRPr="007954EA" w:rsidRDefault="00BE3A8C" w:rsidP="005E22FA">
            <w:pPr>
              <w:spacing w:after="120"/>
              <w:jc w:val="center"/>
              <w:rPr>
                <w:rFonts w:ascii="Arial" w:hAnsi="Arial" w:cs="Arial"/>
              </w:rPr>
            </w:pPr>
          </w:p>
        </w:tc>
        <w:tc>
          <w:tcPr>
            <w:tcW w:w="725" w:type="dxa"/>
          </w:tcPr>
          <w:p w14:paraId="478D89D4" w14:textId="77777777" w:rsidR="00BE3A8C" w:rsidRPr="007954EA" w:rsidRDefault="00BE3A8C" w:rsidP="005E22FA">
            <w:pPr>
              <w:spacing w:after="120"/>
              <w:jc w:val="center"/>
              <w:rPr>
                <w:rFonts w:ascii="Arial" w:hAnsi="Arial" w:cs="Arial"/>
              </w:rPr>
            </w:pPr>
          </w:p>
        </w:tc>
        <w:tc>
          <w:tcPr>
            <w:tcW w:w="725" w:type="dxa"/>
          </w:tcPr>
          <w:p w14:paraId="2741E0AB" w14:textId="7E4C134E" w:rsidR="00BE3A8C" w:rsidRPr="007954EA" w:rsidRDefault="00BE3A8C" w:rsidP="005E22FA">
            <w:pPr>
              <w:spacing w:after="120"/>
              <w:jc w:val="center"/>
              <w:rPr>
                <w:rFonts w:ascii="Arial" w:hAnsi="Arial" w:cs="Arial"/>
              </w:rPr>
            </w:pPr>
          </w:p>
        </w:tc>
        <w:tc>
          <w:tcPr>
            <w:tcW w:w="726" w:type="dxa"/>
          </w:tcPr>
          <w:p w14:paraId="2554C5BB" w14:textId="77777777" w:rsidR="00BE3A8C" w:rsidRPr="007954EA" w:rsidRDefault="00BE3A8C" w:rsidP="005E22FA">
            <w:pPr>
              <w:spacing w:after="120"/>
              <w:jc w:val="center"/>
              <w:rPr>
                <w:rFonts w:ascii="Arial" w:hAnsi="Arial" w:cs="Arial"/>
              </w:rPr>
            </w:pPr>
          </w:p>
        </w:tc>
        <w:tc>
          <w:tcPr>
            <w:tcW w:w="726" w:type="dxa"/>
          </w:tcPr>
          <w:p w14:paraId="403266F5" w14:textId="77777777" w:rsidR="00BE3A8C" w:rsidRPr="007954EA" w:rsidRDefault="00BE3A8C" w:rsidP="005E22FA">
            <w:pPr>
              <w:spacing w:after="120"/>
              <w:jc w:val="center"/>
              <w:rPr>
                <w:rFonts w:ascii="Arial" w:hAnsi="Arial" w:cs="Arial"/>
              </w:rPr>
            </w:pPr>
          </w:p>
        </w:tc>
        <w:tc>
          <w:tcPr>
            <w:tcW w:w="726" w:type="dxa"/>
          </w:tcPr>
          <w:p w14:paraId="68A49E8B" w14:textId="77777777" w:rsidR="00BE3A8C" w:rsidRPr="007954EA" w:rsidRDefault="00BE3A8C" w:rsidP="005E22FA">
            <w:pPr>
              <w:spacing w:after="120"/>
              <w:jc w:val="center"/>
              <w:rPr>
                <w:rFonts w:ascii="Arial" w:hAnsi="Arial" w:cs="Arial"/>
              </w:rPr>
            </w:pPr>
          </w:p>
        </w:tc>
        <w:tc>
          <w:tcPr>
            <w:tcW w:w="726" w:type="dxa"/>
          </w:tcPr>
          <w:p w14:paraId="0E6316A9" w14:textId="77777777" w:rsidR="00BE3A8C" w:rsidRPr="007954EA" w:rsidRDefault="00BE3A8C" w:rsidP="005E22FA">
            <w:pPr>
              <w:spacing w:after="120"/>
              <w:jc w:val="center"/>
              <w:rPr>
                <w:rFonts w:ascii="Arial" w:hAnsi="Arial" w:cs="Arial"/>
              </w:rPr>
            </w:pPr>
          </w:p>
        </w:tc>
        <w:tc>
          <w:tcPr>
            <w:tcW w:w="726" w:type="dxa"/>
          </w:tcPr>
          <w:p w14:paraId="00F5884C" w14:textId="77777777" w:rsidR="00BE3A8C" w:rsidRPr="007954EA" w:rsidRDefault="00BE3A8C" w:rsidP="005E22FA">
            <w:pPr>
              <w:spacing w:after="120"/>
              <w:jc w:val="center"/>
              <w:rPr>
                <w:rFonts w:ascii="Arial" w:hAnsi="Arial" w:cs="Arial"/>
              </w:rPr>
            </w:pPr>
          </w:p>
        </w:tc>
      </w:tr>
      <w:tr w:rsidR="00BE3A8C" w:rsidRPr="007954EA" w14:paraId="584D7355" w14:textId="667A8DFE" w:rsidTr="00BE3A8C">
        <w:tc>
          <w:tcPr>
            <w:tcW w:w="1730" w:type="dxa"/>
          </w:tcPr>
          <w:p w14:paraId="7C53D501" w14:textId="77777777" w:rsidR="00BE3A8C" w:rsidRPr="005E22FA" w:rsidRDefault="00BE3A8C" w:rsidP="00DC656F">
            <w:pPr>
              <w:spacing w:after="120"/>
              <w:rPr>
                <w:rFonts w:ascii="Arial" w:hAnsi="Arial" w:cs="Arial"/>
                <w:bCs/>
              </w:rPr>
            </w:pPr>
            <w:r w:rsidRPr="005E22FA">
              <w:rPr>
                <w:rFonts w:ascii="Arial" w:hAnsi="Arial" w:cs="Arial"/>
                <w:bCs/>
              </w:rPr>
              <w:t>Private Study</w:t>
            </w:r>
          </w:p>
        </w:tc>
        <w:tc>
          <w:tcPr>
            <w:tcW w:w="725" w:type="dxa"/>
          </w:tcPr>
          <w:p w14:paraId="4FA0976C" w14:textId="62582A25"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5EDDEA97" w14:textId="39C61B7D"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027D9354" w14:textId="2CFC0EB7"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2689A348" w14:textId="516924C0"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0949C99E" w14:textId="1B05FED4" w:rsidR="00BE3A8C" w:rsidRPr="007954EA" w:rsidRDefault="00BE3A8C" w:rsidP="005E22FA">
            <w:pPr>
              <w:spacing w:after="120"/>
              <w:jc w:val="center"/>
              <w:rPr>
                <w:rFonts w:ascii="Arial" w:hAnsi="Arial" w:cs="Arial"/>
              </w:rPr>
            </w:pPr>
          </w:p>
        </w:tc>
        <w:tc>
          <w:tcPr>
            <w:tcW w:w="725" w:type="dxa"/>
          </w:tcPr>
          <w:p w14:paraId="7A81B83B" w14:textId="49A663F8" w:rsidR="00BE3A8C" w:rsidRPr="007954EA" w:rsidRDefault="00BE3A8C" w:rsidP="005E22FA">
            <w:pPr>
              <w:spacing w:after="120"/>
              <w:jc w:val="center"/>
              <w:rPr>
                <w:rFonts w:ascii="Arial" w:hAnsi="Arial" w:cs="Arial"/>
              </w:rPr>
            </w:pPr>
            <w:r>
              <w:rPr>
                <w:rFonts w:ascii="Arial" w:hAnsi="Arial" w:cs="Arial"/>
              </w:rPr>
              <w:t>X</w:t>
            </w:r>
          </w:p>
        </w:tc>
        <w:tc>
          <w:tcPr>
            <w:tcW w:w="725" w:type="dxa"/>
          </w:tcPr>
          <w:p w14:paraId="6EC86F50" w14:textId="42679683" w:rsidR="00BE3A8C" w:rsidRPr="007954EA" w:rsidRDefault="00BE3A8C" w:rsidP="005E22FA">
            <w:pPr>
              <w:spacing w:after="120"/>
              <w:jc w:val="center"/>
              <w:rPr>
                <w:rFonts w:ascii="Arial" w:hAnsi="Arial" w:cs="Arial"/>
              </w:rPr>
            </w:pPr>
          </w:p>
        </w:tc>
        <w:tc>
          <w:tcPr>
            <w:tcW w:w="726" w:type="dxa"/>
          </w:tcPr>
          <w:p w14:paraId="1A6343C1" w14:textId="728A6592" w:rsidR="00BE3A8C" w:rsidRPr="007954EA" w:rsidRDefault="00BE3A8C" w:rsidP="005E22FA">
            <w:pPr>
              <w:spacing w:after="120"/>
              <w:jc w:val="center"/>
              <w:rPr>
                <w:rFonts w:ascii="Arial" w:hAnsi="Arial" w:cs="Arial"/>
              </w:rPr>
            </w:pPr>
          </w:p>
        </w:tc>
        <w:tc>
          <w:tcPr>
            <w:tcW w:w="726" w:type="dxa"/>
          </w:tcPr>
          <w:p w14:paraId="6D2B07F8" w14:textId="2E3641E3" w:rsidR="00BE3A8C" w:rsidRPr="007954EA" w:rsidRDefault="00BE3A8C" w:rsidP="005E22FA">
            <w:pPr>
              <w:spacing w:after="120"/>
              <w:jc w:val="center"/>
              <w:rPr>
                <w:rFonts w:ascii="Arial" w:hAnsi="Arial" w:cs="Arial"/>
              </w:rPr>
            </w:pPr>
          </w:p>
        </w:tc>
        <w:tc>
          <w:tcPr>
            <w:tcW w:w="726" w:type="dxa"/>
          </w:tcPr>
          <w:p w14:paraId="26DDB287" w14:textId="0F579686" w:rsidR="00BE3A8C" w:rsidRPr="007954EA" w:rsidRDefault="00BE3A8C" w:rsidP="005E22FA">
            <w:pPr>
              <w:spacing w:after="120"/>
              <w:jc w:val="center"/>
              <w:rPr>
                <w:rFonts w:ascii="Arial" w:hAnsi="Arial" w:cs="Arial"/>
              </w:rPr>
            </w:pPr>
          </w:p>
        </w:tc>
        <w:tc>
          <w:tcPr>
            <w:tcW w:w="726" w:type="dxa"/>
          </w:tcPr>
          <w:p w14:paraId="22169B38" w14:textId="33DBB911" w:rsidR="00BE3A8C" w:rsidRPr="007954EA" w:rsidRDefault="00BE3A8C" w:rsidP="005E22FA">
            <w:pPr>
              <w:spacing w:after="120"/>
              <w:jc w:val="center"/>
              <w:rPr>
                <w:rFonts w:ascii="Arial" w:hAnsi="Arial" w:cs="Arial"/>
              </w:rPr>
            </w:pPr>
          </w:p>
        </w:tc>
        <w:tc>
          <w:tcPr>
            <w:tcW w:w="726" w:type="dxa"/>
          </w:tcPr>
          <w:p w14:paraId="06A646EF" w14:textId="77777777" w:rsidR="00BE3A8C" w:rsidRPr="007954EA" w:rsidRDefault="00BE3A8C" w:rsidP="005E22FA">
            <w:pPr>
              <w:spacing w:after="120"/>
              <w:jc w:val="center"/>
              <w:rPr>
                <w:rFonts w:ascii="Arial" w:hAnsi="Arial" w:cs="Arial"/>
              </w:rPr>
            </w:pPr>
          </w:p>
        </w:tc>
      </w:tr>
      <w:tr w:rsidR="00BE3A8C" w:rsidRPr="007954EA" w14:paraId="3605CCED" w14:textId="33FBEEDB" w:rsidTr="00BE3A8C">
        <w:tc>
          <w:tcPr>
            <w:tcW w:w="1730" w:type="dxa"/>
          </w:tcPr>
          <w:p w14:paraId="2E4E625D" w14:textId="77777777" w:rsidR="00BE3A8C" w:rsidRPr="00DA5096" w:rsidRDefault="00BE3A8C" w:rsidP="00DC656F">
            <w:pPr>
              <w:spacing w:after="120"/>
              <w:rPr>
                <w:rFonts w:ascii="Arial" w:hAnsi="Arial" w:cs="Arial"/>
              </w:rPr>
            </w:pPr>
            <w:r>
              <w:rPr>
                <w:rFonts w:ascii="Arial" w:hAnsi="Arial" w:cs="Arial"/>
              </w:rPr>
              <w:t>Lecture</w:t>
            </w:r>
          </w:p>
        </w:tc>
        <w:tc>
          <w:tcPr>
            <w:tcW w:w="725" w:type="dxa"/>
          </w:tcPr>
          <w:p w14:paraId="45E29F90" w14:textId="2E0B1379"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22103CC4" w14:textId="56004E34"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63F802CB" w14:textId="008D03BF"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3C900C8C" w14:textId="744BEB58"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7D3E38CA" w14:textId="77777777" w:rsidR="00BE3A8C" w:rsidRPr="007954EA" w:rsidRDefault="00BE3A8C" w:rsidP="005E22FA">
            <w:pPr>
              <w:spacing w:after="120"/>
              <w:jc w:val="center"/>
              <w:rPr>
                <w:rFonts w:ascii="Arial" w:hAnsi="Arial" w:cs="Arial"/>
              </w:rPr>
            </w:pPr>
          </w:p>
        </w:tc>
        <w:tc>
          <w:tcPr>
            <w:tcW w:w="725" w:type="dxa"/>
          </w:tcPr>
          <w:p w14:paraId="6C2B97E9" w14:textId="65577F32" w:rsidR="00BE3A8C" w:rsidRPr="007954EA" w:rsidRDefault="00BE3A8C" w:rsidP="005E22FA">
            <w:pPr>
              <w:spacing w:after="120"/>
              <w:jc w:val="center"/>
              <w:rPr>
                <w:rFonts w:ascii="Arial" w:hAnsi="Arial" w:cs="Arial"/>
              </w:rPr>
            </w:pPr>
            <w:r>
              <w:rPr>
                <w:rFonts w:ascii="Arial" w:hAnsi="Arial" w:cs="Arial"/>
              </w:rPr>
              <w:t>X</w:t>
            </w:r>
          </w:p>
        </w:tc>
        <w:tc>
          <w:tcPr>
            <w:tcW w:w="725" w:type="dxa"/>
          </w:tcPr>
          <w:p w14:paraId="571586BB" w14:textId="4A2DF19E" w:rsidR="00BE3A8C" w:rsidRPr="007954EA" w:rsidRDefault="00BE3A8C" w:rsidP="005E22FA">
            <w:pPr>
              <w:spacing w:after="120"/>
              <w:jc w:val="center"/>
              <w:rPr>
                <w:rFonts w:ascii="Arial" w:hAnsi="Arial" w:cs="Arial"/>
              </w:rPr>
            </w:pPr>
          </w:p>
        </w:tc>
        <w:tc>
          <w:tcPr>
            <w:tcW w:w="726" w:type="dxa"/>
          </w:tcPr>
          <w:p w14:paraId="6FDE9CC1" w14:textId="5AA0140C" w:rsidR="00BE3A8C" w:rsidRPr="007954EA" w:rsidRDefault="00BE3A8C" w:rsidP="005E22FA">
            <w:pPr>
              <w:spacing w:after="120"/>
              <w:jc w:val="center"/>
              <w:rPr>
                <w:rFonts w:ascii="Arial" w:hAnsi="Arial" w:cs="Arial"/>
              </w:rPr>
            </w:pPr>
          </w:p>
        </w:tc>
        <w:tc>
          <w:tcPr>
            <w:tcW w:w="726" w:type="dxa"/>
          </w:tcPr>
          <w:p w14:paraId="4A309CBC" w14:textId="5ACF37E4" w:rsidR="00BE3A8C" w:rsidRPr="007954EA" w:rsidRDefault="00BE3A8C" w:rsidP="005E22FA">
            <w:pPr>
              <w:spacing w:after="120"/>
              <w:jc w:val="center"/>
              <w:rPr>
                <w:rFonts w:ascii="Arial" w:hAnsi="Arial" w:cs="Arial"/>
              </w:rPr>
            </w:pPr>
          </w:p>
        </w:tc>
        <w:tc>
          <w:tcPr>
            <w:tcW w:w="726" w:type="dxa"/>
          </w:tcPr>
          <w:p w14:paraId="45F9C59E" w14:textId="060DCF1D" w:rsidR="00BE3A8C" w:rsidRPr="007954EA" w:rsidRDefault="00BE3A8C" w:rsidP="005E22FA">
            <w:pPr>
              <w:spacing w:after="120"/>
              <w:jc w:val="center"/>
              <w:rPr>
                <w:rFonts w:ascii="Arial" w:hAnsi="Arial" w:cs="Arial"/>
              </w:rPr>
            </w:pPr>
          </w:p>
        </w:tc>
        <w:tc>
          <w:tcPr>
            <w:tcW w:w="726" w:type="dxa"/>
          </w:tcPr>
          <w:p w14:paraId="1A1F18C4" w14:textId="1E035C6C"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63070B97" w14:textId="23990CED" w:rsidR="00BE3A8C" w:rsidRPr="007954EA" w:rsidRDefault="00BE3A8C" w:rsidP="005E22FA">
            <w:pPr>
              <w:spacing w:after="120"/>
              <w:jc w:val="center"/>
              <w:rPr>
                <w:rFonts w:ascii="Arial" w:hAnsi="Arial" w:cs="Arial"/>
              </w:rPr>
            </w:pPr>
            <w:r>
              <w:rPr>
                <w:rFonts w:ascii="Arial" w:hAnsi="Arial" w:cs="Arial"/>
              </w:rPr>
              <w:t>X</w:t>
            </w:r>
          </w:p>
        </w:tc>
      </w:tr>
      <w:tr w:rsidR="00BE3A8C" w:rsidRPr="007954EA" w14:paraId="11C3DB65" w14:textId="20549D5D" w:rsidTr="00BE3A8C">
        <w:tc>
          <w:tcPr>
            <w:tcW w:w="1730" w:type="dxa"/>
          </w:tcPr>
          <w:p w14:paraId="17938301" w14:textId="622C45F3" w:rsidR="00BE3A8C" w:rsidRPr="00DA5096" w:rsidRDefault="00BE3A8C" w:rsidP="00DC656F">
            <w:pPr>
              <w:spacing w:after="120"/>
              <w:rPr>
                <w:rFonts w:ascii="Arial" w:hAnsi="Arial" w:cs="Arial"/>
              </w:rPr>
            </w:pPr>
            <w:r>
              <w:rPr>
                <w:rFonts w:ascii="Arial" w:hAnsi="Arial" w:cs="Arial"/>
              </w:rPr>
              <w:t>Seminars</w:t>
            </w:r>
          </w:p>
        </w:tc>
        <w:tc>
          <w:tcPr>
            <w:tcW w:w="725" w:type="dxa"/>
          </w:tcPr>
          <w:p w14:paraId="02FD8716" w14:textId="76FFA318"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533405D2" w14:textId="127BF15D"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0DD0374A" w14:textId="3EDD6522"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07E5CEE1" w14:textId="63332381"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163E3BAC" w14:textId="01FD8799" w:rsidR="00BE3A8C" w:rsidRPr="007954EA" w:rsidRDefault="00BE3A8C" w:rsidP="005E22FA">
            <w:pPr>
              <w:spacing w:after="120"/>
              <w:jc w:val="center"/>
              <w:rPr>
                <w:rFonts w:ascii="Arial" w:hAnsi="Arial" w:cs="Arial"/>
              </w:rPr>
            </w:pPr>
            <w:r>
              <w:rPr>
                <w:rFonts w:ascii="Arial" w:hAnsi="Arial" w:cs="Arial"/>
              </w:rPr>
              <w:t>X</w:t>
            </w:r>
          </w:p>
        </w:tc>
        <w:tc>
          <w:tcPr>
            <w:tcW w:w="725" w:type="dxa"/>
          </w:tcPr>
          <w:p w14:paraId="58EA0259" w14:textId="40BF5AC5" w:rsidR="00BE3A8C" w:rsidRPr="007954EA" w:rsidRDefault="00BE3A8C" w:rsidP="005E22FA">
            <w:pPr>
              <w:spacing w:after="120"/>
              <w:jc w:val="center"/>
              <w:rPr>
                <w:rFonts w:ascii="Arial" w:hAnsi="Arial" w:cs="Arial"/>
              </w:rPr>
            </w:pPr>
            <w:r>
              <w:rPr>
                <w:rFonts w:ascii="Arial" w:hAnsi="Arial" w:cs="Arial"/>
              </w:rPr>
              <w:t>X</w:t>
            </w:r>
          </w:p>
        </w:tc>
        <w:tc>
          <w:tcPr>
            <w:tcW w:w="725" w:type="dxa"/>
          </w:tcPr>
          <w:p w14:paraId="6C83F638" w14:textId="488B1014"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1D89C027" w14:textId="5BCCF960"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489D4ABF" w14:textId="3FD2A347"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55494C2A" w14:textId="60802FC2"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77FBCBBC" w14:textId="1CE3AB2B"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6925B5C6" w14:textId="08FBCDB2" w:rsidR="00BE3A8C" w:rsidRPr="007954EA" w:rsidRDefault="00BE3A8C" w:rsidP="005E22FA">
            <w:pPr>
              <w:spacing w:after="120"/>
              <w:jc w:val="center"/>
              <w:rPr>
                <w:rFonts w:ascii="Arial" w:hAnsi="Arial" w:cs="Arial"/>
              </w:rPr>
            </w:pPr>
            <w:r>
              <w:rPr>
                <w:rFonts w:ascii="Arial" w:hAnsi="Arial" w:cs="Arial"/>
              </w:rPr>
              <w:t>X</w:t>
            </w:r>
          </w:p>
        </w:tc>
      </w:tr>
      <w:tr w:rsidR="00BE3A8C" w:rsidRPr="007954EA" w14:paraId="2976C878" w14:textId="66BB6796" w:rsidTr="00BE3A8C">
        <w:tc>
          <w:tcPr>
            <w:tcW w:w="1730" w:type="dxa"/>
            <w:shd w:val="clear" w:color="auto" w:fill="D9D9D9" w:themeFill="background1" w:themeFillShade="D9"/>
          </w:tcPr>
          <w:p w14:paraId="21C45AFB" w14:textId="77777777" w:rsidR="00BE3A8C" w:rsidRPr="00302082" w:rsidRDefault="00BE3A8C" w:rsidP="00DC656F">
            <w:pPr>
              <w:spacing w:after="120"/>
              <w:rPr>
                <w:rFonts w:ascii="Arial" w:hAnsi="Arial" w:cs="Arial"/>
                <w:b/>
              </w:rPr>
            </w:pPr>
            <w:r w:rsidRPr="00302082">
              <w:rPr>
                <w:rFonts w:ascii="Arial" w:hAnsi="Arial" w:cs="Arial"/>
                <w:b/>
              </w:rPr>
              <w:t>Assessment method</w:t>
            </w:r>
          </w:p>
        </w:tc>
        <w:tc>
          <w:tcPr>
            <w:tcW w:w="725" w:type="dxa"/>
          </w:tcPr>
          <w:p w14:paraId="14657982" w14:textId="77777777" w:rsidR="00BE3A8C" w:rsidRPr="007954EA" w:rsidRDefault="00BE3A8C" w:rsidP="005E22FA">
            <w:pPr>
              <w:spacing w:after="120"/>
              <w:jc w:val="center"/>
              <w:rPr>
                <w:rFonts w:ascii="Arial" w:hAnsi="Arial" w:cs="Arial"/>
              </w:rPr>
            </w:pPr>
          </w:p>
        </w:tc>
        <w:tc>
          <w:tcPr>
            <w:tcW w:w="726" w:type="dxa"/>
          </w:tcPr>
          <w:p w14:paraId="13F331DE" w14:textId="77777777" w:rsidR="00BE3A8C" w:rsidRPr="007954EA" w:rsidRDefault="00BE3A8C" w:rsidP="005E22FA">
            <w:pPr>
              <w:spacing w:after="120"/>
              <w:jc w:val="center"/>
              <w:rPr>
                <w:rFonts w:ascii="Arial" w:hAnsi="Arial" w:cs="Arial"/>
              </w:rPr>
            </w:pPr>
          </w:p>
        </w:tc>
        <w:tc>
          <w:tcPr>
            <w:tcW w:w="726" w:type="dxa"/>
          </w:tcPr>
          <w:p w14:paraId="73CCC99E" w14:textId="77777777" w:rsidR="00BE3A8C" w:rsidRPr="007954EA" w:rsidRDefault="00BE3A8C" w:rsidP="005E22FA">
            <w:pPr>
              <w:spacing w:after="120"/>
              <w:jc w:val="center"/>
              <w:rPr>
                <w:rFonts w:ascii="Arial" w:hAnsi="Arial" w:cs="Arial"/>
              </w:rPr>
            </w:pPr>
          </w:p>
        </w:tc>
        <w:tc>
          <w:tcPr>
            <w:tcW w:w="726" w:type="dxa"/>
          </w:tcPr>
          <w:p w14:paraId="125FA68A" w14:textId="77777777" w:rsidR="00BE3A8C" w:rsidRPr="007954EA" w:rsidRDefault="00BE3A8C" w:rsidP="005E22FA">
            <w:pPr>
              <w:spacing w:after="120"/>
              <w:jc w:val="center"/>
              <w:rPr>
                <w:rFonts w:ascii="Arial" w:hAnsi="Arial" w:cs="Arial"/>
              </w:rPr>
            </w:pPr>
          </w:p>
        </w:tc>
        <w:tc>
          <w:tcPr>
            <w:tcW w:w="726" w:type="dxa"/>
          </w:tcPr>
          <w:p w14:paraId="7A84C496" w14:textId="77777777" w:rsidR="00BE3A8C" w:rsidRPr="007954EA" w:rsidRDefault="00BE3A8C" w:rsidP="005E22FA">
            <w:pPr>
              <w:spacing w:after="120"/>
              <w:jc w:val="center"/>
              <w:rPr>
                <w:rFonts w:ascii="Arial" w:hAnsi="Arial" w:cs="Arial"/>
              </w:rPr>
            </w:pPr>
          </w:p>
        </w:tc>
        <w:tc>
          <w:tcPr>
            <w:tcW w:w="725" w:type="dxa"/>
          </w:tcPr>
          <w:p w14:paraId="67261494" w14:textId="77777777" w:rsidR="00BE3A8C" w:rsidRPr="007954EA" w:rsidRDefault="00BE3A8C" w:rsidP="005E22FA">
            <w:pPr>
              <w:spacing w:after="120"/>
              <w:jc w:val="center"/>
              <w:rPr>
                <w:rFonts w:ascii="Arial" w:hAnsi="Arial" w:cs="Arial"/>
              </w:rPr>
            </w:pPr>
          </w:p>
        </w:tc>
        <w:tc>
          <w:tcPr>
            <w:tcW w:w="725" w:type="dxa"/>
          </w:tcPr>
          <w:p w14:paraId="5276A122" w14:textId="2468E501" w:rsidR="00BE3A8C" w:rsidRPr="007954EA" w:rsidRDefault="00BE3A8C" w:rsidP="005E22FA">
            <w:pPr>
              <w:spacing w:after="120"/>
              <w:jc w:val="center"/>
              <w:rPr>
                <w:rFonts w:ascii="Arial" w:hAnsi="Arial" w:cs="Arial"/>
              </w:rPr>
            </w:pPr>
          </w:p>
        </w:tc>
        <w:tc>
          <w:tcPr>
            <w:tcW w:w="726" w:type="dxa"/>
          </w:tcPr>
          <w:p w14:paraId="2C106BE5" w14:textId="77777777" w:rsidR="00BE3A8C" w:rsidRPr="007954EA" w:rsidRDefault="00BE3A8C" w:rsidP="005E22FA">
            <w:pPr>
              <w:spacing w:after="120"/>
              <w:jc w:val="center"/>
              <w:rPr>
                <w:rFonts w:ascii="Arial" w:hAnsi="Arial" w:cs="Arial"/>
              </w:rPr>
            </w:pPr>
          </w:p>
        </w:tc>
        <w:tc>
          <w:tcPr>
            <w:tcW w:w="726" w:type="dxa"/>
          </w:tcPr>
          <w:p w14:paraId="0D08022B" w14:textId="77777777" w:rsidR="00BE3A8C" w:rsidRPr="007954EA" w:rsidRDefault="00BE3A8C" w:rsidP="005E22FA">
            <w:pPr>
              <w:spacing w:after="120"/>
              <w:jc w:val="center"/>
              <w:rPr>
                <w:rFonts w:ascii="Arial" w:hAnsi="Arial" w:cs="Arial"/>
              </w:rPr>
            </w:pPr>
          </w:p>
        </w:tc>
        <w:tc>
          <w:tcPr>
            <w:tcW w:w="726" w:type="dxa"/>
          </w:tcPr>
          <w:p w14:paraId="0747D429" w14:textId="77777777" w:rsidR="00BE3A8C" w:rsidRPr="007954EA" w:rsidRDefault="00BE3A8C" w:rsidP="005E22FA">
            <w:pPr>
              <w:spacing w:after="120"/>
              <w:jc w:val="center"/>
              <w:rPr>
                <w:rFonts w:ascii="Arial" w:hAnsi="Arial" w:cs="Arial"/>
              </w:rPr>
            </w:pPr>
          </w:p>
        </w:tc>
        <w:tc>
          <w:tcPr>
            <w:tcW w:w="726" w:type="dxa"/>
          </w:tcPr>
          <w:p w14:paraId="69A2E6A2" w14:textId="77777777" w:rsidR="00BE3A8C" w:rsidRPr="007954EA" w:rsidRDefault="00BE3A8C" w:rsidP="005E22FA">
            <w:pPr>
              <w:spacing w:after="120"/>
              <w:jc w:val="center"/>
              <w:rPr>
                <w:rFonts w:ascii="Arial" w:hAnsi="Arial" w:cs="Arial"/>
              </w:rPr>
            </w:pPr>
          </w:p>
        </w:tc>
        <w:tc>
          <w:tcPr>
            <w:tcW w:w="726" w:type="dxa"/>
          </w:tcPr>
          <w:p w14:paraId="3E81CC98" w14:textId="77777777" w:rsidR="00BE3A8C" w:rsidRPr="007954EA" w:rsidRDefault="00BE3A8C" w:rsidP="005E22FA">
            <w:pPr>
              <w:spacing w:after="120"/>
              <w:jc w:val="center"/>
              <w:rPr>
                <w:rFonts w:ascii="Arial" w:hAnsi="Arial" w:cs="Arial"/>
              </w:rPr>
            </w:pPr>
          </w:p>
        </w:tc>
      </w:tr>
      <w:tr w:rsidR="00BE3A8C" w:rsidRPr="007954EA" w14:paraId="0512431D" w14:textId="1492BAAA" w:rsidTr="00BE3A8C">
        <w:tc>
          <w:tcPr>
            <w:tcW w:w="1730" w:type="dxa"/>
          </w:tcPr>
          <w:p w14:paraId="4CF5617C" w14:textId="061F6273" w:rsidR="00BE3A8C" w:rsidRPr="00DA5096" w:rsidRDefault="00BE3A8C" w:rsidP="00274FB9">
            <w:pPr>
              <w:spacing w:after="120"/>
              <w:rPr>
                <w:rFonts w:ascii="Arial" w:hAnsi="Arial" w:cs="Arial"/>
              </w:rPr>
            </w:pPr>
            <w:r>
              <w:rPr>
                <w:rFonts w:ascii="Arial" w:hAnsi="Arial" w:cs="Arial"/>
              </w:rPr>
              <w:t>Essay</w:t>
            </w:r>
          </w:p>
        </w:tc>
        <w:tc>
          <w:tcPr>
            <w:tcW w:w="725" w:type="dxa"/>
          </w:tcPr>
          <w:p w14:paraId="1467B2D0" w14:textId="7EC2FCE8" w:rsidR="00BE3A8C" w:rsidRPr="007954EA" w:rsidRDefault="00BE3A8C" w:rsidP="005E22FA">
            <w:pPr>
              <w:spacing w:after="120"/>
              <w:jc w:val="center"/>
              <w:rPr>
                <w:rFonts w:ascii="Arial" w:hAnsi="Arial" w:cs="Arial"/>
              </w:rPr>
            </w:pPr>
          </w:p>
        </w:tc>
        <w:tc>
          <w:tcPr>
            <w:tcW w:w="726" w:type="dxa"/>
          </w:tcPr>
          <w:p w14:paraId="69438B22" w14:textId="47F78C02" w:rsidR="00BE3A8C" w:rsidRPr="007954EA" w:rsidRDefault="00BE3A8C" w:rsidP="005E22FA">
            <w:pPr>
              <w:spacing w:after="120"/>
              <w:jc w:val="center"/>
              <w:rPr>
                <w:rFonts w:ascii="Arial" w:hAnsi="Arial" w:cs="Arial"/>
              </w:rPr>
            </w:pPr>
          </w:p>
        </w:tc>
        <w:tc>
          <w:tcPr>
            <w:tcW w:w="726" w:type="dxa"/>
          </w:tcPr>
          <w:p w14:paraId="5F3D92AF" w14:textId="258DB222" w:rsidR="00BE3A8C" w:rsidRPr="007954EA" w:rsidRDefault="00BE3A8C" w:rsidP="005E22FA">
            <w:pPr>
              <w:spacing w:after="120"/>
              <w:jc w:val="center"/>
              <w:rPr>
                <w:rFonts w:ascii="Arial" w:hAnsi="Arial" w:cs="Arial"/>
              </w:rPr>
            </w:pPr>
          </w:p>
        </w:tc>
        <w:tc>
          <w:tcPr>
            <w:tcW w:w="726" w:type="dxa"/>
          </w:tcPr>
          <w:p w14:paraId="58311CAA" w14:textId="006B0AE5" w:rsidR="00BE3A8C" w:rsidRPr="007954EA" w:rsidRDefault="00BE3A8C" w:rsidP="005E22FA">
            <w:pPr>
              <w:spacing w:after="120"/>
              <w:jc w:val="center"/>
              <w:rPr>
                <w:rFonts w:ascii="Arial" w:hAnsi="Arial" w:cs="Arial"/>
              </w:rPr>
            </w:pPr>
          </w:p>
        </w:tc>
        <w:tc>
          <w:tcPr>
            <w:tcW w:w="726" w:type="dxa"/>
          </w:tcPr>
          <w:p w14:paraId="6F257E78" w14:textId="23D6BF06" w:rsidR="00BE3A8C" w:rsidRPr="007954EA" w:rsidRDefault="00BE3A8C" w:rsidP="005E22FA">
            <w:pPr>
              <w:spacing w:after="120"/>
              <w:jc w:val="center"/>
              <w:rPr>
                <w:rFonts w:ascii="Arial" w:hAnsi="Arial" w:cs="Arial"/>
              </w:rPr>
            </w:pPr>
          </w:p>
        </w:tc>
        <w:tc>
          <w:tcPr>
            <w:tcW w:w="725" w:type="dxa"/>
          </w:tcPr>
          <w:p w14:paraId="31DE9078" w14:textId="77777777" w:rsidR="00BE3A8C" w:rsidRPr="007954EA" w:rsidRDefault="00BE3A8C" w:rsidP="005E22FA">
            <w:pPr>
              <w:spacing w:after="120"/>
              <w:jc w:val="center"/>
              <w:rPr>
                <w:rFonts w:ascii="Arial" w:hAnsi="Arial" w:cs="Arial"/>
              </w:rPr>
            </w:pPr>
          </w:p>
        </w:tc>
        <w:tc>
          <w:tcPr>
            <w:tcW w:w="725" w:type="dxa"/>
          </w:tcPr>
          <w:p w14:paraId="0C71C432" w14:textId="1D7B7225" w:rsidR="00BE3A8C" w:rsidRPr="007954EA" w:rsidRDefault="00BE3A8C" w:rsidP="005E22FA">
            <w:pPr>
              <w:spacing w:after="120"/>
              <w:jc w:val="center"/>
              <w:rPr>
                <w:rFonts w:ascii="Arial" w:hAnsi="Arial" w:cs="Arial"/>
              </w:rPr>
            </w:pPr>
          </w:p>
        </w:tc>
        <w:tc>
          <w:tcPr>
            <w:tcW w:w="726" w:type="dxa"/>
          </w:tcPr>
          <w:p w14:paraId="03807CB9" w14:textId="1E2F73D5" w:rsidR="00BE3A8C" w:rsidRPr="007954EA" w:rsidRDefault="00BE3A8C" w:rsidP="005E22FA">
            <w:pPr>
              <w:spacing w:after="120"/>
              <w:jc w:val="center"/>
              <w:rPr>
                <w:rFonts w:ascii="Arial" w:hAnsi="Arial" w:cs="Arial"/>
              </w:rPr>
            </w:pPr>
          </w:p>
        </w:tc>
        <w:tc>
          <w:tcPr>
            <w:tcW w:w="726" w:type="dxa"/>
          </w:tcPr>
          <w:p w14:paraId="733D6E6A" w14:textId="77777777" w:rsidR="00BE3A8C" w:rsidRPr="007954EA" w:rsidRDefault="00BE3A8C" w:rsidP="005E22FA">
            <w:pPr>
              <w:spacing w:after="120"/>
              <w:jc w:val="center"/>
              <w:rPr>
                <w:rFonts w:ascii="Arial" w:hAnsi="Arial" w:cs="Arial"/>
              </w:rPr>
            </w:pPr>
          </w:p>
        </w:tc>
        <w:tc>
          <w:tcPr>
            <w:tcW w:w="726" w:type="dxa"/>
          </w:tcPr>
          <w:p w14:paraId="16C1D4F7" w14:textId="77777777" w:rsidR="00BE3A8C" w:rsidRPr="007954EA" w:rsidRDefault="00BE3A8C" w:rsidP="005E22FA">
            <w:pPr>
              <w:spacing w:after="120"/>
              <w:jc w:val="center"/>
              <w:rPr>
                <w:rFonts w:ascii="Arial" w:hAnsi="Arial" w:cs="Arial"/>
              </w:rPr>
            </w:pPr>
          </w:p>
        </w:tc>
        <w:tc>
          <w:tcPr>
            <w:tcW w:w="726" w:type="dxa"/>
          </w:tcPr>
          <w:p w14:paraId="2513D655" w14:textId="3D23B6FA" w:rsidR="00BE3A8C" w:rsidRPr="007954EA" w:rsidRDefault="00BE3A8C" w:rsidP="005E22FA">
            <w:pPr>
              <w:spacing w:after="120"/>
              <w:jc w:val="center"/>
              <w:rPr>
                <w:rFonts w:ascii="Arial" w:hAnsi="Arial" w:cs="Arial"/>
              </w:rPr>
            </w:pPr>
          </w:p>
        </w:tc>
        <w:tc>
          <w:tcPr>
            <w:tcW w:w="726" w:type="dxa"/>
          </w:tcPr>
          <w:p w14:paraId="5C0FBE42" w14:textId="77777777" w:rsidR="00BE3A8C" w:rsidRPr="007954EA" w:rsidRDefault="00BE3A8C" w:rsidP="005E22FA">
            <w:pPr>
              <w:spacing w:after="120"/>
              <w:jc w:val="center"/>
              <w:rPr>
                <w:rFonts w:ascii="Arial" w:hAnsi="Arial" w:cs="Arial"/>
              </w:rPr>
            </w:pPr>
          </w:p>
        </w:tc>
      </w:tr>
      <w:tr w:rsidR="00BE3A8C" w:rsidRPr="007954EA" w14:paraId="3E2D6A10" w14:textId="6302D426" w:rsidTr="00BE3A8C">
        <w:tc>
          <w:tcPr>
            <w:tcW w:w="1730" w:type="dxa"/>
          </w:tcPr>
          <w:p w14:paraId="28A566E9" w14:textId="75A25B25" w:rsidR="00BE3A8C" w:rsidRPr="00DA5096" w:rsidRDefault="00BE3A8C" w:rsidP="00274FB9">
            <w:pPr>
              <w:spacing w:after="120"/>
              <w:rPr>
                <w:rFonts w:ascii="Arial" w:hAnsi="Arial" w:cs="Arial"/>
              </w:rPr>
            </w:pPr>
            <w:r>
              <w:rPr>
                <w:rFonts w:ascii="Arial" w:hAnsi="Arial" w:cs="Arial"/>
              </w:rPr>
              <w:t>Examination</w:t>
            </w:r>
          </w:p>
        </w:tc>
        <w:tc>
          <w:tcPr>
            <w:tcW w:w="725" w:type="dxa"/>
          </w:tcPr>
          <w:p w14:paraId="2E53038C" w14:textId="74905BC6"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41BBCD47" w14:textId="6AD5730E"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5CBEF834" w14:textId="30B5E227"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2544D3CF" w14:textId="045A669A"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5C7E7BC6" w14:textId="511ED755" w:rsidR="00BE3A8C" w:rsidRPr="007954EA" w:rsidRDefault="00BE3A8C" w:rsidP="005E22FA">
            <w:pPr>
              <w:spacing w:after="120"/>
              <w:jc w:val="center"/>
              <w:rPr>
                <w:rFonts w:ascii="Arial" w:hAnsi="Arial" w:cs="Arial"/>
              </w:rPr>
            </w:pPr>
            <w:r>
              <w:rPr>
                <w:rFonts w:ascii="Arial" w:hAnsi="Arial" w:cs="Arial"/>
              </w:rPr>
              <w:t>X</w:t>
            </w:r>
          </w:p>
        </w:tc>
        <w:tc>
          <w:tcPr>
            <w:tcW w:w="725" w:type="dxa"/>
          </w:tcPr>
          <w:p w14:paraId="70CD0731" w14:textId="2B263EE3" w:rsidR="00BE3A8C" w:rsidRPr="007954EA" w:rsidRDefault="00BE3A8C" w:rsidP="005E22FA">
            <w:pPr>
              <w:spacing w:after="120"/>
              <w:jc w:val="center"/>
              <w:rPr>
                <w:rFonts w:ascii="Arial" w:hAnsi="Arial" w:cs="Arial"/>
              </w:rPr>
            </w:pPr>
            <w:r>
              <w:rPr>
                <w:rFonts w:ascii="Arial" w:hAnsi="Arial" w:cs="Arial"/>
              </w:rPr>
              <w:t>X</w:t>
            </w:r>
          </w:p>
        </w:tc>
        <w:tc>
          <w:tcPr>
            <w:tcW w:w="725" w:type="dxa"/>
          </w:tcPr>
          <w:p w14:paraId="7B5F3105" w14:textId="36E8A5CA"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0DE881B5" w14:textId="1FDCAA20" w:rsidR="00BE3A8C" w:rsidRPr="007954EA" w:rsidRDefault="00BE3A8C" w:rsidP="005E22FA">
            <w:pPr>
              <w:spacing w:after="120"/>
              <w:jc w:val="center"/>
              <w:rPr>
                <w:rFonts w:ascii="Arial" w:hAnsi="Arial" w:cs="Arial"/>
              </w:rPr>
            </w:pPr>
          </w:p>
        </w:tc>
        <w:tc>
          <w:tcPr>
            <w:tcW w:w="726" w:type="dxa"/>
          </w:tcPr>
          <w:p w14:paraId="2BC4BE05" w14:textId="2D5D4386"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35BA814F" w14:textId="1E875268"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4EFF9614" w14:textId="53CB7820" w:rsidR="00BE3A8C" w:rsidRPr="007954EA" w:rsidRDefault="00BE3A8C" w:rsidP="005E22FA">
            <w:pPr>
              <w:spacing w:after="120"/>
              <w:jc w:val="center"/>
              <w:rPr>
                <w:rFonts w:ascii="Arial" w:hAnsi="Arial" w:cs="Arial"/>
              </w:rPr>
            </w:pPr>
            <w:r>
              <w:rPr>
                <w:rFonts w:ascii="Arial" w:hAnsi="Arial" w:cs="Arial"/>
              </w:rPr>
              <w:t>X</w:t>
            </w:r>
          </w:p>
        </w:tc>
        <w:tc>
          <w:tcPr>
            <w:tcW w:w="726" w:type="dxa"/>
          </w:tcPr>
          <w:p w14:paraId="7E919E67" w14:textId="3FFD39FC" w:rsidR="00BE3A8C" w:rsidRPr="007954EA" w:rsidRDefault="00BE3A8C" w:rsidP="005E22FA">
            <w:pPr>
              <w:spacing w:after="120"/>
              <w:jc w:val="center"/>
              <w:rPr>
                <w:rFonts w:ascii="Arial" w:hAnsi="Arial" w:cs="Arial"/>
              </w:rPr>
            </w:pPr>
            <w:r>
              <w:rPr>
                <w:rFonts w:ascii="Arial" w:hAnsi="Arial" w:cs="Arial"/>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5E22FA">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5E22F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00D0426F" w:rsidRPr="00D0426F">
        <w:rPr>
          <w:rFonts w:ascii="Arial" w:hAnsi="Arial" w:cs="Arial"/>
        </w:rPr>
        <w:t>School</w:t>
      </w:r>
      <w:proofErr w:type="gramEnd"/>
      <w:r w:rsidR="00D0426F" w:rsidRPr="00D0426F">
        <w:rPr>
          <w:rFonts w:ascii="Arial" w:hAnsi="Arial" w:cs="Arial"/>
        </w:rPr>
        <w:t xml:space="preserve">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5E22F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5B6C3123" w14:textId="77777777" w:rsidR="00883204" w:rsidRPr="00D50113" w:rsidRDefault="00883204" w:rsidP="005E22FA">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5E22F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5E22FA">
      <w:pPr>
        <w:spacing w:after="120" w:line="240" w:lineRule="auto"/>
        <w:ind w:left="426" w:right="260"/>
        <w:jc w:val="both"/>
        <w:rPr>
          <w:rFonts w:ascii="Arial" w:hAnsi="Arial" w:cs="Arial"/>
          <w:i/>
          <w:iCs/>
        </w:rPr>
      </w:pPr>
    </w:p>
    <w:p w14:paraId="1953C482" w14:textId="77777777" w:rsidR="009A2D37" w:rsidRPr="00302082" w:rsidRDefault="00883204" w:rsidP="005E22FA">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62171743" w:rsidR="009A2D37" w:rsidRDefault="00274FB9" w:rsidP="005E22FA">
      <w:pPr>
        <w:spacing w:after="120" w:line="240" w:lineRule="auto"/>
        <w:ind w:left="567" w:right="260"/>
        <w:jc w:val="both"/>
        <w:rPr>
          <w:rFonts w:ascii="Arial" w:hAnsi="Arial" w:cs="Arial"/>
        </w:rPr>
      </w:pPr>
      <w:r>
        <w:rPr>
          <w:rFonts w:ascii="Arial" w:hAnsi="Arial" w:cs="Arial"/>
        </w:rPr>
        <w:t>Medway</w:t>
      </w:r>
    </w:p>
    <w:p w14:paraId="2AE446F9" w14:textId="77777777" w:rsidR="005E22FA" w:rsidRPr="00D0426F" w:rsidRDefault="005E22FA" w:rsidP="005E22FA">
      <w:pPr>
        <w:spacing w:after="120" w:line="240" w:lineRule="auto"/>
        <w:ind w:left="567" w:right="260"/>
        <w:jc w:val="both"/>
        <w:rPr>
          <w:rFonts w:ascii="Arial" w:hAnsi="Arial" w:cs="Arial"/>
          <w:iCs/>
        </w:rPr>
      </w:pPr>
    </w:p>
    <w:p w14:paraId="1CA034CB" w14:textId="6094A17F" w:rsidR="00883204" w:rsidRDefault="00883204" w:rsidP="005E22FA">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41047C6C" w14:textId="77777777" w:rsidR="00274FB9" w:rsidRPr="002A7F48" w:rsidRDefault="00274FB9" w:rsidP="00274FB9">
      <w:pPr>
        <w:spacing w:after="120" w:line="240" w:lineRule="auto"/>
        <w:ind w:left="567" w:right="261"/>
        <w:jc w:val="both"/>
        <w:rPr>
          <w:rFonts w:ascii="Arial" w:hAnsi="Arial" w:cs="Arial"/>
          <w:b/>
        </w:rPr>
      </w:pP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5B9C229E" w14:textId="77777777" w:rsidR="005E22FA" w:rsidRDefault="005E22FA">
      <w:pPr>
        <w:rPr>
          <w:rFonts w:ascii="Arial" w:hAnsi="Arial" w:cs="Arial"/>
          <w:b/>
          <w:sz w:val="20"/>
        </w:rPr>
      </w:pPr>
      <w:r>
        <w:rPr>
          <w:rFonts w:ascii="Arial" w:hAnsi="Arial" w:cs="Arial"/>
          <w:b/>
          <w:sz w:val="20"/>
        </w:rPr>
        <w:br w:type="page"/>
      </w:r>
    </w:p>
    <w:p w14:paraId="18239E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5E22FA">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0FE8FC9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74FB9" w:rsidRPr="00302082" w14:paraId="56A0664D" w14:textId="77777777" w:rsidTr="005E22FA">
        <w:trPr>
          <w:trHeight w:val="305"/>
        </w:trPr>
        <w:tc>
          <w:tcPr>
            <w:tcW w:w="1526" w:type="dxa"/>
          </w:tcPr>
          <w:p w14:paraId="5F3FBFCC" w14:textId="582612C3" w:rsidR="00274FB9" w:rsidRPr="00302082" w:rsidRDefault="00274FB9" w:rsidP="00274FB9">
            <w:pPr>
              <w:spacing w:after="120"/>
              <w:ind w:right="-330"/>
              <w:rPr>
                <w:rFonts w:ascii="Arial" w:hAnsi="Arial" w:cs="Arial"/>
              </w:rPr>
            </w:pPr>
          </w:p>
        </w:tc>
        <w:tc>
          <w:tcPr>
            <w:tcW w:w="1701" w:type="dxa"/>
          </w:tcPr>
          <w:p w14:paraId="2BADDD69" w14:textId="4EDB8FBD" w:rsidR="00274FB9" w:rsidRPr="00302082" w:rsidRDefault="00274FB9" w:rsidP="00274FB9">
            <w:pPr>
              <w:spacing w:after="120"/>
              <w:ind w:right="-330"/>
              <w:rPr>
                <w:rFonts w:ascii="Arial" w:hAnsi="Arial" w:cs="Arial"/>
              </w:rPr>
            </w:pPr>
          </w:p>
        </w:tc>
        <w:tc>
          <w:tcPr>
            <w:tcW w:w="2410" w:type="dxa"/>
          </w:tcPr>
          <w:p w14:paraId="4813D8FD" w14:textId="18033A2D" w:rsidR="00274FB9" w:rsidRPr="00302082" w:rsidRDefault="00274FB9" w:rsidP="00274FB9">
            <w:pPr>
              <w:spacing w:after="120"/>
              <w:ind w:right="-330"/>
              <w:rPr>
                <w:rFonts w:ascii="Arial" w:hAnsi="Arial" w:cs="Arial"/>
              </w:rPr>
            </w:pPr>
          </w:p>
        </w:tc>
        <w:tc>
          <w:tcPr>
            <w:tcW w:w="2448" w:type="dxa"/>
          </w:tcPr>
          <w:p w14:paraId="3C784591" w14:textId="5290CC87" w:rsidR="00274FB9" w:rsidRPr="00302082" w:rsidRDefault="00274FB9" w:rsidP="00274FB9">
            <w:pPr>
              <w:spacing w:after="120"/>
              <w:ind w:right="-330"/>
              <w:rPr>
                <w:rFonts w:ascii="Arial" w:hAnsi="Arial" w:cs="Arial"/>
              </w:rPr>
            </w:pPr>
          </w:p>
        </w:tc>
        <w:tc>
          <w:tcPr>
            <w:tcW w:w="2400" w:type="dxa"/>
          </w:tcPr>
          <w:p w14:paraId="6D11957A" w14:textId="67A57BF1" w:rsidR="00274FB9" w:rsidRPr="00302082" w:rsidRDefault="00274FB9" w:rsidP="00274FB9">
            <w:pPr>
              <w:spacing w:after="120"/>
              <w:ind w:right="-330"/>
              <w:rPr>
                <w:rFonts w:ascii="Arial" w:hAnsi="Arial" w:cs="Arial"/>
              </w:rPr>
            </w:pPr>
          </w:p>
        </w:tc>
      </w:tr>
      <w:tr w:rsidR="00274FB9" w:rsidRPr="00302082" w14:paraId="655BEFB0" w14:textId="77777777" w:rsidTr="005E22FA">
        <w:trPr>
          <w:trHeight w:val="305"/>
        </w:trPr>
        <w:tc>
          <w:tcPr>
            <w:tcW w:w="1526" w:type="dxa"/>
          </w:tcPr>
          <w:p w14:paraId="628170E9" w14:textId="77777777" w:rsidR="00274FB9" w:rsidRPr="00302082" w:rsidRDefault="00274FB9" w:rsidP="00274FB9">
            <w:pPr>
              <w:spacing w:after="120"/>
              <w:ind w:right="-330"/>
              <w:rPr>
                <w:rFonts w:ascii="Arial" w:hAnsi="Arial" w:cs="Arial"/>
              </w:rPr>
            </w:pPr>
          </w:p>
        </w:tc>
        <w:tc>
          <w:tcPr>
            <w:tcW w:w="1701" w:type="dxa"/>
          </w:tcPr>
          <w:p w14:paraId="1AD58BCA" w14:textId="77777777" w:rsidR="00274FB9" w:rsidRPr="00302082" w:rsidRDefault="00274FB9" w:rsidP="00274FB9">
            <w:pPr>
              <w:spacing w:after="120"/>
              <w:ind w:right="-330"/>
              <w:rPr>
                <w:rFonts w:ascii="Arial" w:hAnsi="Arial" w:cs="Arial"/>
              </w:rPr>
            </w:pPr>
          </w:p>
        </w:tc>
        <w:tc>
          <w:tcPr>
            <w:tcW w:w="2410" w:type="dxa"/>
          </w:tcPr>
          <w:p w14:paraId="0D608280" w14:textId="77777777" w:rsidR="00274FB9" w:rsidRPr="00302082" w:rsidRDefault="00274FB9" w:rsidP="00274FB9">
            <w:pPr>
              <w:spacing w:after="120"/>
              <w:ind w:right="-330"/>
              <w:rPr>
                <w:rFonts w:ascii="Arial" w:hAnsi="Arial" w:cs="Arial"/>
              </w:rPr>
            </w:pPr>
          </w:p>
        </w:tc>
        <w:tc>
          <w:tcPr>
            <w:tcW w:w="2448" w:type="dxa"/>
          </w:tcPr>
          <w:p w14:paraId="4A7B323B" w14:textId="77777777" w:rsidR="00274FB9" w:rsidRPr="00302082" w:rsidRDefault="00274FB9" w:rsidP="00274FB9">
            <w:pPr>
              <w:spacing w:after="120"/>
              <w:ind w:right="-330"/>
              <w:rPr>
                <w:rFonts w:ascii="Arial" w:hAnsi="Arial" w:cs="Arial"/>
              </w:rPr>
            </w:pPr>
          </w:p>
        </w:tc>
        <w:tc>
          <w:tcPr>
            <w:tcW w:w="2400" w:type="dxa"/>
          </w:tcPr>
          <w:p w14:paraId="7342D114" w14:textId="77777777" w:rsidR="00274FB9" w:rsidRPr="00302082" w:rsidRDefault="00274FB9" w:rsidP="00274FB9">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5E22FA">
      <w:pPr>
        <w:pBdr>
          <w:top w:val="single" w:sz="4" w:space="1" w:color="auto"/>
          <w:left w:val="single" w:sz="4" w:space="4" w:color="auto"/>
          <w:bottom w:val="single" w:sz="4" w:space="1" w:color="auto"/>
          <w:right w:val="single" w:sz="4" w:space="4" w:color="auto"/>
        </w:pBdr>
        <w:spacing w:after="120" w:line="240" w:lineRule="auto"/>
        <w:ind w:left="142" w:right="118"/>
        <w:rPr>
          <w:rFonts w:ascii="Arial" w:hAnsi="Arial" w:cs="Arial"/>
        </w:rPr>
      </w:pPr>
      <w:r>
        <w:rPr>
          <w:rFonts w:ascii="Arial" w:hAnsi="Arial" w:cs="Arial"/>
        </w:rPr>
        <w:t>Revised FSO Jan 2018</w:t>
      </w:r>
    </w:p>
    <w:sectPr w:rsidR="00C57028" w:rsidRPr="00302082" w:rsidSect="005E22FA">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4366" w14:textId="77777777" w:rsidR="008C36F3" w:rsidRDefault="008C36F3" w:rsidP="009A2D37">
      <w:pPr>
        <w:spacing w:after="0" w:line="240" w:lineRule="auto"/>
      </w:pPr>
      <w:r>
        <w:separator/>
      </w:r>
    </w:p>
  </w:endnote>
  <w:endnote w:type="continuationSeparator" w:id="0">
    <w:p w14:paraId="0D7B286C" w14:textId="77777777" w:rsidR="008C36F3" w:rsidRDefault="008C36F3" w:rsidP="009A2D37">
      <w:pPr>
        <w:spacing w:after="0" w:line="240" w:lineRule="auto"/>
      </w:pPr>
      <w:r>
        <w:continuationSeparator/>
      </w:r>
    </w:p>
  </w:endnote>
  <w:endnote w:type="continuationNotice" w:id="1">
    <w:p w14:paraId="16EB6B1F" w14:textId="77777777" w:rsidR="008C36F3" w:rsidRDefault="008C3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95E850B" w14:textId="77777777" w:rsidR="005E22FA" w:rsidRDefault="005E22FA" w:rsidP="009A2D37">
        <w:pPr>
          <w:pStyle w:val="Footer"/>
          <w:jc w:val="center"/>
        </w:pPr>
      </w:p>
      <w:p w14:paraId="5E38EAB8" w14:textId="43F782B7" w:rsidR="008B2543" w:rsidRDefault="0019787E" w:rsidP="009A2D37">
        <w:pPr>
          <w:pStyle w:val="Footer"/>
          <w:jc w:val="center"/>
        </w:pPr>
        <w:r>
          <w:fldChar w:fldCharType="begin"/>
        </w:r>
        <w:r>
          <w:instrText xml:space="preserve"> PAGE   \* MERGEFORMAT </w:instrText>
        </w:r>
        <w:r>
          <w:fldChar w:fldCharType="separate"/>
        </w:r>
        <w:r w:rsidR="006B332A">
          <w:rPr>
            <w:noProof/>
          </w:rPr>
          <w:t>3</w:t>
        </w:r>
        <w:r>
          <w:rPr>
            <w:noProof/>
          </w:rPr>
          <w:fldChar w:fldCharType="end"/>
        </w:r>
      </w:p>
    </w:sdtContent>
  </w:sdt>
  <w:p w14:paraId="4891799F" w14:textId="3D221234" w:rsidR="008B2543" w:rsidRPr="007B7724" w:rsidRDefault="005E22FA" w:rsidP="005E22FA">
    <w:pPr>
      <w:pStyle w:val="Footer"/>
      <w:spacing w:after="120"/>
      <w:ind w:right="-330"/>
      <w:jc w:val="center"/>
      <w:rPr>
        <w:rFonts w:ascii="Arial" w:hAnsi="Arial"/>
        <w:sz w:val="18"/>
      </w:rPr>
    </w:pPr>
    <w:r w:rsidRPr="005E22FA">
      <w:rPr>
        <w:rFonts w:ascii="Arial" w:hAnsi="Arial"/>
        <w:sz w:val="18"/>
      </w:rPr>
      <w:t>SOCI7580 (SO758) Criminal Law</w:t>
    </w:r>
    <w:r w:rsidRPr="005E22FA">
      <w:rPr>
        <w:rFonts w:ascii="Arial" w:hAnsi="Arial"/>
        <w:sz w:val="18"/>
      </w:rPr>
      <w:t xml:space="preserve">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B718" w14:textId="77777777" w:rsidR="008C36F3" w:rsidRDefault="008C36F3" w:rsidP="009A2D37">
      <w:pPr>
        <w:spacing w:after="0" w:line="240" w:lineRule="auto"/>
      </w:pPr>
      <w:r>
        <w:separator/>
      </w:r>
    </w:p>
  </w:footnote>
  <w:footnote w:type="continuationSeparator" w:id="0">
    <w:p w14:paraId="37B7547C" w14:textId="77777777" w:rsidR="008C36F3" w:rsidRDefault="008C36F3" w:rsidP="009A2D37">
      <w:pPr>
        <w:spacing w:after="0" w:line="240" w:lineRule="auto"/>
      </w:pPr>
      <w:r>
        <w:continuationSeparator/>
      </w:r>
    </w:p>
  </w:footnote>
  <w:footnote w:type="continuationNotice" w:id="1">
    <w:p w14:paraId="614D9DE1" w14:textId="77777777" w:rsidR="008C36F3" w:rsidRDefault="008C36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6CDB"/>
    <w:rsid w:val="00027937"/>
    <w:rsid w:val="00030C9E"/>
    <w:rsid w:val="000316D5"/>
    <w:rsid w:val="00031E67"/>
    <w:rsid w:val="000408CC"/>
    <w:rsid w:val="00045373"/>
    <w:rsid w:val="00056545"/>
    <w:rsid w:val="00063A2F"/>
    <w:rsid w:val="000678D3"/>
    <w:rsid w:val="00094810"/>
    <w:rsid w:val="00096DA4"/>
    <w:rsid w:val="000A65C6"/>
    <w:rsid w:val="000B321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364"/>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4FB9"/>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2E3"/>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01C4"/>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22F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332A"/>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36F3"/>
    <w:rsid w:val="008C5A5F"/>
    <w:rsid w:val="008D670C"/>
    <w:rsid w:val="008D7401"/>
    <w:rsid w:val="00903053"/>
    <w:rsid w:val="00903DF6"/>
    <w:rsid w:val="00921CF6"/>
    <w:rsid w:val="00922E9E"/>
    <w:rsid w:val="00924EF0"/>
    <w:rsid w:val="00934D7B"/>
    <w:rsid w:val="009443B0"/>
    <w:rsid w:val="009450BF"/>
    <w:rsid w:val="00947180"/>
    <w:rsid w:val="009567BE"/>
    <w:rsid w:val="00960E69"/>
    <w:rsid w:val="009676FA"/>
    <w:rsid w:val="009679E0"/>
    <w:rsid w:val="00977632"/>
    <w:rsid w:val="00982A8E"/>
    <w:rsid w:val="00987DB4"/>
    <w:rsid w:val="0099029D"/>
    <w:rsid w:val="00996204"/>
    <w:rsid w:val="009A26CB"/>
    <w:rsid w:val="009A2BC2"/>
    <w:rsid w:val="009A2D37"/>
    <w:rsid w:val="009A7587"/>
    <w:rsid w:val="009B0A69"/>
    <w:rsid w:val="009B27C3"/>
    <w:rsid w:val="009C2474"/>
    <w:rsid w:val="009C7082"/>
    <w:rsid w:val="009D0006"/>
    <w:rsid w:val="009D068C"/>
    <w:rsid w:val="009F3A2A"/>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6873"/>
    <w:rsid w:val="00B57219"/>
    <w:rsid w:val="00B658A3"/>
    <w:rsid w:val="00B717A6"/>
    <w:rsid w:val="00B746A8"/>
    <w:rsid w:val="00B7664D"/>
    <w:rsid w:val="00B80989"/>
    <w:rsid w:val="00B9109B"/>
    <w:rsid w:val="00B927AE"/>
    <w:rsid w:val="00B93721"/>
    <w:rsid w:val="00B937B1"/>
    <w:rsid w:val="00BA453C"/>
    <w:rsid w:val="00BA4E02"/>
    <w:rsid w:val="00BA6E49"/>
    <w:rsid w:val="00BB0324"/>
    <w:rsid w:val="00BB1F01"/>
    <w:rsid w:val="00BB2045"/>
    <w:rsid w:val="00BB2A6D"/>
    <w:rsid w:val="00BB4189"/>
    <w:rsid w:val="00BC19F7"/>
    <w:rsid w:val="00BC41ED"/>
    <w:rsid w:val="00BC6FFF"/>
    <w:rsid w:val="00BD009E"/>
    <w:rsid w:val="00BD0EF8"/>
    <w:rsid w:val="00BD7A8C"/>
    <w:rsid w:val="00BE2126"/>
    <w:rsid w:val="00BE3A8C"/>
    <w:rsid w:val="00BE3B17"/>
    <w:rsid w:val="00BF51AB"/>
    <w:rsid w:val="00BF716B"/>
    <w:rsid w:val="00BF7233"/>
    <w:rsid w:val="00C02AA2"/>
    <w:rsid w:val="00C0430F"/>
    <w:rsid w:val="00C04C95"/>
    <w:rsid w:val="00C12613"/>
    <w:rsid w:val="00C16DEF"/>
    <w:rsid w:val="00C2492F"/>
    <w:rsid w:val="00C3744A"/>
    <w:rsid w:val="00C4002A"/>
    <w:rsid w:val="00C46912"/>
    <w:rsid w:val="00C541EB"/>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15B1D"/>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C1810"/>
    <w:rsid w:val="00EC3B04"/>
    <w:rsid w:val="00EC3FCC"/>
    <w:rsid w:val="00ED19D9"/>
    <w:rsid w:val="00ED32FF"/>
    <w:rsid w:val="00EF039B"/>
    <w:rsid w:val="00EF4933"/>
    <w:rsid w:val="00EF5044"/>
    <w:rsid w:val="00F01956"/>
    <w:rsid w:val="00F07298"/>
    <w:rsid w:val="00F116CE"/>
    <w:rsid w:val="00F14A20"/>
    <w:rsid w:val="00F176DE"/>
    <w:rsid w:val="00F21C47"/>
    <w:rsid w:val="00F244E2"/>
    <w:rsid w:val="00F24DA1"/>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2A5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ACF0E-0237-49D3-AB78-A9189D5F9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5B623-F1FC-4DED-8267-D40D64C98015}"/>
</file>

<file path=customXml/itemProps3.xml><?xml version="1.0" encoding="utf-8"?>
<ds:datastoreItem xmlns:ds="http://schemas.openxmlformats.org/officeDocument/2006/customXml" ds:itemID="{883FD00B-D3D6-4537-85E5-6CDDEC653863}">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CBB7D980-9E2C-4648-9696-DBC654F1EBD6}">
  <ds:schemaRefs>
    <ds:schemaRef ds:uri="http://schemas.openxmlformats.org/officeDocument/2006/bibliography"/>
  </ds:schemaRefs>
</ds:datastoreItem>
</file>

<file path=customXml/itemProps5.xml><?xml version="1.0" encoding="utf-8"?>
<ds:datastoreItem xmlns:ds="http://schemas.openxmlformats.org/officeDocument/2006/customXml" ds:itemID="{CA8241F5-5924-45D2-9A04-F180CB2D5C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7</cp:revision>
  <cp:lastPrinted>2015-09-09T08:37:00Z</cp:lastPrinted>
  <dcterms:created xsi:type="dcterms:W3CDTF">2018-03-05T15:44:00Z</dcterms:created>
  <dcterms:modified xsi:type="dcterms:W3CDTF">2022-03-22T21:44:00Z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98bdcfbc-58ad-4fc6-9186-86133bc3ac3a</vt:lpwstr>
  </property>
  <property fmtid="{D5CDD505-2E9C-101B-9397-08002B2CF9AE}" pid="4" name="Order">
    <vt:r8>9500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