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71784ECD" w:rsidR="009A2D37" w:rsidRDefault="001D1797" w:rsidP="00D34C74">
      <w:pPr>
        <w:spacing w:after="120" w:line="240" w:lineRule="auto"/>
        <w:ind w:right="260" w:firstLine="567"/>
        <w:jc w:val="both"/>
        <w:rPr>
          <w:rFonts w:ascii="Arial" w:hAnsi="Arial" w:cs="Arial"/>
        </w:rPr>
      </w:pPr>
      <w:r w:rsidRPr="00D34C74">
        <w:rPr>
          <w:rFonts w:ascii="Arial" w:hAnsi="Arial" w:cs="Arial"/>
          <w:color w:val="222222"/>
        </w:rPr>
        <w:t>SOCI754</w:t>
      </w:r>
      <w:r w:rsidR="00A532F2" w:rsidRPr="00D34C74">
        <w:rPr>
          <w:rFonts w:ascii="Arial" w:hAnsi="Arial" w:cs="Arial"/>
          <w:color w:val="222222"/>
        </w:rPr>
        <w:t>0</w:t>
      </w:r>
      <w:r w:rsidR="00F24DA1" w:rsidRPr="00D34C74">
        <w:rPr>
          <w:rFonts w:ascii="Arial" w:hAnsi="Arial" w:cs="Arial"/>
          <w:color w:val="222222"/>
        </w:rPr>
        <w:t xml:space="preserve"> </w:t>
      </w:r>
      <w:r w:rsidR="00BC0579">
        <w:rPr>
          <w:rFonts w:ascii="Arial" w:hAnsi="Arial" w:cs="Arial"/>
          <w:color w:val="222222"/>
        </w:rPr>
        <w:t xml:space="preserve">/SOCI7541 </w:t>
      </w:r>
      <w:r w:rsidR="00F24DA1" w:rsidRPr="00D34C74">
        <w:rPr>
          <w:rFonts w:ascii="Arial" w:hAnsi="Arial" w:cs="Arial"/>
          <w:color w:val="222222"/>
        </w:rPr>
        <w:t>(</w:t>
      </w:r>
      <w:r w:rsidRPr="00D34C74">
        <w:rPr>
          <w:rFonts w:ascii="Arial" w:hAnsi="Arial" w:cs="Arial"/>
          <w:iCs/>
        </w:rPr>
        <w:t>SO754</w:t>
      </w:r>
      <w:r w:rsidR="00F24DA1" w:rsidRPr="00D34C74">
        <w:rPr>
          <w:rFonts w:ascii="Arial" w:hAnsi="Arial" w:cs="Arial"/>
          <w:iCs/>
        </w:rPr>
        <w:t>)</w:t>
      </w:r>
      <w:r w:rsidR="002B0205" w:rsidRPr="00D34C74">
        <w:rPr>
          <w:rFonts w:ascii="Arial" w:hAnsi="Arial" w:cs="Arial"/>
          <w:iCs/>
        </w:rPr>
        <w:t xml:space="preserve"> </w:t>
      </w:r>
      <w:r w:rsidRPr="00D34C74">
        <w:rPr>
          <w:rFonts w:ascii="Arial" w:hAnsi="Arial" w:cs="Arial"/>
        </w:rPr>
        <w:t>Victims and Crime</w:t>
      </w:r>
    </w:p>
    <w:p w14:paraId="45A4D249" w14:textId="77777777" w:rsidR="00D34C74" w:rsidRPr="00D34C74" w:rsidRDefault="00D34C74" w:rsidP="00D34C74">
      <w:pPr>
        <w:spacing w:after="120" w:line="240" w:lineRule="auto"/>
        <w:ind w:right="260" w:firstLine="567"/>
        <w:jc w:val="both"/>
        <w:rPr>
          <w:rFonts w:ascii="Arial" w:hAnsi="Arial" w:cs="Arial"/>
          <w:iCs/>
        </w:rPr>
      </w:pPr>
    </w:p>
    <w:p w14:paraId="74141BF6"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5F241F39" w:rsidR="009A2D37" w:rsidRDefault="00436AE7" w:rsidP="00D34C74">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07CEAC58" w14:textId="77777777" w:rsidR="00D34C74" w:rsidRPr="00436AE7" w:rsidRDefault="00D34C74" w:rsidP="00D34C74">
      <w:pPr>
        <w:spacing w:after="120" w:line="240" w:lineRule="auto"/>
        <w:ind w:right="260" w:firstLine="567"/>
        <w:jc w:val="both"/>
        <w:rPr>
          <w:rFonts w:ascii="Arial" w:hAnsi="Arial" w:cs="Arial"/>
          <w:iCs/>
        </w:rPr>
      </w:pPr>
    </w:p>
    <w:p w14:paraId="00455724" w14:textId="77777777" w:rsidR="009A2D37" w:rsidRPr="00302082"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EB66F42" w:rsidR="009A2D37" w:rsidRDefault="007A5333" w:rsidP="00D34C74">
      <w:pPr>
        <w:spacing w:after="120" w:line="240" w:lineRule="auto"/>
        <w:ind w:right="260" w:firstLine="567"/>
        <w:jc w:val="both"/>
        <w:rPr>
          <w:rFonts w:ascii="Arial" w:hAnsi="Arial" w:cs="Arial"/>
        </w:rPr>
      </w:pPr>
      <w:r w:rsidRPr="007A5333">
        <w:rPr>
          <w:rFonts w:ascii="Arial" w:hAnsi="Arial" w:cs="Arial"/>
        </w:rPr>
        <w:t>Level 6</w:t>
      </w:r>
    </w:p>
    <w:p w14:paraId="57D6EECC" w14:textId="77777777" w:rsidR="00D34C74" w:rsidRPr="00F24DA1" w:rsidRDefault="00D34C74" w:rsidP="00D34C74">
      <w:pPr>
        <w:spacing w:after="120" w:line="240" w:lineRule="auto"/>
        <w:ind w:right="260" w:firstLine="567"/>
        <w:jc w:val="both"/>
        <w:rPr>
          <w:rFonts w:ascii="Arial" w:hAnsi="Arial" w:cs="Arial"/>
        </w:rPr>
      </w:pPr>
    </w:p>
    <w:p w14:paraId="6F225514"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B93EE4F" w:rsidR="009A2D37" w:rsidRDefault="007A5333" w:rsidP="00D34C74">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252A439D" w14:textId="77777777" w:rsidR="00D34C74" w:rsidRPr="007C61D4" w:rsidRDefault="00D34C74" w:rsidP="00D34C74">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61709BB3" w:rsidR="009443B0" w:rsidRDefault="007A5333" w:rsidP="00D34C74">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p>
    <w:p w14:paraId="38120EAD" w14:textId="77777777" w:rsidR="00D34C74" w:rsidRPr="009443B0" w:rsidRDefault="00D34C74" w:rsidP="00D34C74">
      <w:pPr>
        <w:spacing w:after="120" w:line="240" w:lineRule="auto"/>
        <w:ind w:left="567" w:right="260"/>
        <w:jc w:val="both"/>
        <w:rPr>
          <w:rFonts w:ascii="Arial" w:hAnsi="Arial" w:cs="Arial"/>
        </w:rPr>
      </w:pPr>
    </w:p>
    <w:p w14:paraId="689D448D" w14:textId="34E72920" w:rsidR="009A2D3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27C9C4DC" w:rsidR="00464CEE" w:rsidRDefault="000E34BB" w:rsidP="00D34C74">
      <w:pPr>
        <w:spacing w:after="120" w:line="240" w:lineRule="auto"/>
        <w:ind w:left="567" w:right="260"/>
        <w:jc w:val="both"/>
        <w:rPr>
          <w:rFonts w:ascii="Arial" w:hAnsi="Arial" w:cs="Arial"/>
        </w:rPr>
      </w:pPr>
      <w:r>
        <w:rPr>
          <w:rFonts w:ascii="Arial" w:hAnsi="Arial" w:cs="Arial"/>
        </w:rPr>
        <w:t>None</w:t>
      </w:r>
    </w:p>
    <w:p w14:paraId="029206BD" w14:textId="77777777" w:rsidR="00D34C74" w:rsidRPr="00464CEE" w:rsidRDefault="00D34C74" w:rsidP="00D34C74">
      <w:pPr>
        <w:spacing w:after="120" w:line="240" w:lineRule="auto"/>
        <w:ind w:left="567" w:right="260"/>
        <w:jc w:val="both"/>
        <w:rPr>
          <w:rFonts w:ascii="Arial" w:hAnsi="Arial" w:cs="Arial"/>
        </w:rPr>
      </w:pPr>
    </w:p>
    <w:p w14:paraId="7FE4219D"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36444A" w14:textId="4FD60E28" w:rsidR="00436AE7" w:rsidRDefault="007A5333" w:rsidP="00D34C74">
      <w:pPr>
        <w:spacing w:after="0"/>
        <w:ind w:right="260" w:firstLine="567"/>
        <w:jc w:val="both"/>
        <w:rPr>
          <w:rFonts w:ascii="Arial" w:hAnsi="Arial" w:cs="Arial"/>
          <w:iCs/>
        </w:rPr>
      </w:pPr>
      <w:r w:rsidRPr="007A5333">
        <w:rPr>
          <w:rFonts w:ascii="Arial" w:hAnsi="Arial" w:cs="Arial"/>
          <w:iCs/>
        </w:rPr>
        <w:t>BA Criminal Justice and Criminology and BSc Social Sciences</w:t>
      </w:r>
    </w:p>
    <w:p w14:paraId="61E9E41A" w14:textId="77777777" w:rsidR="007A5333" w:rsidRPr="007A5333" w:rsidRDefault="007A5333" w:rsidP="00D34C74">
      <w:pPr>
        <w:spacing w:after="0"/>
        <w:ind w:right="260" w:firstLine="567"/>
        <w:jc w:val="both"/>
        <w:rPr>
          <w:rFonts w:ascii="Arial" w:hAnsi="Arial" w:cs="Arial"/>
          <w:iCs/>
        </w:rPr>
      </w:pPr>
    </w:p>
    <w:p w14:paraId="5924E6CD" w14:textId="77777777" w:rsidR="009A2D37" w:rsidRPr="00302082" w:rsidRDefault="009A2D37" w:rsidP="00D34C7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F4B71B" w14:textId="7A046697"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8.1 </w:t>
      </w:r>
      <w:r w:rsidR="00D34C74">
        <w:rPr>
          <w:rFonts w:ascii="Arial" w:hAnsi="Arial" w:cs="Arial"/>
        </w:rPr>
        <w:tab/>
      </w:r>
      <w:r w:rsidRPr="001D1797">
        <w:rPr>
          <w:rFonts w:ascii="Arial" w:hAnsi="Arial" w:cs="Arial"/>
        </w:rPr>
        <w:t xml:space="preserve">Demonstrate knowledge and critical understanding of classical and contemporary debates on victims of crime, including the intersections between age, gender, race, </w:t>
      </w:r>
      <w:proofErr w:type="gramStart"/>
      <w:r w:rsidRPr="001D1797">
        <w:rPr>
          <w:rFonts w:ascii="Arial" w:hAnsi="Arial" w:cs="Arial"/>
        </w:rPr>
        <w:t>ethnicity</w:t>
      </w:r>
      <w:proofErr w:type="gramEnd"/>
      <w:r w:rsidRPr="001D1797">
        <w:rPr>
          <w:rFonts w:ascii="Arial" w:hAnsi="Arial" w:cs="Arial"/>
        </w:rPr>
        <w:t xml:space="preserve"> and class.</w:t>
      </w:r>
    </w:p>
    <w:p w14:paraId="2021612D" w14:textId="15E0A3AC"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8.2 </w:t>
      </w:r>
      <w:r w:rsidR="00D34C74">
        <w:rPr>
          <w:rFonts w:ascii="Arial" w:hAnsi="Arial" w:cs="Arial"/>
        </w:rPr>
        <w:tab/>
      </w:r>
      <w:r w:rsidRPr="001D1797">
        <w:rPr>
          <w:rFonts w:ascii="Arial" w:hAnsi="Arial" w:cs="Arial"/>
        </w:rPr>
        <w:t>Demonstrate knowledge and critical understanding of key political and theoretical debates within the study of victimology, including questions of inequality, and be able to apply these to criminology and other criminal justice areas.</w:t>
      </w:r>
    </w:p>
    <w:p w14:paraId="3B99B112" w14:textId="65F3B7DA"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8.3 </w:t>
      </w:r>
      <w:r w:rsidR="00D34C74">
        <w:rPr>
          <w:rFonts w:ascii="Arial" w:hAnsi="Arial" w:cs="Arial"/>
        </w:rPr>
        <w:tab/>
      </w:r>
      <w:r w:rsidRPr="001D1797">
        <w:rPr>
          <w:rFonts w:ascii="Arial" w:hAnsi="Arial" w:cs="Arial"/>
        </w:rPr>
        <w:t xml:space="preserve">Demonstrate an ability to critically appraise the criminal justice response to victims of crime and evaluate the impact of national and international responses. </w:t>
      </w:r>
    </w:p>
    <w:p w14:paraId="122AE273" w14:textId="51E11324"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8.4 </w:t>
      </w:r>
      <w:r w:rsidR="00D34C74">
        <w:rPr>
          <w:rFonts w:ascii="Arial" w:hAnsi="Arial" w:cs="Arial"/>
        </w:rPr>
        <w:tab/>
      </w:r>
      <w:r w:rsidRPr="001D1797">
        <w:rPr>
          <w:rFonts w:ascii="Arial" w:hAnsi="Arial" w:cs="Arial"/>
        </w:rPr>
        <w:t>Demonstrate knowledge of conceptual approaches to research into victimisation and how these translate into criminal justice policy and practice.</w:t>
      </w:r>
    </w:p>
    <w:p w14:paraId="15D11B93" w14:textId="7408277A" w:rsidR="000E34BB" w:rsidRDefault="001D1797" w:rsidP="00D34C74">
      <w:pPr>
        <w:spacing w:after="0" w:line="240" w:lineRule="auto"/>
        <w:ind w:left="1134" w:right="260" w:hanging="567"/>
        <w:jc w:val="both"/>
        <w:rPr>
          <w:rFonts w:ascii="Arial" w:hAnsi="Arial" w:cs="Arial"/>
        </w:rPr>
      </w:pPr>
      <w:r>
        <w:rPr>
          <w:rFonts w:ascii="Arial" w:hAnsi="Arial" w:cs="Arial"/>
        </w:rPr>
        <w:t xml:space="preserve">8.5 </w:t>
      </w:r>
      <w:r w:rsidR="00D34C74">
        <w:rPr>
          <w:rFonts w:ascii="Arial" w:hAnsi="Arial" w:cs="Arial"/>
        </w:rPr>
        <w:tab/>
      </w:r>
      <w:r w:rsidRPr="001D1797">
        <w:rPr>
          <w:rFonts w:ascii="Arial" w:hAnsi="Arial" w:cs="Arial"/>
        </w:rPr>
        <w:t xml:space="preserve">Demonstrate an ability to identify and evaluate empirical political and academic material on victimisation including primary and secondary qualitative and quantitative </w:t>
      </w:r>
      <w:proofErr w:type="gramStart"/>
      <w:r w:rsidRPr="001D1797">
        <w:rPr>
          <w:rFonts w:ascii="Arial" w:hAnsi="Arial" w:cs="Arial"/>
        </w:rPr>
        <w:t>research,</w:t>
      </w:r>
      <w:r w:rsidR="00D34C74">
        <w:rPr>
          <w:rFonts w:ascii="Arial" w:hAnsi="Arial" w:cs="Arial"/>
        </w:rPr>
        <w:t xml:space="preserve"> </w:t>
      </w:r>
      <w:r w:rsidRPr="001D1797">
        <w:rPr>
          <w:rFonts w:ascii="Arial" w:hAnsi="Arial" w:cs="Arial"/>
        </w:rPr>
        <w:t>and</w:t>
      </w:r>
      <w:proofErr w:type="gramEnd"/>
      <w:r w:rsidRPr="001D1797">
        <w:rPr>
          <w:rFonts w:ascii="Arial" w:hAnsi="Arial" w:cs="Arial"/>
        </w:rPr>
        <w:t xml:space="preserve"> relate this to theoretical debates within victimology.</w:t>
      </w:r>
    </w:p>
    <w:p w14:paraId="06999A7C" w14:textId="77777777" w:rsidR="001D1797" w:rsidRPr="000E34BB" w:rsidRDefault="001D1797" w:rsidP="00D34C74">
      <w:pPr>
        <w:spacing w:after="0" w:line="240" w:lineRule="auto"/>
        <w:ind w:left="567" w:right="260"/>
        <w:jc w:val="both"/>
        <w:rPr>
          <w:rFonts w:ascii="Arial" w:hAnsi="Arial" w:cs="Arial"/>
        </w:rPr>
      </w:pPr>
    </w:p>
    <w:p w14:paraId="7407B307" w14:textId="1B858F63" w:rsidR="00C729D7" w:rsidRDefault="009A2D37" w:rsidP="00D34C7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F4544D" w14:textId="78A3893B" w:rsidR="001D1797" w:rsidRPr="001D1797" w:rsidRDefault="001D1797" w:rsidP="00D34C74">
      <w:pPr>
        <w:spacing w:after="0"/>
        <w:ind w:left="1134" w:right="260" w:hanging="567"/>
        <w:jc w:val="both"/>
        <w:rPr>
          <w:rFonts w:ascii="Arial" w:hAnsi="Arial" w:cs="Arial"/>
        </w:rPr>
      </w:pPr>
      <w:r>
        <w:rPr>
          <w:rFonts w:ascii="Arial" w:hAnsi="Arial" w:cs="Arial"/>
        </w:rPr>
        <w:t xml:space="preserve">9.1 </w:t>
      </w:r>
      <w:r w:rsidR="00D34C74">
        <w:rPr>
          <w:rFonts w:ascii="Arial" w:hAnsi="Arial" w:cs="Arial"/>
        </w:rPr>
        <w:tab/>
      </w:r>
      <w:r w:rsidRPr="001D1797">
        <w:rPr>
          <w:rFonts w:ascii="Arial" w:hAnsi="Arial" w:cs="Arial"/>
        </w:rPr>
        <w:t xml:space="preserve">Effectively </w:t>
      </w:r>
      <w:proofErr w:type="gramStart"/>
      <w:r w:rsidRPr="001D1797">
        <w:rPr>
          <w:rFonts w:ascii="Arial" w:hAnsi="Arial" w:cs="Arial"/>
        </w:rPr>
        <w:t>compare and contrast</w:t>
      </w:r>
      <w:proofErr w:type="gramEnd"/>
      <w:r w:rsidRPr="001D1797">
        <w:rPr>
          <w:rFonts w:ascii="Arial" w:hAnsi="Arial" w:cs="Arial"/>
        </w:rPr>
        <w:t xml:space="preserve"> different kinds of empirical research.</w:t>
      </w:r>
    </w:p>
    <w:p w14:paraId="50530C73" w14:textId="34D4A541" w:rsidR="001D1797" w:rsidRPr="001D1797" w:rsidRDefault="001D1797" w:rsidP="00D34C74">
      <w:pPr>
        <w:spacing w:after="0"/>
        <w:ind w:left="1134" w:right="260" w:hanging="567"/>
        <w:jc w:val="both"/>
        <w:rPr>
          <w:rFonts w:ascii="Arial" w:hAnsi="Arial" w:cs="Arial"/>
        </w:rPr>
      </w:pPr>
      <w:r>
        <w:rPr>
          <w:rFonts w:ascii="Arial" w:hAnsi="Arial" w:cs="Arial"/>
        </w:rPr>
        <w:t xml:space="preserve">9.2 </w:t>
      </w:r>
      <w:r w:rsidR="00D34C74">
        <w:rPr>
          <w:rFonts w:ascii="Arial" w:hAnsi="Arial" w:cs="Arial"/>
        </w:rPr>
        <w:tab/>
      </w:r>
      <w:r w:rsidRPr="001D1797">
        <w:rPr>
          <w:rFonts w:ascii="Arial" w:hAnsi="Arial" w:cs="Arial"/>
        </w:rPr>
        <w:t>Understand and effectively apply differing theoretical positions to aid in the analysis of a complex subject matter.</w:t>
      </w:r>
    </w:p>
    <w:p w14:paraId="1D1188FF" w14:textId="5CD47C2A" w:rsidR="001D1797" w:rsidRPr="001D1797" w:rsidRDefault="001D1797" w:rsidP="00D34C74">
      <w:pPr>
        <w:spacing w:after="0"/>
        <w:ind w:left="1134" w:right="260" w:hanging="567"/>
        <w:jc w:val="both"/>
        <w:rPr>
          <w:rFonts w:ascii="Arial" w:hAnsi="Arial" w:cs="Arial"/>
        </w:rPr>
      </w:pPr>
      <w:r>
        <w:rPr>
          <w:rFonts w:ascii="Arial" w:hAnsi="Arial" w:cs="Arial"/>
        </w:rPr>
        <w:t xml:space="preserve">9.3 </w:t>
      </w:r>
      <w:r w:rsidR="00D34C74">
        <w:rPr>
          <w:rFonts w:ascii="Arial" w:hAnsi="Arial" w:cs="Arial"/>
        </w:rPr>
        <w:tab/>
      </w:r>
      <w:r w:rsidRPr="001D1797">
        <w:rPr>
          <w:rFonts w:ascii="Arial" w:hAnsi="Arial" w:cs="Arial"/>
        </w:rPr>
        <w:t>Locate and assess academic and policy sources to develop a balanced argument.</w:t>
      </w:r>
    </w:p>
    <w:p w14:paraId="76B5F53D" w14:textId="5EAC3105" w:rsidR="001D1797" w:rsidRPr="001D1797" w:rsidRDefault="001D1797" w:rsidP="00D34C74">
      <w:pPr>
        <w:spacing w:after="0"/>
        <w:ind w:left="1134" w:right="260" w:hanging="567"/>
        <w:jc w:val="both"/>
        <w:rPr>
          <w:rFonts w:ascii="Arial" w:hAnsi="Arial" w:cs="Arial"/>
        </w:rPr>
      </w:pPr>
      <w:r>
        <w:rPr>
          <w:rFonts w:ascii="Arial" w:hAnsi="Arial" w:cs="Arial"/>
        </w:rPr>
        <w:lastRenderedPageBreak/>
        <w:t xml:space="preserve">9.4 </w:t>
      </w:r>
      <w:r w:rsidR="00D34C74">
        <w:rPr>
          <w:rFonts w:ascii="Arial" w:hAnsi="Arial" w:cs="Arial"/>
        </w:rPr>
        <w:tab/>
      </w:r>
      <w:r w:rsidRPr="001D1797">
        <w:rPr>
          <w:rFonts w:ascii="Arial" w:hAnsi="Arial" w:cs="Arial"/>
        </w:rPr>
        <w:t>Synthesise key conceptual arguments coherently in written form.</w:t>
      </w:r>
    </w:p>
    <w:p w14:paraId="6DDA9C95" w14:textId="77777777" w:rsidR="001D1797" w:rsidRDefault="001D1797" w:rsidP="00D34C74">
      <w:pPr>
        <w:spacing w:after="120" w:line="240" w:lineRule="auto"/>
        <w:ind w:left="567" w:right="260"/>
        <w:jc w:val="both"/>
        <w:rPr>
          <w:rFonts w:ascii="Arial" w:hAnsi="Arial" w:cs="Arial"/>
          <w:b/>
        </w:rPr>
      </w:pPr>
    </w:p>
    <w:p w14:paraId="26D43C59" w14:textId="4343BD25" w:rsidR="00436AE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BBFC73" w14:textId="6F3870BD" w:rsidR="000E34BB" w:rsidRDefault="001D1797" w:rsidP="00D34C74">
      <w:pPr>
        <w:spacing w:after="0" w:line="240" w:lineRule="auto"/>
        <w:ind w:left="567" w:right="260"/>
        <w:jc w:val="both"/>
        <w:rPr>
          <w:rFonts w:ascii="Arial" w:hAnsi="Arial" w:cs="Arial"/>
        </w:rPr>
      </w:pPr>
      <w:r w:rsidRPr="001D1797">
        <w:rPr>
          <w:rFonts w:ascii="Arial" w:hAnsi="Arial" w:cs="Arial"/>
        </w:rPr>
        <w:t>For much of its history criminology has been concerned with the offender and the victim was largely absent from criminological discourse, research and the criminal justice process. It was not until the early 20th century that criminologists [re] discovered the victim and began to consider the role they played in the commission of crime. From these initial investigations, the victim became the central focus of academic scholarship from which the discipline ‘victimology’ emerged. The victim is no longer considered to be ‘a bit part player’ in understanding crime. They are deemed to be central to crime detection and the prosecution of criminal acts. This module charts the birth and growth of victimology and considers some of its major theoretical concepts. It will explore the nature and extent of criminal victimisation in society and critically examine it from a number of different perspectives. The module will also examine the changing role of the victim within the criminal justice system.</w:t>
      </w:r>
    </w:p>
    <w:p w14:paraId="634A06E8" w14:textId="77777777" w:rsidR="001D1797" w:rsidRPr="001D1797" w:rsidRDefault="001D1797" w:rsidP="00D34C74">
      <w:pPr>
        <w:spacing w:after="0" w:line="240" w:lineRule="auto"/>
        <w:ind w:left="567" w:right="260"/>
        <w:jc w:val="both"/>
        <w:rPr>
          <w:rFonts w:ascii="Arial" w:hAnsi="Arial" w:cs="Arial"/>
        </w:rPr>
      </w:pPr>
    </w:p>
    <w:p w14:paraId="730BB0E7" w14:textId="20D96A32" w:rsidR="009A2D37"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154AAB"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Augustina, J. R. (2015) Understanding Cyber Victimisation: Digital Architectures and the   Disinhibition Effect. </w:t>
      </w:r>
      <w:r w:rsidRPr="00900EDC">
        <w:rPr>
          <w:rFonts w:ascii="Arial" w:hAnsi="Arial" w:cs="Arial"/>
          <w:i/>
        </w:rPr>
        <w:t>International Journal of Cyber Criminology</w:t>
      </w:r>
      <w:r w:rsidRPr="001D1797">
        <w:rPr>
          <w:rFonts w:ascii="Arial" w:hAnsi="Arial" w:cs="Arial"/>
        </w:rPr>
        <w:t xml:space="preserve">, Vol. 9 (1) January 2015. </w:t>
      </w:r>
    </w:p>
    <w:p w14:paraId="6DDE3702"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Davies, P.  (2011) </w:t>
      </w:r>
      <w:r w:rsidRPr="00900EDC">
        <w:rPr>
          <w:rFonts w:ascii="Arial" w:hAnsi="Arial" w:cs="Arial"/>
          <w:i/>
        </w:rPr>
        <w:t>Gender, Crime and Victimisation</w:t>
      </w:r>
      <w:r w:rsidRPr="001D1797">
        <w:rPr>
          <w:rFonts w:ascii="Arial" w:hAnsi="Arial" w:cs="Arial"/>
        </w:rPr>
        <w:t>. London: Sage Publications</w:t>
      </w:r>
    </w:p>
    <w:p w14:paraId="00F141D1"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Davies. P. and Francis, P. (2014) </w:t>
      </w:r>
      <w:r w:rsidRPr="00900EDC">
        <w:rPr>
          <w:rFonts w:ascii="Arial" w:hAnsi="Arial" w:cs="Arial"/>
          <w:i/>
        </w:rPr>
        <w:t>Invisible Crime and Social Harms</w:t>
      </w:r>
      <w:r w:rsidRPr="001D1797">
        <w:rPr>
          <w:rFonts w:ascii="Arial" w:hAnsi="Arial" w:cs="Arial"/>
        </w:rPr>
        <w:t xml:space="preserve"> Basingstoke: Palgrave </w:t>
      </w:r>
      <w:proofErr w:type="spellStart"/>
      <w:r w:rsidRPr="001D1797">
        <w:rPr>
          <w:rFonts w:ascii="Arial" w:hAnsi="Arial" w:cs="Arial"/>
        </w:rPr>
        <w:t>Macmillian</w:t>
      </w:r>
      <w:proofErr w:type="spellEnd"/>
    </w:p>
    <w:p w14:paraId="4276A5B3"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Karmen, A. (2015) </w:t>
      </w:r>
      <w:r w:rsidRPr="00900EDC">
        <w:rPr>
          <w:rFonts w:ascii="Arial" w:hAnsi="Arial" w:cs="Arial"/>
          <w:i/>
        </w:rPr>
        <w:t>Crime Victims: An Introduction to Victimology</w:t>
      </w:r>
      <w:r w:rsidRPr="001D1797">
        <w:rPr>
          <w:rFonts w:ascii="Arial" w:hAnsi="Arial" w:cs="Arial"/>
        </w:rPr>
        <w:t xml:space="preserve"> Boston: Cengage Learning.</w:t>
      </w:r>
    </w:p>
    <w:p w14:paraId="5CBF9566" w14:textId="77777777" w:rsidR="001D1797" w:rsidRPr="001D1797" w:rsidRDefault="001D1797" w:rsidP="00D34C74">
      <w:pPr>
        <w:spacing w:after="120" w:line="240" w:lineRule="auto"/>
        <w:ind w:left="567" w:right="260"/>
        <w:jc w:val="both"/>
        <w:rPr>
          <w:rFonts w:ascii="Arial" w:hAnsi="Arial" w:cs="Arial"/>
        </w:rPr>
      </w:pPr>
      <w:proofErr w:type="spellStart"/>
      <w:r w:rsidRPr="001D1797">
        <w:rPr>
          <w:rFonts w:ascii="Arial" w:hAnsi="Arial" w:cs="Arial"/>
        </w:rPr>
        <w:t>Vanfraechem</w:t>
      </w:r>
      <w:proofErr w:type="spellEnd"/>
      <w:r w:rsidRPr="001D1797">
        <w:rPr>
          <w:rFonts w:ascii="Arial" w:hAnsi="Arial" w:cs="Arial"/>
        </w:rPr>
        <w:t xml:space="preserve">, I., Pemberton, A., &amp; </w:t>
      </w:r>
      <w:proofErr w:type="spellStart"/>
      <w:r w:rsidRPr="001D1797">
        <w:rPr>
          <w:rFonts w:ascii="Arial" w:hAnsi="Arial" w:cs="Arial"/>
        </w:rPr>
        <w:t>Ndahinda</w:t>
      </w:r>
      <w:proofErr w:type="spellEnd"/>
      <w:r w:rsidRPr="001D1797">
        <w:rPr>
          <w:rFonts w:ascii="Arial" w:hAnsi="Arial" w:cs="Arial"/>
        </w:rPr>
        <w:t xml:space="preserve">, F.M. (2014) </w:t>
      </w:r>
      <w:r w:rsidRPr="00900EDC">
        <w:rPr>
          <w:rFonts w:ascii="Arial" w:hAnsi="Arial" w:cs="Arial"/>
          <w:i/>
        </w:rPr>
        <w:t>Justice for Victims: Perspectives on Rights, transition and reconciliation</w:t>
      </w:r>
      <w:r w:rsidRPr="001D1797">
        <w:rPr>
          <w:rFonts w:ascii="Arial" w:hAnsi="Arial" w:cs="Arial"/>
        </w:rPr>
        <w:t xml:space="preserve"> Abingdon, Oxon: Routledge. </w:t>
      </w:r>
    </w:p>
    <w:p w14:paraId="4FCBC6AC" w14:textId="3CD35966" w:rsidR="00E24D20" w:rsidRDefault="001D1797" w:rsidP="00D34C74">
      <w:pPr>
        <w:spacing w:after="120" w:line="240" w:lineRule="auto"/>
        <w:ind w:left="567" w:right="260"/>
        <w:jc w:val="both"/>
        <w:rPr>
          <w:rFonts w:ascii="Arial" w:hAnsi="Arial" w:cs="Arial"/>
        </w:rPr>
      </w:pPr>
      <w:proofErr w:type="spellStart"/>
      <w:r w:rsidRPr="001D1797">
        <w:rPr>
          <w:rFonts w:ascii="Arial" w:hAnsi="Arial" w:cs="Arial"/>
        </w:rPr>
        <w:t>Walklate</w:t>
      </w:r>
      <w:proofErr w:type="spellEnd"/>
      <w:r w:rsidRPr="001D1797">
        <w:rPr>
          <w:rFonts w:ascii="Arial" w:hAnsi="Arial" w:cs="Arial"/>
        </w:rPr>
        <w:t xml:space="preserve">, S. (2013) </w:t>
      </w:r>
      <w:r w:rsidRPr="00900EDC">
        <w:rPr>
          <w:rFonts w:ascii="Arial" w:hAnsi="Arial" w:cs="Arial"/>
          <w:i/>
        </w:rPr>
        <w:t>Victimology: The Victim and the Criminal Justice Process</w:t>
      </w:r>
      <w:r w:rsidRPr="001D1797">
        <w:rPr>
          <w:rFonts w:ascii="Arial" w:hAnsi="Arial" w:cs="Arial"/>
        </w:rPr>
        <w:t xml:space="preserve"> Oxon: Routledge</w:t>
      </w:r>
    </w:p>
    <w:p w14:paraId="313F956F" w14:textId="77777777" w:rsidR="001D1797" w:rsidRPr="007A5333" w:rsidRDefault="001D1797" w:rsidP="00D34C74">
      <w:pPr>
        <w:spacing w:after="120" w:line="240" w:lineRule="auto"/>
        <w:ind w:left="567" w:right="260"/>
        <w:jc w:val="both"/>
        <w:rPr>
          <w:rFonts w:ascii="Arial" w:hAnsi="Arial" w:cs="Arial"/>
        </w:rPr>
      </w:pPr>
    </w:p>
    <w:p w14:paraId="379DF415" w14:textId="77777777" w:rsidR="00883204" w:rsidRPr="00883204" w:rsidRDefault="009A2D37" w:rsidP="00D34C74">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98EC0EE" w:rsidR="009A2D37" w:rsidRPr="005A7028" w:rsidRDefault="00C57028" w:rsidP="00D34C74">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A5333">
        <w:rPr>
          <w:rFonts w:ascii="Arial" w:hAnsi="Arial" w:cs="Arial"/>
          <w:iCs/>
        </w:rPr>
        <w:t>22</w:t>
      </w:r>
    </w:p>
    <w:p w14:paraId="20256FFB" w14:textId="53C9CEB8" w:rsidR="00C57028" w:rsidRPr="005A7028" w:rsidRDefault="00C57028" w:rsidP="00D34C74">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7A5333">
        <w:rPr>
          <w:rFonts w:ascii="Arial" w:hAnsi="Arial" w:cs="Arial"/>
          <w:iCs/>
        </w:rPr>
        <w:t>128</w:t>
      </w:r>
    </w:p>
    <w:p w14:paraId="27594869" w14:textId="20AD7BF1" w:rsidR="009A2D37" w:rsidRDefault="00C57028" w:rsidP="00D34C74">
      <w:pPr>
        <w:spacing w:after="120" w:line="240" w:lineRule="auto"/>
        <w:ind w:left="567" w:right="260"/>
        <w:jc w:val="both"/>
        <w:rPr>
          <w:rFonts w:ascii="Arial" w:hAnsi="Arial" w:cs="Arial"/>
          <w:iCs/>
        </w:rPr>
      </w:pPr>
      <w:r w:rsidRPr="005A7028">
        <w:rPr>
          <w:rFonts w:ascii="Arial" w:hAnsi="Arial" w:cs="Arial"/>
          <w:iCs/>
        </w:rPr>
        <w:t>Total study hours:</w:t>
      </w:r>
      <w:r w:rsidR="007A5333">
        <w:rPr>
          <w:rFonts w:ascii="Arial" w:hAnsi="Arial" w:cs="Arial"/>
          <w:iCs/>
        </w:rPr>
        <w:t xml:space="preserve"> 150</w:t>
      </w:r>
    </w:p>
    <w:p w14:paraId="1AC35B1E" w14:textId="77777777" w:rsidR="005A7028" w:rsidRPr="005A7028" w:rsidRDefault="005A7028" w:rsidP="00D34C74">
      <w:pPr>
        <w:spacing w:after="120" w:line="240" w:lineRule="auto"/>
        <w:ind w:left="567" w:right="260"/>
        <w:jc w:val="both"/>
        <w:rPr>
          <w:rFonts w:ascii="Arial" w:hAnsi="Arial" w:cs="Arial"/>
          <w:iCs/>
        </w:rPr>
      </w:pPr>
    </w:p>
    <w:p w14:paraId="273BB0F3" w14:textId="77777777" w:rsidR="00883204" w:rsidRPr="00883204" w:rsidRDefault="00EF4933" w:rsidP="00D34C74">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Pr="0000009D" w:rsidRDefault="00696FF5" w:rsidP="00D34C74">
      <w:pPr>
        <w:pStyle w:val="ListParagraph"/>
        <w:numPr>
          <w:ilvl w:val="1"/>
          <w:numId w:val="9"/>
        </w:numPr>
        <w:spacing w:after="120"/>
        <w:ind w:left="567" w:right="260" w:hanging="567"/>
        <w:jc w:val="both"/>
        <w:rPr>
          <w:rFonts w:ascii="Arial" w:hAnsi="Arial" w:cs="Arial"/>
          <w:iCs/>
        </w:rPr>
      </w:pPr>
      <w:r w:rsidRPr="0000009D">
        <w:rPr>
          <w:rFonts w:ascii="Arial" w:hAnsi="Arial" w:cs="Arial"/>
          <w:iCs/>
        </w:rPr>
        <w:t>Main assessment methods</w:t>
      </w:r>
    </w:p>
    <w:p w14:paraId="25D24693" w14:textId="77777777" w:rsidR="00BC6FFF" w:rsidRPr="0000009D" w:rsidRDefault="00BC6FFF" w:rsidP="00D34C74">
      <w:pPr>
        <w:pStyle w:val="ListParagraph"/>
        <w:spacing w:after="120"/>
        <w:ind w:left="567" w:right="260"/>
        <w:jc w:val="both"/>
        <w:rPr>
          <w:rFonts w:ascii="Arial" w:hAnsi="Arial" w:cs="Arial"/>
          <w:iCs/>
        </w:rPr>
      </w:pPr>
    </w:p>
    <w:p w14:paraId="5D17094C" w14:textId="6AE88CA5" w:rsidR="00491F4B" w:rsidRPr="0000009D" w:rsidRDefault="001D1797" w:rsidP="00D34C74">
      <w:pPr>
        <w:pStyle w:val="ListParagraph"/>
        <w:spacing w:after="120"/>
        <w:ind w:left="567" w:right="260"/>
        <w:jc w:val="both"/>
        <w:rPr>
          <w:rFonts w:ascii="Arial" w:hAnsi="Arial" w:cs="Arial"/>
          <w:iCs/>
        </w:rPr>
      </w:pPr>
      <w:r w:rsidRPr="0000009D">
        <w:rPr>
          <w:rFonts w:ascii="Arial" w:hAnsi="Arial" w:cs="Arial"/>
          <w:iCs/>
        </w:rPr>
        <w:t>Essay (25</w:t>
      </w:r>
      <w:r w:rsidR="007A5333" w:rsidRPr="0000009D">
        <w:rPr>
          <w:rFonts w:ascii="Arial" w:hAnsi="Arial" w:cs="Arial"/>
          <w:iCs/>
        </w:rPr>
        <w:t>00 words)</w:t>
      </w:r>
      <w:r w:rsidR="00EC3B04" w:rsidRPr="0000009D">
        <w:rPr>
          <w:rFonts w:ascii="Arial" w:hAnsi="Arial" w:cs="Arial"/>
          <w:iCs/>
        </w:rPr>
        <w:t xml:space="preserve"> </w:t>
      </w:r>
      <w:r w:rsidR="00900EDC" w:rsidRPr="0000009D">
        <w:rPr>
          <w:rFonts w:ascii="Arial" w:hAnsi="Arial" w:cs="Arial"/>
          <w:iCs/>
        </w:rPr>
        <w:t xml:space="preserve">- </w:t>
      </w:r>
      <w:r w:rsidR="007A5333" w:rsidRPr="0000009D">
        <w:rPr>
          <w:rFonts w:ascii="Arial" w:hAnsi="Arial" w:cs="Arial"/>
          <w:iCs/>
        </w:rPr>
        <w:t>5</w:t>
      </w:r>
      <w:r w:rsidR="000A65C6" w:rsidRPr="0000009D">
        <w:rPr>
          <w:rFonts w:ascii="Arial" w:hAnsi="Arial" w:cs="Arial"/>
          <w:iCs/>
        </w:rPr>
        <w:t>0</w:t>
      </w:r>
      <w:r w:rsidR="00900EDC" w:rsidRPr="0000009D">
        <w:rPr>
          <w:rFonts w:ascii="Arial" w:hAnsi="Arial" w:cs="Arial"/>
          <w:iCs/>
        </w:rPr>
        <w:t>%</w:t>
      </w:r>
    </w:p>
    <w:p w14:paraId="2A7F0401" w14:textId="592D3ECF" w:rsidR="007A5333" w:rsidRPr="0000009D" w:rsidRDefault="001D1797" w:rsidP="00D34C74">
      <w:pPr>
        <w:pStyle w:val="ListParagraph"/>
        <w:spacing w:after="120"/>
        <w:ind w:left="567" w:right="260"/>
        <w:jc w:val="both"/>
        <w:rPr>
          <w:rFonts w:ascii="Arial" w:hAnsi="Arial" w:cs="Arial"/>
          <w:iCs/>
        </w:rPr>
      </w:pPr>
      <w:r w:rsidRPr="0000009D">
        <w:rPr>
          <w:rFonts w:ascii="Arial" w:hAnsi="Arial" w:cs="Arial"/>
          <w:iCs/>
        </w:rPr>
        <w:t>Examination, 2 hour</w:t>
      </w:r>
      <w:r w:rsidR="007A5333" w:rsidRPr="0000009D">
        <w:rPr>
          <w:rFonts w:ascii="Arial" w:hAnsi="Arial" w:cs="Arial"/>
          <w:iCs/>
        </w:rPr>
        <w:t xml:space="preserve"> </w:t>
      </w:r>
      <w:r w:rsidR="00900EDC" w:rsidRPr="0000009D">
        <w:rPr>
          <w:rFonts w:ascii="Arial" w:hAnsi="Arial" w:cs="Arial"/>
          <w:iCs/>
        </w:rPr>
        <w:t>- 50%</w:t>
      </w:r>
    </w:p>
    <w:p w14:paraId="173145FD" w14:textId="74F8E769" w:rsidR="004743C1" w:rsidRPr="00EC3B04" w:rsidRDefault="004743C1" w:rsidP="00D34C74">
      <w:pPr>
        <w:pStyle w:val="ListParagraph"/>
        <w:spacing w:after="120"/>
        <w:ind w:left="567" w:right="260"/>
        <w:jc w:val="both"/>
        <w:rPr>
          <w:rFonts w:ascii="Arial" w:hAnsi="Arial" w:cs="Arial"/>
          <w:iCs/>
          <w:highlight w:val="yellow"/>
        </w:rPr>
      </w:pPr>
    </w:p>
    <w:p w14:paraId="0DB86B61" w14:textId="73B692B5" w:rsidR="00696FF5" w:rsidRDefault="00696FF5" w:rsidP="00D34C74">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D34C74">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D34C74">
      <w:pPr>
        <w:spacing w:after="120" w:line="240" w:lineRule="auto"/>
        <w:ind w:left="426" w:right="260"/>
        <w:jc w:val="both"/>
        <w:rPr>
          <w:rFonts w:ascii="Arial" w:hAnsi="Arial" w:cs="Arial"/>
          <w:b/>
          <w:i/>
          <w:iCs/>
        </w:rPr>
      </w:pPr>
    </w:p>
    <w:p w14:paraId="4BAF08E7" w14:textId="21D39418" w:rsidR="00274ED7" w:rsidRPr="00D34C74" w:rsidRDefault="006F3F8B" w:rsidP="00D34C74">
      <w:pPr>
        <w:numPr>
          <w:ilvl w:val="0"/>
          <w:numId w:val="1"/>
        </w:numPr>
        <w:spacing w:after="120" w:line="240" w:lineRule="auto"/>
        <w:ind w:left="567" w:right="260" w:hanging="567"/>
        <w:jc w:val="both"/>
        <w:rPr>
          <w:rFonts w:ascii="Arial" w:hAnsi="Arial" w:cs="Arial"/>
          <w:b/>
        </w:rPr>
      </w:pPr>
      <w:r w:rsidRPr="00D34C74">
        <w:rPr>
          <w:rFonts w:ascii="Arial" w:hAnsi="Arial" w:cs="Arial"/>
          <w:b/>
        </w:rPr>
        <w:lastRenderedPageBreak/>
        <w:t xml:space="preserve">Map of </w:t>
      </w:r>
      <w:r w:rsidR="00883204" w:rsidRPr="00D34C74">
        <w:rPr>
          <w:rFonts w:ascii="Arial" w:hAnsi="Arial" w:cs="Arial"/>
          <w:b/>
        </w:rPr>
        <w:t xml:space="preserve">module learning outcomes </w:t>
      </w:r>
      <w:r w:rsidR="00B30E07" w:rsidRPr="00D34C74">
        <w:rPr>
          <w:rFonts w:ascii="Arial" w:hAnsi="Arial" w:cs="Arial"/>
          <w:b/>
        </w:rPr>
        <w:t>(sections 8 &amp; 9)</w:t>
      </w:r>
      <w:r w:rsidR="00883204" w:rsidRPr="00D34C74">
        <w:rPr>
          <w:rFonts w:ascii="Arial" w:hAnsi="Arial" w:cs="Arial"/>
          <w:b/>
        </w:rPr>
        <w:t xml:space="preserve"> to l</w:t>
      </w:r>
      <w:r w:rsidRPr="00D34C74">
        <w:rPr>
          <w:rFonts w:ascii="Arial" w:hAnsi="Arial" w:cs="Arial"/>
          <w:b/>
        </w:rPr>
        <w:t>earning</w:t>
      </w:r>
      <w:r w:rsidR="00B30E07" w:rsidRPr="00D34C74">
        <w:rPr>
          <w:rFonts w:ascii="Arial" w:hAnsi="Arial" w:cs="Arial"/>
          <w:b/>
        </w:rPr>
        <w:t xml:space="preserve"> and </w:t>
      </w:r>
      <w:r w:rsidR="00883204" w:rsidRPr="00D34C74">
        <w:rPr>
          <w:rFonts w:ascii="Arial" w:hAnsi="Arial" w:cs="Arial"/>
          <w:b/>
        </w:rPr>
        <w:t>teaching m</w:t>
      </w:r>
      <w:r w:rsidR="00B30E07" w:rsidRPr="00D34C74">
        <w:rPr>
          <w:rFonts w:ascii="Arial" w:hAnsi="Arial" w:cs="Arial"/>
          <w:b/>
        </w:rPr>
        <w:t>ethods (section</w:t>
      </w:r>
      <w:r w:rsidR="00D34C74" w:rsidRPr="00D34C74">
        <w:rPr>
          <w:rFonts w:ascii="Arial" w:hAnsi="Arial" w:cs="Arial"/>
          <w:b/>
        </w:rPr>
        <w:t xml:space="preserve"> </w:t>
      </w:r>
      <w:r w:rsidR="00B30E07" w:rsidRPr="00D34C74">
        <w:rPr>
          <w:rFonts w:ascii="Arial" w:hAnsi="Arial" w:cs="Arial"/>
          <w:b/>
        </w:rPr>
        <w:t>12</w:t>
      </w:r>
      <w:r w:rsidRPr="00D34C74">
        <w:rPr>
          <w:rFonts w:ascii="Arial" w:hAnsi="Arial" w:cs="Arial"/>
          <w:b/>
        </w:rPr>
        <w:t>) and m</w:t>
      </w:r>
      <w:r w:rsidR="00883204" w:rsidRPr="00D34C74">
        <w:rPr>
          <w:rFonts w:ascii="Arial" w:hAnsi="Arial" w:cs="Arial"/>
          <w:b/>
        </w:rPr>
        <w:t>ethods of a</w:t>
      </w:r>
      <w:r w:rsidR="00B30E07" w:rsidRPr="00D34C74">
        <w:rPr>
          <w:rFonts w:ascii="Arial" w:hAnsi="Arial" w:cs="Arial"/>
          <w:b/>
        </w:rPr>
        <w:t>ssessment (section 13</w:t>
      </w:r>
      <w:r w:rsidR="00EF4933" w:rsidRPr="00D34C74">
        <w:rPr>
          <w:rFonts w:ascii="Arial" w:hAnsi="Arial" w:cs="Arial"/>
          <w:b/>
        </w:rPr>
        <w:t>)</w:t>
      </w:r>
    </w:p>
    <w:p w14:paraId="2CADC7B7" w14:textId="77777777" w:rsidR="00D34C74" w:rsidRDefault="00D34C74" w:rsidP="00D34C74">
      <w:pPr>
        <w:spacing w:after="120" w:line="240" w:lineRule="auto"/>
        <w:ind w:left="567" w:right="260"/>
        <w:jc w:val="both"/>
        <w:rPr>
          <w:rFonts w:ascii="Arial" w:hAnsi="Arial" w:cs="Arial"/>
          <w:b/>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00009D" w:rsidRPr="00FC5252" w14:paraId="3129C873" w14:textId="77777777" w:rsidTr="0000009D">
        <w:trPr>
          <w:jc w:val="center"/>
        </w:trPr>
        <w:tc>
          <w:tcPr>
            <w:tcW w:w="1730" w:type="dxa"/>
            <w:shd w:val="clear" w:color="auto" w:fill="D9D9D9" w:themeFill="background1" w:themeFillShade="D9"/>
          </w:tcPr>
          <w:p w14:paraId="161A1B78" w14:textId="77777777" w:rsidR="0000009D" w:rsidRPr="00302082" w:rsidRDefault="0000009D" w:rsidP="0070487B">
            <w:pPr>
              <w:spacing w:after="120"/>
              <w:ind w:left="33"/>
              <w:rPr>
                <w:rFonts w:ascii="Arial" w:hAnsi="Arial" w:cs="Arial"/>
                <w:b/>
              </w:rPr>
            </w:pPr>
            <w:r w:rsidRPr="00302082">
              <w:rPr>
                <w:rFonts w:ascii="Arial" w:hAnsi="Arial" w:cs="Arial"/>
                <w:b/>
              </w:rPr>
              <w:t>Module learning outcome</w:t>
            </w:r>
          </w:p>
        </w:tc>
        <w:tc>
          <w:tcPr>
            <w:tcW w:w="567" w:type="dxa"/>
          </w:tcPr>
          <w:p w14:paraId="4B43ABB1" w14:textId="77777777" w:rsidR="0000009D" w:rsidRPr="00FC5252" w:rsidRDefault="0000009D" w:rsidP="00D34C74">
            <w:pPr>
              <w:spacing w:after="120"/>
              <w:jc w:val="center"/>
              <w:rPr>
                <w:rFonts w:ascii="Arial" w:hAnsi="Arial" w:cs="Arial"/>
              </w:rPr>
            </w:pPr>
            <w:r w:rsidRPr="00FC5252">
              <w:rPr>
                <w:rFonts w:ascii="Arial" w:hAnsi="Arial" w:cs="Arial"/>
              </w:rPr>
              <w:t>8.1</w:t>
            </w:r>
          </w:p>
        </w:tc>
        <w:tc>
          <w:tcPr>
            <w:tcW w:w="567" w:type="dxa"/>
          </w:tcPr>
          <w:p w14:paraId="7E1E7134" w14:textId="77777777" w:rsidR="0000009D" w:rsidRPr="00FC5252" w:rsidRDefault="0000009D" w:rsidP="00D34C74">
            <w:pPr>
              <w:spacing w:after="120"/>
              <w:jc w:val="center"/>
              <w:rPr>
                <w:rFonts w:ascii="Arial" w:hAnsi="Arial" w:cs="Arial"/>
              </w:rPr>
            </w:pPr>
            <w:r w:rsidRPr="00FC5252">
              <w:rPr>
                <w:rFonts w:ascii="Arial" w:hAnsi="Arial" w:cs="Arial"/>
              </w:rPr>
              <w:t>8.2</w:t>
            </w:r>
          </w:p>
        </w:tc>
        <w:tc>
          <w:tcPr>
            <w:tcW w:w="567" w:type="dxa"/>
          </w:tcPr>
          <w:p w14:paraId="70E9C8CE" w14:textId="77777777" w:rsidR="0000009D" w:rsidRPr="00FC5252" w:rsidRDefault="0000009D" w:rsidP="00D34C74">
            <w:pPr>
              <w:spacing w:after="120"/>
              <w:jc w:val="center"/>
              <w:rPr>
                <w:rFonts w:ascii="Arial" w:hAnsi="Arial" w:cs="Arial"/>
              </w:rPr>
            </w:pPr>
            <w:r w:rsidRPr="00FC5252">
              <w:rPr>
                <w:rFonts w:ascii="Arial" w:hAnsi="Arial" w:cs="Arial"/>
              </w:rPr>
              <w:t>8.3</w:t>
            </w:r>
          </w:p>
        </w:tc>
        <w:tc>
          <w:tcPr>
            <w:tcW w:w="567" w:type="dxa"/>
          </w:tcPr>
          <w:p w14:paraId="53C97CD9" w14:textId="77777777" w:rsidR="0000009D" w:rsidRPr="00FC5252" w:rsidRDefault="0000009D" w:rsidP="00D34C74">
            <w:pPr>
              <w:spacing w:after="120"/>
              <w:jc w:val="center"/>
              <w:rPr>
                <w:rFonts w:ascii="Arial" w:hAnsi="Arial" w:cs="Arial"/>
              </w:rPr>
            </w:pPr>
            <w:r w:rsidRPr="00FC5252">
              <w:rPr>
                <w:rFonts w:ascii="Arial" w:hAnsi="Arial" w:cs="Arial"/>
              </w:rPr>
              <w:t>8.4</w:t>
            </w:r>
          </w:p>
        </w:tc>
        <w:tc>
          <w:tcPr>
            <w:tcW w:w="567" w:type="dxa"/>
          </w:tcPr>
          <w:p w14:paraId="73C76DF7" w14:textId="77777777" w:rsidR="0000009D" w:rsidRPr="00FC5252" w:rsidRDefault="0000009D" w:rsidP="00D34C74">
            <w:pPr>
              <w:spacing w:after="120"/>
              <w:jc w:val="center"/>
              <w:rPr>
                <w:rFonts w:ascii="Arial" w:hAnsi="Arial" w:cs="Arial"/>
              </w:rPr>
            </w:pPr>
            <w:r w:rsidRPr="00FC5252">
              <w:rPr>
                <w:rFonts w:ascii="Arial" w:hAnsi="Arial" w:cs="Arial"/>
              </w:rPr>
              <w:t>8.5</w:t>
            </w:r>
          </w:p>
        </w:tc>
        <w:tc>
          <w:tcPr>
            <w:tcW w:w="567" w:type="dxa"/>
          </w:tcPr>
          <w:p w14:paraId="44D29477" w14:textId="77777777" w:rsidR="0000009D" w:rsidRPr="00FC5252" w:rsidRDefault="0000009D" w:rsidP="00D34C74">
            <w:pPr>
              <w:spacing w:after="120"/>
              <w:jc w:val="center"/>
              <w:rPr>
                <w:rFonts w:ascii="Arial" w:hAnsi="Arial" w:cs="Arial"/>
              </w:rPr>
            </w:pPr>
            <w:r w:rsidRPr="00FC5252">
              <w:rPr>
                <w:rFonts w:ascii="Arial" w:hAnsi="Arial" w:cs="Arial"/>
              </w:rPr>
              <w:t>8.6</w:t>
            </w:r>
          </w:p>
        </w:tc>
        <w:tc>
          <w:tcPr>
            <w:tcW w:w="567" w:type="dxa"/>
          </w:tcPr>
          <w:p w14:paraId="5D967D42" w14:textId="5194EBC5" w:rsidR="0000009D" w:rsidRPr="00FC5252" w:rsidRDefault="0000009D" w:rsidP="00D34C74">
            <w:pPr>
              <w:spacing w:after="120"/>
              <w:jc w:val="center"/>
              <w:rPr>
                <w:rFonts w:ascii="Arial" w:hAnsi="Arial" w:cs="Arial"/>
              </w:rPr>
            </w:pPr>
            <w:r w:rsidRPr="00FC5252">
              <w:rPr>
                <w:rFonts w:ascii="Arial" w:hAnsi="Arial" w:cs="Arial"/>
              </w:rPr>
              <w:t>9.1</w:t>
            </w:r>
          </w:p>
        </w:tc>
        <w:tc>
          <w:tcPr>
            <w:tcW w:w="567" w:type="dxa"/>
          </w:tcPr>
          <w:p w14:paraId="7150399F" w14:textId="77777777" w:rsidR="0000009D" w:rsidRPr="00FC5252" w:rsidRDefault="0000009D" w:rsidP="00D34C74">
            <w:pPr>
              <w:spacing w:after="120"/>
              <w:jc w:val="center"/>
              <w:rPr>
                <w:rFonts w:ascii="Arial" w:hAnsi="Arial" w:cs="Arial"/>
              </w:rPr>
            </w:pPr>
            <w:r w:rsidRPr="00FC5252">
              <w:rPr>
                <w:rFonts w:ascii="Arial" w:hAnsi="Arial" w:cs="Arial"/>
              </w:rPr>
              <w:t>9.2</w:t>
            </w:r>
          </w:p>
        </w:tc>
        <w:tc>
          <w:tcPr>
            <w:tcW w:w="567" w:type="dxa"/>
          </w:tcPr>
          <w:p w14:paraId="2DBF7123" w14:textId="77777777" w:rsidR="0000009D" w:rsidRPr="00FC5252" w:rsidRDefault="0000009D" w:rsidP="00D34C74">
            <w:pPr>
              <w:spacing w:after="120"/>
              <w:jc w:val="center"/>
              <w:rPr>
                <w:rFonts w:ascii="Arial" w:hAnsi="Arial" w:cs="Arial"/>
              </w:rPr>
            </w:pPr>
            <w:r w:rsidRPr="00FC5252">
              <w:rPr>
                <w:rFonts w:ascii="Arial" w:hAnsi="Arial" w:cs="Arial"/>
              </w:rPr>
              <w:t>9.3</w:t>
            </w:r>
          </w:p>
        </w:tc>
        <w:tc>
          <w:tcPr>
            <w:tcW w:w="567" w:type="dxa"/>
          </w:tcPr>
          <w:p w14:paraId="2464269B" w14:textId="77777777" w:rsidR="0000009D" w:rsidRPr="00FC5252" w:rsidRDefault="0000009D" w:rsidP="00D34C74">
            <w:pPr>
              <w:spacing w:after="120"/>
              <w:jc w:val="center"/>
              <w:rPr>
                <w:rFonts w:ascii="Arial" w:hAnsi="Arial" w:cs="Arial"/>
              </w:rPr>
            </w:pPr>
            <w:r w:rsidRPr="00FC5252">
              <w:rPr>
                <w:rFonts w:ascii="Arial" w:hAnsi="Arial" w:cs="Arial"/>
              </w:rPr>
              <w:t>9.4</w:t>
            </w:r>
          </w:p>
        </w:tc>
      </w:tr>
      <w:tr w:rsidR="0000009D" w:rsidRPr="00302082" w14:paraId="6BF57839" w14:textId="77777777" w:rsidTr="0000009D">
        <w:trPr>
          <w:jc w:val="center"/>
        </w:trPr>
        <w:tc>
          <w:tcPr>
            <w:tcW w:w="1730" w:type="dxa"/>
            <w:shd w:val="clear" w:color="auto" w:fill="D9D9D9" w:themeFill="background1" w:themeFillShade="D9"/>
          </w:tcPr>
          <w:p w14:paraId="2AFBA9D6" w14:textId="77777777" w:rsidR="0000009D" w:rsidRPr="00302082" w:rsidRDefault="0000009D" w:rsidP="0070487B">
            <w:pPr>
              <w:spacing w:after="120"/>
              <w:rPr>
                <w:rFonts w:ascii="Arial" w:hAnsi="Arial" w:cs="Arial"/>
                <w:b/>
              </w:rPr>
            </w:pPr>
            <w:r w:rsidRPr="00302082">
              <w:rPr>
                <w:rFonts w:ascii="Arial" w:hAnsi="Arial" w:cs="Arial"/>
                <w:b/>
              </w:rPr>
              <w:t>Learning/ teaching method</w:t>
            </w:r>
          </w:p>
        </w:tc>
        <w:tc>
          <w:tcPr>
            <w:tcW w:w="567" w:type="dxa"/>
          </w:tcPr>
          <w:p w14:paraId="46BEE0CB" w14:textId="77777777" w:rsidR="0000009D" w:rsidRPr="00302082" w:rsidRDefault="0000009D" w:rsidP="00D34C74">
            <w:pPr>
              <w:spacing w:after="120"/>
              <w:jc w:val="center"/>
              <w:rPr>
                <w:rFonts w:ascii="Arial" w:hAnsi="Arial" w:cs="Arial"/>
                <w:b/>
              </w:rPr>
            </w:pPr>
          </w:p>
        </w:tc>
        <w:tc>
          <w:tcPr>
            <w:tcW w:w="567" w:type="dxa"/>
          </w:tcPr>
          <w:p w14:paraId="23C2AA28" w14:textId="77777777" w:rsidR="0000009D" w:rsidRPr="00302082" w:rsidRDefault="0000009D" w:rsidP="00D34C74">
            <w:pPr>
              <w:spacing w:after="120"/>
              <w:jc w:val="center"/>
              <w:rPr>
                <w:rFonts w:ascii="Arial" w:hAnsi="Arial" w:cs="Arial"/>
                <w:b/>
              </w:rPr>
            </w:pPr>
          </w:p>
        </w:tc>
        <w:tc>
          <w:tcPr>
            <w:tcW w:w="567" w:type="dxa"/>
          </w:tcPr>
          <w:p w14:paraId="7E069546" w14:textId="77777777" w:rsidR="0000009D" w:rsidRPr="00302082" w:rsidRDefault="0000009D" w:rsidP="00D34C74">
            <w:pPr>
              <w:spacing w:after="120"/>
              <w:jc w:val="center"/>
              <w:rPr>
                <w:rFonts w:ascii="Arial" w:hAnsi="Arial" w:cs="Arial"/>
                <w:b/>
              </w:rPr>
            </w:pPr>
          </w:p>
        </w:tc>
        <w:tc>
          <w:tcPr>
            <w:tcW w:w="567" w:type="dxa"/>
          </w:tcPr>
          <w:p w14:paraId="5D9988FA" w14:textId="77777777" w:rsidR="0000009D" w:rsidRPr="00302082" w:rsidRDefault="0000009D" w:rsidP="00D34C74">
            <w:pPr>
              <w:spacing w:after="120"/>
              <w:jc w:val="center"/>
              <w:rPr>
                <w:rFonts w:ascii="Arial" w:hAnsi="Arial" w:cs="Arial"/>
                <w:b/>
              </w:rPr>
            </w:pPr>
          </w:p>
        </w:tc>
        <w:tc>
          <w:tcPr>
            <w:tcW w:w="567" w:type="dxa"/>
          </w:tcPr>
          <w:p w14:paraId="6628C40C" w14:textId="77777777" w:rsidR="0000009D" w:rsidRPr="00302082" w:rsidRDefault="0000009D" w:rsidP="00D34C74">
            <w:pPr>
              <w:spacing w:after="120"/>
              <w:jc w:val="center"/>
              <w:rPr>
                <w:rFonts w:ascii="Arial" w:hAnsi="Arial" w:cs="Arial"/>
                <w:b/>
              </w:rPr>
            </w:pPr>
          </w:p>
        </w:tc>
        <w:tc>
          <w:tcPr>
            <w:tcW w:w="567" w:type="dxa"/>
          </w:tcPr>
          <w:p w14:paraId="44F5E969" w14:textId="77777777" w:rsidR="0000009D" w:rsidRPr="00302082" w:rsidRDefault="0000009D" w:rsidP="00D34C74">
            <w:pPr>
              <w:spacing w:after="120"/>
              <w:jc w:val="center"/>
              <w:rPr>
                <w:rFonts w:ascii="Arial" w:hAnsi="Arial" w:cs="Arial"/>
                <w:b/>
              </w:rPr>
            </w:pPr>
          </w:p>
        </w:tc>
        <w:tc>
          <w:tcPr>
            <w:tcW w:w="567" w:type="dxa"/>
          </w:tcPr>
          <w:p w14:paraId="29082DF3" w14:textId="18FAC277" w:rsidR="0000009D" w:rsidRPr="00302082" w:rsidRDefault="0000009D" w:rsidP="00D34C74">
            <w:pPr>
              <w:spacing w:after="120"/>
              <w:jc w:val="center"/>
              <w:rPr>
                <w:rFonts w:ascii="Arial" w:hAnsi="Arial" w:cs="Arial"/>
                <w:b/>
              </w:rPr>
            </w:pPr>
          </w:p>
        </w:tc>
        <w:tc>
          <w:tcPr>
            <w:tcW w:w="567" w:type="dxa"/>
          </w:tcPr>
          <w:p w14:paraId="39D77DB9" w14:textId="77777777" w:rsidR="0000009D" w:rsidRPr="00302082" w:rsidRDefault="0000009D" w:rsidP="00D34C74">
            <w:pPr>
              <w:spacing w:after="120"/>
              <w:jc w:val="center"/>
              <w:rPr>
                <w:rFonts w:ascii="Arial" w:hAnsi="Arial" w:cs="Arial"/>
                <w:b/>
              </w:rPr>
            </w:pPr>
          </w:p>
        </w:tc>
        <w:tc>
          <w:tcPr>
            <w:tcW w:w="567" w:type="dxa"/>
          </w:tcPr>
          <w:p w14:paraId="1AFEEFC3" w14:textId="77777777" w:rsidR="0000009D" w:rsidRPr="00302082" w:rsidRDefault="0000009D" w:rsidP="00D34C74">
            <w:pPr>
              <w:spacing w:after="120"/>
              <w:jc w:val="center"/>
              <w:rPr>
                <w:rFonts w:ascii="Arial" w:hAnsi="Arial" w:cs="Arial"/>
                <w:b/>
              </w:rPr>
            </w:pPr>
          </w:p>
        </w:tc>
        <w:tc>
          <w:tcPr>
            <w:tcW w:w="567" w:type="dxa"/>
          </w:tcPr>
          <w:p w14:paraId="4140BF3E" w14:textId="77777777" w:rsidR="0000009D" w:rsidRPr="00302082" w:rsidRDefault="0000009D" w:rsidP="00D34C74">
            <w:pPr>
              <w:spacing w:after="120"/>
              <w:jc w:val="center"/>
              <w:rPr>
                <w:rFonts w:ascii="Arial" w:hAnsi="Arial" w:cs="Arial"/>
                <w:b/>
              </w:rPr>
            </w:pPr>
          </w:p>
        </w:tc>
      </w:tr>
      <w:tr w:rsidR="0000009D" w:rsidRPr="00FC5252" w14:paraId="2264BD53" w14:textId="77777777" w:rsidTr="0000009D">
        <w:trPr>
          <w:jc w:val="center"/>
        </w:trPr>
        <w:tc>
          <w:tcPr>
            <w:tcW w:w="1730" w:type="dxa"/>
          </w:tcPr>
          <w:p w14:paraId="43122695" w14:textId="77777777" w:rsidR="0000009D" w:rsidRPr="00FC5252" w:rsidRDefault="0000009D" w:rsidP="0070487B">
            <w:pPr>
              <w:spacing w:after="120"/>
              <w:rPr>
                <w:rFonts w:ascii="Arial" w:hAnsi="Arial" w:cs="Arial"/>
              </w:rPr>
            </w:pPr>
            <w:r w:rsidRPr="00FC5252">
              <w:rPr>
                <w:rFonts w:ascii="Arial" w:hAnsi="Arial" w:cs="Arial"/>
              </w:rPr>
              <w:t>Private Study</w:t>
            </w:r>
          </w:p>
        </w:tc>
        <w:tc>
          <w:tcPr>
            <w:tcW w:w="567" w:type="dxa"/>
          </w:tcPr>
          <w:p w14:paraId="17293F7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744C1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C97C70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5BA3122"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2FB889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6B30AC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DB04D0D" w14:textId="78B9D4DD"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F88DBB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062D0C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F04A71"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7CC5C2EE" w14:textId="77777777" w:rsidTr="0000009D">
        <w:trPr>
          <w:jc w:val="center"/>
        </w:trPr>
        <w:tc>
          <w:tcPr>
            <w:tcW w:w="1730" w:type="dxa"/>
          </w:tcPr>
          <w:p w14:paraId="0DBFDEB0" w14:textId="77777777" w:rsidR="0000009D" w:rsidRPr="00FC5252" w:rsidRDefault="0000009D" w:rsidP="0070487B">
            <w:pPr>
              <w:spacing w:after="120"/>
              <w:rPr>
                <w:rFonts w:ascii="Arial" w:hAnsi="Arial" w:cs="Arial"/>
              </w:rPr>
            </w:pPr>
            <w:r w:rsidRPr="00FC5252">
              <w:rPr>
                <w:rFonts w:ascii="Arial" w:hAnsi="Arial" w:cs="Arial"/>
              </w:rPr>
              <w:t>Lecture</w:t>
            </w:r>
          </w:p>
        </w:tc>
        <w:tc>
          <w:tcPr>
            <w:tcW w:w="567" w:type="dxa"/>
          </w:tcPr>
          <w:p w14:paraId="5CE7C3E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254839D"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F49E51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0E59E8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3FEB93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E137014"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ABFA2F4" w14:textId="79C5D255"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DB55DD"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D79D66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623F6F5"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0427C6D7" w14:textId="77777777" w:rsidTr="0000009D">
        <w:trPr>
          <w:jc w:val="center"/>
        </w:trPr>
        <w:tc>
          <w:tcPr>
            <w:tcW w:w="1730" w:type="dxa"/>
          </w:tcPr>
          <w:p w14:paraId="49D431ED" w14:textId="77777777" w:rsidR="0000009D" w:rsidRPr="00FC5252" w:rsidRDefault="0000009D" w:rsidP="0070487B">
            <w:pPr>
              <w:spacing w:after="120"/>
              <w:rPr>
                <w:rFonts w:ascii="Arial" w:hAnsi="Arial" w:cs="Arial"/>
              </w:rPr>
            </w:pPr>
            <w:r w:rsidRPr="00FC5252">
              <w:rPr>
                <w:rFonts w:ascii="Arial" w:hAnsi="Arial" w:cs="Arial"/>
              </w:rPr>
              <w:t>Seminar</w:t>
            </w:r>
          </w:p>
        </w:tc>
        <w:tc>
          <w:tcPr>
            <w:tcW w:w="567" w:type="dxa"/>
          </w:tcPr>
          <w:p w14:paraId="57FC0EF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BD836F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0C14B8B"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27BD4C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39DF85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E4CB74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01F62C7" w14:textId="17FF4E8E"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F1D332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E4118B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25F114F"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2527A3E7" w14:textId="77777777" w:rsidTr="0000009D">
        <w:trPr>
          <w:jc w:val="center"/>
        </w:trPr>
        <w:tc>
          <w:tcPr>
            <w:tcW w:w="1730" w:type="dxa"/>
            <w:shd w:val="clear" w:color="auto" w:fill="D9D9D9" w:themeFill="background1" w:themeFillShade="D9"/>
          </w:tcPr>
          <w:p w14:paraId="0503CFFF" w14:textId="77777777" w:rsidR="0000009D" w:rsidRPr="00302082" w:rsidRDefault="0000009D" w:rsidP="0070487B">
            <w:pPr>
              <w:spacing w:after="120"/>
              <w:rPr>
                <w:rFonts w:ascii="Arial" w:hAnsi="Arial" w:cs="Arial"/>
                <w:b/>
              </w:rPr>
            </w:pPr>
            <w:r w:rsidRPr="00302082">
              <w:rPr>
                <w:rFonts w:ascii="Arial" w:hAnsi="Arial" w:cs="Arial"/>
                <w:b/>
              </w:rPr>
              <w:t>Assessment method</w:t>
            </w:r>
          </w:p>
        </w:tc>
        <w:tc>
          <w:tcPr>
            <w:tcW w:w="567" w:type="dxa"/>
          </w:tcPr>
          <w:p w14:paraId="397371DC" w14:textId="77777777" w:rsidR="0000009D" w:rsidRPr="00FC5252" w:rsidRDefault="0000009D" w:rsidP="00D34C74">
            <w:pPr>
              <w:spacing w:after="120"/>
              <w:jc w:val="center"/>
              <w:rPr>
                <w:rFonts w:ascii="Arial" w:hAnsi="Arial" w:cs="Arial"/>
              </w:rPr>
            </w:pPr>
          </w:p>
        </w:tc>
        <w:tc>
          <w:tcPr>
            <w:tcW w:w="567" w:type="dxa"/>
          </w:tcPr>
          <w:p w14:paraId="1CE3C9A2" w14:textId="77777777" w:rsidR="0000009D" w:rsidRPr="00FC5252" w:rsidRDefault="0000009D" w:rsidP="00D34C74">
            <w:pPr>
              <w:spacing w:after="120"/>
              <w:jc w:val="center"/>
              <w:rPr>
                <w:rFonts w:ascii="Arial" w:hAnsi="Arial" w:cs="Arial"/>
              </w:rPr>
            </w:pPr>
          </w:p>
        </w:tc>
        <w:tc>
          <w:tcPr>
            <w:tcW w:w="567" w:type="dxa"/>
          </w:tcPr>
          <w:p w14:paraId="69BB14FB" w14:textId="77777777" w:rsidR="0000009D" w:rsidRPr="00FC5252" w:rsidRDefault="0000009D" w:rsidP="00D34C74">
            <w:pPr>
              <w:spacing w:after="120"/>
              <w:jc w:val="center"/>
              <w:rPr>
                <w:rFonts w:ascii="Arial" w:hAnsi="Arial" w:cs="Arial"/>
              </w:rPr>
            </w:pPr>
          </w:p>
        </w:tc>
        <w:tc>
          <w:tcPr>
            <w:tcW w:w="567" w:type="dxa"/>
          </w:tcPr>
          <w:p w14:paraId="4920C5D0" w14:textId="77777777" w:rsidR="0000009D" w:rsidRPr="00FC5252" w:rsidRDefault="0000009D" w:rsidP="00D34C74">
            <w:pPr>
              <w:spacing w:after="120"/>
              <w:jc w:val="center"/>
              <w:rPr>
                <w:rFonts w:ascii="Arial" w:hAnsi="Arial" w:cs="Arial"/>
              </w:rPr>
            </w:pPr>
          </w:p>
        </w:tc>
        <w:tc>
          <w:tcPr>
            <w:tcW w:w="567" w:type="dxa"/>
          </w:tcPr>
          <w:p w14:paraId="0951943B" w14:textId="77777777" w:rsidR="0000009D" w:rsidRPr="00FC5252" w:rsidRDefault="0000009D" w:rsidP="00D34C74">
            <w:pPr>
              <w:spacing w:after="120"/>
              <w:jc w:val="center"/>
              <w:rPr>
                <w:rFonts w:ascii="Arial" w:hAnsi="Arial" w:cs="Arial"/>
              </w:rPr>
            </w:pPr>
          </w:p>
        </w:tc>
        <w:tc>
          <w:tcPr>
            <w:tcW w:w="567" w:type="dxa"/>
          </w:tcPr>
          <w:p w14:paraId="19B062D8" w14:textId="77777777" w:rsidR="0000009D" w:rsidRPr="00FC5252" w:rsidRDefault="0000009D" w:rsidP="00D34C74">
            <w:pPr>
              <w:spacing w:after="120"/>
              <w:jc w:val="center"/>
              <w:rPr>
                <w:rFonts w:ascii="Arial" w:hAnsi="Arial" w:cs="Arial"/>
              </w:rPr>
            </w:pPr>
          </w:p>
        </w:tc>
        <w:tc>
          <w:tcPr>
            <w:tcW w:w="567" w:type="dxa"/>
          </w:tcPr>
          <w:p w14:paraId="1ECCAFEB" w14:textId="0799C5A7" w:rsidR="0000009D" w:rsidRPr="00FC5252" w:rsidRDefault="0000009D" w:rsidP="00D34C74">
            <w:pPr>
              <w:spacing w:after="120"/>
              <w:jc w:val="center"/>
              <w:rPr>
                <w:rFonts w:ascii="Arial" w:hAnsi="Arial" w:cs="Arial"/>
              </w:rPr>
            </w:pPr>
          </w:p>
        </w:tc>
        <w:tc>
          <w:tcPr>
            <w:tcW w:w="567" w:type="dxa"/>
          </w:tcPr>
          <w:p w14:paraId="2D858DBC" w14:textId="77777777" w:rsidR="0000009D" w:rsidRPr="00FC5252" w:rsidRDefault="0000009D" w:rsidP="00D34C74">
            <w:pPr>
              <w:spacing w:after="120"/>
              <w:jc w:val="center"/>
              <w:rPr>
                <w:rFonts w:ascii="Arial" w:hAnsi="Arial" w:cs="Arial"/>
              </w:rPr>
            </w:pPr>
          </w:p>
        </w:tc>
        <w:tc>
          <w:tcPr>
            <w:tcW w:w="567" w:type="dxa"/>
          </w:tcPr>
          <w:p w14:paraId="779B2415" w14:textId="77777777" w:rsidR="0000009D" w:rsidRPr="00FC5252" w:rsidRDefault="0000009D" w:rsidP="00D34C74">
            <w:pPr>
              <w:spacing w:after="120"/>
              <w:jc w:val="center"/>
              <w:rPr>
                <w:rFonts w:ascii="Arial" w:hAnsi="Arial" w:cs="Arial"/>
              </w:rPr>
            </w:pPr>
          </w:p>
        </w:tc>
        <w:tc>
          <w:tcPr>
            <w:tcW w:w="567" w:type="dxa"/>
          </w:tcPr>
          <w:p w14:paraId="15C44214" w14:textId="77777777" w:rsidR="0000009D" w:rsidRPr="00FC5252" w:rsidRDefault="0000009D" w:rsidP="00D34C74">
            <w:pPr>
              <w:spacing w:after="120"/>
              <w:jc w:val="center"/>
              <w:rPr>
                <w:rFonts w:ascii="Arial" w:hAnsi="Arial" w:cs="Arial"/>
              </w:rPr>
            </w:pPr>
          </w:p>
        </w:tc>
      </w:tr>
      <w:tr w:rsidR="0000009D" w:rsidRPr="00FC5252" w14:paraId="7DA608FC" w14:textId="77777777" w:rsidTr="0000009D">
        <w:trPr>
          <w:jc w:val="center"/>
        </w:trPr>
        <w:tc>
          <w:tcPr>
            <w:tcW w:w="1730" w:type="dxa"/>
          </w:tcPr>
          <w:p w14:paraId="7CC795F4" w14:textId="7848623C" w:rsidR="0000009D" w:rsidRPr="00295C42" w:rsidRDefault="0000009D" w:rsidP="0070487B">
            <w:pPr>
              <w:spacing w:after="120"/>
              <w:rPr>
                <w:rFonts w:ascii="Arial" w:hAnsi="Arial" w:cs="Arial"/>
              </w:rPr>
            </w:pPr>
            <w:r>
              <w:rPr>
                <w:rFonts w:ascii="Arial" w:hAnsi="Arial" w:cs="Arial"/>
              </w:rPr>
              <w:t xml:space="preserve">Essay </w:t>
            </w:r>
          </w:p>
        </w:tc>
        <w:tc>
          <w:tcPr>
            <w:tcW w:w="567" w:type="dxa"/>
          </w:tcPr>
          <w:p w14:paraId="5255137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D8622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C39FBD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77F04C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EE71D6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3610EC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D7FDD61" w14:textId="0A4D7F1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D5C8EDB"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2E13F5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6491B38"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5A127F72" w14:textId="77777777" w:rsidTr="0000009D">
        <w:trPr>
          <w:jc w:val="center"/>
        </w:trPr>
        <w:tc>
          <w:tcPr>
            <w:tcW w:w="1730" w:type="dxa"/>
          </w:tcPr>
          <w:p w14:paraId="65B39CFD" w14:textId="422DD44F" w:rsidR="0000009D" w:rsidRPr="00295C42" w:rsidRDefault="0000009D" w:rsidP="0070487B">
            <w:pPr>
              <w:spacing w:after="120"/>
              <w:rPr>
                <w:rFonts w:ascii="Arial" w:hAnsi="Arial" w:cs="Arial"/>
              </w:rPr>
            </w:pPr>
            <w:r>
              <w:rPr>
                <w:rFonts w:ascii="Arial" w:hAnsi="Arial" w:cs="Arial"/>
              </w:rPr>
              <w:t xml:space="preserve">Exam </w:t>
            </w:r>
          </w:p>
        </w:tc>
        <w:tc>
          <w:tcPr>
            <w:tcW w:w="567" w:type="dxa"/>
          </w:tcPr>
          <w:p w14:paraId="5DC969E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2F0B23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6F0AB29"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E327E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A7F7562"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6C6F29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564BD9" w14:textId="66C766A8"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EA8A35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690175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0DBC49D" w14:textId="77777777" w:rsidR="0000009D" w:rsidRPr="00FC5252" w:rsidRDefault="0000009D" w:rsidP="00D34C74">
            <w:pPr>
              <w:spacing w:after="120"/>
              <w:jc w:val="center"/>
              <w:rPr>
                <w:rFonts w:ascii="Arial" w:hAnsi="Arial" w:cs="Arial"/>
              </w:rPr>
            </w:pPr>
            <w:r w:rsidRPr="00FC5252">
              <w:rPr>
                <w:rFonts w:ascii="Arial" w:hAnsi="Arial" w:cs="Arial"/>
              </w:rPr>
              <w:t>x</w:t>
            </w:r>
          </w:p>
        </w:tc>
      </w:tr>
    </w:tbl>
    <w:p w14:paraId="738191D7" w14:textId="12CCDBF0" w:rsidR="007A6245" w:rsidRDefault="007A6245" w:rsidP="00D34C74">
      <w:pPr>
        <w:spacing w:after="120" w:line="240" w:lineRule="auto"/>
        <w:ind w:right="260"/>
        <w:jc w:val="both"/>
        <w:rPr>
          <w:rFonts w:ascii="Arial" w:hAnsi="Arial" w:cs="Arial"/>
          <w:b/>
          <w:iCs/>
        </w:rPr>
      </w:pPr>
    </w:p>
    <w:p w14:paraId="4CC4E2C2" w14:textId="77777777" w:rsidR="00883204" w:rsidRPr="00D50113" w:rsidRDefault="00883204" w:rsidP="00D34C7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D34C7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D34C7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D34C7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D34C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D34C74">
      <w:pPr>
        <w:spacing w:after="120" w:line="240" w:lineRule="auto"/>
        <w:ind w:left="426" w:right="260"/>
        <w:jc w:val="both"/>
        <w:rPr>
          <w:rFonts w:ascii="Arial" w:hAnsi="Arial" w:cs="Arial"/>
          <w:i/>
          <w:iCs/>
        </w:rPr>
      </w:pPr>
    </w:p>
    <w:p w14:paraId="1953C482" w14:textId="77777777" w:rsidR="009A2D37" w:rsidRPr="00302082"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4CE523AD" w:rsidR="009A2D37" w:rsidRDefault="007A5333" w:rsidP="00D34C74">
      <w:pPr>
        <w:spacing w:after="120" w:line="240" w:lineRule="auto"/>
        <w:ind w:left="567" w:right="260"/>
        <w:jc w:val="both"/>
        <w:rPr>
          <w:rFonts w:ascii="Arial" w:hAnsi="Arial" w:cs="Arial"/>
        </w:rPr>
      </w:pPr>
      <w:r>
        <w:rPr>
          <w:rFonts w:ascii="Arial" w:hAnsi="Arial" w:cs="Arial"/>
        </w:rPr>
        <w:t>Medway</w:t>
      </w:r>
    </w:p>
    <w:p w14:paraId="0D967E37" w14:textId="77777777" w:rsidR="00D34C74" w:rsidRPr="00D0426F" w:rsidRDefault="00D34C74" w:rsidP="00D34C74">
      <w:pPr>
        <w:spacing w:after="120" w:line="240" w:lineRule="auto"/>
        <w:ind w:left="567" w:right="260"/>
        <w:jc w:val="both"/>
        <w:rPr>
          <w:rFonts w:ascii="Arial" w:hAnsi="Arial" w:cs="Arial"/>
          <w:iCs/>
        </w:rPr>
      </w:pPr>
    </w:p>
    <w:p w14:paraId="1CA034CB" w14:textId="566C3583" w:rsidR="00883204" w:rsidRDefault="00883204" w:rsidP="00D34C74">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00490EEC" w14:textId="77777777" w:rsidR="001D1797" w:rsidRPr="001D1797" w:rsidRDefault="001D1797" w:rsidP="00D34C74">
      <w:pPr>
        <w:pStyle w:val="ListParagraph"/>
        <w:spacing w:after="120" w:line="240" w:lineRule="auto"/>
        <w:ind w:left="567" w:right="260"/>
        <w:jc w:val="both"/>
        <w:rPr>
          <w:rFonts w:ascii="Arial" w:hAnsi="Arial" w:cs="Arial"/>
          <w:iCs/>
        </w:rPr>
      </w:pPr>
      <w:r w:rsidRPr="001D1797">
        <w:rPr>
          <w:rFonts w:ascii="Arial" w:hAnsi="Arial" w:cs="Arial"/>
          <w:iCs/>
        </w:rPr>
        <w:t xml:space="preserve">This module is designed to appeal to national and international students. It aims to do so by incorporating international scholarship and, where possible and appropriate reference to global criminal justice issues relating to victimisation. In particular see subject specific learning outcome 8.3 above.  </w:t>
      </w:r>
    </w:p>
    <w:p w14:paraId="104DBB75" w14:textId="77777777" w:rsidR="001D1797" w:rsidRDefault="001D1797" w:rsidP="001D1797">
      <w:pPr>
        <w:spacing w:after="120" w:line="240" w:lineRule="auto"/>
        <w:ind w:left="567" w:right="261"/>
        <w:jc w:val="both"/>
        <w:rPr>
          <w:rFonts w:ascii="Arial" w:hAnsi="Arial" w:cs="Arial"/>
          <w:b/>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5605114C" w14:textId="77777777" w:rsidR="00D34C74" w:rsidRDefault="00D34C74">
      <w:pPr>
        <w:rPr>
          <w:rFonts w:ascii="Arial" w:hAnsi="Arial" w:cs="Arial"/>
          <w:b/>
          <w:sz w:val="20"/>
        </w:rPr>
      </w:pPr>
      <w:r>
        <w:rPr>
          <w:rFonts w:ascii="Arial" w:hAnsi="Arial" w:cs="Arial"/>
          <w:b/>
          <w:sz w:val="20"/>
        </w:rPr>
        <w:br w:type="page"/>
      </w:r>
    </w:p>
    <w:p w14:paraId="18239ECB" w14:textId="6174B9B4"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D34C74">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D34C7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EC38" w14:textId="77777777" w:rsidR="00B25002" w:rsidRDefault="00B25002" w:rsidP="009A2D37">
      <w:pPr>
        <w:spacing w:after="0" w:line="240" w:lineRule="auto"/>
      </w:pPr>
      <w:r>
        <w:separator/>
      </w:r>
    </w:p>
  </w:endnote>
  <w:endnote w:type="continuationSeparator" w:id="0">
    <w:p w14:paraId="3E5D326D" w14:textId="77777777" w:rsidR="00B25002" w:rsidRDefault="00B25002" w:rsidP="009A2D37">
      <w:pPr>
        <w:spacing w:after="0" w:line="240" w:lineRule="auto"/>
      </w:pPr>
      <w:r>
        <w:continuationSeparator/>
      </w:r>
    </w:p>
  </w:endnote>
  <w:endnote w:type="continuationNotice" w:id="1">
    <w:p w14:paraId="59B172EC" w14:textId="77777777" w:rsidR="00B25002" w:rsidRDefault="00B25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9B69C50" w14:textId="77777777" w:rsidR="00D34C74" w:rsidRDefault="00D34C74" w:rsidP="009A2D37">
        <w:pPr>
          <w:pStyle w:val="Footer"/>
          <w:jc w:val="center"/>
        </w:pPr>
      </w:p>
      <w:p w14:paraId="5E38EAB8" w14:textId="48B7AEB8" w:rsidR="008B2543" w:rsidRDefault="0019787E" w:rsidP="009A2D37">
        <w:pPr>
          <w:pStyle w:val="Footer"/>
          <w:jc w:val="center"/>
        </w:pPr>
        <w:r>
          <w:fldChar w:fldCharType="begin"/>
        </w:r>
        <w:r>
          <w:instrText xml:space="preserve"> PAGE   \* MERGEFORMAT </w:instrText>
        </w:r>
        <w:r>
          <w:fldChar w:fldCharType="separate"/>
        </w:r>
        <w:r w:rsidR="0000009D">
          <w:rPr>
            <w:noProof/>
          </w:rPr>
          <w:t>3</w:t>
        </w:r>
        <w:r>
          <w:rPr>
            <w:noProof/>
          </w:rPr>
          <w:fldChar w:fldCharType="end"/>
        </w:r>
      </w:p>
    </w:sdtContent>
  </w:sdt>
  <w:p w14:paraId="4891799F" w14:textId="28D6912A" w:rsidR="008B2543" w:rsidRPr="007B7724" w:rsidRDefault="00D34C74" w:rsidP="00D34C74">
    <w:pPr>
      <w:pStyle w:val="Footer"/>
      <w:spacing w:after="120"/>
      <w:ind w:right="-330"/>
      <w:jc w:val="center"/>
      <w:rPr>
        <w:rFonts w:ascii="Arial" w:hAnsi="Arial"/>
        <w:sz w:val="18"/>
      </w:rPr>
    </w:pPr>
    <w:r w:rsidRPr="00D34C74">
      <w:rPr>
        <w:rFonts w:ascii="Arial" w:hAnsi="Arial"/>
        <w:sz w:val="18"/>
      </w:rPr>
      <w:t>SOCI7540</w:t>
    </w:r>
    <w:r w:rsidR="00BC0579">
      <w:rPr>
        <w:rFonts w:ascii="Arial" w:hAnsi="Arial"/>
        <w:sz w:val="18"/>
      </w:rPr>
      <w:t>/1</w:t>
    </w:r>
    <w:r w:rsidRPr="00D34C74">
      <w:rPr>
        <w:rFonts w:ascii="Arial" w:hAnsi="Arial"/>
        <w:sz w:val="18"/>
      </w:rPr>
      <w:t xml:space="preserve"> (SO754) Victims and Crime</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A245" w14:textId="77777777" w:rsidR="00B25002" w:rsidRDefault="00B25002" w:rsidP="009A2D37">
      <w:pPr>
        <w:spacing w:after="0" w:line="240" w:lineRule="auto"/>
      </w:pPr>
      <w:r>
        <w:separator/>
      </w:r>
    </w:p>
  </w:footnote>
  <w:footnote w:type="continuationSeparator" w:id="0">
    <w:p w14:paraId="4827D985" w14:textId="77777777" w:rsidR="00B25002" w:rsidRDefault="00B25002" w:rsidP="009A2D37">
      <w:pPr>
        <w:spacing w:after="0" w:line="240" w:lineRule="auto"/>
      </w:pPr>
      <w:r>
        <w:continuationSeparator/>
      </w:r>
    </w:p>
  </w:footnote>
  <w:footnote w:type="continuationNotice" w:id="1">
    <w:p w14:paraId="4FC1DB54" w14:textId="77777777" w:rsidR="00B25002" w:rsidRDefault="00B25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5F"/>
    <w:rsid w:val="0000009D"/>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D3B4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C6579"/>
    <w:rsid w:val="008D670C"/>
    <w:rsid w:val="008D7401"/>
    <w:rsid w:val="00900EDC"/>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25002"/>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057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34C74"/>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F039B"/>
    <w:rsid w:val="00EF4933"/>
    <w:rsid w:val="00EF5044"/>
    <w:rsid w:val="00F01956"/>
    <w:rsid w:val="00F116CE"/>
    <w:rsid w:val="00F14A20"/>
    <w:rsid w:val="00F176DE"/>
    <w:rsid w:val="00F1787B"/>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43D0C7CD-03CE-4FC1-B88A-87FBFA49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B5646-0EC7-4665-A063-DBF7959370A5}">
  <ds:schemaRefs>
    <ds:schemaRef ds:uri="http://schemas.openxmlformats.org/officeDocument/2006/bibliography"/>
  </ds:schemaRefs>
</ds:datastoreItem>
</file>

<file path=customXml/itemProps2.xml><?xml version="1.0" encoding="utf-8"?>
<ds:datastoreItem xmlns:ds="http://schemas.openxmlformats.org/officeDocument/2006/customXml" ds:itemID="{DB6D22FA-3B13-4464-A76F-58AD30BF3F2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0BCED96F-9965-4CFF-AF8D-F65AAD28C03E}">
  <ds:schemaRefs>
    <ds:schemaRef ds:uri="http://schemas.microsoft.com/sharepoint/v3/contenttype/forms"/>
  </ds:schemaRefs>
</ds:datastoreItem>
</file>

<file path=customXml/itemProps4.xml><?xml version="1.0" encoding="utf-8"?>
<ds:datastoreItem xmlns:ds="http://schemas.openxmlformats.org/officeDocument/2006/customXml" ds:itemID="{01F0DFF5-2786-4323-AAC7-691BD7798214}">
  <ds:schemaRefs>
    <ds:schemaRef ds:uri="http://schemas.microsoft.com/sharepoint/events"/>
  </ds:schemaRefs>
</ds:datastoreItem>
</file>

<file path=customXml/itemProps5.xml><?xml version="1.0" encoding="utf-8"?>
<ds:datastoreItem xmlns:ds="http://schemas.openxmlformats.org/officeDocument/2006/customXml" ds:itemID="{C3FA13BC-EDD0-4FE2-AE2D-1D0BE42B56B2}"/>
</file>

<file path=docProps/app.xml><?xml version="1.0" encoding="utf-8"?>
<Properties xmlns="http://schemas.openxmlformats.org/officeDocument/2006/extended-properties" xmlns:vt="http://schemas.openxmlformats.org/officeDocument/2006/docPropsVTypes">
  <Template>Normal</Template>
  <TotalTime>3</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8</cp:revision>
  <cp:lastPrinted>2015-09-09T08:37:00Z</cp:lastPrinted>
  <dcterms:created xsi:type="dcterms:W3CDTF">2018-05-18T16:25:00Z</dcterms:created>
  <dcterms:modified xsi:type="dcterms:W3CDTF">2022-03-22T22:11:00Z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ad8725df-be01-4ded-843c-523dcb28376c</vt:lpwstr>
  </property>
  <property fmtid="{D5CDD505-2E9C-101B-9397-08002B2CF9AE}" pid="4" name="Order">
    <vt:r8>17500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