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2B5A4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675F3125" w:rsidR="009A2D37" w:rsidRDefault="00A3269F" w:rsidP="002B5A4A">
      <w:pPr>
        <w:spacing w:after="120" w:line="240" w:lineRule="auto"/>
        <w:ind w:right="260" w:firstLine="567"/>
        <w:jc w:val="both"/>
        <w:rPr>
          <w:rFonts w:ascii="Arial" w:hAnsi="Arial" w:cs="Arial"/>
          <w:iCs/>
        </w:rPr>
      </w:pPr>
      <w:r w:rsidRPr="002B5A4A">
        <w:rPr>
          <w:rFonts w:ascii="Arial" w:hAnsi="Arial" w:cs="Arial"/>
          <w:color w:val="222222"/>
        </w:rPr>
        <w:t>SOCI74</w:t>
      </w:r>
      <w:r w:rsidR="007C55DC" w:rsidRPr="002B5A4A">
        <w:rPr>
          <w:rFonts w:ascii="Arial" w:hAnsi="Arial" w:cs="Arial"/>
          <w:color w:val="222222"/>
        </w:rPr>
        <w:t>7</w:t>
      </w:r>
      <w:r w:rsidR="00A532F2" w:rsidRPr="002B5A4A">
        <w:rPr>
          <w:rFonts w:ascii="Arial" w:hAnsi="Arial" w:cs="Arial"/>
          <w:color w:val="222222"/>
        </w:rPr>
        <w:t>0</w:t>
      </w:r>
      <w:r w:rsidR="00F24DA1" w:rsidRPr="002B5A4A">
        <w:rPr>
          <w:rFonts w:ascii="Arial" w:hAnsi="Arial" w:cs="Arial"/>
          <w:color w:val="222222"/>
        </w:rPr>
        <w:t xml:space="preserve"> (</w:t>
      </w:r>
      <w:r w:rsidRPr="002B5A4A">
        <w:rPr>
          <w:rFonts w:ascii="Arial" w:hAnsi="Arial" w:cs="Arial"/>
          <w:iCs/>
        </w:rPr>
        <w:t>SO</w:t>
      </w:r>
      <w:r>
        <w:rPr>
          <w:rFonts w:ascii="Arial" w:hAnsi="Arial" w:cs="Arial"/>
          <w:iCs/>
        </w:rPr>
        <w:t>74</w:t>
      </w:r>
      <w:r w:rsidR="007C55DC">
        <w:rPr>
          <w:rFonts w:ascii="Arial" w:hAnsi="Arial" w:cs="Arial"/>
          <w:iCs/>
        </w:rPr>
        <w:t>7</w:t>
      </w:r>
      <w:r w:rsidR="00F24DA1">
        <w:rPr>
          <w:rFonts w:ascii="Arial" w:hAnsi="Arial" w:cs="Arial"/>
          <w:iCs/>
        </w:rPr>
        <w:t>)</w:t>
      </w:r>
      <w:r w:rsidR="002B0205">
        <w:rPr>
          <w:rFonts w:ascii="Arial" w:hAnsi="Arial" w:cs="Arial"/>
          <w:iCs/>
        </w:rPr>
        <w:t xml:space="preserve"> </w:t>
      </w:r>
      <w:r w:rsidRPr="00A3269F">
        <w:rPr>
          <w:rFonts w:ascii="Arial" w:hAnsi="Arial" w:cs="Arial"/>
          <w:iCs/>
        </w:rPr>
        <w:t>Issues in Criminology: the inside-out programme</w:t>
      </w:r>
    </w:p>
    <w:p w14:paraId="49ED41B7" w14:textId="77777777" w:rsidR="002B5A4A" w:rsidRPr="00A3269F" w:rsidRDefault="002B5A4A" w:rsidP="002B5A4A">
      <w:pPr>
        <w:spacing w:after="120" w:line="240" w:lineRule="auto"/>
        <w:ind w:right="260" w:firstLine="567"/>
        <w:jc w:val="both"/>
        <w:rPr>
          <w:rFonts w:ascii="Arial" w:hAnsi="Arial" w:cs="Arial"/>
          <w:iCs/>
        </w:rPr>
      </w:pPr>
    </w:p>
    <w:p w14:paraId="74141BF6" w14:textId="77777777" w:rsidR="009A2D37" w:rsidRPr="00302082" w:rsidRDefault="009A2D37" w:rsidP="002B5A4A">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2DFEEB30" w:rsidR="009A2D37" w:rsidRDefault="00436AE7" w:rsidP="002B5A4A">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279164E2" w14:textId="77777777" w:rsidR="002B5A4A" w:rsidRPr="00436AE7" w:rsidRDefault="002B5A4A" w:rsidP="002B5A4A">
      <w:pPr>
        <w:spacing w:after="120" w:line="240" w:lineRule="auto"/>
        <w:ind w:right="260" w:firstLine="567"/>
        <w:jc w:val="both"/>
        <w:rPr>
          <w:rFonts w:ascii="Arial" w:hAnsi="Arial" w:cs="Arial"/>
          <w:iCs/>
        </w:rPr>
      </w:pPr>
    </w:p>
    <w:p w14:paraId="00455724" w14:textId="77777777" w:rsidR="009A2D37" w:rsidRPr="00302082" w:rsidRDefault="00883204" w:rsidP="002B5A4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0FD800C8" w:rsidR="009A2D37" w:rsidRDefault="009A2D37" w:rsidP="002B5A4A">
      <w:pPr>
        <w:spacing w:after="120" w:line="240" w:lineRule="auto"/>
        <w:ind w:right="260" w:firstLine="567"/>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6CA2A17D" w14:textId="77777777" w:rsidR="002B5A4A" w:rsidRPr="00F24DA1" w:rsidRDefault="002B5A4A" w:rsidP="002B5A4A">
      <w:pPr>
        <w:spacing w:after="120" w:line="240" w:lineRule="auto"/>
        <w:ind w:right="260" w:firstLine="567"/>
        <w:jc w:val="both"/>
        <w:rPr>
          <w:rFonts w:ascii="Arial" w:hAnsi="Arial" w:cs="Arial"/>
        </w:rPr>
      </w:pPr>
    </w:p>
    <w:p w14:paraId="6F225514" w14:textId="77777777" w:rsidR="009A2D37" w:rsidRPr="00302082" w:rsidRDefault="009A2D37" w:rsidP="002B5A4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361A3863" w:rsidR="009A2D37" w:rsidRDefault="00013CA1" w:rsidP="002B5A4A">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26F21119" w14:textId="77777777" w:rsidR="002B5A4A" w:rsidRPr="007C61D4" w:rsidRDefault="002B5A4A" w:rsidP="002B5A4A">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2B5A4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2F86AB79" w:rsidR="009443B0" w:rsidRDefault="009443B0" w:rsidP="002B5A4A">
      <w:pPr>
        <w:spacing w:after="120" w:line="240" w:lineRule="auto"/>
        <w:ind w:left="567" w:right="260"/>
        <w:jc w:val="both"/>
        <w:rPr>
          <w:rFonts w:ascii="Arial" w:hAnsi="Arial" w:cs="Arial"/>
        </w:rPr>
      </w:pPr>
      <w:r w:rsidRPr="009443B0">
        <w:rPr>
          <w:rFonts w:ascii="Arial" w:hAnsi="Arial" w:cs="Arial"/>
        </w:rPr>
        <w:t>Spring</w:t>
      </w:r>
    </w:p>
    <w:p w14:paraId="5C6D0E0F" w14:textId="77777777" w:rsidR="002B5A4A" w:rsidRPr="009443B0" w:rsidRDefault="002B5A4A" w:rsidP="002B5A4A">
      <w:pPr>
        <w:spacing w:after="120" w:line="240" w:lineRule="auto"/>
        <w:ind w:left="567" w:right="260"/>
        <w:jc w:val="both"/>
        <w:rPr>
          <w:rFonts w:ascii="Arial" w:hAnsi="Arial" w:cs="Arial"/>
        </w:rPr>
      </w:pPr>
    </w:p>
    <w:p w14:paraId="689D448D" w14:textId="34E72920" w:rsidR="009A2D37" w:rsidRDefault="009A2D37" w:rsidP="002B5A4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5EC12BC4" w:rsidR="00464CEE" w:rsidRDefault="00464CEE" w:rsidP="002B5A4A">
      <w:pPr>
        <w:spacing w:after="120" w:line="240" w:lineRule="auto"/>
        <w:ind w:left="567" w:right="260"/>
        <w:jc w:val="both"/>
        <w:rPr>
          <w:rFonts w:ascii="Arial" w:hAnsi="Arial" w:cs="Arial"/>
        </w:rPr>
      </w:pPr>
      <w:r w:rsidRPr="00464CEE">
        <w:rPr>
          <w:rFonts w:ascii="Arial" w:hAnsi="Arial" w:cs="Arial"/>
        </w:rPr>
        <w:t>None</w:t>
      </w:r>
    </w:p>
    <w:p w14:paraId="33B8E1A2" w14:textId="77777777" w:rsidR="002B5A4A" w:rsidRPr="00464CEE" w:rsidRDefault="002B5A4A" w:rsidP="002B5A4A">
      <w:pPr>
        <w:spacing w:after="120" w:line="240" w:lineRule="auto"/>
        <w:ind w:left="567" w:right="260"/>
        <w:jc w:val="both"/>
        <w:rPr>
          <w:rFonts w:ascii="Arial" w:hAnsi="Arial" w:cs="Arial"/>
        </w:rPr>
      </w:pPr>
    </w:p>
    <w:p w14:paraId="7FE4219D" w14:textId="77777777" w:rsidR="009A2D37" w:rsidRPr="00302082" w:rsidRDefault="009A2D37" w:rsidP="002B5A4A">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39C4D7" w14:textId="56B4DF1D" w:rsidR="00E72C3C" w:rsidRDefault="00E72C3C" w:rsidP="002B5A4A">
      <w:pPr>
        <w:spacing w:after="0"/>
        <w:ind w:right="260" w:firstLine="567"/>
        <w:jc w:val="both"/>
        <w:rPr>
          <w:rFonts w:ascii="Arial" w:hAnsi="Arial" w:cs="Arial"/>
          <w:iCs/>
        </w:rPr>
      </w:pPr>
      <w:r>
        <w:rPr>
          <w:rFonts w:ascii="Arial" w:hAnsi="Arial" w:cs="Arial"/>
          <w:iCs/>
        </w:rPr>
        <w:t xml:space="preserve">BA </w:t>
      </w:r>
      <w:r w:rsidR="00A3269F">
        <w:rPr>
          <w:rFonts w:ascii="Arial" w:hAnsi="Arial" w:cs="Arial"/>
          <w:iCs/>
        </w:rPr>
        <w:t xml:space="preserve">Criminology </w:t>
      </w:r>
      <w:r>
        <w:rPr>
          <w:rFonts w:ascii="Arial" w:hAnsi="Arial" w:cs="Arial"/>
          <w:iCs/>
        </w:rPr>
        <w:t>and associated programmes</w:t>
      </w:r>
    </w:p>
    <w:p w14:paraId="6C36444A" w14:textId="3153ADCA" w:rsidR="00436AE7" w:rsidRPr="007C61D4" w:rsidRDefault="00436AE7" w:rsidP="002B5A4A">
      <w:pPr>
        <w:spacing w:after="0"/>
        <w:ind w:right="260"/>
        <w:jc w:val="both"/>
        <w:rPr>
          <w:rFonts w:ascii="Arial" w:hAnsi="Arial" w:cs="Arial"/>
          <w:iCs/>
        </w:rPr>
      </w:pPr>
    </w:p>
    <w:p w14:paraId="5924E6CD" w14:textId="77777777" w:rsidR="009A2D37" w:rsidRPr="00302082" w:rsidRDefault="009A2D37" w:rsidP="002B5A4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62B37C" w14:textId="39218CD6" w:rsidR="00A3269F" w:rsidRPr="00A3269F" w:rsidRDefault="00A3269F" w:rsidP="002B5A4A">
      <w:pPr>
        <w:spacing w:after="0" w:line="240" w:lineRule="auto"/>
        <w:ind w:left="1134" w:right="260" w:hanging="567"/>
        <w:jc w:val="both"/>
        <w:rPr>
          <w:rFonts w:ascii="Arial" w:hAnsi="Arial" w:cs="Arial"/>
        </w:rPr>
      </w:pPr>
      <w:r>
        <w:rPr>
          <w:rFonts w:ascii="Arial" w:hAnsi="Arial" w:cs="Arial"/>
        </w:rPr>
        <w:t xml:space="preserve">8.1 </w:t>
      </w:r>
      <w:r w:rsidR="002B5A4A">
        <w:rPr>
          <w:rFonts w:ascii="Arial" w:hAnsi="Arial" w:cs="Arial"/>
        </w:rPr>
        <w:tab/>
      </w:r>
      <w:r>
        <w:rPr>
          <w:rFonts w:ascii="Arial" w:hAnsi="Arial" w:cs="Arial"/>
        </w:rPr>
        <w:t>demonstrate k</w:t>
      </w:r>
      <w:r w:rsidRPr="00A3269F">
        <w:rPr>
          <w:rFonts w:ascii="Arial" w:hAnsi="Arial" w:cs="Arial"/>
        </w:rPr>
        <w:t>nowledge of the prison as a key institution</w:t>
      </w:r>
      <w:r>
        <w:rPr>
          <w:rFonts w:ascii="Arial" w:hAnsi="Arial" w:cs="Arial"/>
        </w:rPr>
        <w:t xml:space="preserve"> in the criminal justice </w:t>
      </w:r>
      <w:proofErr w:type="gramStart"/>
      <w:r>
        <w:rPr>
          <w:rFonts w:ascii="Arial" w:hAnsi="Arial" w:cs="Arial"/>
        </w:rPr>
        <w:t>system;</w:t>
      </w:r>
      <w:proofErr w:type="gramEnd"/>
    </w:p>
    <w:p w14:paraId="0A8C9D4D" w14:textId="5724AF12" w:rsidR="00A3269F" w:rsidRPr="00A3269F" w:rsidRDefault="00A3269F" w:rsidP="002B5A4A">
      <w:pPr>
        <w:spacing w:after="0" w:line="240" w:lineRule="auto"/>
        <w:ind w:left="1134" w:right="260" w:hanging="567"/>
        <w:jc w:val="both"/>
        <w:rPr>
          <w:rFonts w:ascii="Arial" w:hAnsi="Arial" w:cs="Arial"/>
        </w:rPr>
      </w:pPr>
      <w:r>
        <w:rPr>
          <w:rFonts w:ascii="Arial" w:hAnsi="Arial" w:cs="Arial"/>
        </w:rPr>
        <w:t xml:space="preserve">8.2 </w:t>
      </w:r>
      <w:r w:rsidR="002B5A4A">
        <w:rPr>
          <w:rFonts w:ascii="Arial" w:hAnsi="Arial" w:cs="Arial"/>
        </w:rPr>
        <w:tab/>
      </w:r>
      <w:r>
        <w:rPr>
          <w:rFonts w:ascii="Arial" w:hAnsi="Arial" w:cs="Arial"/>
        </w:rPr>
        <w:t>demonstrate</w:t>
      </w:r>
      <w:r w:rsidRPr="00A3269F">
        <w:rPr>
          <w:rFonts w:ascii="Arial" w:hAnsi="Arial" w:cs="Arial"/>
        </w:rPr>
        <w:t xml:space="preserve"> </w:t>
      </w:r>
      <w:r>
        <w:rPr>
          <w:rFonts w:ascii="Arial" w:hAnsi="Arial" w:cs="Arial"/>
        </w:rPr>
        <w:t>k</w:t>
      </w:r>
      <w:r w:rsidRPr="00A3269F">
        <w:rPr>
          <w:rFonts w:ascii="Arial" w:hAnsi="Arial" w:cs="Arial"/>
        </w:rPr>
        <w:t xml:space="preserve">nowledge and critical understanding of theoretical debates relating to </w:t>
      </w:r>
      <w:proofErr w:type="gramStart"/>
      <w:r w:rsidRPr="00A3269F">
        <w:rPr>
          <w:rFonts w:ascii="Arial" w:hAnsi="Arial" w:cs="Arial"/>
        </w:rPr>
        <w:t>justice</w:t>
      </w:r>
      <w:r>
        <w:rPr>
          <w:rFonts w:ascii="Arial" w:hAnsi="Arial" w:cs="Arial"/>
        </w:rPr>
        <w:t>;</w:t>
      </w:r>
      <w:proofErr w:type="gramEnd"/>
      <w:r w:rsidRPr="00A3269F">
        <w:rPr>
          <w:rFonts w:ascii="Arial" w:hAnsi="Arial" w:cs="Arial"/>
        </w:rPr>
        <w:t xml:space="preserve"> </w:t>
      </w:r>
    </w:p>
    <w:p w14:paraId="4F7B531C" w14:textId="11622579" w:rsidR="00A3269F" w:rsidRPr="00A3269F" w:rsidRDefault="00A3269F" w:rsidP="002B5A4A">
      <w:pPr>
        <w:spacing w:after="0" w:line="240" w:lineRule="auto"/>
        <w:ind w:left="1134" w:right="260" w:hanging="567"/>
        <w:jc w:val="both"/>
        <w:rPr>
          <w:rFonts w:ascii="Arial" w:hAnsi="Arial" w:cs="Arial"/>
        </w:rPr>
      </w:pPr>
      <w:r>
        <w:rPr>
          <w:rFonts w:ascii="Arial" w:hAnsi="Arial" w:cs="Arial"/>
        </w:rPr>
        <w:t xml:space="preserve">8.3 </w:t>
      </w:r>
      <w:r w:rsidR="002B5A4A">
        <w:rPr>
          <w:rFonts w:ascii="Arial" w:hAnsi="Arial" w:cs="Arial"/>
        </w:rPr>
        <w:tab/>
      </w:r>
      <w:r>
        <w:rPr>
          <w:rFonts w:ascii="Arial" w:hAnsi="Arial" w:cs="Arial"/>
        </w:rPr>
        <w:t>demonstrate</w:t>
      </w:r>
      <w:r w:rsidRPr="00A3269F">
        <w:rPr>
          <w:rFonts w:ascii="Arial" w:hAnsi="Arial" w:cs="Arial"/>
        </w:rPr>
        <w:t xml:space="preserve"> </w:t>
      </w:r>
      <w:r>
        <w:rPr>
          <w:rFonts w:ascii="Arial" w:hAnsi="Arial" w:cs="Arial"/>
        </w:rPr>
        <w:t>u</w:t>
      </w:r>
      <w:r w:rsidRPr="00A3269F">
        <w:rPr>
          <w:rFonts w:ascii="Arial" w:hAnsi="Arial" w:cs="Arial"/>
        </w:rPr>
        <w:t>p to date knowledge and a critical understanding of a selectio</w:t>
      </w:r>
      <w:r>
        <w:rPr>
          <w:rFonts w:ascii="Arial" w:hAnsi="Arial" w:cs="Arial"/>
        </w:rPr>
        <w:t xml:space="preserve">n of issues in criminal </w:t>
      </w:r>
      <w:proofErr w:type="gramStart"/>
      <w:r>
        <w:rPr>
          <w:rFonts w:ascii="Arial" w:hAnsi="Arial" w:cs="Arial"/>
        </w:rPr>
        <w:t>justice;</w:t>
      </w:r>
      <w:proofErr w:type="gramEnd"/>
    </w:p>
    <w:p w14:paraId="49304598" w14:textId="7D445FAE" w:rsidR="00A3269F" w:rsidRPr="00A3269F" w:rsidRDefault="00A3269F" w:rsidP="002B5A4A">
      <w:pPr>
        <w:spacing w:after="0" w:line="240" w:lineRule="auto"/>
        <w:ind w:left="1134" w:right="260" w:hanging="567"/>
        <w:jc w:val="both"/>
        <w:rPr>
          <w:rFonts w:ascii="Arial" w:hAnsi="Arial" w:cs="Arial"/>
        </w:rPr>
      </w:pPr>
      <w:r w:rsidRPr="00A3269F">
        <w:rPr>
          <w:rFonts w:ascii="Arial" w:hAnsi="Arial" w:cs="Arial"/>
        </w:rPr>
        <w:t>8.4</w:t>
      </w:r>
      <w:r>
        <w:rPr>
          <w:rFonts w:ascii="Arial" w:hAnsi="Arial" w:cs="Arial"/>
        </w:rPr>
        <w:t xml:space="preserve"> </w:t>
      </w:r>
      <w:r w:rsidR="002B5A4A">
        <w:rPr>
          <w:rFonts w:ascii="Arial" w:hAnsi="Arial" w:cs="Arial"/>
        </w:rPr>
        <w:tab/>
      </w:r>
      <w:r>
        <w:rPr>
          <w:rFonts w:ascii="Arial" w:hAnsi="Arial" w:cs="Arial"/>
        </w:rPr>
        <w:t>demonstrate k</w:t>
      </w:r>
      <w:r w:rsidRPr="00A3269F">
        <w:rPr>
          <w:rFonts w:ascii="Arial" w:hAnsi="Arial" w:cs="Arial"/>
        </w:rPr>
        <w:t>nowledge of the principles that und</w:t>
      </w:r>
      <w:r>
        <w:rPr>
          <w:rFonts w:ascii="Arial" w:hAnsi="Arial" w:cs="Arial"/>
        </w:rPr>
        <w:t xml:space="preserve">erlie criminal justice </w:t>
      </w:r>
      <w:proofErr w:type="gramStart"/>
      <w:r>
        <w:rPr>
          <w:rFonts w:ascii="Arial" w:hAnsi="Arial" w:cs="Arial"/>
        </w:rPr>
        <w:t>policies;</w:t>
      </w:r>
      <w:proofErr w:type="gramEnd"/>
    </w:p>
    <w:p w14:paraId="5BEAABB0" w14:textId="4317966A" w:rsidR="00A3269F" w:rsidRPr="00A3269F" w:rsidRDefault="00A3269F" w:rsidP="002B5A4A">
      <w:pPr>
        <w:spacing w:after="0" w:line="240" w:lineRule="auto"/>
        <w:ind w:left="1134" w:right="260" w:hanging="567"/>
        <w:jc w:val="both"/>
        <w:rPr>
          <w:rFonts w:ascii="Arial" w:hAnsi="Arial" w:cs="Arial"/>
        </w:rPr>
      </w:pPr>
      <w:r>
        <w:rPr>
          <w:rFonts w:ascii="Arial" w:hAnsi="Arial" w:cs="Arial"/>
        </w:rPr>
        <w:t xml:space="preserve">8.5 </w:t>
      </w:r>
      <w:r w:rsidR="002B5A4A">
        <w:rPr>
          <w:rFonts w:ascii="Arial" w:hAnsi="Arial" w:cs="Arial"/>
        </w:rPr>
        <w:tab/>
      </w:r>
      <w:r>
        <w:rPr>
          <w:rFonts w:ascii="Arial" w:hAnsi="Arial" w:cs="Arial"/>
        </w:rPr>
        <w:t>demonstrate</w:t>
      </w:r>
      <w:r w:rsidRPr="00A3269F">
        <w:rPr>
          <w:rFonts w:ascii="Arial" w:hAnsi="Arial" w:cs="Arial"/>
        </w:rPr>
        <w:t xml:space="preserve"> </w:t>
      </w:r>
      <w:r>
        <w:rPr>
          <w:rFonts w:ascii="Arial" w:hAnsi="Arial" w:cs="Arial"/>
        </w:rPr>
        <w:t>i</w:t>
      </w:r>
      <w:r w:rsidRPr="00A3269F">
        <w:rPr>
          <w:rFonts w:ascii="Arial" w:hAnsi="Arial" w:cs="Arial"/>
        </w:rPr>
        <w:t>dentification, use and application of criminological theory to analyse crime a</w:t>
      </w:r>
      <w:r>
        <w:rPr>
          <w:rFonts w:ascii="Arial" w:hAnsi="Arial" w:cs="Arial"/>
        </w:rPr>
        <w:t xml:space="preserve">nd the response to </w:t>
      </w:r>
      <w:proofErr w:type="gramStart"/>
      <w:r>
        <w:rPr>
          <w:rFonts w:ascii="Arial" w:hAnsi="Arial" w:cs="Arial"/>
        </w:rPr>
        <w:t>crime;</w:t>
      </w:r>
      <w:proofErr w:type="gramEnd"/>
    </w:p>
    <w:p w14:paraId="54C9661D" w14:textId="7AF23240" w:rsidR="00A3269F" w:rsidRPr="00A3269F" w:rsidRDefault="00A3269F" w:rsidP="002B5A4A">
      <w:pPr>
        <w:spacing w:after="0" w:line="240" w:lineRule="auto"/>
        <w:ind w:left="1134" w:right="260" w:hanging="567"/>
        <w:jc w:val="both"/>
        <w:rPr>
          <w:rFonts w:ascii="Arial" w:hAnsi="Arial" w:cs="Arial"/>
        </w:rPr>
      </w:pPr>
      <w:r>
        <w:rPr>
          <w:rFonts w:ascii="Arial" w:hAnsi="Arial" w:cs="Arial"/>
        </w:rPr>
        <w:t xml:space="preserve">8.6 </w:t>
      </w:r>
      <w:r w:rsidR="002B5A4A">
        <w:rPr>
          <w:rFonts w:ascii="Arial" w:hAnsi="Arial" w:cs="Arial"/>
        </w:rPr>
        <w:tab/>
      </w:r>
      <w:r w:rsidRPr="00A3269F">
        <w:rPr>
          <w:rFonts w:ascii="Arial" w:hAnsi="Arial" w:cs="Arial"/>
        </w:rPr>
        <w:t>critically evaluate social</w:t>
      </w:r>
      <w:r>
        <w:rPr>
          <w:rFonts w:ascii="Arial" w:hAnsi="Arial" w:cs="Arial"/>
        </w:rPr>
        <w:t xml:space="preserve"> science arguments and </w:t>
      </w:r>
      <w:proofErr w:type="gramStart"/>
      <w:r>
        <w:rPr>
          <w:rFonts w:ascii="Arial" w:hAnsi="Arial" w:cs="Arial"/>
        </w:rPr>
        <w:t>evidence;</w:t>
      </w:r>
      <w:proofErr w:type="gramEnd"/>
    </w:p>
    <w:p w14:paraId="713C8523" w14:textId="72CA65B5" w:rsidR="007C55DC" w:rsidRDefault="00A3269F" w:rsidP="002B5A4A">
      <w:pPr>
        <w:spacing w:after="0" w:line="240" w:lineRule="auto"/>
        <w:ind w:left="1134" w:right="260" w:hanging="567"/>
        <w:jc w:val="both"/>
        <w:rPr>
          <w:rFonts w:ascii="Arial" w:hAnsi="Arial" w:cs="Arial"/>
        </w:rPr>
      </w:pPr>
      <w:r>
        <w:rPr>
          <w:rFonts w:ascii="Arial" w:hAnsi="Arial" w:cs="Arial"/>
        </w:rPr>
        <w:t xml:space="preserve">8.7 </w:t>
      </w:r>
      <w:r w:rsidR="002B5A4A">
        <w:rPr>
          <w:rFonts w:ascii="Arial" w:hAnsi="Arial" w:cs="Arial"/>
        </w:rPr>
        <w:tab/>
      </w:r>
      <w:r w:rsidRPr="00A3269F">
        <w:rPr>
          <w:rFonts w:ascii="Arial" w:hAnsi="Arial" w:cs="Arial"/>
        </w:rPr>
        <w:t>seek solutions to crime and criminal behaviour</w:t>
      </w:r>
      <w:r>
        <w:rPr>
          <w:rFonts w:ascii="Arial" w:hAnsi="Arial" w:cs="Arial"/>
        </w:rPr>
        <w:t>.</w:t>
      </w:r>
    </w:p>
    <w:p w14:paraId="59ACD12E" w14:textId="77777777" w:rsidR="002B5A4A" w:rsidRDefault="002B5A4A" w:rsidP="002B5A4A">
      <w:pPr>
        <w:spacing w:after="0" w:line="240" w:lineRule="auto"/>
        <w:ind w:left="1134" w:right="260" w:hanging="567"/>
        <w:jc w:val="both"/>
        <w:rPr>
          <w:rFonts w:ascii="Arial" w:hAnsi="Arial" w:cs="Arial"/>
        </w:rPr>
      </w:pPr>
    </w:p>
    <w:p w14:paraId="5E73263E" w14:textId="77777777" w:rsidR="00A3269F" w:rsidRPr="00464CEE" w:rsidRDefault="00A3269F" w:rsidP="002B5A4A">
      <w:pPr>
        <w:spacing w:after="0" w:line="240" w:lineRule="auto"/>
        <w:ind w:left="567" w:right="260"/>
        <w:jc w:val="both"/>
        <w:rPr>
          <w:rFonts w:ascii="Arial" w:hAnsi="Arial" w:cs="Arial"/>
        </w:rPr>
      </w:pPr>
    </w:p>
    <w:p w14:paraId="7407B307" w14:textId="15F6ACD9" w:rsidR="00C729D7" w:rsidRDefault="009A2D37" w:rsidP="002B5A4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EAF0EF" w14:textId="25C021EF" w:rsidR="00A3269F" w:rsidRPr="00A3269F" w:rsidRDefault="00A3269F" w:rsidP="002B5A4A">
      <w:pPr>
        <w:pStyle w:val="Default"/>
        <w:ind w:left="1134" w:right="260" w:hanging="567"/>
        <w:jc w:val="both"/>
        <w:rPr>
          <w:sz w:val="22"/>
          <w:szCs w:val="22"/>
        </w:rPr>
      </w:pPr>
      <w:r>
        <w:rPr>
          <w:sz w:val="22"/>
          <w:szCs w:val="22"/>
        </w:rPr>
        <w:t xml:space="preserve">9.1 </w:t>
      </w:r>
      <w:r w:rsidR="002B5A4A">
        <w:rPr>
          <w:sz w:val="22"/>
          <w:szCs w:val="22"/>
        </w:rPr>
        <w:tab/>
      </w:r>
      <w:r w:rsidRPr="00A3269F">
        <w:rPr>
          <w:sz w:val="22"/>
          <w:szCs w:val="22"/>
        </w:rPr>
        <w:t xml:space="preserve">gather, process and offer a critical reflection from their class engagement and </w:t>
      </w:r>
      <w:proofErr w:type="gramStart"/>
      <w:r w:rsidRPr="00A3269F">
        <w:rPr>
          <w:sz w:val="22"/>
          <w:szCs w:val="22"/>
        </w:rPr>
        <w:t>interaction</w:t>
      </w:r>
      <w:r>
        <w:rPr>
          <w:sz w:val="22"/>
          <w:szCs w:val="22"/>
        </w:rPr>
        <w:t>;</w:t>
      </w:r>
      <w:proofErr w:type="gramEnd"/>
      <w:r w:rsidRPr="00A3269F">
        <w:rPr>
          <w:sz w:val="22"/>
          <w:szCs w:val="22"/>
        </w:rPr>
        <w:t xml:space="preserve"> </w:t>
      </w:r>
    </w:p>
    <w:p w14:paraId="6529BC04" w14:textId="56E287BE" w:rsidR="00A3269F" w:rsidRPr="00A3269F" w:rsidRDefault="00A3269F" w:rsidP="002B5A4A">
      <w:pPr>
        <w:pStyle w:val="Default"/>
        <w:ind w:left="1134" w:right="260" w:hanging="567"/>
        <w:jc w:val="both"/>
        <w:rPr>
          <w:sz w:val="22"/>
          <w:szCs w:val="22"/>
        </w:rPr>
      </w:pPr>
      <w:r w:rsidRPr="00A3269F">
        <w:rPr>
          <w:sz w:val="22"/>
          <w:szCs w:val="22"/>
        </w:rPr>
        <w:t>9.2</w:t>
      </w:r>
      <w:r>
        <w:rPr>
          <w:sz w:val="22"/>
          <w:szCs w:val="22"/>
        </w:rPr>
        <w:t xml:space="preserve"> </w:t>
      </w:r>
      <w:r w:rsidR="002B5A4A">
        <w:rPr>
          <w:sz w:val="22"/>
          <w:szCs w:val="22"/>
        </w:rPr>
        <w:tab/>
      </w:r>
      <w:r>
        <w:rPr>
          <w:sz w:val="22"/>
          <w:szCs w:val="22"/>
        </w:rPr>
        <w:t>demonstrate s</w:t>
      </w:r>
      <w:r w:rsidRPr="00A3269F">
        <w:rPr>
          <w:sz w:val="22"/>
          <w:szCs w:val="22"/>
        </w:rPr>
        <w:t xml:space="preserve">uccinct and focussed writing skills relating to the production </w:t>
      </w:r>
      <w:r>
        <w:rPr>
          <w:sz w:val="22"/>
          <w:szCs w:val="22"/>
        </w:rPr>
        <w:t xml:space="preserve">of critically reflective </w:t>
      </w:r>
      <w:proofErr w:type="gramStart"/>
      <w:r>
        <w:rPr>
          <w:sz w:val="22"/>
          <w:szCs w:val="22"/>
        </w:rPr>
        <w:t>papers;</w:t>
      </w:r>
      <w:proofErr w:type="gramEnd"/>
    </w:p>
    <w:p w14:paraId="0D1ED254" w14:textId="4B7E6D86" w:rsidR="00A3269F" w:rsidRPr="00A3269F" w:rsidRDefault="00A3269F" w:rsidP="002B5A4A">
      <w:pPr>
        <w:pStyle w:val="Default"/>
        <w:ind w:left="1134" w:right="260" w:hanging="567"/>
        <w:jc w:val="both"/>
        <w:rPr>
          <w:sz w:val="22"/>
          <w:szCs w:val="22"/>
        </w:rPr>
      </w:pPr>
      <w:r>
        <w:rPr>
          <w:sz w:val="22"/>
          <w:szCs w:val="22"/>
        </w:rPr>
        <w:t xml:space="preserve">9.3 </w:t>
      </w:r>
      <w:r w:rsidR="002B5A4A">
        <w:rPr>
          <w:sz w:val="22"/>
          <w:szCs w:val="22"/>
        </w:rPr>
        <w:tab/>
      </w:r>
      <w:r>
        <w:rPr>
          <w:sz w:val="22"/>
          <w:szCs w:val="22"/>
        </w:rPr>
        <w:t xml:space="preserve">plan workload and manage </w:t>
      </w:r>
      <w:proofErr w:type="gramStart"/>
      <w:r>
        <w:rPr>
          <w:sz w:val="22"/>
          <w:szCs w:val="22"/>
        </w:rPr>
        <w:t>time;</w:t>
      </w:r>
      <w:proofErr w:type="gramEnd"/>
    </w:p>
    <w:p w14:paraId="72779111" w14:textId="4C3C7DED" w:rsidR="00A3269F" w:rsidRPr="00A3269F" w:rsidRDefault="00A3269F" w:rsidP="002B5A4A">
      <w:pPr>
        <w:pStyle w:val="Default"/>
        <w:ind w:left="1134" w:right="260" w:hanging="567"/>
        <w:jc w:val="both"/>
        <w:rPr>
          <w:sz w:val="22"/>
          <w:szCs w:val="22"/>
        </w:rPr>
      </w:pPr>
      <w:r>
        <w:rPr>
          <w:sz w:val="22"/>
          <w:szCs w:val="22"/>
        </w:rPr>
        <w:t xml:space="preserve">9.4 </w:t>
      </w:r>
      <w:r w:rsidR="002B5A4A">
        <w:rPr>
          <w:sz w:val="22"/>
          <w:szCs w:val="22"/>
        </w:rPr>
        <w:tab/>
      </w:r>
      <w:r w:rsidRPr="00A3269F">
        <w:rPr>
          <w:sz w:val="22"/>
          <w:szCs w:val="22"/>
        </w:rPr>
        <w:t>reflect on the development o</w:t>
      </w:r>
      <w:r>
        <w:rPr>
          <w:sz w:val="22"/>
          <w:szCs w:val="22"/>
        </w:rPr>
        <w:t xml:space="preserve">f interpersonal/teamwork </w:t>
      </w:r>
      <w:proofErr w:type="gramStart"/>
      <w:r>
        <w:rPr>
          <w:sz w:val="22"/>
          <w:szCs w:val="22"/>
        </w:rPr>
        <w:t>skills;</w:t>
      </w:r>
      <w:proofErr w:type="gramEnd"/>
    </w:p>
    <w:p w14:paraId="70052DFD" w14:textId="47B7DB8B" w:rsidR="00A3269F" w:rsidRPr="00A3269F" w:rsidRDefault="00A3269F" w:rsidP="002B5A4A">
      <w:pPr>
        <w:pStyle w:val="Default"/>
        <w:ind w:left="1134" w:right="260" w:hanging="567"/>
        <w:jc w:val="both"/>
        <w:rPr>
          <w:sz w:val="22"/>
          <w:szCs w:val="22"/>
        </w:rPr>
      </w:pPr>
      <w:r w:rsidRPr="00A3269F">
        <w:rPr>
          <w:sz w:val="22"/>
          <w:szCs w:val="22"/>
        </w:rPr>
        <w:t>9</w:t>
      </w:r>
      <w:r>
        <w:rPr>
          <w:sz w:val="22"/>
          <w:szCs w:val="22"/>
        </w:rPr>
        <w:t xml:space="preserve">.5 </w:t>
      </w:r>
      <w:r w:rsidR="002B5A4A">
        <w:rPr>
          <w:sz w:val="22"/>
          <w:szCs w:val="22"/>
        </w:rPr>
        <w:tab/>
      </w:r>
      <w:r>
        <w:rPr>
          <w:sz w:val="22"/>
          <w:szCs w:val="22"/>
        </w:rPr>
        <w:t>demonstrate e</w:t>
      </w:r>
      <w:r w:rsidRPr="00A3269F">
        <w:rPr>
          <w:sz w:val="22"/>
          <w:szCs w:val="22"/>
        </w:rPr>
        <w:t>xp</w:t>
      </w:r>
      <w:r>
        <w:rPr>
          <w:sz w:val="22"/>
          <w:szCs w:val="22"/>
        </w:rPr>
        <w:t xml:space="preserve">erience of giving </w:t>
      </w:r>
      <w:proofErr w:type="gramStart"/>
      <w:r>
        <w:rPr>
          <w:sz w:val="22"/>
          <w:szCs w:val="22"/>
        </w:rPr>
        <w:t>presentations;</w:t>
      </w:r>
      <w:proofErr w:type="gramEnd"/>
    </w:p>
    <w:p w14:paraId="11C223A5" w14:textId="736E334B" w:rsidR="00A3269F" w:rsidRPr="00A3269F" w:rsidRDefault="00A3269F" w:rsidP="002B5A4A">
      <w:pPr>
        <w:pStyle w:val="Default"/>
        <w:ind w:left="1134" w:right="260" w:hanging="567"/>
        <w:jc w:val="both"/>
        <w:rPr>
          <w:sz w:val="22"/>
          <w:szCs w:val="22"/>
        </w:rPr>
      </w:pPr>
      <w:r w:rsidRPr="00A3269F">
        <w:rPr>
          <w:sz w:val="22"/>
          <w:szCs w:val="22"/>
        </w:rPr>
        <w:lastRenderedPageBreak/>
        <w:t>9.6</w:t>
      </w:r>
      <w:r>
        <w:rPr>
          <w:sz w:val="22"/>
          <w:szCs w:val="22"/>
        </w:rPr>
        <w:t xml:space="preserve"> </w:t>
      </w:r>
      <w:r w:rsidR="002B5A4A">
        <w:rPr>
          <w:sz w:val="22"/>
          <w:szCs w:val="22"/>
        </w:rPr>
        <w:tab/>
      </w:r>
      <w:r>
        <w:rPr>
          <w:sz w:val="22"/>
          <w:szCs w:val="22"/>
        </w:rPr>
        <w:t>demonstrate a</w:t>
      </w:r>
      <w:r w:rsidRPr="00A3269F">
        <w:rPr>
          <w:sz w:val="22"/>
          <w:szCs w:val="22"/>
        </w:rPr>
        <w:t>n ability to communicate ideas and argumen</w:t>
      </w:r>
      <w:r>
        <w:rPr>
          <w:sz w:val="22"/>
          <w:szCs w:val="22"/>
        </w:rPr>
        <w:t xml:space="preserve">ts, particularly in spoken </w:t>
      </w:r>
      <w:proofErr w:type="gramStart"/>
      <w:r>
        <w:rPr>
          <w:sz w:val="22"/>
          <w:szCs w:val="22"/>
        </w:rPr>
        <w:t>form;</w:t>
      </w:r>
      <w:proofErr w:type="gramEnd"/>
    </w:p>
    <w:p w14:paraId="745310F4" w14:textId="65B2AF3E" w:rsidR="00464CEE" w:rsidRDefault="00A3269F" w:rsidP="002B5A4A">
      <w:pPr>
        <w:pStyle w:val="Default"/>
        <w:ind w:left="1134" w:right="260" w:hanging="567"/>
        <w:jc w:val="both"/>
        <w:rPr>
          <w:sz w:val="22"/>
          <w:szCs w:val="22"/>
        </w:rPr>
      </w:pPr>
      <w:r w:rsidRPr="00A3269F">
        <w:rPr>
          <w:sz w:val="22"/>
          <w:szCs w:val="22"/>
        </w:rPr>
        <w:t>9.7</w:t>
      </w:r>
      <w:r>
        <w:rPr>
          <w:sz w:val="22"/>
          <w:szCs w:val="22"/>
        </w:rPr>
        <w:t xml:space="preserve"> </w:t>
      </w:r>
      <w:r w:rsidR="002B5A4A">
        <w:rPr>
          <w:sz w:val="22"/>
          <w:szCs w:val="22"/>
        </w:rPr>
        <w:tab/>
      </w:r>
      <w:r>
        <w:rPr>
          <w:sz w:val="22"/>
          <w:szCs w:val="22"/>
        </w:rPr>
        <w:t>demonstrate s</w:t>
      </w:r>
      <w:r w:rsidRPr="00A3269F">
        <w:rPr>
          <w:sz w:val="22"/>
          <w:szCs w:val="22"/>
        </w:rPr>
        <w:t>ensitivity to the values and interests of others and the dimensions of difference</w:t>
      </w:r>
      <w:r>
        <w:rPr>
          <w:sz w:val="22"/>
          <w:szCs w:val="22"/>
        </w:rPr>
        <w:t>.</w:t>
      </w:r>
    </w:p>
    <w:p w14:paraId="3CCA02E9" w14:textId="77777777" w:rsidR="00A3269F" w:rsidRPr="00436AE7" w:rsidRDefault="00A3269F" w:rsidP="002B5A4A">
      <w:pPr>
        <w:pStyle w:val="Default"/>
        <w:ind w:left="567" w:right="260"/>
        <w:jc w:val="both"/>
        <w:rPr>
          <w:sz w:val="22"/>
          <w:szCs w:val="22"/>
        </w:rPr>
      </w:pPr>
    </w:p>
    <w:p w14:paraId="26D43C59" w14:textId="71F7C80D" w:rsidR="00436AE7" w:rsidRDefault="009A2D37" w:rsidP="002B5A4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FD020FA" w14:textId="77777777" w:rsidR="00A3269F" w:rsidRPr="00A3269F" w:rsidRDefault="00A3269F" w:rsidP="002B5A4A">
      <w:pPr>
        <w:spacing w:after="120" w:line="240" w:lineRule="auto"/>
        <w:ind w:left="567" w:right="260"/>
        <w:jc w:val="both"/>
        <w:rPr>
          <w:rFonts w:ascii="Arial" w:hAnsi="Arial" w:cs="Arial"/>
        </w:rPr>
      </w:pPr>
      <w:r w:rsidRPr="00A3269F">
        <w:rPr>
          <w:rFonts w:ascii="Arial" w:hAnsi="Arial" w:cs="Arial"/>
        </w:rPr>
        <w:t xml:space="preserve">This is a level 6 module that explores contemporary issues in criminal justice focusing mostly on the British context. The curriculum provides the opportunity for Kent students to connect with real world criminal justice issues, including imprisonment, and for </w:t>
      </w:r>
      <w:proofErr w:type="spellStart"/>
      <w:r w:rsidRPr="00A3269F">
        <w:rPr>
          <w:rFonts w:ascii="Arial" w:hAnsi="Arial" w:cs="Arial"/>
        </w:rPr>
        <w:t>Swaleside</w:t>
      </w:r>
      <w:proofErr w:type="spellEnd"/>
      <w:r w:rsidRPr="00A3269F">
        <w:rPr>
          <w:rFonts w:ascii="Arial" w:hAnsi="Arial" w:cs="Arial"/>
        </w:rPr>
        <w:t xml:space="preserve"> students to place their own experiences of the criminal justice system in a wider academic context. </w:t>
      </w:r>
    </w:p>
    <w:p w14:paraId="05BB1C0E" w14:textId="79167EFA" w:rsidR="00A3269F" w:rsidRDefault="00A3269F" w:rsidP="002B5A4A">
      <w:pPr>
        <w:spacing w:after="120" w:line="240" w:lineRule="auto"/>
        <w:ind w:right="260" w:firstLine="567"/>
        <w:jc w:val="both"/>
        <w:rPr>
          <w:rFonts w:ascii="Arial" w:hAnsi="Arial" w:cs="Arial"/>
        </w:rPr>
      </w:pPr>
      <w:r w:rsidRPr="00A3269F">
        <w:rPr>
          <w:rFonts w:ascii="Arial" w:hAnsi="Arial" w:cs="Arial"/>
        </w:rPr>
        <w:t>The curriculum will be divided into four parts as follows:</w:t>
      </w:r>
    </w:p>
    <w:p w14:paraId="6F122CC3" w14:textId="77777777" w:rsidR="002B5A4A" w:rsidRPr="00A3269F" w:rsidRDefault="002B5A4A" w:rsidP="002B5A4A">
      <w:pPr>
        <w:spacing w:after="120" w:line="240" w:lineRule="auto"/>
        <w:ind w:right="260" w:firstLine="567"/>
        <w:jc w:val="both"/>
        <w:rPr>
          <w:rFonts w:ascii="Arial" w:hAnsi="Arial" w:cs="Arial"/>
        </w:rPr>
      </w:pPr>
    </w:p>
    <w:p w14:paraId="762FF077" w14:textId="77777777" w:rsidR="00A3269F" w:rsidRPr="00A3269F" w:rsidRDefault="00A3269F" w:rsidP="002B5A4A">
      <w:pPr>
        <w:spacing w:after="120" w:line="240" w:lineRule="auto"/>
        <w:ind w:left="1134" w:right="260" w:hanging="567"/>
        <w:jc w:val="both"/>
        <w:rPr>
          <w:rFonts w:ascii="Arial" w:hAnsi="Arial" w:cs="Arial"/>
        </w:rPr>
      </w:pPr>
      <w:r w:rsidRPr="00A3269F">
        <w:rPr>
          <w:rFonts w:ascii="Arial" w:hAnsi="Arial" w:cs="Arial"/>
        </w:rPr>
        <w:t>•</w:t>
      </w:r>
      <w:r w:rsidRPr="00A3269F">
        <w:rPr>
          <w:rFonts w:ascii="Arial" w:hAnsi="Arial" w:cs="Arial"/>
        </w:rPr>
        <w:tab/>
        <w:t xml:space="preserve">Part one: Prison security training; separate introductory meetings; first joint meeting and introduction to reflective writing and facilitated learning. </w:t>
      </w:r>
    </w:p>
    <w:p w14:paraId="28290BF4" w14:textId="77777777" w:rsidR="00A3269F" w:rsidRPr="00A3269F" w:rsidRDefault="00A3269F" w:rsidP="002B5A4A">
      <w:pPr>
        <w:spacing w:after="120" w:line="240" w:lineRule="auto"/>
        <w:ind w:left="1134" w:right="260" w:hanging="567"/>
        <w:jc w:val="both"/>
        <w:rPr>
          <w:rFonts w:ascii="Arial" w:hAnsi="Arial" w:cs="Arial"/>
        </w:rPr>
      </w:pPr>
      <w:r w:rsidRPr="00A3269F">
        <w:rPr>
          <w:rFonts w:ascii="Arial" w:hAnsi="Arial" w:cs="Arial"/>
        </w:rPr>
        <w:t>•</w:t>
      </w:r>
      <w:r w:rsidRPr="00A3269F">
        <w:rPr>
          <w:rFonts w:ascii="Arial" w:hAnsi="Arial" w:cs="Arial"/>
        </w:rPr>
        <w:tab/>
        <w:t xml:space="preserve">Part two: Substantive topics of criminological interest </w:t>
      </w:r>
      <w:proofErr w:type="gramStart"/>
      <w:r w:rsidRPr="00A3269F">
        <w:rPr>
          <w:rFonts w:ascii="Arial" w:hAnsi="Arial" w:cs="Arial"/>
        </w:rPr>
        <w:t>e.g.</w:t>
      </w:r>
      <w:proofErr w:type="gramEnd"/>
      <w:r w:rsidRPr="00A3269F">
        <w:rPr>
          <w:rFonts w:ascii="Arial" w:hAnsi="Arial" w:cs="Arial"/>
        </w:rPr>
        <w:t xml:space="preserve"> what causes crime; do prisons work; how should we regulate drugs; how should victims be treated within the criminal justice system. </w:t>
      </w:r>
    </w:p>
    <w:p w14:paraId="49BC59E5" w14:textId="77777777" w:rsidR="00A3269F" w:rsidRPr="00A3269F" w:rsidRDefault="00A3269F" w:rsidP="002B5A4A">
      <w:pPr>
        <w:spacing w:after="120" w:line="240" w:lineRule="auto"/>
        <w:ind w:left="1134" w:right="260" w:hanging="567"/>
        <w:jc w:val="both"/>
        <w:rPr>
          <w:rFonts w:ascii="Arial" w:hAnsi="Arial" w:cs="Arial"/>
        </w:rPr>
      </w:pPr>
      <w:r w:rsidRPr="00A3269F">
        <w:rPr>
          <w:rFonts w:ascii="Arial" w:hAnsi="Arial" w:cs="Arial"/>
        </w:rPr>
        <w:t>•</w:t>
      </w:r>
      <w:r w:rsidRPr="00A3269F">
        <w:rPr>
          <w:rFonts w:ascii="Arial" w:hAnsi="Arial" w:cs="Arial"/>
        </w:rPr>
        <w:tab/>
        <w:t xml:space="preserve">Part three: The development of a group project between small groups of Kent and </w:t>
      </w:r>
      <w:proofErr w:type="spellStart"/>
      <w:r w:rsidRPr="00A3269F">
        <w:rPr>
          <w:rFonts w:ascii="Arial" w:hAnsi="Arial" w:cs="Arial"/>
        </w:rPr>
        <w:t>Swaleside</w:t>
      </w:r>
      <w:proofErr w:type="spellEnd"/>
      <w:r w:rsidRPr="00A3269F">
        <w:rPr>
          <w:rFonts w:ascii="Arial" w:hAnsi="Arial" w:cs="Arial"/>
        </w:rPr>
        <w:t xml:space="preserve"> students.  This project will be related to one of the substantive topics from part two and will culminate in a group presentation.  </w:t>
      </w:r>
    </w:p>
    <w:p w14:paraId="53E10B7A" w14:textId="69DE680F" w:rsidR="007D336D" w:rsidRDefault="00A3269F" w:rsidP="002B5A4A">
      <w:pPr>
        <w:spacing w:after="120" w:line="240" w:lineRule="auto"/>
        <w:ind w:left="1134" w:right="260" w:hanging="567"/>
        <w:jc w:val="both"/>
        <w:rPr>
          <w:rFonts w:ascii="Arial" w:hAnsi="Arial" w:cs="Arial"/>
        </w:rPr>
      </w:pPr>
      <w:r w:rsidRPr="00A3269F">
        <w:rPr>
          <w:rFonts w:ascii="Arial" w:hAnsi="Arial" w:cs="Arial"/>
        </w:rPr>
        <w:t>•</w:t>
      </w:r>
      <w:r w:rsidRPr="00A3269F">
        <w:rPr>
          <w:rFonts w:ascii="Arial" w:hAnsi="Arial" w:cs="Arial"/>
        </w:rPr>
        <w:tab/>
        <w:t xml:space="preserve">Part four: Closing ceremony and debriefing providing a final space to reflect on the overall learning experience.  </w:t>
      </w:r>
    </w:p>
    <w:p w14:paraId="144AF1D0" w14:textId="77777777" w:rsidR="00A3269F" w:rsidRPr="00E72C3C" w:rsidRDefault="00A3269F" w:rsidP="002B5A4A">
      <w:pPr>
        <w:spacing w:after="120" w:line="240" w:lineRule="auto"/>
        <w:ind w:left="567" w:right="260"/>
        <w:jc w:val="both"/>
        <w:rPr>
          <w:rFonts w:ascii="Arial" w:hAnsi="Arial" w:cs="Arial"/>
        </w:rPr>
      </w:pPr>
    </w:p>
    <w:p w14:paraId="730BB0E7" w14:textId="1FA43EFB" w:rsidR="009A2D37" w:rsidRDefault="00883204" w:rsidP="002B5A4A">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E5C2B1F" w14:textId="77777777" w:rsidR="00A3269F" w:rsidRPr="00A3269F" w:rsidRDefault="00A3269F" w:rsidP="002B5A4A">
      <w:pPr>
        <w:spacing w:after="120" w:line="240" w:lineRule="auto"/>
        <w:ind w:left="567" w:right="260"/>
        <w:jc w:val="both"/>
        <w:rPr>
          <w:rFonts w:ascii="Arial" w:hAnsi="Arial" w:cs="Arial"/>
        </w:rPr>
      </w:pPr>
      <w:r w:rsidRPr="00A3269F">
        <w:rPr>
          <w:rFonts w:ascii="Arial" w:hAnsi="Arial" w:cs="Arial"/>
        </w:rPr>
        <w:t>Cohen, S., (2001) States of Denial: Knowing about Atrocities and Suffering (chapter 1 and extracts)</w:t>
      </w:r>
    </w:p>
    <w:p w14:paraId="60EF310E" w14:textId="77777777" w:rsidR="00A3269F" w:rsidRPr="00A3269F" w:rsidRDefault="00A3269F" w:rsidP="002B5A4A">
      <w:pPr>
        <w:spacing w:after="120" w:line="240" w:lineRule="auto"/>
        <w:ind w:left="567" w:right="260"/>
        <w:jc w:val="both"/>
        <w:rPr>
          <w:rFonts w:ascii="Arial" w:hAnsi="Arial" w:cs="Arial"/>
        </w:rPr>
      </w:pPr>
      <w:r w:rsidRPr="00A3269F">
        <w:rPr>
          <w:rFonts w:ascii="Arial" w:hAnsi="Arial" w:cs="Arial"/>
        </w:rPr>
        <w:t>Nutt, D, King, L and Phillips, L (2010), Drug harms in the UK: a multicriteria decision analysis, The Lancet, 376 (9752): 1558-1565.</w:t>
      </w:r>
    </w:p>
    <w:p w14:paraId="5339DC66" w14:textId="77777777" w:rsidR="00A3269F" w:rsidRPr="00A3269F" w:rsidRDefault="00A3269F" w:rsidP="002B5A4A">
      <w:pPr>
        <w:spacing w:after="120" w:line="240" w:lineRule="auto"/>
        <w:ind w:left="567" w:right="260"/>
        <w:jc w:val="both"/>
        <w:rPr>
          <w:rFonts w:ascii="Arial" w:hAnsi="Arial" w:cs="Arial"/>
        </w:rPr>
      </w:pPr>
      <w:proofErr w:type="spellStart"/>
      <w:r w:rsidRPr="00A3269F">
        <w:rPr>
          <w:rFonts w:ascii="Arial" w:hAnsi="Arial" w:cs="Arial"/>
        </w:rPr>
        <w:t>Pompa</w:t>
      </w:r>
      <w:proofErr w:type="spellEnd"/>
      <w:r w:rsidRPr="00A3269F">
        <w:rPr>
          <w:rFonts w:ascii="Arial" w:hAnsi="Arial" w:cs="Arial"/>
        </w:rPr>
        <w:t xml:space="preserve">, L (2013) One brick at a time: The Power and Possibility of Dialogue Across the Prison Wall </w:t>
      </w:r>
      <w:proofErr w:type="gramStart"/>
      <w:r w:rsidRPr="00A3269F">
        <w:rPr>
          <w:rFonts w:ascii="Arial" w:hAnsi="Arial" w:cs="Arial"/>
        </w:rPr>
        <w:t>The</w:t>
      </w:r>
      <w:proofErr w:type="gramEnd"/>
      <w:r w:rsidRPr="00A3269F">
        <w:rPr>
          <w:rFonts w:ascii="Arial" w:hAnsi="Arial" w:cs="Arial"/>
        </w:rPr>
        <w:t xml:space="preserve"> Prison Journal. </w:t>
      </w:r>
    </w:p>
    <w:p w14:paraId="7B10E6B1" w14:textId="274C1D11" w:rsidR="007C55DC" w:rsidRDefault="00A3269F" w:rsidP="002B5A4A">
      <w:pPr>
        <w:spacing w:after="120" w:line="240" w:lineRule="auto"/>
        <w:ind w:left="567" w:right="260"/>
        <w:jc w:val="both"/>
        <w:rPr>
          <w:rFonts w:ascii="Arial" w:hAnsi="Arial" w:cs="Arial"/>
        </w:rPr>
      </w:pPr>
      <w:r w:rsidRPr="00A3269F">
        <w:rPr>
          <w:rFonts w:ascii="Arial" w:hAnsi="Arial" w:cs="Arial"/>
        </w:rPr>
        <w:t xml:space="preserve">Roberts, J.V. and Hough, M. (2011) Custody or Community? Exploring the boundaries of public punitiveness in England and Wales. Criminology and Criminal Justice 11: 181-197.  </w:t>
      </w:r>
    </w:p>
    <w:p w14:paraId="2E03E221" w14:textId="77777777" w:rsidR="002B5A4A" w:rsidRPr="00A3269F" w:rsidRDefault="002B5A4A" w:rsidP="002B5A4A">
      <w:pPr>
        <w:spacing w:after="120" w:line="240" w:lineRule="auto"/>
        <w:ind w:left="567" w:right="260"/>
        <w:jc w:val="both"/>
        <w:rPr>
          <w:rFonts w:ascii="Arial" w:hAnsi="Arial" w:cs="Arial"/>
        </w:rPr>
      </w:pPr>
    </w:p>
    <w:p w14:paraId="379DF415" w14:textId="77777777" w:rsidR="00883204" w:rsidRPr="00883204" w:rsidRDefault="009A2D37" w:rsidP="002B5A4A">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61D68D49" w:rsidR="009A2D37" w:rsidRPr="005A7028" w:rsidRDefault="00C57028" w:rsidP="002B5A4A">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A3269F">
        <w:rPr>
          <w:rFonts w:ascii="Arial" w:hAnsi="Arial" w:cs="Arial"/>
          <w:iCs/>
        </w:rPr>
        <w:t>30</w:t>
      </w:r>
    </w:p>
    <w:p w14:paraId="20256FFB" w14:textId="599A3D00" w:rsidR="00C57028" w:rsidRPr="005A7028" w:rsidRDefault="00C57028" w:rsidP="002B5A4A">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A3269F">
        <w:rPr>
          <w:rFonts w:ascii="Arial" w:hAnsi="Arial" w:cs="Arial"/>
          <w:iCs/>
        </w:rPr>
        <w:t>120</w:t>
      </w:r>
    </w:p>
    <w:p w14:paraId="27594869" w14:textId="6E85B4BF" w:rsidR="009A2D37" w:rsidRDefault="00C57028" w:rsidP="002B5A4A">
      <w:pPr>
        <w:spacing w:after="120" w:line="240" w:lineRule="auto"/>
        <w:ind w:left="567" w:right="260"/>
        <w:jc w:val="both"/>
        <w:rPr>
          <w:rFonts w:ascii="Arial" w:hAnsi="Arial" w:cs="Arial"/>
          <w:iCs/>
        </w:rPr>
      </w:pPr>
      <w:r w:rsidRPr="005A7028">
        <w:rPr>
          <w:rFonts w:ascii="Arial" w:hAnsi="Arial" w:cs="Arial"/>
          <w:iCs/>
        </w:rPr>
        <w:t>Total study hours:</w:t>
      </w:r>
      <w:r w:rsidR="00F14A20">
        <w:rPr>
          <w:rFonts w:ascii="Arial" w:hAnsi="Arial" w:cs="Arial"/>
          <w:iCs/>
        </w:rPr>
        <w:t xml:space="preserve"> 150</w:t>
      </w:r>
    </w:p>
    <w:p w14:paraId="1AC35B1E" w14:textId="77777777" w:rsidR="005A7028" w:rsidRPr="005A7028" w:rsidRDefault="005A7028" w:rsidP="002B5A4A">
      <w:pPr>
        <w:spacing w:after="120" w:line="240" w:lineRule="auto"/>
        <w:ind w:left="567" w:right="260"/>
        <w:jc w:val="both"/>
        <w:rPr>
          <w:rFonts w:ascii="Arial" w:hAnsi="Arial" w:cs="Arial"/>
          <w:iCs/>
        </w:rPr>
      </w:pPr>
    </w:p>
    <w:p w14:paraId="273BB0F3" w14:textId="77777777" w:rsidR="00883204" w:rsidRPr="00883204" w:rsidRDefault="00EF4933" w:rsidP="002B5A4A">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2B5A4A">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2B5A4A">
      <w:pPr>
        <w:pStyle w:val="ListParagraph"/>
        <w:spacing w:after="120"/>
        <w:ind w:left="567" w:right="260"/>
        <w:jc w:val="both"/>
        <w:rPr>
          <w:rFonts w:ascii="Arial" w:hAnsi="Arial" w:cs="Arial"/>
          <w:iCs/>
        </w:rPr>
      </w:pPr>
    </w:p>
    <w:p w14:paraId="5D17094C" w14:textId="52647CED" w:rsidR="00491F4B" w:rsidRPr="002311F4" w:rsidRDefault="00A3269F" w:rsidP="002B5A4A">
      <w:pPr>
        <w:pStyle w:val="ListParagraph"/>
        <w:spacing w:after="120"/>
        <w:ind w:left="567" w:right="260"/>
        <w:jc w:val="both"/>
        <w:rPr>
          <w:rFonts w:ascii="Arial" w:hAnsi="Arial" w:cs="Arial"/>
          <w:iCs/>
        </w:rPr>
      </w:pPr>
      <w:r w:rsidRPr="002311F4">
        <w:rPr>
          <w:rFonts w:ascii="Arial" w:hAnsi="Arial" w:cs="Arial"/>
          <w:iCs/>
        </w:rPr>
        <w:t>Coursework</w:t>
      </w:r>
      <w:r w:rsidR="00EC3B04" w:rsidRPr="002311F4">
        <w:rPr>
          <w:rFonts w:ascii="Arial" w:hAnsi="Arial" w:cs="Arial"/>
          <w:iCs/>
        </w:rPr>
        <w:t xml:space="preserve"> </w:t>
      </w:r>
      <w:r w:rsidR="000A65C6" w:rsidRPr="002311F4">
        <w:rPr>
          <w:rFonts w:ascii="Arial" w:hAnsi="Arial" w:cs="Arial"/>
          <w:iCs/>
        </w:rPr>
        <w:t>(</w:t>
      </w:r>
      <w:r w:rsidRPr="002311F4">
        <w:rPr>
          <w:rFonts w:ascii="Arial" w:hAnsi="Arial" w:cs="Arial"/>
          <w:iCs/>
        </w:rPr>
        <w:t>10</w:t>
      </w:r>
      <w:r w:rsidR="000A65C6" w:rsidRPr="002311F4">
        <w:rPr>
          <w:rFonts w:ascii="Arial" w:hAnsi="Arial" w:cs="Arial"/>
          <w:iCs/>
        </w:rPr>
        <w:t>0</w:t>
      </w:r>
      <w:r w:rsidR="00BC6FFF" w:rsidRPr="002311F4">
        <w:rPr>
          <w:rFonts w:ascii="Arial" w:hAnsi="Arial" w:cs="Arial"/>
          <w:iCs/>
        </w:rPr>
        <w:t>%)</w:t>
      </w:r>
    </w:p>
    <w:p w14:paraId="173145FD" w14:textId="74F8E769" w:rsidR="004743C1" w:rsidRPr="00EC3B04" w:rsidRDefault="004743C1" w:rsidP="002B5A4A">
      <w:pPr>
        <w:pStyle w:val="ListParagraph"/>
        <w:spacing w:after="120"/>
        <w:ind w:left="567" w:right="260"/>
        <w:jc w:val="both"/>
        <w:rPr>
          <w:rFonts w:ascii="Arial" w:hAnsi="Arial" w:cs="Arial"/>
          <w:iCs/>
          <w:highlight w:val="yellow"/>
        </w:rPr>
      </w:pPr>
    </w:p>
    <w:p w14:paraId="0DB86B61" w14:textId="73B692B5" w:rsidR="00696FF5" w:rsidRDefault="00696FF5" w:rsidP="002B5A4A">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2B5A4A">
      <w:pPr>
        <w:spacing w:after="120"/>
        <w:ind w:left="567" w:right="260" w:hanging="567"/>
        <w:jc w:val="both"/>
        <w:rPr>
          <w:rFonts w:ascii="Arial" w:hAnsi="Arial" w:cs="Arial"/>
          <w:iCs/>
        </w:rPr>
      </w:pPr>
      <w:r>
        <w:rPr>
          <w:rFonts w:ascii="Arial" w:hAnsi="Arial" w:cs="Arial"/>
          <w:iCs/>
        </w:rPr>
        <w:lastRenderedPageBreak/>
        <w:tab/>
      </w:r>
      <w:r w:rsidRPr="002D7227">
        <w:rPr>
          <w:rFonts w:ascii="Arial" w:hAnsi="Arial" w:cs="Arial"/>
          <w:iCs/>
        </w:rPr>
        <w:t>Reassessment Instrument: 100% coursework</w:t>
      </w:r>
    </w:p>
    <w:p w14:paraId="43666EA2" w14:textId="77777777" w:rsidR="00696FF5" w:rsidRDefault="00696FF5" w:rsidP="002B5A4A">
      <w:pPr>
        <w:spacing w:after="120" w:line="240" w:lineRule="auto"/>
        <w:ind w:left="426" w:right="260"/>
        <w:jc w:val="both"/>
        <w:rPr>
          <w:rFonts w:ascii="Arial" w:hAnsi="Arial" w:cs="Arial"/>
          <w:b/>
          <w:i/>
          <w:iCs/>
        </w:rPr>
      </w:pPr>
    </w:p>
    <w:p w14:paraId="4BAF08E7" w14:textId="6606D45E" w:rsidR="00274ED7" w:rsidRPr="002B5A4A" w:rsidRDefault="006F3F8B" w:rsidP="002B5A4A">
      <w:pPr>
        <w:numPr>
          <w:ilvl w:val="0"/>
          <w:numId w:val="1"/>
        </w:numPr>
        <w:spacing w:after="120" w:line="240" w:lineRule="auto"/>
        <w:ind w:left="567" w:right="260" w:hanging="567"/>
        <w:jc w:val="both"/>
        <w:rPr>
          <w:rFonts w:ascii="Arial" w:hAnsi="Arial" w:cs="Arial"/>
          <w:b/>
        </w:rPr>
      </w:pPr>
      <w:r w:rsidRPr="002B5A4A">
        <w:rPr>
          <w:rFonts w:ascii="Arial" w:hAnsi="Arial" w:cs="Arial"/>
          <w:b/>
        </w:rPr>
        <w:t xml:space="preserve">Map of </w:t>
      </w:r>
      <w:r w:rsidR="00883204" w:rsidRPr="002B5A4A">
        <w:rPr>
          <w:rFonts w:ascii="Arial" w:hAnsi="Arial" w:cs="Arial"/>
          <w:b/>
        </w:rPr>
        <w:t xml:space="preserve">module learning outcomes </w:t>
      </w:r>
      <w:r w:rsidR="00B30E07" w:rsidRPr="002B5A4A">
        <w:rPr>
          <w:rFonts w:ascii="Arial" w:hAnsi="Arial" w:cs="Arial"/>
          <w:b/>
        </w:rPr>
        <w:t>(sections 8 &amp; 9)</w:t>
      </w:r>
      <w:r w:rsidR="00883204" w:rsidRPr="002B5A4A">
        <w:rPr>
          <w:rFonts w:ascii="Arial" w:hAnsi="Arial" w:cs="Arial"/>
          <w:b/>
        </w:rPr>
        <w:t xml:space="preserve"> to l</w:t>
      </w:r>
      <w:r w:rsidRPr="002B5A4A">
        <w:rPr>
          <w:rFonts w:ascii="Arial" w:hAnsi="Arial" w:cs="Arial"/>
          <w:b/>
        </w:rPr>
        <w:t>earning</w:t>
      </w:r>
      <w:r w:rsidR="00B30E07" w:rsidRPr="002B5A4A">
        <w:rPr>
          <w:rFonts w:ascii="Arial" w:hAnsi="Arial" w:cs="Arial"/>
          <w:b/>
        </w:rPr>
        <w:t xml:space="preserve"> and </w:t>
      </w:r>
      <w:r w:rsidR="00883204" w:rsidRPr="002B5A4A">
        <w:rPr>
          <w:rFonts w:ascii="Arial" w:hAnsi="Arial" w:cs="Arial"/>
          <w:b/>
        </w:rPr>
        <w:t>teaching m</w:t>
      </w:r>
      <w:r w:rsidR="00B30E07" w:rsidRPr="002B5A4A">
        <w:rPr>
          <w:rFonts w:ascii="Arial" w:hAnsi="Arial" w:cs="Arial"/>
          <w:b/>
        </w:rPr>
        <w:t>ethods (section</w:t>
      </w:r>
      <w:r w:rsidR="002B5A4A">
        <w:rPr>
          <w:rFonts w:ascii="Arial" w:hAnsi="Arial" w:cs="Arial"/>
          <w:b/>
        </w:rPr>
        <w:t xml:space="preserve"> </w:t>
      </w:r>
      <w:r w:rsidR="00B30E07" w:rsidRPr="002B5A4A">
        <w:rPr>
          <w:rFonts w:ascii="Arial" w:hAnsi="Arial" w:cs="Arial"/>
          <w:b/>
        </w:rPr>
        <w:t>12</w:t>
      </w:r>
      <w:r w:rsidRPr="002B5A4A">
        <w:rPr>
          <w:rFonts w:ascii="Arial" w:hAnsi="Arial" w:cs="Arial"/>
          <w:b/>
        </w:rPr>
        <w:t>) and m</w:t>
      </w:r>
      <w:r w:rsidR="00883204" w:rsidRPr="002B5A4A">
        <w:rPr>
          <w:rFonts w:ascii="Arial" w:hAnsi="Arial" w:cs="Arial"/>
          <w:b/>
        </w:rPr>
        <w:t>ethods of a</w:t>
      </w:r>
      <w:r w:rsidR="00B30E07" w:rsidRPr="002B5A4A">
        <w:rPr>
          <w:rFonts w:ascii="Arial" w:hAnsi="Arial" w:cs="Arial"/>
          <w:b/>
        </w:rPr>
        <w:t>ssessment (section 13</w:t>
      </w:r>
      <w:r w:rsidR="00EF4933" w:rsidRPr="002B5A4A">
        <w:rPr>
          <w:rFonts w:ascii="Arial" w:hAnsi="Arial" w:cs="Arial"/>
          <w:b/>
        </w:rPr>
        <w:t>)</w:t>
      </w:r>
    </w:p>
    <w:p w14:paraId="20923F3D" w14:textId="77777777" w:rsidR="00A3269F" w:rsidRPr="00C57028" w:rsidRDefault="00A3269F" w:rsidP="002B5A4A">
      <w:pPr>
        <w:spacing w:after="120" w:line="240" w:lineRule="auto"/>
        <w:ind w:right="260"/>
        <w:jc w:val="both"/>
        <w:rPr>
          <w:rFonts w:ascii="Arial" w:hAnsi="Arial" w:cs="Arial"/>
          <w:i/>
          <w:iCs/>
        </w:rPr>
      </w:pPr>
    </w:p>
    <w:tbl>
      <w:tblPr>
        <w:tblStyle w:val="TableGrid"/>
        <w:tblW w:w="9776" w:type="dxa"/>
        <w:jc w:val="center"/>
        <w:tblLayout w:type="fixed"/>
        <w:tblLook w:val="04A0" w:firstRow="1" w:lastRow="0" w:firstColumn="1" w:lastColumn="0" w:noHBand="0" w:noVBand="1"/>
      </w:tblPr>
      <w:tblGrid>
        <w:gridCol w:w="1980"/>
        <w:gridCol w:w="558"/>
        <w:gridCol w:w="598"/>
        <w:gridCol w:w="598"/>
        <w:gridCol w:w="598"/>
        <w:gridCol w:w="598"/>
        <w:gridCol w:w="598"/>
        <w:gridCol w:w="598"/>
        <w:gridCol w:w="598"/>
        <w:gridCol w:w="598"/>
        <w:gridCol w:w="598"/>
        <w:gridCol w:w="598"/>
        <w:gridCol w:w="598"/>
        <w:gridCol w:w="660"/>
      </w:tblGrid>
      <w:tr w:rsidR="00A3269F" w:rsidRPr="00302082" w14:paraId="4085EA57" w14:textId="77777777" w:rsidTr="002B5A4A">
        <w:trPr>
          <w:jc w:val="center"/>
        </w:trPr>
        <w:tc>
          <w:tcPr>
            <w:tcW w:w="1980" w:type="dxa"/>
            <w:shd w:val="clear" w:color="auto" w:fill="D9D9D9" w:themeFill="background1" w:themeFillShade="D9"/>
          </w:tcPr>
          <w:p w14:paraId="2590BEAF" w14:textId="77777777" w:rsidR="00A3269F" w:rsidRPr="00302082" w:rsidRDefault="00A3269F" w:rsidP="002B5A4A">
            <w:pPr>
              <w:spacing w:after="120"/>
              <w:ind w:left="33" w:right="260"/>
              <w:jc w:val="both"/>
              <w:rPr>
                <w:rFonts w:ascii="Arial" w:hAnsi="Arial" w:cs="Arial"/>
                <w:b/>
              </w:rPr>
            </w:pPr>
            <w:r w:rsidRPr="00302082">
              <w:rPr>
                <w:rFonts w:ascii="Arial" w:hAnsi="Arial" w:cs="Arial"/>
                <w:b/>
              </w:rPr>
              <w:t>Module learning outcome</w:t>
            </w:r>
          </w:p>
        </w:tc>
        <w:tc>
          <w:tcPr>
            <w:tcW w:w="558" w:type="dxa"/>
          </w:tcPr>
          <w:p w14:paraId="5FB8C3F3" w14:textId="77777777" w:rsidR="00A3269F" w:rsidRPr="00302082" w:rsidRDefault="00A3269F" w:rsidP="002B5A4A">
            <w:pPr>
              <w:spacing w:after="120"/>
              <w:jc w:val="center"/>
              <w:rPr>
                <w:rFonts w:ascii="Arial" w:hAnsi="Arial" w:cs="Arial"/>
                <w:i/>
              </w:rPr>
            </w:pPr>
            <w:r w:rsidRPr="00302082">
              <w:rPr>
                <w:rFonts w:ascii="Arial" w:hAnsi="Arial" w:cs="Arial"/>
                <w:i/>
              </w:rPr>
              <w:t>8.1</w:t>
            </w:r>
          </w:p>
        </w:tc>
        <w:tc>
          <w:tcPr>
            <w:tcW w:w="598" w:type="dxa"/>
          </w:tcPr>
          <w:p w14:paraId="4E4223BC" w14:textId="77777777" w:rsidR="00A3269F" w:rsidRPr="00302082" w:rsidRDefault="00A3269F" w:rsidP="002B5A4A">
            <w:pPr>
              <w:spacing w:after="120"/>
              <w:jc w:val="center"/>
              <w:rPr>
                <w:rFonts w:ascii="Arial" w:hAnsi="Arial" w:cs="Arial"/>
                <w:i/>
              </w:rPr>
            </w:pPr>
            <w:r w:rsidRPr="00302082">
              <w:rPr>
                <w:rFonts w:ascii="Arial" w:hAnsi="Arial" w:cs="Arial"/>
                <w:i/>
              </w:rPr>
              <w:t>8.2</w:t>
            </w:r>
          </w:p>
        </w:tc>
        <w:tc>
          <w:tcPr>
            <w:tcW w:w="598" w:type="dxa"/>
          </w:tcPr>
          <w:p w14:paraId="5A61B0B2" w14:textId="77777777" w:rsidR="00A3269F" w:rsidRPr="00302082" w:rsidRDefault="00A3269F" w:rsidP="002B5A4A">
            <w:pPr>
              <w:spacing w:after="120"/>
              <w:jc w:val="center"/>
              <w:rPr>
                <w:rFonts w:ascii="Arial" w:hAnsi="Arial" w:cs="Arial"/>
                <w:i/>
              </w:rPr>
            </w:pPr>
            <w:r w:rsidRPr="00302082">
              <w:rPr>
                <w:rFonts w:ascii="Arial" w:hAnsi="Arial" w:cs="Arial"/>
                <w:i/>
              </w:rPr>
              <w:t>8.3</w:t>
            </w:r>
          </w:p>
        </w:tc>
        <w:tc>
          <w:tcPr>
            <w:tcW w:w="598" w:type="dxa"/>
          </w:tcPr>
          <w:p w14:paraId="70C48EDA" w14:textId="77777777" w:rsidR="00A3269F" w:rsidRPr="00302082" w:rsidRDefault="00A3269F" w:rsidP="002B5A4A">
            <w:pPr>
              <w:spacing w:after="120"/>
              <w:jc w:val="center"/>
              <w:rPr>
                <w:rFonts w:ascii="Arial" w:hAnsi="Arial" w:cs="Arial"/>
                <w:i/>
              </w:rPr>
            </w:pPr>
            <w:r w:rsidRPr="00302082">
              <w:rPr>
                <w:rFonts w:ascii="Arial" w:hAnsi="Arial" w:cs="Arial"/>
                <w:i/>
              </w:rPr>
              <w:t>8.4</w:t>
            </w:r>
          </w:p>
        </w:tc>
        <w:tc>
          <w:tcPr>
            <w:tcW w:w="598" w:type="dxa"/>
          </w:tcPr>
          <w:p w14:paraId="3FA93A81" w14:textId="77777777" w:rsidR="00A3269F" w:rsidRPr="00302082" w:rsidRDefault="00A3269F" w:rsidP="002B5A4A">
            <w:pPr>
              <w:spacing w:after="120"/>
              <w:jc w:val="center"/>
              <w:rPr>
                <w:rFonts w:ascii="Arial" w:hAnsi="Arial" w:cs="Arial"/>
                <w:i/>
              </w:rPr>
            </w:pPr>
            <w:r w:rsidRPr="00302082">
              <w:rPr>
                <w:rFonts w:ascii="Arial" w:hAnsi="Arial" w:cs="Arial"/>
                <w:i/>
              </w:rPr>
              <w:t>8.5</w:t>
            </w:r>
          </w:p>
        </w:tc>
        <w:tc>
          <w:tcPr>
            <w:tcW w:w="598" w:type="dxa"/>
          </w:tcPr>
          <w:p w14:paraId="5A3643B3" w14:textId="77777777" w:rsidR="00A3269F" w:rsidRPr="00302082" w:rsidRDefault="00A3269F" w:rsidP="002B5A4A">
            <w:pPr>
              <w:spacing w:after="120"/>
              <w:jc w:val="center"/>
              <w:rPr>
                <w:rFonts w:ascii="Arial" w:hAnsi="Arial" w:cs="Arial"/>
                <w:i/>
              </w:rPr>
            </w:pPr>
            <w:r w:rsidRPr="00302082">
              <w:rPr>
                <w:rFonts w:ascii="Arial" w:hAnsi="Arial" w:cs="Arial"/>
                <w:i/>
              </w:rPr>
              <w:t>8.6</w:t>
            </w:r>
          </w:p>
        </w:tc>
        <w:tc>
          <w:tcPr>
            <w:tcW w:w="598" w:type="dxa"/>
          </w:tcPr>
          <w:p w14:paraId="6ED005E3" w14:textId="77777777" w:rsidR="00A3269F" w:rsidRPr="00302082" w:rsidRDefault="00A3269F" w:rsidP="002B5A4A">
            <w:pPr>
              <w:spacing w:after="120"/>
              <w:jc w:val="center"/>
              <w:rPr>
                <w:rFonts w:ascii="Arial" w:hAnsi="Arial" w:cs="Arial"/>
                <w:i/>
              </w:rPr>
            </w:pPr>
            <w:r>
              <w:rPr>
                <w:rFonts w:ascii="Arial" w:hAnsi="Arial" w:cs="Arial"/>
                <w:i/>
              </w:rPr>
              <w:t>8.7</w:t>
            </w:r>
          </w:p>
        </w:tc>
        <w:tc>
          <w:tcPr>
            <w:tcW w:w="598" w:type="dxa"/>
          </w:tcPr>
          <w:p w14:paraId="3D7EC9D4" w14:textId="77777777" w:rsidR="00A3269F" w:rsidRPr="00302082" w:rsidRDefault="00A3269F" w:rsidP="002B5A4A">
            <w:pPr>
              <w:spacing w:after="120"/>
              <w:jc w:val="center"/>
              <w:rPr>
                <w:rFonts w:ascii="Arial" w:hAnsi="Arial" w:cs="Arial"/>
                <w:i/>
              </w:rPr>
            </w:pPr>
            <w:r w:rsidRPr="00302082">
              <w:rPr>
                <w:rFonts w:ascii="Arial" w:hAnsi="Arial" w:cs="Arial"/>
                <w:i/>
              </w:rPr>
              <w:t>9.1</w:t>
            </w:r>
          </w:p>
        </w:tc>
        <w:tc>
          <w:tcPr>
            <w:tcW w:w="598" w:type="dxa"/>
          </w:tcPr>
          <w:p w14:paraId="4411A74D" w14:textId="77777777" w:rsidR="00A3269F" w:rsidRPr="00302082" w:rsidRDefault="00A3269F" w:rsidP="002B5A4A">
            <w:pPr>
              <w:spacing w:after="120"/>
              <w:jc w:val="center"/>
              <w:rPr>
                <w:rFonts w:ascii="Arial" w:hAnsi="Arial" w:cs="Arial"/>
                <w:i/>
              </w:rPr>
            </w:pPr>
            <w:r w:rsidRPr="00302082">
              <w:rPr>
                <w:rFonts w:ascii="Arial" w:hAnsi="Arial" w:cs="Arial"/>
                <w:i/>
              </w:rPr>
              <w:t>9.2</w:t>
            </w:r>
          </w:p>
        </w:tc>
        <w:tc>
          <w:tcPr>
            <w:tcW w:w="598" w:type="dxa"/>
          </w:tcPr>
          <w:p w14:paraId="744C1447" w14:textId="77777777" w:rsidR="00A3269F" w:rsidRPr="00302082" w:rsidRDefault="00A3269F" w:rsidP="002B5A4A">
            <w:pPr>
              <w:spacing w:after="120"/>
              <w:jc w:val="center"/>
              <w:rPr>
                <w:rFonts w:ascii="Arial" w:hAnsi="Arial" w:cs="Arial"/>
                <w:i/>
              </w:rPr>
            </w:pPr>
            <w:r w:rsidRPr="00302082">
              <w:rPr>
                <w:rFonts w:ascii="Arial" w:hAnsi="Arial" w:cs="Arial"/>
                <w:i/>
              </w:rPr>
              <w:t>9.3</w:t>
            </w:r>
          </w:p>
        </w:tc>
        <w:tc>
          <w:tcPr>
            <w:tcW w:w="598" w:type="dxa"/>
          </w:tcPr>
          <w:p w14:paraId="25B2E9CC" w14:textId="77777777" w:rsidR="00A3269F" w:rsidRPr="00302082" w:rsidRDefault="00A3269F" w:rsidP="002B5A4A">
            <w:pPr>
              <w:spacing w:after="120"/>
              <w:jc w:val="center"/>
              <w:rPr>
                <w:rFonts w:ascii="Arial" w:hAnsi="Arial" w:cs="Arial"/>
                <w:i/>
              </w:rPr>
            </w:pPr>
            <w:r w:rsidRPr="00302082">
              <w:rPr>
                <w:rFonts w:ascii="Arial" w:hAnsi="Arial" w:cs="Arial"/>
                <w:i/>
              </w:rPr>
              <w:t>9.4</w:t>
            </w:r>
          </w:p>
        </w:tc>
        <w:tc>
          <w:tcPr>
            <w:tcW w:w="598" w:type="dxa"/>
          </w:tcPr>
          <w:p w14:paraId="5BBFF047" w14:textId="77777777" w:rsidR="00A3269F" w:rsidRPr="00302082" w:rsidRDefault="00A3269F" w:rsidP="002B5A4A">
            <w:pPr>
              <w:spacing w:after="120"/>
              <w:jc w:val="center"/>
              <w:rPr>
                <w:rFonts w:ascii="Arial" w:hAnsi="Arial" w:cs="Arial"/>
                <w:i/>
              </w:rPr>
            </w:pPr>
            <w:r>
              <w:rPr>
                <w:rFonts w:ascii="Arial" w:hAnsi="Arial" w:cs="Arial"/>
                <w:i/>
              </w:rPr>
              <w:t>9.5</w:t>
            </w:r>
          </w:p>
        </w:tc>
        <w:tc>
          <w:tcPr>
            <w:tcW w:w="660" w:type="dxa"/>
          </w:tcPr>
          <w:p w14:paraId="6D71C455" w14:textId="77777777" w:rsidR="00A3269F" w:rsidRPr="00302082" w:rsidRDefault="00A3269F" w:rsidP="002B5A4A">
            <w:pPr>
              <w:spacing w:after="120"/>
              <w:jc w:val="center"/>
              <w:rPr>
                <w:rFonts w:ascii="Arial" w:hAnsi="Arial" w:cs="Arial"/>
                <w:i/>
              </w:rPr>
            </w:pPr>
            <w:r>
              <w:rPr>
                <w:rFonts w:ascii="Arial" w:hAnsi="Arial" w:cs="Arial"/>
                <w:i/>
              </w:rPr>
              <w:t>9.6</w:t>
            </w:r>
          </w:p>
        </w:tc>
      </w:tr>
      <w:tr w:rsidR="00A3269F" w:rsidRPr="00302082" w14:paraId="757C4FB2" w14:textId="77777777" w:rsidTr="002B5A4A">
        <w:trPr>
          <w:jc w:val="center"/>
        </w:trPr>
        <w:tc>
          <w:tcPr>
            <w:tcW w:w="1980" w:type="dxa"/>
            <w:shd w:val="clear" w:color="auto" w:fill="D9D9D9" w:themeFill="background1" w:themeFillShade="D9"/>
          </w:tcPr>
          <w:p w14:paraId="6C7BD003" w14:textId="77777777" w:rsidR="00A3269F" w:rsidRPr="00302082" w:rsidRDefault="00A3269F" w:rsidP="002B5A4A">
            <w:pPr>
              <w:spacing w:after="120"/>
              <w:ind w:right="260"/>
              <w:jc w:val="both"/>
              <w:rPr>
                <w:rFonts w:ascii="Arial" w:hAnsi="Arial" w:cs="Arial"/>
                <w:b/>
              </w:rPr>
            </w:pPr>
            <w:r w:rsidRPr="00302082">
              <w:rPr>
                <w:rFonts w:ascii="Arial" w:hAnsi="Arial" w:cs="Arial"/>
                <w:b/>
              </w:rPr>
              <w:t>Learning/ teaching method</w:t>
            </w:r>
          </w:p>
        </w:tc>
        <w:tc>
          <w:tcPr>
            <w:tcW w:w="558" w:type="dxa"/>
          </w:tcPr>
          <w:p w14:paraId="32E490A7" w14:textId="77777777" w:rsidR="00A3269F" w:rsidRPr="00302082" w:rsidRDefault="00A3269F" w:rsidP="002B5A4A">
            <w:pPr>
              <w:spacing w:after="120"/>
              <w:jc w:val="center"/>
              <w:rPr>
                <w:rFonts w:ascii="Arial" w:hAnsi="Arial" w:cs="Arial"/>
                <w:b/>
              </w:rPr>
            </w:pPr>
          </w:p>
        </w:tc>
        <w:tc>
          <w:tcPr>
            <w:tcW w:w="598" w:type="dxa"/>
          </w:tcPr>
          <w:p w14:paraId="058E2CD7" w14:textId="77777777" w:rsidR="00A3269F" w:rsidRPr="002B5A4A" w:rsidRDefault="00A3269F" w:rsidP="002B5A4A">
            <w:pPr>
              <w:spacing w:after="120"/>
              <w:jc w:val="center"/>
              <w:rPr>
                <w:rFonts w:ascii="Arial" w:hAnsi="Arial" w:cs="Arial"/>
                <w:i/>
              </w:rPr>
            </w:pPr>
          </w:p>
        </w:tc>
        <w:tc>
          <w:tcPr>
            <w:tcW w:w="598" w:type="dxa"/>
          </w:tcPr>
          <w:p w14:paraId="3A5AE33C" w14:textId="77777777" w:rsidR="00A3269F" w:rsidRPr="002B5A4A" w:rsidRDefault="00A3269F" w:rsidP="002B5A4A">
            <w:pPr>
              <w:spacing w:after="120"/>
              <w:jc w:val="center"/>
              <w:rPr>
                <w:rFonts w:ascii="Arial" w:hAnsi="Arial" w:cs="Arial"/>
                <w:i/>
              </w:rPr>
            </w:pPr>
          </w:p>
        </w:tc>
        <w:tc>
          <w:tcPr>
            <w:tcW w:w="598" w:type="dxa"/>
          </w:tcPr>
          <w:p w14:paraId="4BCC584D" w14:textId="77777777" w:rsidR="00A3269F" w:rsidRPr="002B5A4A" w:rsidRDefault="00A3269F" w:rsidP="002B5A4A">
            <w:pPr>
              <w:spacing w:after="120"/>
              <w:jc w:val="center"/>
              <w:rPr>
                <w:rFonts w:ascii="Arial" w:hAnsi="Arial" w:cs="Arial"/>
                <w:i/>
              </w:rPr>
            </w:pPr>
          </w:p>
        </w:tc>
        <w:tc>
          <w:tcPr>
            <w:tcW w:w="598" w:type="dxa"/>
          </w:tcPr>
          <w:p w14:paraId="79646433" w14:textId="77777777" w:rsidR="00A3269F" w:rsidRPr="002B5A4A" w:rsidRDefault="00A3269F" w:rsidP="002B5A4A">
            <w:pPr>
              <w:spacing w:after="120"/>
              <w:jc w:val="center"/>
              <w:rPr>
                <w:rFonts w:ascii="Arial" w:hAnsi="Arial" w:cs="Arial"/>
                <w:i/>
              </w:rPr>
            </w:pPr>
          </w:p>
        </w:tc>
        <w:tc>
          <w:tcPr>
            <w:tcW w:w="598" w:type="dxa"/>
          </w:tcPr>
          <w:p w14:paraId="1B64FDC1" w14:textId="77777777" w:rsidR="00A3269F" w:rsidRPr="002B5A4A" w:rsidRDefault="00A3269F" w:rsidP="002B5A4A">
            <w:pPr>
              <w:spacing w:after="120"/>
              <w:jc w:val="center"/>
              <w:rPr>
                <w:rFonts w:ascii="Arial" w:hAnsi="Arial" w:cs="Arial"/>
                <w:i/>
              </w:rPr>
            </w:pPr>
          </w:p>
        </w:tc>
        <w:tc>
          <w:tcPr>
            <w:tcW w:w="598" w:type="dxa"/>
          </w:tcPr>
          <w:p w14:paraId="0C678718" w14:textId="77777777" w:rsidR="00A3269F" w:rsidRPr="002B5A4A" w:rsidRDefault="00A3269F" w:rsidP="002B5A4A">
            <w:pPr>
              <w:spacing w:after="120"/>
              <w:jc w:val="center"/>
              <w:rPr>
                <w:rFonts w:ascii="Arial" w:hAnsi="Arial" w:cs="Arial"/>
                <w:i/>
              </w:rPr>
            </w:pPr>
          </w:p>
        </w:tc>
        <w:tc>
          <w:tcPr>
            <w:tcW w:w="598" w:type="dxa"/>
          </w:tcPr>
          <w:p w14:paraId="7AB65D1C" w14:textId="77777777" w:rsidR="00A3269F" w:rsidRPr="002B5A4A" w:rsidRDefault="00A3269F" w:rsidP="002B5A4A">
            <w:pPr>
              <w:spacing w:after="120"/>
              <w:jc w:val="center"/>
              <w:rPr>
                <w:rFonts w:ascii="Arial" w:hAnsi="Arial" w:cs="Arial"/>
                <w:i/>
              </w:rPr>
            </w:pPr>
          </w:p>
        </w:tc>
        <w:tc>
          <w:tcPr>
            <w:tcW w:w="598" w:type="dxa"/>
          </w:tcPr>
          <w:p w14:paraId="411F009F" w14:textId="77777777" w:rsidR="00A3269F" w:rsidRPr="002B5A4A" w:rsidRDefault="00A3269F" w:rsidP="002B5A4A">
            <w:pPr>
              <w:spacing w:after="120"/>
              <w:jc w:val="center"/>
              <w:rPr>
                <w:rFonts w:ascii="Arial" w:hAnsi="Arial" w:cs="Arial"/>
                <w:i/>
              </w:rPr>
            </w:pPr>
          </w:p>
        </w:tc>
        <w:tc>
          <w:tcPr>
            <w:tcW w:w="598" w:type="dxa"/>
          </w:tcPr>
          <w:p w14:paraId="5D679A91" w14:textId="77777777" w:rsidR="00A3269F" w:rsidRPr="002B5A4A" w:rsidRDefault="00A3269F" w:rsidP="002B5A4A">
            <w:pPr>
              <w:spacing w:after="120"/>
              <w:jc w:val="center"/>
              <w:rPr>
                <w:rFonts w:ascii="Arial" w:hAnsi="Arial" w:cs="Arial"/>
                <w:i/>
              </w:rPr>
            </w:pPr>
          </w:p>
        </w:tc>
        <w:tc>
          <w:tcPr>
            <w:tcW w:w="598" w:type="dxa"/>
          </w:tcPr>
          <w:p w14:paraId="6AA19F77" w14:textId="77777777" w:rsidR="00A3269F" w:rsidRPr="002B5A4A" w:rsidRDefault="00A3269F" w:rsidP="002B5A4A">
            <w:pPr>
              <w:spacing w:after="120"/>
              <w:jc w:val="center"/>
              <w:rPr>
                <w:rFonts w:ascii="Arial" w:hAnsi="Arial" w:cs="Arial"/>
                <w:i/>
              </w:rPr>
            </w:pPr>
          </w:p>
        </w:tc>
        <w:tc>
          <w:tcPr>
            <w:tcW w:w="598" w:type="dxa"/>
          </w:tcPr>
          <w:p w14:paraId="556F7C8F" w14:textId="77777777" w:rsidR="00A3269F" w:rsidRPr="002B5A4A" w:rsidRDefault="00A3269F" w:rsidP="002B5A4A">
            <w:pPr>
              <w:spacing w:after="120"/>
              <w:jc w:val="center"/>
              <w:rPr>
                <w:rFonts w:ascii="Arial" w:hAnsi="Arial" w:cs="Arial"/>
                <w:i/>
              </w:rPr>
            </w:pPr>
          </w:p>
        </w:tc>
        <w:tc>
          <w:tcPr>
            <w:tcW w:w="660" w:type="dxa"/>
          </w:tcPr>
          <w:p w14:paraId="310A5C1B" w14:textId="77777777" w:rsidR="00A3269F" w:rsidRPr="002B5A4A" w:rsidRDefault="00A3269F" w:rsidP="002B5A4A">
            <w:pPr>
              <w:spacing w:after="120"/>
              <w:jc w:val="center"/>
              <w:rPr>
                <w:rFonts w:ascii="Arial" w:hAnsi="Arial" w:cs="Arial"/>
                <w:i/>
              </w:rPr>
            </w:pPr>
          </w:p>
        </w:tc>
      </w:tr>
      <w:tr w:rsidR="00A3269F" w14:paraId="3B6A4BD1" w14:textId="77777777" w:rsidTr="002B5A4A">
        <w:trPr>
          <w:jc w:val="center"/>
        </w:trPr>
        <w:tc>
          <w:tcPr>
            <w:tcW w:w="1980" w:type="dxa"/>
          </w:tcPr>
          <w:p w14:paraId="3D0A6257" w14:textId="77777777" w:rsidR="00A3269F" w:rsidRPr="002311F4" w:rsidRDefault="00A3269F" w:rsidP="002B5A4A">
            <w:pPr>
              <w:spacing w:after="120"/>
              <w:ind w:right="260"/>
              <w:jc w:val="both"/>
              <w:rPr>
                <w:rFonts w:ascii="Arial" w:hAnsi="Arial" w:cs="Arial"/>
              </w:rPr>
            </w:pPr>
            <w:r w:rsidRPr="002311F4">
              <w:rPr>
                <w:rFonts w:ascii="Arial" w:hAnsi="Arial" w:cs="Arial"/>
              </w:rPr>
              <w:t>Private Study</w:t>
            </w:r>
          </w:p>
        </w:tc>
        <w:tc>
          <w:tcPr>
            <w:tcW w:w="558" w:type="dxa"/>
          </w:tcPr>
          <w:p w14:paraId="7F765E91" w14:textId="77777777" w:rsidR="00A3269F" w:rsidRPr="005E1D97" w:rsidRDefault="00A3269F" w:rsidP="002B5A4A">
            <w:pPr>
              <w:spacing w:after="120"/>
              <w:jc w:val="center"/>
              <w:rPr>
                <w:rFonts w:ascii="Arial" w:hAnsi="Arial" w:cs="Arial"/>
              </w:rPr>
            </w:pPr>
            <w:r>
              <w:rPr>
                <w:rFonts w:ascii="Arial" w:hAnsi="Arial" w:cs="Arial"/>
              </w:rPr>
              <w:sym w:font="Wingdings 2" w:char="F050"/>
            </w:r>
          </w:p>
        </w:tc>
        <w:tc>
          <w:tcPr>
            <w:tcW w:w="598" w:type="dxa"/>
          </w:tcPr>
          <w:p w14:paraId="7B16E1A0"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37DAA831"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5A733D63"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1206D3C9"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2AF7912D"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768925F0"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06816A0B" w14:textId="77777777" w:rsidR="00A3269F" w:rsidRPr="002B5A4A" w:rsidRDefault="00A3269F" w:rsidP="002B5A4A">
            <w:pPr>
              <w:spacing w:after="120"/>
              <w:jc w:val="center"/>
              <w:rPr>
                <w:rFonts w:ascii="Arial" w:hAnsi="Arial" w:cs="Arial"/>
                <w:i/>
              </w:rPr>
            </w:pPr>
          </w:p>
        </w:tc>
        <w:tc>
          <w:tcPr>
            <w:tcW w:w="598" w:type="dxa"/>
          </w:tcPr>
          <w:p w14:paraId="2DCDD33B" w14:textId="77777777" w:rsidR="00A3269F" w:rsidRPr="002B5A4A" w:rsidRDefault="00A3269F" w:rsidP="002B5A4A">
            <w:pPr>
              <w:spacing w:after="120"/>
              <w:jc w:val="center"/>
              <w:rPr>
                <w:rFonts w:ascii="Arial" w:hAnsi="Arial" w:cs="Arial"/>
                <w:i/>
              </w:rPr>
            </w:pPr>
          </w:p>
        </w:tc>
        <w:tc>
          <w:tcPr>
            <w:tcW w:w="598" w:type="dxa"/>
          </w:tcPr>
          <w:p w14:paraId="4C2D50DB" w14:textId="77777777" w:rsidR="00A3269F" w:rsidRPr="002B5A4A" w:rsidRDefault="00A3269F" w:rsidP="002B5A4A">
            <w:pPr>
              <w:spacing w:after="120"/>
              <w:jc w:val="center"/>
              <w:rPr>
                <w:rFonts w:ascii="Arial" w:hAnsi="Arial" w:cs="Arial"/>
                <w:i/>
              </w:rPr>
            </w:pPr>
          </w:p>
        </w:tc>
        <w:tc>
          <w:tcPr>
            <w:tcW w:w="598" w:type="dxa"/>
          </w:tcPr>
          <w:p w14:paraId="0183B3E9"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349996A9"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660" w:type="dxa"/>
          </w:tcPr>
          <w:p w14:paraId="0335A0E6"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r>
      <w:tr w:rsidR="00A3269F" w:rsidRPr="00302082" w14:paraId="21BE3BA7" w14:textId="77777777" w:rsidTr="002B5A4A">
        <w:trPr>
          <w:jc w:val="center"/>
        </w:trPr>
        <w:tc>
          <w:tcPr>
            <w:tcW w:w="1980" w:type="dxa"/>
          </w:tcPr>
          <w:p w14:paraId="77EB7238" w14:textId="77777777" w:rsidR="00A3269F" w:rsidRPr="002311F4" w:rsidRDefault="00A3269F" w:rsidP="002B5A4A">
            <w:pPr>
              <w:spacing w:after="120"/>
              <w:ind w:right="260"/>
              <w:jc w:val="both"/>
              <w:rPr>
                <w:rFonts w:ascii="Arial" w:hAnsi="Arial" w:cs="Arial"/>
              </w:rPr>
            </w:pPr>
            <w:r w:rsidRPr="002311F4">
              <w:rPr>
                <w:rFonts w:ascii="Arial" w:hAnsi="Arial" w:cs="Arial"/>
              </w:rPr>
              <w:t>Workshops</w:t>
            </w:r>
          </w:p>
        </w:tc>
        <w:tc>
          <w:tcPr>
            <w:tcW w:w="558" w:type="dxa"/>
          </w:tcPr>
          <w:p w14:paraId="27894566" w14:textId="77777777" w:rsidR="00A3269F" w:rsidRDefault="00A3269F" w:rsidP="002B5A4A">
            <w:pPr>
              <w:jc w:val="center"/>
            </w:pPr>
            <w:r w:rsidRPr="00213781">
              <w:rPr>
                <w:rFonts w:ascii="Arial" w:hAnsi="Arial" w:cs="Arial"/>
              </w:rPr>
              <w:sym w:font="Wingdings 2" w:char="F050"/>
            </w:r>
          </w:p>
        </w:tc>
        <w:tc>
          <w:tcPr>
            <w:tcW w:w="598" w:type="dxa"/>
          </w:tcPr>
          <w:p w14:paraId="583824D5"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7CE9E3DB"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33D738A7"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62A52E51"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75EEB67C"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61DBA3D0"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42284AA3"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1EC43485"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681F9BF8"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1FAF6824"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273AE7E6" w14:textId="77777777" w:rsidR="00A3269F" w:rsidRPr="002B5A4A" w:rsidRDefault="00A3269F" w:rsidP="002B5A4A">
            <w:pPr>
              <w:spacing w:after="120"/>
              <w:jc w:val="center"/>
              <w:rPr>
                <w:rFonts w:ascii="Arial" w:hAnsi="Arial" w:cs="Arial"/>
                <w:i/>
              </w:rPr>
            </w:pPr>
          </w:p>
        </w:tc>
        <w:tc>
          <w:tcPr>
            <w:tcW w:w="660" w:type="dxa"/>
          </w:tcPr>
          <w:p w14:paraId="19DF2C96" w14:textId="77777777" w:rsidR="00A3269F" w:rsidRPr="002B5A4A" w:rsidRDefault="00A3269F" w:rsidP="002B5A4A">
            <w:pPr>
              <w:spacing w:after="120"/>
              <w:jc w:val="center"/>
              <w:rPr>
                <w:rFonts w:ascii="Arial" w:hAnsi="Arial" w:cs="Arial"/>
                <w:i/>
              </w:rPr>
            </w:pPr>
          </w:p>
        </w:tc>
      </w:tr>
      <w:tr w:rsidR="00A3269F" w:rsidRPr="00302082" w14:paraId="391D1BB0" w14:textId="77777777" w:rsidTr="002B5A4A">
        <w:trPr>
          <w:jc w:val="center"/>
        </w:trPr>
        <w:tc>
          <w:tcPr>
            <w:tcW w:w="1980" w:type="dxa"/>
            <w:shd w:val="clear" w:color="auto" w:fill="D9D9D9" w:themeFill="background1" w:themeFillShade="D9"/>
          </w:tcPr>
          <w:p w14:paraId="1A03423F" w14:textId="77777777" w:rsidR="00A3269F" w:rsidRPr="002311F4" w:rsidRDefault="00A3269F" w:rsidP="002B5A4A">
            <w:pPr>
              <w:spacing w:after="120"/>
              <w:ind w:right="260"/>
              <w:jc w:val="both"/>
              <w:rPr>
                <w:rFonts w:ascii="Arial" w:hAnsi="Arial" w:cs="Arial"/>
                <w:b/>
              </w:rPr>
            </w:pPr>
            <w:r w:rsidRPr="002311F4">
              <w:rPr>
                <w:rFonts w:ascii="Arial" w:hAnsi="Arial" w:cs="Arial"/>
                <w:b/>
              </w:rPr>
              <w:t>Assessment method</w:t>
            </w:r>
          </w:p>
        </w:tc>
        <w:tc>
          <w:tcPr>
            <w:tcW w:w="558" w:type="dxa"/>
          </w:tcPr>
          <w:p w14:paraId="516FBD4C" w14:textId="77777777" w:rsidR="00A3269F" w:rsidRPr="00302082" w:rsidRDefault="00A3269F" w:rsidP="002B5A4A">
            <w:pPr>
              <w:spacing w:after="120"/>
              <w:jc w:val="center"/>
              <w:rPr>
                <w:rFonts w:ascii="Arial" w:hAnsi="Arial" w:cs="Arial"/>
                <w:b/>
              </w:rPr>
            </w:pPr>
          </w:p>
        </w:tc>
        <w:tc>
          <w:tcPr>
            <w:tcW w:w="598" w:type="dxa"/>
          </w:tcPr>
          <w:p w14:paraId="46BDE540" w14:textId="77777777" w:rsidR="00A3269F" w:rsidRPr="002B5A4A" w:rsidRDefault="00A3269F" w:rsidP="002B5A4A">
            <w:pPr>
              <w:spacing w:after="120"/>
              <w:jc w:val="center"/>
              <w:rPr>
                <w:rFonts w:ascii="Arial" w:hAnsi="Arial" w:cs="Arial"/>
                <w:i/>
              </w:rPr>
            </w:pPr>
          </w:p>
        </w:tc>
        <w:tc>
          <w:tcPr>
            <w:tcW w:w="598" w:type="dxa"/>
          </w:tcPr>
          <w:p w14:paraId="7E109D84" w14:textId="77777777" w:rsidR="00A3269F" w:rsidRPr="002B5A4A" w:rsidRDefault="00A3269F" w:rsidP="002B5A4A">
            <w:pPr>
              <w:spacing w:after="120"/>
              <w:jc w:val="center"/>
              <w:rPr>
                <w:rFonts w:ascii="Arial" w:hAnsi="Arial" w:cs="Arial"/>
                <w:i/>
              </w:rPr>
            </w:pPr>
          </w:p>
        </w:tc>
        <w:tc>
          <w:tcPr>
            <w:tcW w:w="598" w:type="dxa"/>
          </w:tcPr>
          <w:p w14:paraId="5E77C5EA" w14:textId="77777777" w:rsidR="00A3269F" w:rsidRPr="002B5A4A" w:rsidRDefault="00A3269F" w:rsidP="002B5A4A">
            <w:pPr>
              <w:spacing w:after="120"/>
              <w:jc w:val="center"/>
              <w:rPr>
                <w:rFonts w:ascii="Arial" w:hAnsi="Arial" w:cs="Arial"/>
                <w:i/>
              </w:rPr>
            </w:pPr>
          </w:p>
        </w:tc>
        <w:tc>
          <w:tcPr>
            <w:tcW w:w="598" w:type="dxa"/>
          </w:tcPr>
          <w:p w14:paraId="33F090AE" w14:textId="77777777" w:rsidR="00A3269F" w:rsidRPr="002B5A4A" w:rsidRDefault="00A3269F" w:rsidP="002B5A4A">
            <w:pPr>
              <w:spacing w:after="120"/>
              <w:jc w:val="center"/>
              <w:rPr>
                <w:rFonts w:ascii="Arial" w:hAnsi="Arial" w:cs="Arial"/>
                <w:i/>
              </w:rPr>
            </w:pPr>
          </w:p>
        </w:tc>
        <w:tc>
          <w:tcPr>
            <w:tcW w:w="598" w:type="dxa"/>
          </w:tcPr>
          <w:p w14:paraId="2EEB218D" w14:textId="77777777" w:rsidR="00A3269F" w:rsidRPr="002B5A4A" w:rsidRDefault="00A3269F" w:rsidP="002B5A4A">
            <w:pPr>
              <w:spacing w:after="120"/>
              <w:jc w:val="center"/>
              <w:rPr>
                <w:rFonts w:ascii="Arial" w:hAnsi="Arial" w:cs="Arial"/>
                <w:i/>
              </w:rPr>
            </w:pPr>
          </w:p>
        </w:tc>
        <w:tc>
          <w:tcPr>
            <w:tcW w:w="598" w:type="dxa"/>
          </w:tcPr>
          <w:p w14:paraId="0D72FCDC" w14:textId="77777777" w:rsidR="00A3269F" w:rsidRPr="002B5A4A" w:rsidRDefault="00A3269F" w:rsidP="002B5A4A">
            <w:pPr>
              <w:spacing w:after="120"/>
              <w:jc w:val="center"/>
              <w:rPr>
                <w:rFonts w:ascii="Arial" w:hAnsi="Arial" w:cs="Arial"/>
                <w:i/>
              </w:rPr>
            </w:pPr>
          </w:p>
        </w:tc>
        <w:tc>
          <w:tcPr>
            <w:tcW w:w="598" w:type="dxa"/>
          </w:tcPr>
          <w:p w14:paraId="0F5B4736" w14:textId="77777777" w:rsidR="00A3269F" w:rsidRPr="002B5A4A" w:rsidRDefault="00A3269F" w:rsidP="002B5A4A">
            <w:pPr>
              <w:spacing w:after="120"/>
              <w:jc w:val="center"/>
              <w:rPr>
                <w:rFonts w:ascii="Arial" w:hAnsi="Arial" w:cs="Arial"/>
                <w:i/>
              </w:rPr>
            </w:pPr>
          </w:p>
        </w:tc>
        <w:tc>
          <w:tcPr>
            <w:tcW w:w="598" w:type="dxa"/>
          </w:tcPr>
          <w:p w14:paraId="3BC79A70" w14:textId="77777777" w:rsidR="00A3269F" w:rsidRPr="002B5A4A" w:rsidRDefault="00A3269F" w:rsidP="002B5A4A">
            <w:pPr>
              <w:spacing w:after="120"/>
              <w:jc w:val="center"/>
              <w:rPr>
                <w:rFonts w:ascii="Arial" w:hAnsi="Arial" w:cs="Arial"/>
                <w:i/>
              </w:rPr>
            </w:pPr>
          </w:p>
        </w:tc>
        <w:tc>
          <w:tcPr>
            <w:tcW w:w="598" w:type="dxa"/>
          </w:tcPr>
          <w:p w14:paraId="737CA0E3" w14:textId="77777777" w:rsidR="00A3269F" w:rsidRPr="002B5A4A" w:rsidRDefault="00A3269F" w:rsidP="002B5A4A">
            <w:pPr>
              <w:spacing w:after="120"/>
              <w:jc w:val="center"/>
              <w:rPr>
                <w:rFonts w:ascii="Arial" w:hAnsi="Arial" w:cs="Arial"/>
                <w:i/>
              </w:rPr>
            </w:pPr>
          </w:p>
        </w:tc>
        <w:tc>
          <w:tcPr>
            <w:tcW w:w="598" w:type="dxa"/>
          </w:tcPr>
          <w:p w14:paraId="0F351B61" w14:textId="77777777" w:rsidR="00A3269F" w:rsidRPr="002B5A4A" w:rsidRDefault="00A3269F" w:rsidP="002B5A4A">
            <w:pPr>
              <w:spacing w:after="120"/>
              <w:jc w:val="center"/>
              <w:rPr>
                <w:rFonts w:ascii="Arial" w:hAnsi="Arial" w:cs="Arial"/>
                <w:i/>
              </w:rPr>
            </w:pPr>
          </w:p>
        </w:tc>
        <w:tc>
          <w:tcPr>
            <w:tcW w:w="598" w:type="dxa"/>
          </w:tcPr>
          <w:p w14:paraId="036815E9" w14:textId="77777777" w:rsidR="00A3269F" w:rsidRPr="002B5A4A" w:rsidRDefault="00A3269F" w:rsidP="002B5A4A">
            <w:pPr>
              <w:spacing w:after="120"/>
              <w:jc w:val="center"/>
              <w:rPr>
                <w:rFonts w:ascii="Arial" w:hAnsi="Arial" w:cs="Arial"/>
                <w:i/>
              </w:rPr>
            </w:pPr>
          </w:p>
        </w:tc>
        <w:tc>
          <w:tcPr>
            <w:tcW w:w="660" w:type="dxa"/>
          </w:tcPr>
          <w:p w14:paraId="4B1D2B90" w14:textId="77777777" w:rsidR="00A3269F" w:rsidRPr="002B5A4A" w:rsidRDefault="00A3269F" w:rsidP="002B5A4A">
            <w:pPr>
              <w:spacing w:after="120"/>
              <w:jc w:val="center"/>
              <w:rPr>
                <w:rFonts w:ascii="Arial" w:hAnsi="Arial" w:cs="Arial"/>
                <w:i/>
              </w:rPr>
            </w:pPr>
          </w:p>
        </w:tc>
      </w:tr>
      <w:tr w:rsidR="00A3269F" w14:paraId="5C676E2C" w14:textId="77777777" w:rsidTr="002B5A4A">
        <w:trPr>
          <w:jc w:val="center"/>
        </w:trPr>
        <w:tc>
          <w:tcPr>
            <w:tcW w:w="1980" w:type="dxa"/>
          </w:tcPr>
          <w:p w14:paraId="44CEEA49" w14:textId="36BD3040" w:rsidR="00A3269F" w:rsidRPr="002311F4" w:rsidRDefault="00A3269F" w:rsidP="002B5A4A">
            <w:pPr>
              <w:spacing w:after="120"/>
              <w:ind w:right="260"/>
              <w:jc w:val="both"/>
              <w:rPr>
                <w:rFonts w:ascii="Arial" w:hAnsi="Arial" w:cs="Arial"/>
              </w:rPr>
            </w:pPr>
            <w:r w:rsidRPr="002311F4">
              <w:rPr>
                <w:rFonts w:ascii="Arial" w:hAnsi="Arial" w:cs="Arial"/>
              </w:rPr>
              <w:t>Reflection</w:t>
            </w:r>
          </w:p>
        </w:tc>
        <w:tc>
          <w:tcPr>
            <w:tcW w:w="558" w:type="dxa"/>
          </w:tcPr>
          <w:p w14:paraId="5799F21F" w14:textId="77777777" w:rsidR="00A3269F" w:rsidRDefault="00A3269F" w:rsidP="002B5A4A">
            <w:pPr>
              <w:jc w:val="center"/>
            </w:pPr>
            <w:r w:rsidRPr="00983EE8">
              <w:rPr>
                <w:rFonts w:ascii="Arial" w:hAnsi="Arial" w:cs="Arial"/>
              </w:rPr>
              <w:sym w:font="Wingdings 2" w:char="F050"/>
            </w:r>
          </w:p>
        </w:tc>
        <w:tc>
          <w:tcPr>
            <w:tcW w:w="598" w:type="dxa"/>
          </w:tcPr>
          <w:p w14:paraId="47EA79F6"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09559F06"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34C255B0"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1E5E16BC"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1A9ADCF3"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421B2806"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26DB4E8A"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4660CE3D"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0AD4C64A"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1FC7CD57"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4F1D4EE2"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660" w:type="dxa"/>
          </w:tcPr>
          <w:p w14:paraId="32680A7F"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r>
      <w:tr w:rsidR="00A3269F" w14:paraId="637996A9" w14:textId="77777777" w:rsidTr="002B5A4A">
        <w:trPr>
          <w:jc w:val="center"/>
        </w:trPr>
        <w:tc>
          <w:tcPr>
            <w:tcW w:w="1980" w:type="dxa"/>
          </w:tcPr>
          <w:p w14:paraId="4F065FFB" w14:textId="49FFA236" w:rsidR="00A3269F" w:rsidRPr="002311F4" w:rsidRDefault="00A3269F" w:rsidP="002B5A4A">
            <w:pPr>
              <w:spacing w:after="120"/>
              <w:ind w:right="260"/>
              <w:jc w:val="both"/>
              <w:rPr>
                <w:rFonts w:ascii="Arial" w:hAnsi="Arial" w:cs="Arial"/>
              </w:rPr>
            </w:pPr>
            <w:r w:rsidRPr="002311F4">
              <w:rPr>
                <w:rFonts w:ascii="Arial" w:hAnsi="Arial" w:cs="Arial"/>
              </w:rPr>
              <w:t xml:space="preserve">Reflective Learning Journal </w:t>
            </w:r>
          </w:p>
        </w:tc>
        <w:tc>
          <w:tcPr>
            <w:tcW w:w="558" w:type="dxa"/>
          </w:tcPr>
          <w:p w14:paraId="1A5BD36D" w14:textId="77777777" w:rsidR="00A3269F" w:rsidRDefault="00A3269F" w:rsidP="002B5A4A">
            <w:pPr>
              <w:jc w:val="center"/>
            </w:pPr>
            <w:r w:rsidRPr="00FA4464">
              <w:rPr>
                <w:rFonts w:ascii="Arial" w:hAnsi="Arial" w:cs="Arial"/>
              </w:rPr>
              <w:sym w:font="Wingdings 2" w:char="F050"/>
            </w:r>
          </w:p>
        </w:tc>
        <w:tc>
          <w:tcPr>
            <w:tcW w:w="598" w:type="dxa"/>
          </w:tcPr>
          <w:p w14:paraId="4FCAADAD"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2D759EB7"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1456964B"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58D07D7B"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516AC767"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08708D98"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60F4A528"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2470DE6D"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1911CED8"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5B3906BD"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598" w:type="dxa"/>
          </w:tcPr>
          <w:p w14:paraId="35C46B6F"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c>
          <w:tcPr>
            <w:tcW w:w="660" w:type="dxa"/>
          </w:tcPr>
          <w:p w14:paraId="4B5A54F2" w14:textId="77777777" w:rsidR="00A3269F" w:rsidRPr="002B5A4A" w:rsidRDefault="00A3269F" w:rsidP="002B5A4A">
            <w:pPr>
              <w:spacing w:after="120"/>
              <w:jc w:val="center"/>
              <w:rPr>
                <w:rFonts w:ascii="Arial" w:hAnsi="Arial" w:cs="Arial"/>
                <w:i/>
              </w:rPr>
            </w:pPr>
            <w:r w:rsidRPr="002B5A4A">
              <w:rPr>
                <w:rFonts w:ascii="Arial" w:hAnsi="Arial" w:cs="Arial"/>
                <w:i/>
              </w:rPr>
              <w:sym w:font="Wingdings 2" w:char="F050"/>
            </w:r>
          </w:p>
        </w:tc>
      </w:tr>
    </w:tbl>
    <w:p w14:paraId="2680EEF7" w14:textId="31ABA2D3" w:rsidR="00C57028" w:rsidRPr="00C57028" w:rsidRDefault="00C57028" w:rsidP="002B5A4A">
      <w:pPr>
        <w:spacing w:after="120" w:line="240" w:lineRule="auto"/>
        <w:ind w:right="260"/>
        <w:jc w:val="both"/>
        <w:rPr>
          <w:rFonts w:ascii="Arial" w:hAnsi="Arial" w:cs="Arial"/>
          <w:i/>
          <w:iCs/>
        </w:rPr>
      </w:pPr>
    </w:p>
    <w:p w14:paraId="738191D7" w14:textId="77777777" w:rsidR="007A6245" w:rsidRDefault="007A6245" w:rsidP="002B5A4A">
      <w:pPr>
        <w:spacing w:after="120" w:line="240" w:lineRule="auto"/>
        <w:ind w:left="426" w:right="260"/>
        <w:jc w:val="both"/>
        <w:rPr>
          <w:rFonts w:ascii="Arial" w:hAnsi="Arial" w:cs="Arial"/>
          <w:b/>
          <w:iCs/>
        </w:rPr>
      </w:pPr>
    </w:p>
    <w:p w14:paraId="4CC4E2C2" w14:textId="77777777" w:rsidR="00883204" w:rsidRPr="00D50113" w:rsidRDefault="00883204" w:rsidP="002B5A4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2B5A4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D0426F" w:rsidRPr="00D0426F">
        <w:rPr>
          <w:rFonts w:ascii="Arial" w:hAnsi="Arial" w:cs="Arial"/>
        </w:rPr>
        <w:t>School</w:t>
      </w:r>
      <w:proofErr w:type="gramEnd"/>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2B5A4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2B5A4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2B5A4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2B5A4A">
      <w:pPr>
        <w:spacing w:after="120" w:line="240" w:lineRule="auto"/>
        <w:ind w:left="426" w:right="260"/>
        <w:jc w:val="both"/>
        <w:rPr>
          <w:rFonts w:ascii="Arial" w:hAnsi="Arial" w:cs="Arial"/>
          <w:i/>
          <w:iCs/>
        </w:rPr>
      </w:pPr>
    </w:p>
    <w:p w14:paraId="1953C482" w14:textId="77777777" w:rsidR="009A2D37" w:rsidRPr="00302082" w:rsidRDefault="00883204" w:rsidP="002B5A4A">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1E60608E" w:rsidR="009A2D37" w:rsidRDefault="00EC3B04" w:rsidP="002B5A4A">
      <w:pPr>
        <w:spacing w:after="120" w:line="240" w:lineRule="auto"/>
        <w:ind w:left="567" w:right="260"/>
        <w:jc w:val="both"/>
        <w:rPr>
          <w:rFonts w:ascii="Arial" w:hAnsi="Arial" w:cs="Arial"/>
        </w:rPr>
      </w:pPr>
      <w:r>
        <w:rPr>
          <w:rFonts w:ascii="Arial" w:hAnsi="Arial" w:cs="Arial"/>
        </w:rPr>
        <w:t>Canterbury</w:t>
      </w:r>
    </w:p>
    <w:p w14:paraId="7264E6BF" w14:textId="77777777" w:rsidR="002B5A4A" w:rsidRPr="00D0426F" w:rsidRDefault="002B5A4A" w:rsidP="002B5A4A">
      <w:pPr>
        <w:spacing w:after="120" w:line="240" w:lineRule="auto"/>
        <w:ind w:left="567" w:right="260"/>
        <w:jc w:val="both"/>
        <w:rPr>
          <w:rFonts w:ascii="Arial" w:hAnsi="Arial" w:cs="Arial"/>
          <w:iCs/>
        </w:rPr>
      </w:pPr>
    </w:p>
    <w:p w14:paraId="1CA034CB" w14:textId="77777777" w:rsidR="00883204" w:rsidRPr="002A7F48" w:rsidRDefault="00883204" w:rsidP="002B5A4A">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256F8CEE" w14:textId="77777777" w:rsidR="002311F4" w:rsidRPr="002311F4" w:rsidRDefault="002311F4" w:rsidP="002B5A4A">
      <w:pPr>
        <w:autoSpaceDE w:val="0"/>
        <w:autoSpaceDN w:val="0"/>
        <w:adjustRightInd w:val="0"/>
        <w:spacing w:after="120" w:line="240" w:lineRule="auto"/>
        <w:ind w:left="567" w:right="260"/>
        <w:jc w:val="both"/>
        <w:rPr>
          <w:rFonts w:ascii="Arial" w:hAnsi="Arial" w:cs="Arial"/>
          <w:b/>
        </w:rPr>
      </w:pPr>
      <w:r w:rsidRPr="002311F4">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2311F4">
        <w:rPr>
          <w:rFonts w:ascii="Arial" w:hAnsi="Arial" w:cs="Arial"/>
          <w:i/>
          <w:iCs/>
        </w:rPr>
        <w:t xml:space="preserve"> </w:t>
      </w:r>
    </w:p>
    <w:p w14:paraId="08E36EF0" w14:textId="77777777" w:rsidR="00641D6D" w:rsidRPr="00302082" w:rsidRDefault="00641D6D" w:rsidP="002B5A4A">
      <w:pPr>
        <w:pBdr>
          <w:bottom w:val="single" w:sz="6" w:space="1" w:color="auto"/>
        </w:pBdr>
        <w:spacing w:after="120" w:line="240" w:lineRule="auto"/>
        <w:ind w:right="260"/>
        <w:jc w:val="both"/>
        <w:rPr>
          <w:rFonts w:ascii="Arial" w:hAnsi="Arial" w:cs="Arial"/>
        </w:rPr>
      </w:pPr>
    </w:p>
    <w:p w14:paraId="1097E388" w14:textId="77777777" w:rsidR="002B5A4A" w:rsidRDefault="002B5A4A">
      <w:pPr>
        <w:rPr>
          <w:rFonts w:ascii="Arial" w:hAnsi="Arial" w:cs="Arial"/>
          <w:b/>
          <w:sz w:val="20"/>
        </w:rPr>
      </w:pPr>
      <w:r>
        <w:rPr>
          <w:rFonts w:ascii="Arial" w:hAnsi="Arial" w:cs="Arial"/>
          <w:b/>
          <w:sz w:val="20"/>
        </w:rPr>
        <w:br w:type="page"/>
      </w:r>
    </w:p>
    <w:p w14:paraId="18239ECB" w14:textId="23F53250" w:rsidR="00441E76" w:rsidRPr="00BA453C" w:rsidRDefault="00422B69" w:rsidP="002B5A4A">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2B5A4A">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2B5A4A">
      <w:pPr>
        <w:spacing w:after="120" w:line="240" w:lineRule="auto"/>
        <w:ind w:right="26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C09CE65" w14:textId="77777777" w:rsidTr="002B5A4A">
        <w:trPr>
          <w:trHeight w:val="317"/>
        </w:trPr>
        <w:tc>
          <w:tcPr>
            <w:tcW w:w="1526" w:type="dxa"/>
          </w:tcPr>
          <w:p w14:paraId="360E59DA" w14:textId="77777777" w:rsidR="00422B69" w:rsidRPr="00BA453C" w:rsidRDefault="00422B69" w:rsidP="002B5A4A">
            <w:pPr>
              <w:spacing w:after="120"/>
              <w:ind w:right="260"/>
              <w:jc w:val="both"/>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2B5A4A">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2B5A4A">
            <w:pPr>
              <w:spacing w:after="120"/>
              <w:ind w:right="260"/>
              <w:jc w:val="both"/>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52314FC" w14:textId="77777777" w:rsidR="00422B69" w:rsidRPr="00BA453C" w:rsidRDefault="00422B69" w:rsidP="002B5A4A">
            <w:pPr>
              <w:spacing w:after="120"/>
              <w:ind w:right="260"/>
              <w:jc w:val="both"/>
              <w:rPr>
                <w:rFonts w:ascii="Arial" w:hAnsi="Arial" w:cs="Arial"/>
                <w:sz w:val="18"/>
              </w:rPr>
            </w:pPr>
            <w:r w:rsidRPr="00BA453C">
              <w:rPr>
                <w:rFonts w:ascii="Arial" w:hAnsi="Arial" w:cs="Arial"/>
                <w:sz w:val="18"/>
              </w:rPr>
              <w:t>Section revised</w:t>
            </w:r>
          </w:p>
        </w:tc>
        <w:tc>
          <w:tcPr>
            <w:tcW w:w="2258" w:type="dxa"/>
          </w:tcPr>
          <w:p w14:paraId="0DE8EE47" w14:textId="77777777" w:rsidR="00422B69" w:rsidRPr="00BA453C" w:rsidRDefault="00422B69" w:rsidP="002B5A4A">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2B5A4A">
        <w:trPr>
          <w:trHeight w:val="305"/>
        </w:trPr>
        <w:tc>
          <w:tcPr>
            <w:tcW w:w="1526" w:type="dxa"/>
          </w:tcPr>
          <w:p w14:paraId="5F3FBFCC" w14:textId="77777777" w:rsidR="00422B69" w:rsidRPr="00302082" w:rsidRDefault="00422B69" w:rsidP="002B5A4A">
            <w:pPr>
              <w:spacing w:after="120"/>
              <w:ind w:right="260"/>
              <w:jc w:val="both"/>
              <w:rPr>
                <w:rFonts w:ascii="Arial" w:hAnsi="Arial" w:cs="Arial"/>
              </w:rPr>
            </w:pPr>
          </w:p>
        </w:tc>
        <w:tc>
          <w:tcPr>
            <w:tcW w:w="1701" w:type="dxa"/>
          </w:tcPr>
          <w:p w14:paraId="2BADDD69" w14:textId="77777777" w:rsidR="00422B69" w:rsidRPr="00302082" w:rsidRDefault="00422B69" w:rsidP="002B5A4A">
            <w:pPr>
              <w:spacing w:after="120"/>
              <w:ind w:right="260"/>
              <w:jc w:val="both"/>
              <w:rPr>
                <w:rFonts w:ascii="Arial" w:hAnsi="Arial" w:cs="Arial"/>
              </w:rPr>
            </w:pPr>
          </w:p>
        </w:tc>
        <w:tc>
          <w:tcPr>
            <w:tcW w:w="2410" w:type="dxa"/>
          </w:tcPr>
          <w:p w14:paraId="4813D8FD" w14:textId="77777777" w:rsidR="00422B69" w:rsidRPr="00302082" w:rsidRDefault="00422B69" w:rsidP="002B5A4A">
            <w:pPr>
              <w:spacing w:after="120"/>
              <w:ind w:right="260"/>
              <w:jc w:val="both"/>
              <w:rPr>
                <w:rFonts w:ascii="Arial" w:hAnsi="Arial" w:cs="Arial"/>
              </w:rPr>
            </w:pPr>
          </w:p>
        </w:tc>
        <w:tc>
          <w:tcPr>
            <w:tcW w:w="2448" w:type="dxa"/>
          </w:tcPr>
          <w:p w14:paraId="3C784591" w14:textId="77777777" w:rsidR="00422B69" w:rsidRPr="00302082" w:rsidRDefault="00422B69" w:rsidP="002B5A4A">
            <w:pPr>
              <w:spacing w:after="120"/>
              <w:ind w:right="260"/>
              <w:jc w:val="both"/>
              <w:rPr>
                <w:rFonts w:ascii="Arial" w:hAnsi="Arial" w:cs="Arial"/>
              </w:rPr>
            </w:pPr>
          </w:p>
        </w:tc>
        <w:tc>
          <w:tcPr>
            <w:tcW w:w="2258" w:type="dxa"/>
          </w:tcPr>
          <w:p w14:paraId="6D11957A" w14:textId="77777777" w:rsidR="00422B69" w:rsidRPr="00302082" w:rsidRDefault="00422B69" w:rsidP="002B5A4A">
            <w:pPr>
              <w:spacing w:after="120"/>
              <w:ind w:right="260"/>
              <w:jc w:val="both"/>
              <w:rPr>
                <w:rFonts w:ascii="Arial" w:hAnsi="Arial" w:cs="Arial"/>
              </w:rPr>
            </w:pPr>
          </w:p>
        </w:tc>
      </w:tr>
      <w:tr w:rsidR="00302082" w:rsidRPr="00302082" w14:paraId="655BEFB0" w14:textId="77777777" w:rsidTr="002B5A4A">
        <w:trPr>
          <w:trHeight w:val="305"/>
        </w:trPr>
        <w:tc>
          <w:tcPr>
            <w:tcW w:w="1526" w:type="dxa"/>
          </w:tcPr>
          <w:p w14:paraId="628170E9" w14:textId="77777777" w:rsidR="00422B69" w:rsidRPr="00302082" w:rsidRDefault="00422B69" w:rsidP="002B5A4A">
            <w:pPr>
              <w:spacing w:after="120"/>
              <w:ind w:right="260"/>
              <w:jc w:val="both"/>
              <w:rPr>
                <w:rFonts w:ascii="Arial" w:hAnsi="Arial" w:cs="Arial"/>
              </w:rPr>
            </w:pPr>
          </w:p>
        </w:tc>
        <w:tc>
          <w:tcPr>
            <w:tcW w:w="1701" w:type="dxa"/>
          </w:tcPr>
          <w:p w14:paraId="1AD58BCA" w14:textId="77777777" w:rsidR="00422B69" w:rsidRPr="00302082" w:rsidRDefault="00422B69" w:rsidP="002B5A4A">
            <w:pPr>
              <w:spacing w:after="120"/>
              <w:ind w:right="260"/>
              <w:jc w:val="both"/>
              <w:rPr>
                <w:rFonts w:ascii="Arial" w:hAnsi="Arial" w:cs="Arial"/>
              </w:rPr>
            </w:pPr>
          </w:p>
        </w:tc>
        <w:tc>
          <w:tcPr>
            <w:tcW w:w="2410" w:type="dxa"/>
          </w:tcPr>
          <w:p w14:paraId="0D608280" w14:textId="77777777" w:rsidR="00422B69" w:rsidRPr="00302082" w:rsidRDefault="00422B69" w:rsidP="002B5A4A">
            <w:pPr>
              <w:spacing w:after="120"/>
              <w:ind w:right="260"/>
              <w:jc w:val="both"/>
              <w:rPr>
                <w:rFonts w:ascii="Arial" w:hAnsi="Arial" w:cs="Arial"/>
              </w:rPr>
            </w:pPr>
          </w:p>
        </w:tc>
        <w:tc>
          <w:tcPr>
            <w:tcW w:w="2448" w:type="dxa"/>
          </w:tcPr>
          <w:p w14:paraId="4A7B323B" w14:textId="77777777" w:rsidR="00422B69" w:rsidRPr="00302082" w:rsidRDefault="00422B69" w:rsidP="002B5A4A">
            <w:pPr>
              <w:spacing w:after="120"/>
              <w:ind w:right="260"/>
              <w:jc w:val="both"/>
              <w:rPr>
                <w:rFonts w:ascii="Arial" w:hAnsi="Arial" w:cs="Arial"/>
              </w:rPr>
            </w:pPr>
          </w:p>
        </w:tc>
        <w:tc>
          <w:tcPr>
            <w:tcW w:w="2258" w:type="dxa"/>
          </w:tcPr>
          <w:p w14:paraId="7342D114" w14:textId="77777777" w:rsidR="00422B69" w:rsidRPr="00302082" w:rsidRDefault="00422B69" w:rsidP="002B5A4A">
            <w:pPr>
              <w:spacing w:after="120"/>
              <w:ind w:right="260"/>
              <w:jc w:val="both"/>
              <w:rPr>
                <w:rFonts w:ascii="Arial" w:hAnsi="Arial" w:cs="Arial"/>
              </w:rPr>
            </w:pPr>
          </w:p>
        </w:tc>
      </w:tr>
    </w:tbl>
    <w:p w14:paraId="130723DC" w14:textId="77777777" w:rsidR="00D83563" w:rsidRDefault="00D83563" w:rsidP="002B5A4A">
      <w:pPr>
        <w:spacing w:after="120" w:line="240" w:lineRule="auto"/>
        <w:ind w:right="260"/>
        <w:jc w:val="both"/>
        <w:rPr>
          <w:rFonts w:ascii="Arial" w:hAnsi="Arial" w:cs="Arial"/>
        </w:rPr>
      </w:pPr>
    </w:p>
    <w:p w14:paraId="13F75823" w14:textId="77777777" w:rsidR="00C57028" w:rsidRPr="00302082" w:rsidRDefault="00C57028" w:rsidP="002B5A4A">
      <w:pPr>
        <w:pBdr>
          <w:top w:val="single" w:sz="4" w:space="1" w:color="auto"/>
          <w:left w:val="single" w:sz="4" w:space="4" w:color="auto"/>
          <w:bottom w:val="single" w:sz="4" w:space="1" w:color="auto"/>
          <w:right w:val="single" w:sz="4" w:space="4" w:color="auto"/>
        </w:pBdr>
        <w:spacing w:after="120" w:line="240" w:lineRule="auto"/>
        <w:ind w:left="142" w:right="260"/>
        <w:jc w:val="both"/>
        <w:rPr>
          <w:rFonts w:ascii="Arial" w:hAnsi="Arial" w:cs="Arial"/>
        </w:rPr>
      </w:pPr>
      <w:r>
        <w:rPr>
          <w:rFonts w:ascii="Arial" w:hAnsi="Arial" w:cs="Arial"/>
        </w:rPr>
        <w:t>Revised FSO Jan 2018</w:t>
      </w:r>
    </w:p>
    <w:sectPr w:rsidR="00C57028" w:rsidRPr="00302082" w:rsidSect="002B5A4A">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5F12" w14:textId="77777777" w:rsidR="00F31854" w:rsidRDefault="00F31854" w:rsidP="009A2D37">
      <w:pPr>
        <w:spacing w:after="0" w:line="240" w:lineRule="auto"/>
      </w:pPr>
      <w:r>
        <w:separator/>
      </w:r>
    </w:p>
  </w:endnote>
  <w:endnote w:type="continuationSeparator" w:id="0">
    <w:p w14:paraId="5600B2F4" w14:textId="77777777" w:rsidR="00F31854" w:rsidRDefault="00F31854" w:rsidP="009A2D37">
      <w:pPr>
        <w:spacing w:after="0" w:line="240" w:lineRule="auto"/>
      </w:pPr>
      <w:r>
        <w:continuationSeparator/>
      </w:r>
    </w:p>
  </w:endnote>
  <w:endnote w:type="continuationNotice" w:id="1">
    <w:p w14:paraId="2ACA1897" w14:textId="77777777" w:rsidR="00F31854" w:rsidRDefault="00F31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5D231F1" w14:textId="77777777" w:rsidR="002B5A4A" w:rsidRDefault="002B5A4A" w:rsidP="009A2D37">
        <w:pPr>
          <w:pStyle w:val="Footer"/>
          <w:jc w:val="center"/>
        </w:pPr>
      </w:p>
      <w:p w14:paraId="5E38EAB8" w14:textId="03880FC9" w:rsidR="008B2543" w:rsidRDefault="0019787E" w:rsidP="009A2D37">
        <w:pPr>
          <w:pStyle w:val="Footer"/>
          <w:jc w:val="center"/>
        </w:pPr>
        <w:r>
          <w:fldChar w:fldCharType="begin"/>
        </w:r>
        <w:r>
          <w:instrText xml:space="preserve"> PAGE   \* MERGEFORMAT </w:instrText>
        </w:r>
        <w:r>
          <w:fldChar w:fldCharType="separate"/>
        </w:r>
        <w:r w:rsidR="002311F4">
          <w:rPr>
            <w:noProof/>
          </w:rPr>
          <w:t>3</w:t>
        </w:r>
        <w:r>
          <w:rPr>
            <w:noProof/>
          </w:rPr>
          <w:fldChar w:fldCharType="end"/>
        </w:r>
      </w:p>
    </w:sdtContent>
  </w:sdt>
  <w:p w14:paraId="4891799F" w14:textId="77777777" w:rsidR="008B2543" w:rsidRPr="007B7724" w:rsidRDefault="008B2543" w:rsidP="002B5A4A">
    <w:pPr>
      <w:pStyle w:val="Footer"/>
      <w:spacing w:after="120"/>
      <w:ind w:right="-330"/>
      <w:jc w:val="center"/>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A39E" w14:textId="77777777" w:rsidR="00F31854" w:rsidRDefault="00F31854" w:rsidP="009A2D37">
      <w:pPr>
        <w:spacing w:after="0" w:line="240" w:lineRule="auto"/>
      </w:pPr>
      <w:r>
        <w:separator/>
      </w:r>
    </w:p>
  </w:footnote>
  <w:footnote w:type="continuationSeparator" w:id="0">
    <w:p w14:paraId="6E0E2355" w14:textId="77777777" w:rsidR="00F31854" w:rsidRDefault="00F31854" w:rsidP="009A2D37">
      <w:pPr>
        <w:spacing w:after="0" w:line="240" w:lineRule="auto"/>
      </w:pPr>
      <w:r>
        <w:continuationSeparator/>
      </w:r>
    </w:p>
  </w:footnote>
  <w:footnote w:type="continuationNotice" w:id="1">
    <w:p w14:paraId="3A068B35" w14:textId="77777777" w:rsidR="00F31854" w:rsidRDefault="00F318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11F4"/>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5A4A"/>
    <w:rsid w:val="002B71F2"/>
    <w:rsid w:val="002D7227"/>
    <w:rsid w:val="002E71C0"/>
    <w:rsid w:val="002F05F4"/>
    <w:rsid w:val="002F0CE4"/>
    <w:rsid w:val="002F23EF"/>
    <w:rsid w:val="002F2626"/>
    <w:rsid w:val="00302082"/>
    <w:rsid w:val="00306620"/>
    <w:rsid w:val="0032016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1DB4"/>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51404"/>
    <w:rsid w:val="00E574C9"/>
    <w:rsid w:val="00E610DE"/>
    <w:rsid w:val="00E66167"/>
    <w:rsid w:val="00E71F2F"/>
    <w:rsid w:val="00E72C3C"/>
    <w:rsid w:val="00E77786"/>
    <w:rsid w:val="00E806FB"/>
    <w:rsid w:val="00E875F7"/>
    <w:rsid w:val="00EB1C2D"/>
    <w:rsid w:val="00EC1810"/>
    <w:rsid w:val="00EC3B04"/>
    <w:rsid w:val="00EC3FCC"/>
    <w:rsid w:val="00ED19D9"/>
    <w:rsid w:val="00ED32FF"/>
    <w:rsid w:val="00EF039B"/>
    <w:rsid w:val="00EF4933"/>
    <w:rsid w:val="00EF5044"/>
    <w:rsid w:val="00F01956"/>
    <w:rsid w:val="00F116CE"/>
    <w:rsid w:val="00F14A20"/>
    <w:rsid w:val="00F176DE"/>
    <w:rsid w:val="00F21C47"/>
    <w:rsid w:val="00F244E2"/>
    <w:rsid w:val="00F24DA1"/>
    <w:rsid w:val="00F31854"/>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200874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C577C-0F2A-47E7-8DDF-A2109A127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9D63D-5491-43A5-8315-5FAB257DAA93}"/>
</file>

<file path=customXml/itemProps3.xml><?xml version="1.0" encoding="utf-8"?>
<ds:datastoreItem xmlns:ds="http://schemas.openxmlformats.org/officeDocument/2006/customXml" ds:itemID="{B79EF5CE-F57C-4F06-9451-881D73D54B15}">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465553A5-42DA-4FE2-82F2-62BE3D876B9D}">
  <ds:schemaRefs>
    <ds:schemaRef ds:uri="http://schemas.openxmlformats.org/officeDocument/2006/bibliography"/>
  </ds:schemaRefs>
</ds:datastoreItem>
</file>

<file path=customXml/itemProps5.xml><?xml version="1.0" encoding="utf-8"?>
<ds:datastoreItem xmlns:ds="http://schemas.openxmlformats.org/officeDocument/2006/customXml" ds:itemID="{BA1153AE-6D8B-4921-8EA1-3AA66953E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6</cp:revision>
  <cp:lastPrinted>2015-09-09T08:37:00Z</cp:lastPrinted>
  <dcterms:created xsi:type="dcterms:W3CDTF">2018-05-22T21:49:00Z</dcterms:created>
  <dcterms:modified xsi:type="dcterms:W3CDTF">2022-03-22T21:13:00Z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09a78ee2-3932-4b10-b2cf-4405194d279d</vt:lpwstr>
  </property>
  <property fmtid="{D5CDD505-2E9C-101B-9397-08002B2CF9AE}" pid="4" name="Order">
    <vt:r8>16900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