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7A58"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Title of the module</w:t>
      </w:r>
    </w:p>
    <w:p w14:paraId="60DA55E3" w14:textId="24070D38" w:rsidR="00330012" w:rsidRDefault="00330012" w:rsidP="003E770F">
      <w:pPr>
        <w:spacing w:after="120" w:line="360" w:lineRule="auto"/>
        <w:ind w:left="567" w:right="260"/>
        <w:contextualSpacing/>
        <w:jc w:val="both"/>
        <w:rPr>
          <w:rFonts w:ascii="Arial" w:hAnsi="Arial" w:cs="Arial"/>
        </w:rPr>
      </w:pPr>
      <w:r>
        <w:rPr>
          <w:rFonts w:ascii="Arial" w:hAnsi="Arial" w:cs="Arial"/>
        </w:rPr>
        <w:t>SOCI7070 (SO707) BA Criminology Term Abroad (45 Credit Version)</w:t>
      </w:r>
    </w:p>
    <w:p w14:paraId="331DD017" w14:textId="77777777" w:rsidR="00A30438" w:rsidRPr="00154D48" w:rsidRDefault="00A30438" w:rsidP="003E770F">
      <w:pPr>
        <w:spacing w:after="120" w:line="360" w:lineRule="auto"/>
        <w:ind w:left="567" w:right="260"/>
        <w:contextualSpacing/>
        <w:jc w:val="both"/>
        <w:rPr>
          <w:rFonts w:ascii="Arial" w:hAnsi="Arial" w:cs="Arial"/>
        </w:rPr>
      </w:pPr>
    </w:p>
    <w:p w14:paraId="19C4C80B"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School or partner institution which will be responsible for management of the module</w:t>
      </w:r>
    </w:p>
    <w:p w14:paraId="2D3AFEA0" w14:textId="77777777" w:rsidR="009A2D37" w:rsidRPr="00154D48" w:rsidRDefault="00330012" w:rsidP="003E770F">
      <w:pPr>
        <w:spacing w:after="120" w:line="360" w:lineRule="auto"/>
        <w:ind w:left="567" w:right="260"/>
        <w:contextualSpacing/>
        <w:jc w:val="both"/>
        <w:rPr>
          <w:rFonts w:ascii="Arial" w:hAnsi="Arial" w:cs="Arial"/>
          <w:iCs/>
        </w:rPr>
      </w:pPr>
      <w:r>
        <w:rPr>
          <w:rFonts w:ascii="Arial" w:hAnsi="Arial" w:cs="Arial"/>
          <w:iCs/>
        </w:rPr>
        <w:t>S</w:t>
      </w:r>
      <w:r w:rsidRPr="0045695F">
        <w:rPr>
          <w:rFonts w:ascii="Arial" w:hAnsi="Arial" w:cs="Arial"/>
        </w:rPr>
        <w:t>chool of Social Policy, Sociology and Social Research</w:t>
      </w:r>
    </w:p>
    <w:p w14:paraId="4B47158B" w14:textId="77777777" w:rsidR="00154D48" w:rsidRPr="00154D48" w:rsidRDefault="00154D48" w:rsidP="003E770F">
      <w:pPr>
        <w:spacing w:after="120" w:line="360" w:lineRule="auto"/>
        <w:ind w:left="567" w:right="260"/>
        <w:contextualSpacing/>
        <w:jc w:val="both"/>
        <w:rPr>
          <w:rFonts w:ascii="Arial" w:hAnsi="Arial" w:cs="Arial"/>
          <w:iCs/>
        </w:rPr>
      </w:pPr>
    </w:p>
    <w:p w14:paraId="01125209" w14:textId="77777777" w:rsidR="009A2D37" w:rsidRPr="00302082" w:rsidRDefault="00883204" w:rsidP="003E770F">
      <w:pPr>
        <w:numPr>
          <w:ilvl w:val="0"/>
          <w:numId w:val="1"/>
        </w:numPr>
        <w:spacing w:after="120" w:line="360" w:lineRule="auto"/>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E1E342" w14:textId="77777777" w:rsidR="009A2D37" w:rsidRPr="00154D48" w:rsidRDefault="00330012" w:rsidP="003E770F">
      <w:pPr>
        <w:spacing w:after="120" w:line="360" w:lineRule="auto"/>
        <w:ind w:left="567" w:right="260"/>
        <w:contextualSpacing/>
        <w:jc w:val="both"/>
        <w:rPr>
          <w:rFonts w:ascii="Arial" w:hAnsi="Arial" w:cs="Arial"/>
        </w:rPr>
      </w:pPr>
      <w:r>
        <w:rPr>
          <w:rFonts w:ascii="Arial" w:hAnsi="Arial" w:cs="Arial"/>
        </w:rPr>
        <w:t>Level 6</w:t>
      </w:r>
    </w:p>
    <w:p w14:paraId="12D83977" w14:textId="77777777" w:rsidR="00154D48" w:rsidRPr="00154D48" w:rsidRDefault="00154D48" w:rsidP="003E770F">
      <w:pPr>
        <w:spacing w:after="120" w:line="360" w:lineRule="auto"/>
        <w:ind w:left="567" w:right="260"/>
        <w:contextualSpacing/>
        <w:jc w:val="both"/>
        <w:rPr>
          <w:rFonts w:ascii="Arial" w:hAnsi="Arial" w:cs="Arial"/>
          <w:iCs/>
        </w:rPr>
      </w:pPr>
    </w:p>
    <w:p w14:paraId="0C214B0C"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7448C367" w14:textId="77777777" w:rsidR="009A2D37" w:rsidRPr="00154D48" w:rsidRDefault="00330012" w:rsidP="003E770F">
      <w:pPr>
        <w:spacing w:after="120" w:line="360" w:lineRule="auto"/>
        <w:ind w:left="567" w:right="260"/>
        <w:contextualSpacing/>
        <w:jc w:val="both"/>
        <w:rPr>
          <w:rFonts w:ascii="Arial" w:hAnsi="Arial" w:cs="Arial"/>
        </w:rPr>
      </w:pPr>
      <w:r>
        <w:rPr>
          <w:rFonts w:ascii="Arial" w:hAnsi="Arial" w:cs="Arial"/>
        </w:rPr>
        <w:t>45 credits (22.5 ECTS)</w:t>
      </w:r>
    </w:p>
    <w:p w14:paraId="267D4187" w14:textId="77777777" w:rsidR="00154D48" w:rsidRPr="00154D48" w:rsidRDefault="00154D48" w:rsidP="003E770F">
      <w:pPr>
        <w:spacing w:after="120" w:line="360" w:lineRule="auto"/>
        <w:ind w:left="567" w:right="260"/>
        <w:contextualSpacing/>
        <w:jc w:val="both"/>
        <w:rPr>
          <w:rFonts w:ascii="Arial" w:hAnsi="Arial" w:cs="Arial"/>
        </w:rPr>
      </w:pPr>
    </w:p>
    <w:p w14:paraId="2E479C4E"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0C442206" w14:textId="1BD98F00" w:rsidR="009A2D37" w:rsidRPr="00154D48" w:rsidRDefault="00081BDC" w:rsidP="003E770F">
      <w:pPr>
        <w:spacing w:after="120" w:line="360" w:lineRule="auto"/>
        <w:ind w:left="567" w:right="260"/>
        <w:contextualSpacing/>
        <w:jc w:val="both"/>
        <w:rPr>
          <w:rFonts w:ascii="Arial" w:hAnsi="Arial" w:cs="Arial"/>
          <w:iCs/>
        </w:rPr>
      </w:pPr>
      <w:r>
        <w:rPr>
          <w:rFonts w:ascii="Arial" w:hAnsi="Arial" w:cs="Arial"/>
          <w:iCs/>
        </w:rPr>
        <w:t>Autumn term (term 1</w:t>
      </w:r>
      <w:r w:rsidR="00330012">
        <w:rPr>
          <w:rFonts w:ascii="Arial" w:hAnsi="Arial" w:cs="Arial"/>
          <w:iCs/>
        </w:rPr>
        <w:t>)</w:t>
      </w:r>
    </w:p>
    <w:p w14:paraId="2CD9F0CF" w14:textId="77777777" w:rsidR="00154D48" w:rsidRPr="00154D48" w:rsidRDefault="00154D48" w:rsidP="003E770F">
      <w:pPr>
        <w:spacing w:after="120" w:line="360" w:lineRule="auto"/>
        <w:ind w:left="567" w:right="260"/>
        <w:contextualSpacing/>
        <w:jc w:val="both"/>
        <w:rPr>
          <w:rFonts w:ascii="Arial" w:hAnsi="Arial" w:cs="Arial"/>
          <w:iCs/>
        </w:rPr>
      </w:pPr>
    </w:p>
    <w:p w14:paraId="3FF80A9E"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Prerequisite and co-requisite modules</w:t>
      </w:r>
    </w:p>
    <w:p w14:paraId="29BC2BF0" w14:textId="77777777" w:rsidR="009A2D37" w:rsidRPr="00154D48" w:rsidRDefault="00330012" w:rsidP="003E770F">
      <w:pPr>
        <w:spacing w:after="120" w:line="360" w:lineRule="auto"/>
        <w:ind w:left="567" w:right="260"/>
        <w:contextualSpacing/>
        <w:jc w:val="both"/>
        <w:rPr>
          <w:rFonts w:ascii="Arial" w:hAnsi="Arial" w:cs="Arial"/>
          <w:iCs/>
        </w:rPr>
      </w:pPr>
      <w:r>
        <w:rPr>
          <w:rFonts w:ascii="Arial" w:hAnsi="Arial" w:cs="Arial"/>
          <w:iCs/>
        </w:rPr>
        <w:t xml:space="preserve">None </w:t>
      </w:r>
    </w:p>
    <w:p w14:paraId="32EE562D" w14:textId="77777777" w:rsidR="00154D48" w:rsidRPr="00154D48" w:rsidRDefault="00154D48" w:rsidP="003E770F">
      <w:pPr>
        <w:spacing w:after="120" w:line="360" w:lineRule="auto"/>
        <w:ind w:left="567" w:right="260"/>
        <w:contextualSpacing/>
        <w:jc w:val="both"/>
        <w:rPr>
          <w:rFonts w:ascii="Arial" w:hAnsi="Arial" w:cs="Arial"/>
          <w:iCs/>
        </w:rPr>
      </w:pPr>
    </w:p>
    <w:p w14:paraId="7C6CDAD4"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The programmes of study to which the module contributes</w:t>
      </w:r>
    </w:p>
    <w:p w14:paraId="336D792E" w14:textId="651EC28A" w:rsidR="00081BDC" w:rsidRDefault="00081BDC" w:rsidP="003E770F">
      <w:pPr>
        <w:spacing w:after="120" w:line="360" w:lineRule="auto"/>
        <w:ind w:left="567" w:right="260"/>
        <w:contextualSpacing/>
        <w:jc w:val="both"/>
        <w:rPr>
          <w:rFonts w:ascii="Arial" w:hAnsi="Arial" w:cs="Arial"/>
          <w:iCs/>
        </w:rPr>
      </w:pPr>
      <w:r>
        <w:rPr>
          <w:rFonts w:ascii="Arial" w:hAnsi="Arial" w:cs="Arial"/>
          <w:iCs/>
        </w:rPr>
        <w:t>Criminology with a Term Abroad BA</w:t>
      </w:r>
    </w:p>
    <w:p w14:paraId="7713F917" w14:textId="77777777" w:rsidR="009A2D37" w:rsidRDefault="00330012" w:rsidP="003E770F">
      <w:pPr>
        <w:spacing w:after="120" w:line="360" w:lineRule="auto"/>
        <w:ind w:left="567" w:right="260"/>
        <w:contextualSpacing/>
        <w:jc w:val="both"/>
        <w:rPr>
          <w:rFonts w:ascii="Arial" w:hAnsi="Arial" w:cs="Arial"/>
          <w:iCs/>
        </w:rPr>
      </w:pPr>
      <w:r>
        <w:rPr>
          <w:rFonts w:ascii="Arial" w:hAnsi="Arial" w:cs="Arial"/>
          <w:iCs/>
        </w:rPr>
        <w:t>Criminology and Social Policy with Term Abroad BA</w:t>
      </w:r>
    </w:p>
    <w:p w14:paraId="5447CDC8" w14:textId="77777777" w:rsidR="003B2B21" w:rsidRDefault="003B2B21" w:rsidP="003E770F">
      <w:pPr>
        <w:spacing w:after="120" w:line="360" w:lineRule="auto"/>
        <w:ind w:left="567" w:right="260"/>
        <w:contextualSpacing/>
        <w:jc w:val="both"/>
        <w:rPr>
          <w:rFonts w:ascii="Arial" w:hAnsi="Arial" w:cs="Arial"/>
        </w:rPr>
      </w:pPr>
      <w:r>
        <w:rPr>
          <w:rFonts w:ascii="Arial" w:hAnsi="Arial" w:cs="Arial"/>
        </w:rPr>
        <w:t>Criminology and Cultural Studies with a Term Abroad BA</w:t>
      </w:r>
    </w:p>
    <w:p w14:paraId="61AE572F" w14:textId="77777777" w:rsidR="003B2B21" w:rsidRPr="00154D48" w:rsidRDefault="003B2B21" w:rsidP="003E770F">
      <w:pPr>
        <w:spacing w:after="120" w:line="360" w:lineRule="auto"/>
        <w:ind w:left="567" w:right="260"/>
        <w:contextualSpacing/>
        <w:jc w:val="both"/>
        <w:rPr>
          <w:rFonts w:ascii="Arial" w:hAnsi="Arial" w:cs="Arial"/>
          <w:iCs/>
        </w:rPr>
      </w:pPr>
      <w:r>
        <w:rPr>
          <w:rFonts w:ascii="Arial" w:hAnsi="Arial" w:cs="Arial"/>
        </w:rPr>
        <w:t>Criminology and Sociology</w:t>
      </w:r>
      <w:r w:rsidRPr="00C93973">
        <w:rPr>
          <w:rFonts w:ascii="Arial" w:hAnsi="Arial" w:cs="Arial"/>
        </w:rPr>
        <w:t xml:space="preserve"> with a Term Abroad</w:t>
      </w:r>
      <w:r>
        <w:rPr>
          <w:rFonts w:ascii="Arial" w:hAnsi="Arial" w:cs="Arial"/>
        </w:rPr>
        <w:t xml:space="preserve"> BA</w:t>
      </w:r>
    </w:p>
    <w:p w14:paraId="785384A1" w14:textId="77777777" w:rsidR="00154D48" w:rsidRPr="00154D48" w:rsidRDefault="00154D48" w:rsidP="003E770F">
      <w:pPr>
        <w:spacing w:after="120" w:line="360" w:lineRule="auto"/>
        <w:ind w:left="567" w:right="260"/>
        <w:contextualSpacing/>
        <w:jc w:val="both"/>
        <w:rPr>
          <w:rFonts w:ascii="Arial" w:hAnsi="Arial" w:cs="Arial"/>
          <w:iCs/>
        </w:rPr>
      </w:pPr>
    </w:p>
    <w:p w14:paraId="37141D88" w14:textId="77777777" w:rsidR="009A2D37" w:rsidRPr="00302082" w:rsidRDefault="009A2D37" w:rsidP="003E770F">
      <w:pPr>
        <w:numPr>
          <w:ilvl w:val="0"/>
          <w:numId w:val="1"/>
        </w:numPr>
        <w:spacing w:after="120" w:line="360" w:lineRule="auto"/>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BDCCCA" w14:textId="7652655B" w:rsidR="00273CF0" w:rsidRDefault="003B2B21" w:rsidP="003E770F">
      <w:pPr>
        <w:spacing w:after="120" w:line="360" w:lineRule="auto"/>
        <w:ind w:left="1134" w:right="260" w:hanging="567"/>
        <w:contextualSpacing/>
        <w:jc w:val="both"/>
        <w:rPr>
          <w:rFonts w:ascii="Arial" w:hAnsi="Arial" w:cs="Arial"/>
        </w:rPr>
      </w:pPr>
      <w:r>
        <w:rPr>
          <w:rFonts w:ascii="Arial" w:hAnsi="Arial" w:cs="Arial"/>
        </w:rPr>
        <w:t xml:space="preserve">8.1 </w:t>
      </w:r>
      <w:r w:rsidR="003E770F">
        <w:rPr>
          <w:rFonts w:ascii="Arial" w:hAnsi="Arial" w:cs="Arial"/>
        </w:rPr>
        <w:tab/>
      </w:r>
      <w:r>
        <w:rPr>
          <w:rFonts w:ascii="Arial" w:hAnsi="Arial" w:cs="Arial"/>
        </w:rPr>
        <w:t>Demonstrate k</w:t>
      </w:r>
      <w:r w:rsidRPr="004571C1">
        <w:rPr>
          <w:rFonts w:ascii="Arial" w:hAnsi="Arial" w:cs="Arial"/>
        </w:rPr>
        <w:t xml:space="preserve">nowledge and understanding of contemporary issues and debates in Criminology and the relevant joint discipline </w:t>
      </w:r>
      <w:proofErr w:type="gramStart"/>
      <w:r w:rsidRPr="004571C1">
        <w:rPr>
          <w:rFonts w:ascii="Arial" w:hAnsi="Arial" w:cs="Arial"/>
        </w:rPr>
        <w:t>i.e.</w:t>
      </w:r>
      <w:proofErr w:type="gramEnd"/>
      <w:r>
        <w:rPr>
          <w:rFonts w:ascii="Arial" w:hAnsi="Arial" w:cs="Arial"/>
        </w:rPr>
        <w:t xml:space="preserve"> Social Policy/Sociology/Cultural Studies</w:t>
      </w:r>
    </w:p>
    <w:p w14:paraId="216627D1" w14:textId="52073FE1" w:rsidR="003B2B21" w:rsidRPr="00154D48" w:rsidRDefault="003B2B21" w:rsidP="003E770F">
      <w:pPr>
        <w:spacing w:after="120" w:line="360" w:lineRule="auto"/>
        <w:ind w:left="1134" w:right="260" w:hanging="567"/>
        <w:contextualSpacing/>
        <w:jc w:val="both"/>
        <w:rPr>
          <w:rFonts w:ascii="Arial" w:hAnsi="Arial" w:cs="Arial"/>
        </w:rPr>
      </w:pPr>
      <w:r>
        <w:rPr>
          <w:rFonts w:ascii="Arial" w:hAnsi="Arial" w:cs="Arial"/>
        </w:rPr>
        <w:t xml:space="preserve">8.2 </w:t>
      </w:r>
      <w:r w:rsidR="003E770F">
        <w:rPr>
          <w:rFonts w:ascii="Arial" w:hAnsi="Arial" w:cs="Arial"/>
        </w:rPr>
        <w:tab/>
      </w:r>
      <w:r>
        <w:rPr>
          <w:rFonts w:ascii="Arial" w:hAnsi="Arial" w:cs="Arial"/>
        </w:rPr>
        <w:t>Demonstrate k</w:t>
      </w:r>
      <w:r w:rsidRPr="000F6284">
        <w:rPr>
          <w:rFonts w:ascii="Arial" w:hAnsi="Arial" w:cs="Arial"/>
        </w:rPr>
        <w:t xml:space="preserve">nowledge and understanding of international </w:t>
      </w:r>
      <w:r>
        <w:rPr>
          <w:rFonts w:ascii="Arial" w:hAnsi="Arial" w:cs="Arial"/>
        </w:rPr>
        <w:t xml:space="preserve">and comparative </w:t>
      </w:r>
      <w:r w:rsidRPr="000F6284">
        <w:rPr>
          <w:rFonts w:ascii="Arial" w:hAnsi="Arial" w:cs="Arial"/>
        </w:rPr>
        <w:t xml:space="preserve">approaches to issues in criminology and the relevant joint discipline </w:t>
      </w:r>
      <w:proofErr w:type="gramStart"/>
      <w:r w:rsidRPr="000F6284">
        <w:rPr>
          <w:rFonts w:ascii="Arial" w:hAnsi="Arial" w:cs="Arial"/>
        </w:rPr>
        <w:t>i.e.</w:t>
      </w:r>
      <w:proofErr w:type="gramEnd"/>
      <w:r w:rsidRPr="000F6284">
        <w:rPr>
          <w:rFonts w:ascii="Arial" w:hAnsi="Arial" w:cs="Arial"/>
        </w:rPr>
        <w:t xml:space="preserve"> </w:t>
      </w:r>
      <w:r>
        <w:rPr>
          <w:rFonts w:ascii="Arial" w:hAnsi="Arial" w:cs="Arial"/>
        </w:rPr>
        <w:t>Social Policy/Sociology/Cultural Studies</w:t>
      </w:r>
    </w:p>
    <w:p w14:paraId="67124CDF" w14:textId="77777777" w:rsidR="00154D48" w:rsidRPr="00154D48" w:rsidRDefault="00154D48" w:rsidP="003E770F">
      <w:pPr>
        <w:spacing w:after="120" w:line="360" w:lineRule="auto"/>
        <w:ind w:left="567" w:right="260"/>
        <w:contextualSpacing/>
        <w:jc w:val="both"/>
        <w:rPr>
          <w:rFonts w:ascii="Arial" w:hAnsi="Arial" w:cs="Arial"/>
        </w:rPr>
      </w:pPr>
    </w:p>
    <w:p w14:paraId="441BFFF2" w14:textId="7B2A8343" w:rsidR="00C729D7" w:rsidRDefault="009A2D37" w:rsidP="003E770F">
      <w:pPr>
        <w:numPr>
          <w:ilvl w:val="0"/>
          <w:numId w:val="1"/>
        </w:numPr>
        <w:spacing w:after="120" w:line="360" w:lineRule="auto"/>
        <w:ind w:left="567" w:right="260" w:hanging="567"/>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FA8A17" w14:textId="2E906BCC" w:rsidR="003E770F" w:rsidRPr="003E770F" w:rsidRDefault="003E770F" w:rsidP="003E770F">
      <w:pPr>
        <w:rPr>
          <w:rFonts w:ascii="Arial" w:hAnsi="Arial" w:cs="Arial"/>
        </w:rPr>
      </w:pPr>
    </w:p>
    <w:p w14:paraId="758449F9" w14:textId="2E62BBE9" w:rsidR="003E770F" w:rsidRPr="003E770F" w:rsidRDefault="003E770F" w:rsidP="003E770F">
      <w:pPr>
        <w:tabs>
          <w:tab w:val="left" w:pos="7470"/>
        </w:tabs>
        <w:rPr>
          <w:rFonts w:ascii="Arial" w:hAnsi="Arial" w:cs="Arial"/>
        </w:rPr>
      </w:pPr>
      <w:r>
        <w:rPr>
          <w:rFonts w:ascii="Arial" w:hAnsi="Arial" w:cs="Arial"/>
        </w:rPr>
        <w:tab/>
      </w:r>
    </w:p>
    <w:p w14:paraId="0136C733" w14:textId="62FA69F5" w:rsidR="003B2B21" w:rsidRDefault="003B2B21" w:rsidP="003E770F">
      <w:pPr>
        <w:pStyle w:val="ListParagraph"/>
        <w:spacing w:after="120" w:line="360" w:lineRule="auto"/>
        <w:ind w:left="1134" w:right="260" w:hanging="567"/>
        <w:jc w:val="both"/>
        <w:rPr>
          <w:rFonts w:ascii="Arial" w:hAnsi="Arial" w:cs="Arial"/>
        </w:rPr>
      </w:pPr>
      <w:r w:rsidRPr="003B2B21">
        <w:rPr>
          <w:rFonts w:ascii="Arial" w:hAnsi="Arial" w:cs="Arial"/>
        </w:rPr>
        <w:lastRenderedPageBreak/>
        <w:t>9.1</w:t>
      </w:r>
      <w:r>
        <w:t xml:space="preserve"> </w:t>
      </w:r>
      <w:r w:rsidR="003E770F">
        <w:tab/>
      </w:r>
      <w:r w:rsidR="003F6BD0">
        <w:rPr>
          <w:rFonts w:ascii="Arial" w:hAnsi="Arial" w:cs="Arial"/>
        </w:rPr>
        <w:t xml:space="preserve">Demonstrate they have </w:t>
      </w:r>
      <w:r w:rsidRPr="004571C1">
        <w:rPr>
          <w:rFonts w:ascii="Arial" w:hAnsi="Arial" w:cs="Arial"/>
        </w:rPr>
        <w:t xml:space="preserve">gained the skills and abilities needed to study in a new learning environment. Including demonstrating the communication skills and confidence necessary to access learning resources and successfully complete assessments.  </w:t>
      </w:r>
    </w:p>
    <w:p w14:paraId="2D84B2AA" w14:textId="3BBFC4D4" w:rsidR="003B2B21" w:rsidRDefault="003B2B21" w:rsidP="003E770F">
      <w:pPr>
        <w:pStyle w:val="ListParagraph"/>
        <w:autoSpaceDE w:val="0"/>
        <w:autoSpaceDN w:val="0"/>
        <w:adjustRightInd w:val="0"/>
        <w:spacing w:after="120" w:line="360" w:lineRule="auto"/>
        <w:ind w:left="1134" w:right="260" w:hanging="567"/>
        <w:jc w:val="both"/>
        <w:rPr>
          <w:rFonts w:ascii="Arial" w:hAnsi="Arial" w:cs="Arial"/>
        </w:rPr>
      </w:pPr>
      <w:r>
        <w:rPr>
          <w:rFonts w:ascii="Arial" w:hAnsi="Arial" w:cs="Arial"/>
        </w:rPr>
        <w:t xml:space="preserve">9.2 </w:t>
      </w:r>
      <w:r w:rsidR="003E770F">
        <w:rPr>
          <w:rFonts w:ascii="Arial" w:hAnsi="Arial" w:cs="Arial"/>
        </w:rPr>
        <w:tab/>
      </w:r>
      <w:r w:rsidR="003F6BD0">
        <w:rPr>
          <w:rFonts w:ascii="Arial" w:hAnsi="Arial" w:cs="Arial"/>
        </w:rPr>
        <w:t xml:space="preserve">Possess an enhanced breadth of understanding </w:t>
      </w:r>
      <w:r>
        <w:rPr>
          <w:rFonts w:ascii="Arial" w:hAnsi="Arial" w:cs="Arial"/>
        </w:rPr>
        <w:t xml:space="preserve">of their </w:t>
      </w:r>
      <w:r w:rsidRPr="00DF787E">
        <w:rPr>
          <w:rFonts w:ascii="Arial" w:hAnsi="Arial" w:cs="Arial"/>
        </w:rPr>
        <w:t>su</w:t>
      </w:r>
      <w:r w:rsidR="003F6BD0">
        <w:rPr>
          <w:rFonts w:ascii="Arial" w:hAnsi="Arial" w:cs="Arial"/>
        </w:rPr>
        <w:t>bject</w:t>
      </w:r>
      <w:r>
        <w:rPr>
          <w:rFonts w:ascii="Arial" w:hAnsi="Arial" w:cs="Arial"/>
        </w:rPr>
        <w:t xml:space="preserve"> by positively interacting with</w:t>
      </w:r>
      <w:r w:rsidRPr="00DF787E">
        <w:rPr>
          <w:rFonts w:ascii="Arial" w:hAnsi="Arial" w:cs="Arial"/>
        </w:rPr>
        <w:t xml:space="preserve"> an alternative learning and research environment.</w:t>
      </w:r>
    </w:p>
    <w:p w14:paraId="298BC450" w14:textId="46EED746" w:rsidR="003B2B21" w:rsidRDefault="003B2B21" w:rsidP="003E770F">
      <w:pPr>
        <w:pStyle w:val="ListParagraph"/>
        <w:autoSpaceDE w:val="0"/>
        <w:autoSpaceDN w:val="0"/>
        <w:adjustRightInd w:val="0"/>
        <w:spacing w:after="120" w:line="360" w:lineRule="auto"/>
        <w:ind w:left="1134" w:right="260" w:hanging="567"/>
        <w:jc w:val="both"/>
        <w:rPr>
          <w:rFonts w:ascii="Arial" w:hAnsi="Arial" w:cs="Arial"/>
        </w:rPr>
      </w:pPr>
      <w:r>
        <w:rPr>
          <w:rFonts w:ascii="Arial" w:hAnsi="Arial" w:cs="Arial"/>
        </w:rPr>
        <w:t xml:space="preserve">9.3 </w:t>
      </w:r>
      <w:r w:rsidR="003E770F">
        <w:rPr>
          <w:rFonts w:ascii="Arial" w:hAnsi="Arial" w:cs="Arial"/>
        </w:rPr>
        <w:tab/>
      </w:r>
      <w:r w:rsidR="003F6BD0">
        <w:rPr>
          <w:rFonts w:ascii="Arial" w:hAnsi="Arial" w:cs="Arial"/>
        </w:rPr>
        <w:t>Show they h</w:t>
      </w:r>
      <w:r w:rsidRPr="00747402">
        <w:rPr>
          <w:rFonts w:ascii="Arial" w:hAnsi="Arial" w:cs="Arial"/>
        </w:rPr>
        <w:t>ave augmented their employment skills through formal and informal learning in an international context</w:t>
      </w:r>
      <w:r w:rsidR="00743755">
        <w:rPr>
          <w:rFonts w:ascii="Arial" w:hAnsi="Arial" w:cs="Arial"/>
        </w:rPr>
        <w:t>.</w:t>
      </w:r>
    </w:p>
    <w:p w14:paraId="71F6E91B" w14:textId="77777777" w:rsidR="009A2D37" w:rsidRDefault="009A2D37" w:rsidP="003E770F">
      <w:pPr>
        <w:pStyle w:val="Default"/>
        <w:spacing w:after="120" w:line="360" w:lineRule="auto"/>
        <w:ind w:left="567" w:right="260"/>
        <w:contextualSpacing/>
        <w:jc w:val="both"/>
        <w:rPr>
          <w:color w:val="auto"/>
          <w:sz w:val="22"/>
          <w:szCs w:val="22"/>
        </w:rPr>
      </w:pPr>
    </w:p>
    <w:p w14:paraId="13251AA2" w14:textId="77777777" w:rsidR="009A2D37" w:rsidRPr="00302082" w:rsidRDefault="009A2D37" w:rsidP="003E770F">
      <w:pPr>
        <w:numPr>
          <w:ilvl w:val="0"/>
          <w:numId w:val="1"/>
        </w:numPr>
        <w:spacing w:after="120" w:line="360" w:lineRule="auto"/>
        <w:ind w:left="567" w:right="260" w:hanging="567"/>
        <w:contextualSpacing/>
        <w:jc w:val="both"/>
        <w:rPr>
          <w:rFonts w:ascii="Arial" w:hAnsi="Arial" w:cs="Arial"/>
          <w:b/>
        </w:rPr>
      </w:pPr>
      <w:r w:rsidRPr="00302082">
        <w:rPr>
          <w:rFonts w:ascii="Arial" w:hAnsi="Arial" w:cs="Arial"/>
          <w:b/>
        </w:rPr>
        <w:t>A synopsis of the curriculum</w:t>
      </w:r>
    </w:p>
    <w:p w14:paraId="117B7E8A" w14:textId="77777777" w:rsidR="009A2D37" w:rsidRPr="00154D48" w:rsidRDefault="003B2B21" w:rsidP="003E770F">
      <w:pPr>
        <w:pStyle w:val="ListParagraph"/>
        <w:spacing w:after="120" w:line="360" w:lineRule="auto"/>
        <w:ind w:left="567" w:right="260"/>
        <w:jc w:val="both"/>
        <w:rPr>
          <w:rFonts w:ascii="Arial" w:hAnsi="Arial" w:cs="Arial"/>
          <w:iCs/>
        </w:rPr>
      </w:pPr>
      <w:r w:rsidRPr="003B2B21">
        <w:rPr>
          <w:rFonts w:ascii="Arial" w:hAnsi="Arial" w:cs="Arial"/>
        </w:rPr>
        <w:t xml:space="preserve">The curriculum will be dependent of the student’s selection of modules at the host institution. The Director of Studies will ensure the suit of modules selected is appropriate in terms of covering the subject specific and generic learning outcomes </w:t>
      </w:r>
      <w:r>
        <w:rPr>
          <w:rFonts w:ascii="Arial" w:hAnsi="Arial" w:cs="Arial"/>
        </w:rPr>
        <w:t>stated in sections 8 and 9</w:t>
      </w:r>
      <w:r w:rsidRPr="003B2B21">
        <w:rPr>
          <w:rFonts w:ascii="Arial" w:hAnsi="Arial" w:cs="Arial"/>
        </w:rPr>
        <w:t xml:space="preserve"> of this specification. </w:t>
      </w:r>
    </w:p>
    <w:p w14:paraId="49B224C3" w14:textId="77777777" w:rsidR="00154D48" w:rsidRPr="00154D48" w:rsidRDefault="00154D48" w:rsidP="003E770F">
      <w:pPr>
        <w:spacing w:after="120" w:line="360" w:lineRule="auto"/>
        <w:ind w:left="567" w:right="260"/>
        <w:contextualSpacing/>
        <w:jc w:val="both"/>
        <w:rPr>
          <w:rFonts w:ascii="Arial" w:hAnsi="Arial" w:cs="Arial"/>
          <w:iCs/>
        </w:rPr>
      </w:pPr>
    </w:p>
    <w:p w14:paraId="52392242" w14:textId="77777777" w:rsidR="009A2D37" w:rsidRPr="00302082" w:rsidRDefault="00883204" w:rsidP="003E770F">
      <w:pPr>
        <w:numPr>
          <w:ilvl w:val="0"/>
          <w:numId w:val="1"/>
        </w:numPr>
        <w:spacing w:after="120" w:line="360" w:lineRule="auto"/>
        <w:ind w:left="567" w:right="260" w:hanging="567"/>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E41A83" w14:textId="53C58599" w:rsidR="003B2B21" w:rsidRDefault="003B2B21" w:rsidP="003E770F">
      <w:pPr>
        <w:spacing w:after="120" w:line="360" w:lineRule="auto"/>
        <w:ind w:right="260" w:firstLine="567"/>
        <w:contextualSpacing/>
        <w:jc w:val="both"/>
        <w:rPr>
          <w:rFonts w:ascii="Arial" w:hAnsi="Arial" w:cs="Arial"/>
        </w:rPr>
      </w:pPr>
      <w:r w:rsidRPr="003B2B21">
        <w:rPr>
          <w:rFonts w:ascii="Arial" w:hAnsi="Arial" w:cs="Arial"/>
        </w:rPr>
        <w:t>Indicative reading will be dependent of the student’s selection of modules at the host institution.</w:t>
      </w:r>
    </w:p>
    <w:p w14:paraId="7FC3E025" w14:textId="77777777" w:rsidR="00743755" w:rsidRPr="003B2B21" w:rsidRDefault="00743755" w:rsidP="003E770F">
      <w:pPr>
        <w:spacing w:after="120" w:line="360" w:lineRule="auto"/>
        <w:ind w:left="567" w:right="260"/>
        <w:contextualSpacing/>
        <w:jc w:val="both"/>
        <w:rPr>
          <w:rFonts w:ascii="Arial" w:hAnsi="Arial" w:cs="Arial"/>
        </w:rPr>
      </w:pPr>
    </w:p>
    <w:p w14:paraId="6DD9F9F0" w14:textId="77777777" w:rsidR="00883204" w:rsidRPr="00883204" w:rsidRDefault="009A2D37" w:rsidP="003E770F">
      <w:pPr>
        <w:numPr>
          <w:ilvl w:val="0"/>
          <w:numId w:val="1"/>
        </w:numPr>
        <w:spacing w:after="120" w:line="360" w:lineRule="auto"/>
        <w:ind w:left="567" w:right="260" w:hanging="567"/>
        <w:contextualSpacing/>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DFFF20" w14:textId="5BA3315F" w:rsidR="00743755" w:rsidRDefault="003B2B21" w:rsidP="003E770F">
      <w:pPr>
        <w:pStyle w:val="ListParagraph"/>
        <w:spacing w:after="120" w:line="360" w:lineRule="auto"/>
        <w:ind w:left="567" w:right="260"/>
        <w:jc w:val="both"/>
        <w:rPr>
          <w:rFonts w:ascii="Arial" w:hAnsi="Arial" w:cs="Arial"/>
        </w:rPr>
      </w:pPr>
      <w:r>
        <w:rPr>
          <w:rFonts w:ascii="Arial" w:hAnsi="Arial" w:cs="Arial"/>
        </w:rPr>
        <w:t>T</w:t>
      </w:r>
      <w:r w:rsidRPr="003B2B21">
        <w:rPr>
          <w:rFonts w:ascii="Arial" w:hAnsi="Arial" w:cs="Arial"/>
        </w:rPr>
        <w:t>hese will be</w:t>
      </w:r>
      <w:r w:rsidRPr="003B2B21">
        <w:rPr>
          <w:rFonts w:ascii="Arial" w:hAnsi="Arial" w:cs="Arial"/>
          <w:b/>
        </w:rPr>
        <w:t xml:space="preserve"> </w:t>
      </w:r>
      <w:r w:rsidRPr="003B2B21">
        <w:rPr>
          <w:rFonts w:ascii="Arial" w:hAnsi="Arial" w:cs="Arial"/>
        </w:rPr>
        <w:t>dependent o</w:t>
      </w:r>
      <w:r>
        <w:rPr>
          <w:rFonts w:ascii="Arial" w:hAnsi="Arial" w:cs="Arial"/>
        </w:rPr>
        <w:t>n</w:t>
      </w:r>
      <w:r w:rsidRPr="003B2B21">
        <w:rPr>
          <w:rFonts w:ascii="Arial" w:hAnsi="Arial" w:cs="Arial"/>
        </w:rPr>
        <w:t xml:space="preserve"> the student’s selection of modules at </w:t>
      </w:r>
      <w:r w:rsidR="003F6BD0">
        <w:rPr>
          <w:rFonts w:ascii="Arial" w:hAnsi="Arial" w:cs="Arial"/>
        </w:rPr>
        <w:t>and the teaching methods used by the host institution</w:t>
      </w:r>
      <w:r w:rsidRPr="003B2B21">
        <w:rPr>
          <w:rFonts w:ascii="Arial" w:hAnsi="Arial" w:cs="Arial"/>
        </w:rPr>
        <w:t xml:space="preserve">, but will largely consist of lectures and seminars. The Director of Studies and SSPSSR International Coordinator will ensure these are appropriate in terms of meeting the required learning outcomes for the module. </w:t>
      </w:r>
    </w:p>
    <w:p w14:paraId="1EA9EDD8" w14:textId="77777777" w:rsidR="003E770F" w:rsidRPr="003B2B21" w:rsidRDefault="003E770F" w:rsidP="003E770F">
      <w:pPr>
        <w:pStyle w:val="ListParagraph"/>
        <w:spacing w:after="120" w:line="360" w:lineRule="auto"/>
        <w:ind w:left="567" w:right="260"/>
        <w:jc w:val="both"/>
        <w:rPr>
          <w:rFonts w:ascii="Arial" w:hAnsi="Arial" w:cs="Arial"/>
        </w:rPr>
      </w:pPr>
    </w:p>
    <w:p w14:paraId="354101CD" w14:textId="77777777" w:rsidR="00883204" w:rsidRPr="00883204" w:rsidRDefault="00EF4933" w:rsidP="003E770F">
      <w:pPr>
        <w:numPr>
          <w:ilvl w:val="0"/>
          <w:numId w:val="1"/>
        </w:numPr>
        <w:spacing w:after="120" w:line="360" w:lineRule="auto"/>
        <w:ind w:left="567" w:right="260" w:hanging="567"/>
        <w:contextualSpacing/>
        <w:jc w:val="both"/>
        <w:rPr>
          <w:rFonts w:ascii="Arial" w:hAnsi="Arial" w:cs="Arial"/>
          <w:i/>
          <w:iCs/>
        </w:rPr>
      </w:pPr>
      <w:r w:rsidRPr="00302082">
        <w:rPr>
          <w:rFonts w:ascii="Arial" w:hAnsi="Arial" w:cs="Arial"/>
          <w:b/>
        </w:rPr>
        <w:t>Assessment methods</w:t>
      </w:r>
    </w:p>
    <w:p w14:paraId="19EED444" w14:textId="77777777" w:rsidR="00696FF5" w:rsidRPr="00696FF5" w:rsidRDefault="00696FF5" w:rsidP="003E770F">
      <w:pPr>
        <w:pStyle w:val="ListParagraph"/>
        <w:numPr>
          <w:ilvl w:val="1"/>
          <w:numId w:val="9"/>
        </w:numPr>
        <w:spacing w:after="120" w:line="360" w:lineRule="auto"/>
        <w:ind w:left="567" w:right="260" w:hanging="567"/>
        <w:jc w:val="both"/>
        <w:rPr>
          <w:rFonts w:ascii="Arial" w:hAnsi="Arial" w:cs="Arial"/>
          <w:iCs/>
        </w:rPr>
      </w:pPr>
      <w:r w:rsidRPr="00696FF5">
        <w:rPr>
          <w:rFonts w:ascii="Arial" w:hAnsi="Arial" w:cs="Arial"/>
          <w:iCs/>
        </w:rPr>
        <w:t>Main assessment methods</w:t>
      </w:r>
    </w:p>
    <w:p w14:paraId="7A51F06B" w14:textId="78163342" w:rsidR="003F6BD0" w:rsidRDefault="003F6BD0" w:rsidP="003E770F">
      <w:pPr>
        <w:pStyle w:val="ListParagraph"/>
        <w:spacing w:after="120" w:line="360" w:lineRule="auto"/>
        <w:ind w:left="567" w:right="260"/>
        <w:jc w:val="both"/>
        <w:rPr>
          <w:rFonts w:ascii="Arial" w:hAnsi="Arial" w:cs="Arial"/>
        </w:rPr>
      </w:pPr>
      <w:r>
        <w:rPr>
          <w:rFonts w:ascii="Arial" w:hAnsi="Arial" w:cs="Arial"/>
        </w:rPr>
        <w:t>T</w:t>
      </w:r>
      <w:r w:rsidRPr="003B2B21">
        <w:rPr>
          <w:rFonts w:ascii="Arial" w:hAnsi="Arial" w:cs="Arial"/>
        </w:rPr>
        <w:t>hese will be</w:t>
      </w:r>
      <w:r w:rsidRPr="003B2B21">
        <w:rPr>
          <w:rFonts w:ascii="Arial" w:hAnsi="Arial" w:cs="Arial"/>
          <w:b/>
        </w:rPr>
        <w:t xml:space="preserve"> </w:t>
      </w:r>
      <w:r w:rsidRPr="003B2B21">
        <w:rPr>
          <w:rFonts w:ascii="Arial" w:hAnsi="Arial" w:cs="Arial"/>
        </w:rPr>
        <w:t>dependent o</w:t>
      </w:r>
      <w:r>
        <w:rPr>
          <w:rFonts w:ascii="Arial" w:hAnsi="Arial" w:cs="Arial"/>
        </w:rPr>
        <w:t>n</w:t>
      </w:r>
      <w:r w:rsidRPr="003B2B21">
        <w:rPr>
          <w:rFonts w:ascii="Arial" w:hAnsi="Arial" w:cs="Arial"/>
        </w:rPr>
        <w:t xml:space="preserve"> the student’s selection of modules at </w:t>
      </w:r>
      <w:r>
        <w:rPr>
          <w:rFonts w:ascii="Arial" w:hAnsi="Arial" w:cs="Arial"/>
        </w:rPr>
        <w:t>and the teaching methods used by the host institution</w:t>
      </w:r>
      <w:r w:rsidRPr="003B2B21">
        <w:rPr>
          <w:rFonts w:ascii="Arial" w:hAnsi="Arial" w:cs="Arial"/>
        </w:rPr>
        <w:t xml:space="preserve">, but will largely consist of lectures and seminars. The Director of Studies and SSPSSR International Coordinator will ensure these are appropriate in terms of meeting the required learning outcomes for the module. </w:t>
      </w:r>
      <w:r>
        <w:rPr>
          <w:rFonts w:ascii="Arial" w:hAnsi="Arial" w:cs="Arial"/>
        </w:rPr>
        <w:t xml:space="preserve">The SSPSSR International Coordinator will be responsible for determining student’s performance for this period abroad based on a transcript from the host institution. </w:t>
      </w:r>
    </w:p>
    <w:p w14:paraId="06B9693C" w14:textId="77777777" w:rsidR="003E770F" w:rsidRDefault="003E770F" w:rsidP="003E770F">
      <w:pPr>
        <w:pStyle w:val="ListParagraph"/>
        <w:spacing w:after="120" w:line="360" w:lineRule="auto"/>
        <w:ind w:left="567" w:right="260"/>
        <w:jc w:val="both"/>
        <w:rPr>
          <w:rFonts w:ascii="Arial" w:hAnsi="Arial" w:cs="Arial"/>
        </w:rPr>
      </w:pPr>
    </w:p>
    <w:p w14:paraId="34813028" w14:textId="77777777" w:rsidR="003F6BD0" w:rsidRPr="003B2B21" w:rsidRDefault="000815E5" w:rsidP="003E770F">
      <w:pPr>
        <w:pStyle w:val="ListParagraph"/>
        <w:spacing w:after="120" w:line="360" w:lineRule="auto"/>
        <w:ind w:left="567" w:right="260"/>
        <w:jc w:val="both"/>
        <w:rPr>
          <w:rFonts w:ascii="Arial" w:hAnsi="Arial" w:cs="Arial"/>
        </w:rPr>
      </w:pPr>
      <w:r>
        <w:rPr>
          <w:rFonts w:ascii="Arial" w:hAnsi="Arial" w:cs="Arial"/>
        </w:rPr>
        <w:t>The allocated 45 credits will be awarded on a pass/fail basis.</w:t>
      </w:r>
    </w:p>
    <w:p w14:paraId="5B214EF6" w14:textId="77777777" w:rsidR="00696FF5" w:rsidRPr="00696FF5" w:rsidRDefault="00696FF5" w:rsidP="003E770F">
      <w:pPr>
        <w:spacing w:after="120" w:line="360" w:lineRule="auto"/>
        <w:ind w:left="567" w:right="260" w:hanging="567"/>
        <w:contextualSpacing/>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779E8D8" w14:textId="32AC08EF" w:rsidR="00154D48" w:rsidRDefault="000815E5" w:rsidP="003E770F">
      <w:pPr>
        <w:spacing w:after="120" w:line="360" w:lineRule="auto"/>
        <w:ind w:left="567" w:right="260"/>
        <w:contextualSpacing/>
        <w:jc w:val="both"/>
        <w:rPr>
          <w:rFonts w:ascii="Arial" w:hAnsi="Arial" w:cs="Arial"/>
          <w:iCs/>
        </w:rPr>
      </w:pPr>
      <w:r>
        <w:rPr>
          <w:rFonts w:ascii="Arial" w:hAnsi="Arial" w:cs="Arial"/>
          <w:iCs/>
        </w:rPr>
        <w:t>100% coursework</w:t>
      </w:r>
    </w:p>
    <w:p w14:paraId="0CDF86C1" w14:textId="77777777" w:rsidR="00743755" w:rsidRPr="00154D48" w:rsidRDefault="00743755" w:rsidP="003E770F">
      <w:pPr>
        <w:spacing w:after="120" w:line="360" w:lineRule="auto"/>
        <w:ind w:left="567" w:right="260"/>
        <w:contextualSpacing/>
        <w:jc w:val="both"/>
        <w:rPr>
          <w:rFonts w:ascii="Arial" w:hAnsi="Arial" w:cs="Arial"/>
          <w:iCs/>
        </w:rPr>
      </w:pPr>
    </w:p>
    <w:p w14:paraId="5AE66F4C" w14:textId="1206D8D3" w:rsidR="00274ED7" w:rsidRPr="003E770F" w:rsidRDefault="006F3F8B" w:rsidP="003E770F">
      <w:pPr>
        <w:numPr>
          <w:ilvl w:val="0"/>
          <w:numId w:val="1"/>
        </w:numPr>
        <w:spacing w:after="120" w:line="360" w:lineRule="auto"/>
        <w:ind w:left="567" w:right="260" w:hanging="567"/>
        <w:contextualSpacing/>
        <w:jc w:val="both"/>
        <w:rPr>
          <w:rFonts w:ascii="Arial" w:hAnsi="Arial" w:cs="Arial"/>
          <w:b/>
        </w:rPr>
      </w:pPr>
      <w:r w:rsidRPr="003E770F">
        <w:rPr>
          <w:rFonts w:ascii="Arial" w:hAnsi="Arial" w:cs="Arial"/>
          <w:b/>
        </w:rPr>
        <w:t xml:space="preserve">Map of </w:t>
      </w:r>
      <w:r w:rsidR="00883204" w:rsidRPr="003E770F">
        <w:rPr>
          <w:rFonts w:ascii="Arial" w:hAnsi="Arial" w:cs="Arial"/>
          <w:b/>
        </w:rPr>
        <w:t xml:space="preserve">module learning outcomes </w:t>
      </w:r>
      <w:r w:rsidR="00B30E07" w:rsidRPr="003E770F">
        <w:rPr>
          <w:rFonts w:ascii="Arial" w:hAnsi="Arial" w:cs="Arial"/>
          <w:b/>
        </w:rPr>
        <w:t>(sections 8 &amp; 9)</w:t>
      </w:r>
      <w:r w:rsidR="00883204" w:rsidRPr="003E770F">
        <w:rPr>
          <w:rFonts w:ascii="Arial" w:hAnsi="Arial" w:cs="Arial"/>
          <w:b/>
        </w:rPr>
        <w:t xml:space="preserve"> to l</w:t>
      </w:r>
      <w:r w:rsidRPr="003E770F">
        <w:rPr>
          <w:rFonts w:ascii="Arial" w:hAnsi="Arial" w:cs="Arial"/>
          <w:b/>
        </w:rPr>
        <w:t>earning</w:t>
      </w:r>
      <w:r w:rsidR="00B30E07" w:rsidRPr="003E770F">
        <w:rPr>
          <w:rFonts w:ascii="Arial" w:hAnsi="Arial" w:cs="Arial"/>
          <w:b/>
        </w:rPr>
        <w:t xml:space="preserve"> and </w:t>
      </w:r>
      <w:r w:rsidR="00883204" w:rsidRPr="003E770F">
        <w:rPr>
          <w:rFonts w:ascii="Arial" w:hAnsi="Arial" w:cs="Arial"/>
          <w:b/>
        </w:rPr>
        <w:t>teaching m</w:t>
      </w:r>
      <w:r w:rsidR="00B30E07" w:rsidRPr="003E770F">
        <w:rPr>
          <w:rFonts w:ascii="Arial" w:hAnsi="Arial" w:cs="Arial"/>
          <w:b/>
        </w:rPr>
        <w:t>ethods (section</w:t>
      </w:r>
      <w:r w:rsidR="003E770F">
        <w:rPr>
          <w:rFonts w:ascii="Arial" w:hAnsi="Arial" w:cs="Arial"/>
          <w:b/>
        </w:rPr>
        <w:t xml:space="preserve"> </w:t>
      </w:r>
      <w:r w:rsidR="00B30E07" w:rsidRPr="003E770F">
        <w:rPr>
          <w:rFonts w:ascii="Arial" w:hAnsi="Arial" w:cs="Arial"/>
          <w:b/>
        </w:rPr>
        <w:t>12</w:t>
      </w:r>
      <w:r w:rsidRPr="003E770F">
        <w:rPr>
          <w:rFonts w:ascii="Arial" w:hAnsi="Arial" w:cs="Arial"/>
          <w:b/>
        </w:rPr>
        <w:t>) and m</w:t>
      </w:r>
      <w:r w:rsidR="00883204" w:rsidRPr="003E770F">
        <w:rPr>
          <w:rFonts w:ascii="Arial" w:hAnsi="Arial" w:cs="Arial"/>
          <w:b/>
        </w:rPr>
        <w:t>ethods of a</w:t>
      </w:r>
      <w:r w:rsidR="00B30E07" w:rsidRPr="003E770F">
        <w:rPr>
          <w:rFonts w:ascii="Arial" w:hAnsi="Arial" w:cs="Arial"/>
          <w:b/>
        </w:rPr>
        <w:t>ssessment (section 13</w:t>
      </w:r>
      <w:r w:rsidR="00EF4933" w:rsidRPr="003E770F">
        <w:rPr>
          <w:rFonts w:ascii="Arial" w:hAnsi="Arial" w:cs="Arial"/>
          <w:b/>
        </w:rPr>
        <w:t>)</w:t>
      </w:r>
    </w:p>
    <w:p w14:paraId="5548A5BA" w14:textId="77777777" w:rsidR="001C1787" w:rsidRPr="001C1787" w:rsidRDefault="001C1787" w:rsidP="003E770F">
      <w:pPr>
        <w:spacing w:after="120" w:line="360" w:lineRule="auto"/>
        <w:ind w:left="567" w:right="260"/>
        <w:contextualSpacing/>
        <w:jc w:val="both"/>
        <w:rPr>
          <w:rFonts w:ascii="Arial" w:hAnsi="Arial" w:cs="Arial"/>
          <w:i/>
          <w:iCs/>
        </w:rPr>
      </w:pPr>
    </w:p>
    <w:tbl>
      <w:tblPr>
        <w:tblStyle w:val="TableGrid"/>
        <w:tblW w:w="5274" w:type="dxa"/>
        <w:jc w:val="center"/>
        <w:tblLayout w:type="fixed"/>
        <w:tblLook w:val="04A0" w:firstRow="1" w:lastRow="0" w:firstColumn="1" w:lastColumn="0" w:noHBand="0" w:noVBand="1"/>
      </w:tblPr>
      <w:tblGrid>
        <w:gridCol w:w="2439"/>
        <w:gridCol w:w="567"/>
        <w:gridCol w:w="567"/>
        <w:gridCol w:w="567"/>
        <w:gridCol w:w="567"/>
        <w:gridCol w:w="567"/>
      </w:tblGrid>
      <w:tr w:rsidR="003E770F" w:rsidRPr="00302082" w14:paraId="54E2EEE8" w14:textId="77777777" w:rsidTr="003E770F">
        <w:trPr>
          <w:jc w:val="center"/>
        </w:trPr>
        <w:tc>
          <w:tcPr>
            <w:tcW w:w="2439" w:type="dxa"/>
            <w:shd w:val="clear" w:color="auto" w:fill="D9D9D9" w:themeFill="background1" w:themeFillShade="D9"/>
          </w:tcPr>
          <w:p w14:paraId="5F0AB8B8" w14:textId="77777777" w:rsidR="003E770F" w:rsidRPr="00302082" w:rsidRDefault="003E770F" w:rsidP="003E770F">
            <w:pPr>
              <w:spacing w:after="120" w:line="360" w:lineRule="auto"/>
              <w:contextualSpacing/>
              <w:rPr>
                <w:rFonts w:ascii="Arial" w:hAnsi="Arial" w:cs="Arial"/>
                <w:b/>
              </w:rPr>
            </w:pPr>
            <w:r w:rsidRPr="00302082">
              <w:rPr>
                <w:rFonts w:ascii="Arial" w:hAnsi="Arial" w:cs="Arial"/>
                <w:b/>
              </w:rPr>
              <w:t>Module learning outcome</w:t>
            </w:r>
          </w:p>
        </w:tc>
        <w:tc>
          <w:tcPr>
            <w:tcW w:w="567" w:type="dxa"/>
          </w:tcPr>
          <w:p w14:paraId="395D571E" w14:textId="77777777"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8.1</w:t>
            </w:r>
          </w:p>
        </w:tc>
        <w:tc>
          <w:tcPr>
            <w:tcW w:w="567" w:type="dxa"/>
          </w:tcPr>
          <w:p w14:paraId="4CE3DF6E" w14:textId="77777777"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8.2</w:t>
            </w:r>
          </w:p>
        </w:tc>
        <w:tc>
          <w:tcPr>
            <w:tcW w:w="567" w:type="dxa"/>
          </w:tcPr>
          <w:p w14:paraId="275B5A01" w14:textId="77777777"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9.1</w:t>
            </w:r>
          </w:p>
        </w:tc>
        <w:tc>
          <w:tcPr>
            <w:tcW w:w="567" w:type="dxa"/>
          </w:tcPr>
          <w:p w14:paraId="76989354" w14:textId="77777777"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9.2</w:t>
            </w:r>
          </w:p>
        </w:tc>
        <w:tc>
          <w:tcPr>
            <w:tcW w:w="567" w:type="dxa"/>
          </w:tcPr>
          <w:p w14:paraId="5658FBD8" w14:textId="77777777"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9.3</w:t>
            </w:r>
          </w:p>
        </w:tc>
      </w:tr>
      <w:tr w:rsidR="003E770F" w:rsidRPr="00302082" w14:paraId="080B5696" w14:textId="77777777" w:rsidTr="003E770F">
        <w:trPr>
          <w:jc w:val="center"/>
        </w:trPr>
        <w:tc>
          <w:tcPr>
            <w:tcW w:w="2439" w:type="dxa"/>
            <w:shd w:val="clear" w:color="auto" w:fill="D9D9D9" w:themeFill="background1" w:themeFillShade="D9"/>
          </w:tcPr>
          <w:p w14:paraId="20F4122D" w14:textId="77777777" w:rsidR="003E770F" w:rsidRPr="00302082" w:rsidRDefault="003E770F" w:rsidP="003E770F">
            <w:pPr>
              <w:spacing w:after="120" w:line="360" w:lineRule="auto"/>
              <w:contextualSpacing/>
              <w:rPr>
                <w:rFonts w:ascii="Arial" w:hAnsi="Arial" w:cs="Arial"/>
                <w:b/>
              </w:rPr>
            </w:pPr>
            <w:r w:rsidRPr="00302082">
              <w:rPr>
                <w:rFonts w:ascii="Arial" w:hAnsi="Arial" w:cs="Arial"/>
                <w:b/>
              </w:rPr>
              <w:t>Learning/ teaching method</w:t>
            </w:r>
          </w:p>
        </w:tc>
        <w:tc>
          <w:tcPr>
            <w:tcW w:w="567" w:type="dxa"/>
          </w:tcPr>
          <w:p w14:paraId="4E69FE4C"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534D7B0E"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5C01AB41"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4713D4F3"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5EDD3D2D" w14:textId="77777777" w:rsidR="003E770F" w:rsidRPr="003E770F" w:rsidRDefault="003E770F" w:rsidP="003E770F">
            <w:pPr>
              <w:spacing w:after="120" w:line="360" w:lineRule="auto"/>
              <w:contextualSpacing/>
              <w:jc w:val="center"/>
              <w:rPr>
                <w:rFonts w:ascii="Arial" w:hAnsi="Arial" w:cs="Arial"/>
                <w:bCs/>
              </w:rPr>
            </w:pPr>
          </w:p>
        </w:tc>
      </w:tr>
      <w:tr w:rsidR="003E770F" w:rsidRPr="00302082" w14:paraId="43A04E0F" w14:textId="77777777" w:rsidTr="003E770F">
        <w:trPr>
          <w:jc w:val="center"/>
        </w:trPr>
        <w:tc>
          <w:tcPr>
            <w:tcW w:w="2439" w:type="dxa"/>
          </w:tcPr>
          <w:p w14:paraId="36056D51" w14:textId="77777777" w:rsidR="003E770F" w:rsidRPr="00302082" w:rsidRDefault="003E770F" w:rsidP="003E770F">
            <w:pPr>
              <w:spacing w:after="120" w:line="360" w:lineRule="auto"/>
              <w:contextualSpacing/>
              <w:rPr>
                <w:rFonts w:ascii="Arial" w:hAnsi="Arial" w:cs="Arial"/>
                <w:b/>
              </w:rPr>
            </w:pPr>
            <w:r w:rsidRPr="00302082">
              <w:rPr>
                <w:rFonts w:ascii="Arial" w:hAnsi="Arial" w:cs="Arial"/>
                <w:b/>
              </w:rPr>
              <w:t>Private Study</w:t>
            </w:r>
          </w:p>
        </w:tc>
        <w:tc>
          <w:tcPr>
            <w:tcW w:w="567" w:type="dxa"/>
          </w:tcPr>
          <w:p w14:paraId="093F9871" w14:textId="464A0EEB"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67C7DC9F" w14:textId="222B18D3"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3964761E" w14:textId="3C09CF3F"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5E142341" w14:textId="5F606F6A"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459963F5" w14:textId="30250712"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r>
      <w:tr w:rsidR="003E770F" w:rsidRPr="00302082" w14:paraId="4C41BC66" w14:textId="77777777" w:rsidTr="003E770F">
        <w:trPr>
          <w:jc w:val="center"/>
        </w:trPr>
        <w:tc>
          <w:tcPr>
            <w:tcW w:w="2439" w:type="dxa"/>
          </w:tcPr>
          <w:p w14:paraId="77DF7A4D" w14:textId="77777777" w:rsidR="003E770F" w:rsidRPr="00154D48" w:rsidRDefault="003E770F" w:rsidP="003E770F">
            <w:pPr>
              <w:spacing w:after="120" w:line="360" w:lineRule="auto"/>
              <w:contextualSpacing/>
              <w:rPr>
                <w:rFonts w:ascii="Arial" w:hAnsi="Arial" w:cs="Arial"/>
              </w:rPr>
            </w:pPr>
            <w:r>
              <w:rPr>
                <w:rFonts w:ascii="Arial" w:hAnsi="Arial" w:cs="Arial"/>
              </w:rPr>
              <w:t>Lectures</w:t>
            </w:r>
          </w:p>
        </w:tc>
        <w:tc>
          <w:tcPr>
            <w:tcW w:w="567" w:type="dxa"/>
          </w:tcPr>
          <w:p w14:paraId="5363C88B" w14:textId="6A642D1E"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36115DFB" w14:textId="2023C944"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680E348B" w14:textId="119F12F2"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0402B328" w14:textId="1EA694CC"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769FC644" w14:textId="178D11E9"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r>
      <w:tr w:rsidR="003E770F" w:rsidRPr="00302082" w14:paraId="7D112492" w14:textId="77777777" w:rsidTr="003E770F">
        <w:trPr>
          <w:jc w:val="center"/>
        </w:trPr>
        <w:tc>
          <w:tcPr>
            <w:tcW w:w="2439" w:type="dxa"/>
          </w:tcPr>
          <w:p w14:paraId="10E57989" w14:textId="77777777" w:rsidR="003E770F" w:rsidRPr="00154D48" w:rsidRDefault="003E770F" w:rsidP="003E770F">
            <w:pPr>
              <w:spacing w:after="120" w:line="360" w:lineRule="auto"/>
              <w:contextualSpacing/>
              <w:rPr>
                <w:rFonts w:ascii="Arial" w:hAnsi="Arial" w:cs="Arial"/>
              </w:rPr>
            </w:pPr>
            <w:r>
              <w:rPr>
                <w:rFonts w:ascii="Arial" w:hAnsi="Arial" w:cs="Arial"/>
              </w:rPr>
              <w:t>Seminars</w:t>
            </w:r>
          </w:p>
        </w:tc>
        <w:tc>
          <w:tcPr>
            <w:tcW w:w="567" w:type="dxa"/>
          </w:tcPr>
          <w:p w14:paraId="4E744680" w14:textId="17ED08BA"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5DC16C26" w14:textId="7B7484EF"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1AD0828B" w14:textId="77A72980"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4C2CDC45" w14:textId="62F01A12"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700B31BC" w14:textId="19F4DF5B"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r>
      <w:tr w:rsidR="003E770F" w:rsidRPr="00302082" w14:paraId="361BA453" w14:textId="77777777" w:rsidTr="003E770F">
        <w:trPr>
          <w:jc w:val="center"/>
        </w:trPr>
        <w:tc>
          <w:tcPr>
            <w:tcW w:w="2439" w:type="dxa"/>
            <w:shd w:val="clear" w:color="auto" w:fill="D9D9D9" w:themeFill="background1" w:themeFillShade="D9"/>
          </w:tcPr>
          <w:p w14:paraId="2BB2EC88" w14:textId="77777777" w:rsidR="003E770F" w:rsidRPr="00302082" w:rsidRDefault="003E770F" w:rsidP="003E770F">
            <w:pPr>
              <w:spacing w:after="120" w:line="360" w:lineRule="auto"/>
              <w:contextualSpacing/>
              <w:rPr>
                <w:rFonts w:ascii="Arial" w:hAnsi="Arial" w:cs="Arial"/>
                <w:b/>
              </w:rPr>
            </w:pPr>
            <w:r w:rsidRPr="00302082">
              <w:rPr>
                <w:rFonts w:ascii="Arial" w:hAnsi="Arial" w:cs="Arial"/>
                <w:b/>
              </w:rPr>
              <w:t>Assessment method</w:t>
            </w:r>
          </w:p>
        </w:tc>
        <w:tc>
          <w:tcPr>
            <w:tcW w:w="567" w:type="dxa"/>
          </w:tcPr>
          <w:p w14:paraId="0A28E424"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5DC4FE89"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48D07930"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00C5F604" w14:textId="77777777" w:rsidR="003E770F" w:rsidRPr="003E770F" w:rsidRDefault="003E770F" w:rsidP="003E770F">
            <w:pPr>
              <w:spacing w:after="120" w:line="360" w:lineRule="auto"/>
              <w:contextualSpacing/>
              <w:jc w:val="center"/>
              <w:rPr>
                <w:rFonts w:ascii="Arial" w:hAnsi="Arial" w:cs="Arial"/>
                <w:bCs/>
              </w:rPr>
            </w:pPr>
          </w:p>
        </w:tc>
        <w:tc>
          <w:tcPr>
            <w:tcW w:w="567" w:type="dxa"/>
          </w:tcPr>
          <w:p w14:paraId="457BA72F" w14:textId="77777777" w:rsidR="003E770F" w:rsidRPr="003E770F" w:rsidRDefault="003E770F" w:rsidP="003E770F">
            <w:pPr>
              <w:spacing w:after="120" w:line="360" w:lineRule="auto"/>
              <w:contextualSpacing/>
              <w:jc w:val="center"/>
              <w:rPr>
                <w:rFonts w:ascii="Arial" w:hAnsi="Arial" w:cs="Arial"/>
                <w:bCs/>
              </w:rPr>
            </w:pPr>
          </w:p>
        </w:tc>
      </w:tr>
      <w:tr w:rsidR="003E770F" w:rsidRPr="00302082" w14:paraId="56CDD742" w14:textId="77777777" w:rsidTr="003E770F">
        <w:trPr>
          <w:jc w:val="center"/>
        </w:trPr>
        <w:tc>
          <w:tcPr>
            <w:tcW w:w="2439" w:type="dxa"/>
          </w:tcPr>
          <w:p w14:paraId="5D7BD5D3" w14:textId="1F944AE7" w:rsidR="003E770F" w:rsidRPr="00154D48" w:rsidRDefault="003E770F" w:rsidP="003E770F">
            <w:pPr>
              <w:spacing w:after="120" w:line="360" w:lineRule="auto"/>
              <w:contextualSpacing/>
              <w:rPr>
                <w:rFonts w:ascii="Arial" w:hAnsi="Arial" w:cs="Arial"/>
              </w:rPr>
            </w:pPr>
            <w:r>
              <w:rPr>
                <w:rFonts w:ascii="Arial" w:hAnsi="Arial" w:cs="Arial"/>
              </w:rPr>
              <w:t>Host institution assessments</w:t>
            </w:r>
          </w:p>
        </w:tc>
        <w:tc>
          <w:tcPr>
            <w:tcW w:w="567" w:type="dxa"/>
          </w:tcPr>
          <w:p w14:paraId="72C6D90A" w14:textId="170A472D"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51814938" w14:textId="0059593A"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466A4537" w14:textId="54E0A806"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75EE249F" w14:textId="499ADE6C"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c>
          <w:tcPr>
            <w:tcW w:w="567" w:type="dxa"/>
          </w:tcPr>
          <w:p w14:paraId="4BFFD934" w14:textId="5553B2D2" w:rsidR="003E770F" w:rsidRPr="003E770F" w:rsidRDefault="003E770F" w:rsidP="003E770F">
            <w:pPr>
              <w:spacing w:after="120" w:line="360" w:lineRule="auto"/>
              <w:contextualSpacing/>
              <w:jc w:val="center"/>
              <w:rPr>
                <w:rFonts w:ascii="Arial" w:hAnsi="Arial" w:cs="Arial"/>
                <w:bCs/>
              </w:rPr>
            </w:pPr>
            <w:r w:rsidRPr="003E770F">
              <w:rPr>
                <w:rFonts w:ascii="Arial" w:hAnsi="Arial" w:cs="Arial"/>
                <w:bCs/>
              </w:rPr>
              <w:t>X</w:t>
            </w:r>
          </w:p>
        </w:tc>
      </w:tr>
    </w:tbl>
    <w:p w14:paraId="3F2BC4E8" w14:textId="77777777" w:rsidR="007A6245" w:rsidRDefault="007A6245" w:rsidP="003E770F">
      <w:pPr>
        <w:spacing w:after="120" w:line="360" w:lineRule="auto"/>
        <w:ind w:left="567" w:right="260"/>
        <w:contextualSpacing/>
        <w:jc w:val="both"/>
        <w:rPr>
          <w:rFonts w:ascii="Arial" w:hAnsi="Arial" w:cs="Arial"/>
          <w:b/>
          <w:iCs/>
        </w:rPr>
      </w:pPr>
    </w:p>
    <w:p w14:paraId="0D2DBE31" w14:textId="77777777" w:rsidR="00883204" w:rsidRPr="00D50113" w:rsidRDefault="00883204" w:rsidP="003E770F">
      <w:pPr>
        <w:numPr>
          <w:ilvl w:val="0"/>
          <w:numId w:val="1"/>
        </w:numPr>
        <w:spacing w:after="120" w:line="360" w:lineRule="auto"/>
        <w:ind w:left="567" w:right="260" w:hanging="567"/>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E62356" w14:textId="3E86A979" w:rsidR="00883204" w:rsidRPr="00D50113" w:rsidRDefault="00883204" w:rsidP="003E770F">
      <w:pPr>
        <w:autoSpaceDE w:val="0"/>
        <w:autoSpaceDN w:val="0"/>
        <w:adjustRightInd w:val="0"/>
        <w:spacing w:after="120" w:line="360" w:lineRule="auto"/>
        <w:ind w:left="567" w:right="260"/>
        <w:contextualSpacing/>
        <w:jc w:val="both"/>
        <w:rPr>
          <w:rFonts w:ascii="Arial" w:hAnsi="Arial" w:cs="Arial"/>
        </w:rPr>
      </w:pPr>
      <w:r w:rsidRPr="00D50113">
        <w:rPr>
          <w:rFonts w:ascii="Arial" w:hAnsi="Arial" w:cs="Arial"/>
        </w:rPr>
        <w:t>T</w:t>
      </w:r>
      <w:r w:rsidR="0093732F">
        <w:rPr>
          <w:rFonts w:ascii="Arial" w:hAnsi="Arial" w:cs="Arial"/>
        </w:rPr>
        <w:t xml:space="preserve">he </w:t>
      </w:r>
      <w:proofErr w:type="gramStart"/>
      <w:r w:rsidR="0093732F">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E6634C" w14:textId="77777777" w:rsidR="00883204" w:rsidRPr="00D50113" w:rsidRDefault="00883204" w:rsidP="003E770F">
      <w:pPr>
        <w:autoSpaceDE w:val="0"/>
        <w:autoSpaceDN w:val="0"/>
        <w:adjustRightInd w:val="0"/>
        <w:spacing w:after="120" w:line="360" w:lineRule="auto"/>
        <w:ind w:left="567"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7C3846" w14:textId="77777777" w:rsidR="00883204" w:rsidRPr="00D50113" w:rsidRDefault="00883204" w:rsidP="003E770F">
      <w:pPr>
        <w:autoSpaceDE w:val="0"/>
        <w:autoSpaceDN w:val="0"/>
        <w:adjustRightInd w:val="0"/>
        <w:spacing w:after="120" w:line="360" w:lineRule="auto"/>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E6BA98" w14:textId="2F4798A5" w:rsidR="00883204" w:rsidRDefault="00883204" w:rsidP="003E770F">
      <w:pPr>
        <w:tabs>
          <w:tab w:val="left" w:pos="567"/>
        </w:tabs>
        <w:autoSpaceDE w:val="0"/>
        <w:autoSpaceDN w:val="0"/>
        <w:adjustRightInd w:val="0"/>
        <w:spacing w:after="120" w:line="360" w:lineRule="auto"/>
        <w:ind w:left="567"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7C050" w14:textId="77777777" w:rsidR="00743755" w:rsidRDefault="00743755" w:rsidP="003E770F">
      <w:pPr>
        <w:tabs>
          <w:tab w:val="left" w:pos="567"/>
        </w:tabs>
        <w:autoSpaceDE w:val="0"/>
        <w:autoSpaceDN w:val="0"/>
        <w:adjustRightInd w:val="0"/>
        <w:spacing w:after="120" w:line="360" w:lineRule="auto"/>
        <w:ind w:left="567" w:right="260"/>
        <w:contextualSpacing/>
        <w:jc w:val="both"/>
        <w:rPr>
          <w:rFonts w:ascii="Arial" w:hAnsi="Arial" w:cs="Arial"/>
          <w:i/>
          <w:iCs/>
        </w:rPr>
      </w:pPr>
    </w:p>
    <w:p w14:paraId="1AC04D68" w14:textId="77777777" w:rsidR="009A2D37" w:rsidRPr="00302082" w:rsidRDefault="00883204" w:rsidP="003E770F">
      <w:pPr>
        <w:numPr>
          <w:ilvl w:val="0"/>
          <w:numId w:val="1"/>
        </w:numPr>
        <w:spacing w:after="120" w:line="360" w:lineRule="auto"/>
        <w:ind w:left="567" w:right="260" w:hanging="567"/>
        <w:contextualSpacing/>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572DF5B" w14:textId="57D1096A" w:rsidR="00154D48" w:rsidRDefault="0093732F" w:rsidP="003E770F">
      <w:pPr>
        <w:spacing w:after="120" w:line="360" w:lineRule="auto"/>
        <w:ind w:left="567" w:right="260"/>
        <w:contextualSpacing/>
        <w:jc w:val="both"/>
        <w:rPr>
          <w:rFonts w:ascii="Arial" w:hAnsi="Arial" w:cs="Arial"/>
        </w:rPr>
      </w:pPr>
      <w:r>
        <w:rPr>
          <w:rFonts w:ascii="Arial" w:hAnsi="Arial" w:cs="Arial"/>
        </w:rPr>
        <w:t>Relevant teaching site for the host institution</w:t>
      </w:r>
      <w:r w:rsidR="00743755">
        <w:rPr>
          <w:rFonts w:ascii="Arial" w:hAnsi="Arial" w:cs="Arial"/>
        </w:rPr>
        <w:t>.</w:t>
      </w:r>
    </w:p>
    <w:p w14:paraId="09630133" w14:textId="77777777" w:rsidR="00743755" w:rsidRPr="00154D48" w:rsidRDefault="00743755" w:rsidP="003E770F">
      <w:pPr>
        <w:spacing w:after="120" w:line="360" w:lineRule="auto"/>
        <w:ind w:left="567" w:right="260"/>
        <w:contextualSpacing/>
        <w:jc w:val="both"/>
        <w:rPr>
          <w:rFonts w:ascii="Arial" w:hAnsi="Arial" w:cs="Arial"/>
          <w:iCs/>
        </w:rPr>
      </w:pPr>
    </w:p>
    <w:p w14:paraId="72EF6AEA" w14:textId="77777777" w:rsidR="00883204" w:rsidRPr="002A7F48" w:rsidRDefault="00883204" w:rsidP="003E770F">
      <w:pPr>
        <w:numPr>
          <w:ilvl w:val="0"/>
          <w:numId w:val="1"/>
        </w:numPr>
        <w:spacing w:after="120" w:line="360" w:lineRule="auto"/>
        <w:ind w:left="567" w:right="260" w:hanging="568"/>
        <w:contextualSpacing/>
        <w:jc w:val="both"/>
        <w:rPr>
          <w:rFonts w:ascii="Arial" w:hAnsi="Arial" w:cs="Arial"/>
          <w:b/>
        </w:rPr>
      </w:pPr>
      <w:r w:rsidRPr="002A7F48">
        <w:rPr>
          <w:rFonts w:ascii="Arial" w:hAnsi="Arial" w:cs="Arial"/>
          <w:b/>
        </w:rPr>
        <w:t xml:space="preserve">Internationalisation </w:t>
      </w:r>
    </w:p>
    <w:p w14:paraId="65E59070" w14:textId="66EE639E" w:rsidR="00922E9E" w:rsidRDefault="0093732F" w:rsidP="003E770F">
      <w:pPr>
        <w:spacing w:after="120" w:line="360" w:lineRule="auto"/>
        <w:ind w:left="567" w:right="260"/>
        <w:contextualSpacing/>
        <w:jc w:val="both"/>
        <w:rPr>
          <w:rFonts w:ascii="Arial" w:hAnsi="Arial" w:cs="Arial"/>
          <w:iCs/>
        </w:rPr>
      </w:pPr>
      <w:r>
        <w:rPr>
          <w:rFonts w:ascii="Arial" w:hAnsi="Arial" w:cs="Arial"/>
          <w:iCs/>
        </w:rPr>
        <w:t xml:space="preserve">As a study abroad module with constituent host institution learning units the subject specific content with be of an international nature. The generic learning outcomes will also be </w:t>
      </w:r>
      <w:r w:rsidR="00A932C4">
        <w:rPr>
          <w:rFonts w:ascii="Arial" w:hAnsi="Arial" w:cs="Arial"/>
          <w:iCs/>
        </w:rPr>
        <w:t>developed through the internal nature of the module.</w:t>
      </w:r>
    </w:p>
    <w:p w14:paraId="62709311" w14:textId="658700D0" w:rsidR="00743755" w:rsidRDefault="00743755" w:rsidP="003E770F">
      <w:pPr>
        <w:spacing w:after="120" w:line="360" w:lineRule="auto"/>
        <w:ind w:left="567" w:right="260"/>
        <w:contextualSpacing/>
        <w:jc w:val="both"/>
        <w:rPr>
          <w:rFonts w:ascii="Arial" w:hAnsi="Arial" w:cs="Arial"/>
          <w:iCs/>
        </w:rPr>
      </w:pPr>
    </w:p>
    <w:p w14:paraId="07372566" w14:textId="77777777" w:rsidR="00743755" w:rsidRPr="00154D48" w:rsidRDefault="00743755" w:rsidP="003E770F">
      <w:pPr>
        <w:spacing w:after="120" w:line="360" w:lineRule="auto"/>
        <w:ind w:left="567" w:right="260"/>
        <w:contextualSpacing/>
        <w:jc w:val="both"/>
        <w:rPr>
          <w:rFonts w:ascii="Arial" w:hAnsi="Arial" w:cs="Arial"/>
          <w:iCs/>
        </w:rPr>
      </w:pPr>
    </w:p>
    <w:p w14:paraId="202DF379" w14:textId="77777777" w:rsidR="00441E76" w:rsidRPr="00BA453C" w:rsidRDefault="00422B69" w:rsidP="003E770F">
      <w:pPr>
        <w:spacing w:after="120" w:line="360" w:lineRule="auto"/>
        <w:ind w:right="260"/>
        <w:contextualSpacing/>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E235E6" w14:textId="77777777" w:rsidR="00D83563" w:rsidRPr="00BA453C" w:rsidRDefault="00D83563" w:rsidP="003E770F">
      <w:pPr>
        <w:spacing w:after="120" w:line="360" w:lineRule="auto"/>
        <w:ind w:right="260"/>
        <w:contextualSpacing/>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3A810D" w14:textId="77777777" w:rsidR="00422B69" w:rsidRPr="00302082" w:rsidRDefault="00422B69" w:rsidP="003E770F">
      <w:pPr>
        <w:spacing w:after="120" w:line="360" w:lineRule="auto"/>
        <w:ind w:left="567" w:right="260"/>
        <w:contextualSpacing/>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EEDFE71" w14:textId="77777777" w:rsidTr="003E770F">
        <w:trPr>
          <w:trHeight w:val="317"/>
        </w:trPr>
        <w:tc>
          <w:tcPr>
            <w:tcW w:w="1526" w:type="dxa"/>
          </w:tcPr>
          <w:p w14:paraId="01758C4E" w14:textId="77777777" w:rsidR="00422B69" w:rsidRPr="00BA453C" w:rsidRDefault="00422B69" w:rsidP="003E770F">
            <w:pPr>
              <w:spacing w:after="120" w:line="360" w:lineRule="auto"/>
              <w:ind w:left="22"/>
              <w:contextualSpacing/>
              <w:jc w:val="both"/>
              <w:rPr>
                <w:rFonts w:ascii="Arial" w:hAnsi="Arial" w:cs="Arial"/>
                <w:sz w:val="18"/>
              </w:rPr>
            </w:pPr>
            <w:r w:rsidRPr="00BA453C">
              <w:rPr>
                <w:rFonts w:ascii="Arial" w:hAnsi="Arial" w:cs="Arial"/>
                <w:sz w:val="18"/>
              </w:rPr>
              <w:t>Date approved</w:t>
            </w:r>
          </w:p>
        </w:tc>
        <w:tc>
          <w:tcPr>
            <w:tcW w:w="1701" w:type="dxa"/>
          </w:tcPr>
          <w:p w14:paraId="15944D7D" w14:textId="77777777" w:rsidR="00422B69" w:rsidRPr="00BA453C" w:rsidRDefault="00422B69" w:rsidP="003E770F">
            <w:pPr>
              <w:spacing w:after="120" w:line="360" w:lineRule="auto"/>
              <w:ind w:left="22"/>
              <w:contextualSpacing/>
              <w:jc w:val="both"/>
              <w:rPr>
                <w:rFonts w:ascii="Arial" w:hAnsi="Arial" w:cs="Arial"/>
                <w:sz w:val="18"/>
              </w:rPr>
            </w:pPr>
            <w:r w:rsidRPr="00BA453C">
              <w:rPr>
                <w:rFonts w:ascii="Arial" w:hAnsi="Arial" w:cs="Arial"/>
                <w:sz w:val="18"/>
              </w:rPr>
              <w:t>Major/minor revision</w:t>
            </w:r>
          </w:p>
        </w:tc>
        <w:tc>
          <w:tcPr>
            <w:tcW w:w="1871" w:type="dxa"/>
          </w:tcPr>
          <w:p w14:paraId="756D78A1" w14:textId="77777777" w:rsidR="00422B69" w:rsidRPr="00BA453C" w:rsidRDefault="00154D48" w:rsidP="003E770F">
            <w:pPr>
              <w:spacing w:after="120" w:line="360" w:lineRule="auto"/>
              <w:ind w:left="22"/>
              <w:contextualSpacing/>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B9BFBD" w14:textId="77777777" w:rsidR="00422B69" w:rsidRPr="00BA453C" w:rsidRDefault="00422B69" w:rsidP="003E770F">
            <w:pPr>
              <w:spacing w:after="120" w:line="360" w:lineRule="auto"/>
              <w:ind w:left="22"/>
              <w:contextualSpacing/>
              <w:jc w:val="both"/>
              <w:rPr>
                <w:rFonts w:ascii="Arial" w:hAnsi="Arial" w:cs="Arial"/>
                <w:sz w:val="18"/>
              </w:rPr>
            </w:pPr>
            <w:r w:rsidRPr="00BA453C">
              <w:rPr>
                <w:rFonts w:ascii="Arial" w:hAnsi="Arial" w:cs="Arial"/>
                <w:sz w:val="18"/>
              </w:rPr>
              <w:t>Section revised</w:t>
            </w:r>
          </w:p>
        </w:tc>
        <w:tc>
          <w:tcPr>
            <w:tcW w:w="2835" w:type="dxa"/>
          </w:tcPr>
          <w:p w14:paraId="07FD63E5" w14:textId="77777777" w:rsidR="00422B69" w:rsidRPr="00BA453C" w:rsidRDefault="00422B69" w:rsidP="003E770F">
            <w:pPr>
              <w:spacing w:after="120" w:line="360" w:lineRule="auto"/>
              <w:ind w:left="22"/>
              <w:contextualSpacing/>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6251A9" w14:textId="77777777" w:rsidTr="003E770F">
        <w:trPr>
          <w:trHeight w:val="305"/>
        </w:trPr>
        <w:tc>
          <w:tcPr>
            <w:tcW w:w="1526" w:type="dxa"/>
          </w:tcPr>
          <w:p w14:paraId="2B46FC02" w14:textId="425FBFB7" w:rsidR="00422B69" w:rsidRPr="00302082" w:rsidRDefault="00A932C4" w:rsidP="003E770F">
            <w:pPr>
              <w:spacing w:after="120" w:line="360" w:lineRule="auto"/>
              <w:ind w:left="22"/>
              <w:contextualSpacing/>
              <w:jc w:val="both"/>
              <w:rPr>
                <w:rFonts w:ascii="Arial" w:hAnsi="Arial" w:cs="Arial"/>
              </w:rPr>
            </w:pPr>
            <w:r>
              <w:rPr>
                <w:rFonts w:ascii="Arial" w:hAnsi="Arial" w:cs="Arial"/>
              </w:rPr>
              <w:t>2010</w:t>
            </w:r>
          </w:p>
        </w:tc>
        <w:tc>
          <w:tcPr>
            <w:tcW w:w="1701" w:type="dxa"/>
          </w:tcPr>
          <w:p w14:paraId="5D3EB317" w14:textId="07D9BC5D" w:rsidR="00422B69" w:rsidRPr="003E770F" w:rsidRDefault="00A932C4" w:rsidP="003E770F">
            <w:pPr>
              <w:spacing w:after="120" w:line="360" w:lineRule="auto"/>
              <w:ind w:left="22"/>
              <w:contextualSpacing/>
              <w:jc w:val="both"/>
              <w:rPr>
                <w:rFonts w:ascii="Arial" w:hAnsi="Arial" w:cs="Arial"/>
                <w:sz w:val="18"/>
              </w:rPr>
            </w:pPr>
            <w:r w:rsidRPr="003E770F">
              <w:rPr>
                <w:rFonts w:ascii="Arial" w:hAnsi="Arial" w:cs="Arial"/>
                <w:sz w:val="18"/>
              </w:rPr>
              <w:t>Original specification</w:t>
            </w:r>
          </w:p>
        </w:tc>
        <w:tc>
          <w:tcPr>
            <w:tcW w:w="1871" w:type="dxa"/>
          </w:tcPr>
          <w:p w14:paraId="49695571" w14:textId="471BFDA6" w:rsidR="00422B69" w:rsidRPr="003E770F" w:rsidRDefault="00A932C4" w:rsidP="003E770F">
            <w:pPr>
              <w:spacing w:after="120" w:line="360" w:lineRule="auto"/>
              <w:ind w:left="22"/>
              <w:contextualSpacing/>
              <w:jc w:val="both"/>
              <w:rPr>
                <w:rFonts w:ascii="Arial" w:hAnsi="Arial" w:cs="Arial"/>
                <w:sz w:val="18"/>
              </w:rPr>
            </w:pPr>
            <w:r w:rsidRPr="003E770F">
              <w:rPr>
                <w:rFonts w:ascii="Arial" w:hAnsi="Arial" w:cs="Arial"/>
                <w:sz w:val="18"/>
              </w:rPr>
              <w:t>Spring 2011</w:t>
            </w:r>
          </w:p>
        </w:tc>
        <w:tc>
          <w:tcPr>
            <w:tcW w:w="2552" w:type="dxa"/>
          </w:tcPr>
          <w:p w14:paraId="68FFB2F4" w14:textId="17DE962F" w:rsidR="00422B69" w:rsidRPr="003E770F" w:rsidRDefault="00A932C4" w:rsidP="003E770F">
            <w:pPr>
              <w:spacing w:after="120" w:line="360" w:lineRule="auto"/>
              <w:ind w:left="22"/>
              <w:contextualSpacing/>
              <w:jc w:val="both"/>
              <w:rPr>
                <w:rFonts w:ascii="Arial" w:hAnsi="Arial" w:cs="Arial"/>
                <w:sz w:val="18"/>
              </w:rPr>
            </w:pPr>
            <w:r w:rsidRPr="003E770F">
              <w:rPr>
                <w:rFonts w:ascii="Arial" w:hAnsi="Arial" w:cs="Arial"/>
                <w:sz w:val="18"/>
              </w:rPr>
              <w:t>N/A</w:t>
            </w:r>
          </w:p>
        </w:tc>
        <w:tc>
          <w:tcPr>
            <w:tcW w:w="2835" w:type="dxa"/>
          </w:tcPr>
          <w:p w14:paraId="348131DA" w14:textId="51344A7C" w:rsidR="00422B69" w:rsidRPr="003E770F" w:rsidRDefault="00A932C4" w:rsidP="003E770F">
            <w:pPr>
              <w:spacing w:after="120" w:line="360" w:lineRule="auto"/>
              <w:ind w:left="22"/>
              <w:contextualSpacing/>
              <w:jc w:val="both"/>
              <w:rPr>
                <w:rFonts w:ascii="Arial" w:hAnsi="Arial" w:cs="Arial"/>
                <w:sz w:val="18"/>
              </w:rPr>
            </w:pPr>
            <w:r w:rsidRPr="003E770F">
              <w:rPr>
                <w:rFonts w:ascii="Arial" w:hAnsi="Arial" w:cs="Arial"/>
                <w:sz w:val="18"/>
              </w:rPr>
              <w:t>N/A</w:t>
            </w:r>
          </w:p>
        </w:tc>
      </w:tr>
      <w:tr w:rsidR="00302082" w:rsidRPr="00302082" w14:paraId="5E599A5A" w14:textId="77777777" w:rsidTr="003E770F">
        <w:trPr>
          <w:trHeight w:val="305"/>
        </w:trPr>
        <w:tc>
          <w:tcPr>
            <w:tcW w:w="1526" w:type="dxa"/>
          </w:tcPr>
          <w:p w14:paraId="65E39596" w14:textId="77777777" w:rsidR="00422B69" w:rsidRPr="00302082" w:rsidRDefault="00422B69" w:rsidP="003E770F">
            <w:pPr>
              <w:spacing w:after="120" w:line="360" w:lineRule="auto"/>
              <w:ind w:left="22"/>
              <w:contextualSpacing/>
              <w:jc w:val="both"/>
              <w:rPr>
                <w:rFonts w:ascii="Arial" w:hAnsi="Arial" w:cs="Arial"/>
              </w:rPr>
            </w:pPr>
          </w:p>
        </w:tc>
        <w:tc>
          <w:tcPr>
            <w:tcW w:w="1701" w:type="dxa"/>
          </w:tcPr>
          <w:p w14:paraId="66EE897C" w14:textId="77777777" w:rsidR="00422B69" w:rsidRPr="003E770F" w:rsidRDefault="00422B69" w:rsidP="003E770F">
            <w:pPr>
              <w:spacing w:after="120" w:line="360" w:lineRule="auto"/>
              <w:ind w:left="22"/>
              <w:contextualSpacing/>
              <w:jc w:val="both"/>
              <w:rPr>
                <w:rFonts w:ascii="Arial" w:hAnsi="Arial" w:cs="Arial"/>
                <w:sz w:val="18"/>
              </w:rPr>
            </w:pPr>
          </w:p>
        </w:tc>
        <w:tc>
          <w:tcPr>
            <w:tcW w:w="1871" w:type="dxa"/>
          </w:tcPr>
          <w:p w14:paraId="681D4CC3" w14:textId="77777777" w:rsidR="00422B69" w:rsidRPr="003E770F" w:rsidRDefault="00422B69" w:rsidP="003E770F">
            <w:pPr>
              <w:spacing w:after="120" w:line="360" w:lineRule="auto"/>
              <w:ind w:left="22"/>
              <w:contextualSpacing/>
              <w:jc w:val="both"/>
              <w:rPr>
                <w:rFonts w:ascii="Arial" w:hAnsi="Arial" w:cs="Arial"/>
                <w:sz w:val="18"/>
              </w:rPr>
            </w:pPr>
          </w:p>
        </w:tc>
        <w:tc>
          <w:tcPr>
            <w:tcW w:w="2552" w:type="dxa"/>
          </w:tcPr>
          <w:p w14:paraId="4716B233" w14:textId="77777777" w:rsidR="00422B69" w:rsidRPr="003E770F" w:rsidRDefault="00422B69" w:rsidP="003E770F">
            <w:pPr>
              <w:spacing w:after="120" w:line="360" w:lineRule="auto"/>
              <w:ind w:left="22"/>
              <w:contextualSpacing/>
              <w:jc w:val="both"/>
              <w:rPr>
                <w:rFonts w:ascii="Arial" w:hAnsi="Arial" w:cs="Arial"/>
                <w:sz w:val="18"/>
              </w:rPr>
            </w:pPr>
          </w:p>
        </w:tc>
        <w:tc>
          <w:tcPr>
            <w:tcW w:w="2835" w:type="dxa"/>
          </w:tcPr>
          <w:p w14:paraId="4CBF34CE" w14:textId="77777777" w:rsidR="00422B69" w:rsidRPr="003E770F" w:rsidRDefault="00422B69" w:rsidP="003E770F">
            <w:pPr>
              <w:spacing w:after="120" w:line="360" w:lineRule="auto"/>
              <w:ind w:left="22"/>
              <w:contextualSpacing/>
              <w:jc w:val="both"/>
              <w:rPr>
                <w:rFonts w:ascii="Arial" w:hAnsi="Arial" w:cs="Arial"/>
                <w:sz w:val="18"/>
              </w:rPr>
            </w:pPr>
          </w:p>
        </w:tc>
      </w:tr>
    </w:tbl>
    <w:p w14:paraId="2E834E88" w14:textId="77777777" w:rsidR="00D83563" w:rsidRDefault="00D83563" w:rsidP="003E770F">
      <w:pPr>
        <w:spacing w:after="120" w:line="360" w:lineRule="auto"/>
        <w:ind w:left="567" w:right="260"/>
        <w:contextualSpacing/>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08ADBCB2" w14:textId="77777777" w:rsidTr="00B13479">
        <w:tc>
          <w:tcPr>
            <w:tcW w:w="10456" w:type="dxa"/>
          </w:tcPr>
          <w:p w14:paraId="7E687718" w14:textId="77777777" w:rsidR="00B13479" w:rsidRDefault="00B13479" w:rsidP="003E770F">
            <w:pPr>
              <w:spacing w:after="120" w:line="360" w:lineRule="auto"/>
              <w:ind w:left="22" w:right="260"/>
              <w:contextualSpacing/>
              <w:jc w:val="both"/>
              <w:rPr>
                <w:rFonts w:ascii="Arial" w:hAnsi="Arial" w:cs="Arial"/>
              </w:rPr>
            </w:pPr>
            <w:r>
              <w:rPr>
                <w:rFonts w:ascii="Arial" w:hAnsi="Arial" w:cs="Arial"/>
              </w:rPr>
              <w:t>Updated by SSPSSR into CMA compliant format November 2018</w:t>
            </w:r>
          </w:p>
        </w:tc>
      </w:tr>
    </w:tbl>
    <w:p w14:paraId="0C2CBE93" w14:textId="77777777" w:rsidR="00B13479" w:rsidRPr="00302082" w:rsidRDefault="00B13479" w:rsidP="003E770F">
      <w:pPr>
        <w:spacing w:after="120" w:line="360" w:lineRule="auto"/>
        <w:ind w:left="567" w:right="260"/>
        <w:contextualSpacing/>
        <w:jc w:val="both"/>
        <w:rPr>
          <w:rFonts w:ascii="Arial" w:hAnsi="Arial" w:cs="Arial"/>
        </w:rPr>
      </w:pPr>
    </w:p>
    <w:sectPr w:rsidR="00B13479" w:rsidRPr="00302082" w:rsidSect="003E770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2FC0" w14:textId="77777777" w:rsidR="004C2340" w:rsidRDefault="004C2340" w:rsidP="009A2D37">
      <w:pPr>
        <w:spacing w:after="0" w:line="240" w:lineRule="auto"/>
      </w:pPr>
      <w:r>
        <w:separator/>
      </w:r>
    </w:p>
  </w:endnote>
  <w:endnote w:type="continuationSeparator" w:id="0">
    <w:p w14:paraId="085D57AC" w14:textId="77777777" w:rsidR="004C2340" w:rsidRDefault="004C2340" w:rsidP="009A2D37">
      <w:pPr>
        <w:spacing w:after="0" w:line="240" w:lineRule="auto"/>
      </w:pPr>
      <w:r>
        <w:continuationSeparator/>
      </w:r>
    </w:p>
  </w:endnote>
  <w:endnote w:type="continuationNotice" w:id="1">
    <w:p w14:paraId="13CAFA57" w14:textId="77777777" w:rsidR="004C2340" w:rsidRDefault="004C2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D0D5BA1" w14:textId="1A2C037A" w:rsidR="008B2543" w:rsidRDefault="0019787E" w:rsidP="009A2D37">
        <w:pPr>
          <w:pStyle w:val="Footer"/>
          <w:jc w:val="center"/>
        </w:pPr>
        <w:r>
          <w:fldChar w:fldCharType="begin"/>
        </w:r>
        <w:r>
          <w:instrText xml:space="preserve"> PAGE   \* MERGEFORMAT </w:instrText>
        </w:r>
        <w:r>
          <w:fldChar w:fldCharType="separate"/>
        </w:r>
        <w:r w:rsidR="00AB238F">
          <w:rPr>
            <w:noProof/>
          </w:rPr>
          <w:t>3</w:t>
        </w:r>
        <w:r>
          <w:rPr>
            <w:noProof/>
          </w:rPr>
          <w:fldChar w:fldCharType="end"/>
        </w:r>
      </w:p>
    </w:sdtContent>
  </w:sdt>
  <w:p w14:paraId="2480EC42" w14:textId="35D4A69E" w:rsidR="008B2543" w:rsidRPr="007B7724" w:rsidRDefault="003E770F" w:rsidP="003E770F">
    <w:pPr>
      <w:pStyle w:val="Footer"/>
      <w:spacing w:after="120"/>
      <w:ind w:right="-330"/>
      <w:jc w:val="center"/>
      <w:rPr>
        <w:rFonts w:ascii="Arial" w:hAnsi="Arial"/>
        <w:sz w:val="18"/>
      </w:rPr>
    </w:pPr>
    <w:r w:rsidRPr="003E770F">
      <w:rPr>
        <w:rFonts w:ascii="Arial" w:hAnsi="Arial"/>
        <w:sz w:val="18"/>
      </w:rPr>
      <w:t>SOCI7070 (SO707) BA Criminology Term Abroad (45 Credit Version)</w:t>
    </w:r>
    <w:r w:rsidR="008B2543">
      <w:rPr>
        <w:rFonts w:ascii="Arial" w:hAnsi="Arial"/>
        <w:sz w:val="18"/>
      </w:rPr>
      <w:t xml:space="preserve"> (</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C91E" w14:textId="77777777" w:rsidR="004C2340" w:rsidRDefault="004C2340" w:rsidP="009A2D37">
      <w:pPr>
        <w:spacing w:after="0" w:line="240" w:lineRule="auto"/>
      </w:pPr>
      <w:r>
        <w:separator/>
      </w:r>
    </w:p>
  </w:footnote>
  <w:footnote w:type="continuationSeparator" w:id="0">
    <w:p w14:paraId="6B163C04" w14:textId="77777777" w:rsidR="004C2340" w:rsidRDefault="004C2340" w:rsidP="009A2D37">
      <w:pPr>
        <w:spacing w:after="0" w:line="240" w:lineRule="auto"/>
      </w:pPr>
      <w:r>
        <w:continuationSeparator/>
      </w:r>
    </w:p>
  </w:footnote>
  <w:footnote w:type="continuationNotice" w:id="1">
    <w:p w14:paraId="35379F18" w14:textId="77777777" w:rsidR="004C2340" w:rsidRDefault="004C2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75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473ECB" wp14:editId="7D40C1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CE2FD9" w14:textId="77777777" w:rsidR="008B2543" w:rsidRPr="008C00F8" w:rsidRDefault="008B2543" w:rsidP="005E6D38">
    <w:pPr>
      <w:pStyle w:val="Heading1"/>
      <w:spacing w:before="60" w:after="60"/>
      <w:rPr>
        <w:rFonts w:ascii="Arial" w:hAnsi="Arial" w:cs="Arial"/>
      </w:rPr>
    </w:pPr>
  </w:p>
  <w:p w14:paraId="440E572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664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50BC5D" wp14:editId="0C5720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7C8E7B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15F44"/>
    <w:multiLevelType w:val="hybridMultilevel"/>
    <w:tmpl w:val="8732028E"/>
    <w:lvl w:ilvl="0" w:tplc="3B6AAAD8">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5E5"/>
    <w:rsid w:val="00081BDC"/>
    <w:rsid w:val="0008418D"/>
    <w:rsid w:val="00094810"/>
    <w:rsid w:val="00096DA4"/>
    <w:rsid w:val="000B1D8D"/>
    <w:rsid w:val="000C0294"/>
    <w:rsid w:val="000C3895"/>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001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098"/>
    <w:rsid w:val="003934D2"/>
    <w:rsid w:val="003973A1"/>
    <w:rsid w:val="003A5DA0"/>
    <w:rsid w:val="003A5EEB"/>
    <w:rsid w:val="003A6143"/>
    <w:rsid w:val="003B2B21"/>
    <w:rsid w:val="003B35F4"/>
    <w:rsid w:val="003B7C76"/>
    <w:rsid w:val="003C3E0C"/>
    <w:rsid w:val="003C776B"/>
    <w:rsid w:val="003D4A1C"/>
    <w:rsid w:val="003D7AA0"/>
    <w:rsid w:val="003E1FF7"/>
    <w:rsid w:val="003E311D"/>
    <w:rsid w:val="003E770F"/>
    <w:rsid w:val="003F3578"/>
    <w:rsid w:val="003F4470"/>
    <w:rsid w:val="003F5A04"/>
    <w:rsid w:val="003F67CD"/>
    <w:rsid w:val="003F6BD0"/>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340"/>
    <w:rsid w:val="004D035C"/>
    <w:rsid w:val="004F3C18"/>
    <w:rsid w:val="004F4328"/>
    <w:rsid w:val="005005E4"/>
    <w:rsid w:val="00513689"/>
    <w:rsid w:val="0051375A"/>
    <w:rsid w:val="00521097"/>
    <w:rsid w:val="0053059E"/>
    <w:rsid w:val="00532F6F"/>
    <w:rsid w:val="00533663"/>
    <w:rsid w:val="005460C2"/>
    <w:rsid w:val="00552388"/>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75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732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16F"/>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32C4"/>
    <w:rsid w:val="00A97038"/>
    <w:rsid w:val="00A97CB8"/>
    <w:rsid w:val="00AA3C15"/>
    <w:rsid w:val="00AA6330"/>
    <w:rsid w:val="00AB238F"/>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2883"/>
    <w:rsid w:val="00CB58B1"/>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0EEB"/>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A63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C3263-4A12-41A6-BD95-F25F14076944}">
  <ds:schemaRefs>
    <ds:schemaRef ds:uri="http://schemas.openxmlformats.org/officeDocument/2006/bibliography"/>
  </ds:schemaRefs>
</ds:datastoreItem>
</file>

<file path=customXml/itemProps2.xml><?xml version="1.0" encoding="utf-8"?>
<ds:datastoreItem xmlns:ds="http://schemas.openxmlformats.org/officeDocument/2006/customXml" ds:itemID="{47645DB1-313B-4CE1-95D0-94268490FBBA}"/>
</file>

<file path=customXml/itemProps3.xml><?xml version="1.0" encoding="utf-8"?>
<ds:datastoreItem xmlns:ds="http://schemas.openxmlformats.org/officeDocument/2006/customXml" ds:itemID="{A1BED0C6-A508-4160-A6F1-1DBB570243D1}"/>
</file>

<file path=customXml/itemProps4.xml><?xml version="1.0" encoding="utf-8"?>
<ds:datastoreItem xmlns:ds="http://schemas.openxmlformats.org/officeDocument/2006/customXml" ds:itemID="{894F6B30-81CA-4CDA-A412-F51A5E59B664}"/>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2</cp:revision>
  <cp:lastPrinted>2015-09-09T08:37:00Z</cp:lastPrinted>
  <dcterms:created xsi:type="dcterms:W3CDTF">2022-03-22T18:11:00Z</dcterms:created>
  <dcterms:modified xsi:type="dcterms:W3CDTF">2022-03-22T18:11:00Z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