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9DFC8" w14:textId="77777777" w:rsidR="00C450DF" w:rsidRPr="00373ACB" w:rsidRDefault="00C450DF" w:rsidP="00C450DF">
      <w:pPr>
        <w:spacing w:after="0" w:line="240" w:lineRule="auto"/>
        <w:rPr>
          <w:rFonts w:ascii="Arial" w:hAnsi="Arial" w:cs="Arial"/>
          <w:sz w:val="20"/>
          <w:szCs w:val="20"/>
        </w:rPr>
      </w:pPr>
    </w:p>
    <w:p w14:paraId="583C145B" w14:textId="5281E803" w:rsidR="009A2D37" w:rsidRPr="00302082" w:rsidRDefault="009A2D37" w:rsidP="003D0640">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13E5DB20" w14:textId="5245ADEB" w:rsidR="009A2D37" w:rsidRDefault="00436AE7" w:rsidP="003D0640">
      <w:pPr>
        <w:spacing w:after="120" w:line="240" w:lineRule="auto"/>
        <w:ind w:right="260" w:firstLine="567"/>
        <w:jc w:val="both"/>
        <w:rPr>
          <w:rFonts w:ascii="Arial" w:hAnsi="Arial" w:cs="Arial"/>
          <w:iCs/>
        </w:rPr>
      </w:pPr>
      <w:r>
        <w:rPr>
          <w:rFonts w:ascii="Arial" w:hAnsi="Arial" w:cs="Arial"/>
          <w:color w:val="222222"/>
          <w:sz w:val="21"/>
          <w:szCs w:val="21"/>
        </w:rPr>
        <w:t>SOCI5090</w:t>
      </w:r>
      <w:r w:rsidR="00F24DA1">
        <w:rPr>
          <w:rFonts w:ascii="Arial" w:hAnsi="Arial" w:cs="Arial"/>
          <w:color w:val="222222"/>
          <w:sz w:val="21"/>
          <w:szCs w:val="21"/>
        </w:rPr>
        <w:t xml:space="preserve"> (</w:t>
      </w:r>
      <w:r>
        <w:rPr>
          <w:rFonts w:ascii="Arial" w:hAnsi="Arial" w:cs="Arial"/>
          <w:iCs/>
        </w:rPr>
        <w:t>SO509</w:t>
      </w:r>
      <w:r w:rsidR="00F24DA1">
        <w:rPr>
          <w:rFonts w:ascii="Arial" w:hAnsi="Arial" w:cs="Arial"/>
          <w:iCs/>
        </w:rPr>
        <w:t>)</w:t>
      </w:r>
      <w:r>
        <w:rPr>
          <w:rFonts w:ascii="Arial" w:hAnsi="Arial" w:cs="Arial"/>
          <w:iCs/>
        </w:rPr>
        <w:t xml:space="preserve"> Health, Illness and Medicine</w:t>
      </w:r>
    </w:p>
    <w:p w14:paraId="562DF3A6" w14:textId="77777777" w:rsidR="003D0640" w:rsidRPr="00F24DA1" w:rsidRDefault="003D0640" w:rsidP="003D0640">
      <w:pPr>
        <w:spacing w:after="120" w:line="240" w:lineRule="auto"/>
        <w:ind w:right="260" w:firstLine="567"/>
        <w:jc w:val="both"/>
        <w:rPr>
          <w:rFonts w:ascii="Arial" w:hAnsi="Arial" w:cs="Arial"/>
          <w:iCs/>
        </w:rPr>
      </w:pPr>
    </w:p>
    <w:p w14:paraId="74141BF6" w14:textId="03E82D96" w:rsidR="009A2D37" w:rsidRPr="00302082" w:rsidRDefault="003D0640" w:rsidP="003D0640">
      <w:pPr>
        <w:numPr>
          <w:ilvl w:val="0"/>
          <w:numId w:val="1"/>
        </w:numPr>
        <w:spacing w:after="120" w:line="240" w:lineRule="auto"/>
        <w:ind w:left="567" w:right="260" w:hanging="567"/>
        <w:jc w:val="both"/>
        <w:rPr>
          <w:rFonts w:ascii="Arial" w:hAnsi="Arial" w:cs="Arial"/>
          <w:b/>
        </w:rPr>
      </w:pPr>
      <w:r>
        <w:rPr>
          <w:rFonts w:ascii="Arial" w:hAnsi="Arial" w:cs="Arial"/>
          <w:b/>
        </w:rPr>
        <w:t>Division</w:t>
      </w:r>
      <w:r w:rsidRPr="00302082">
        <w:rPr>
          <w:rFonts w:ascii="Arial" w:hAnsi="Arial" w:cs="Arial"/>
          <w:b/>
        </w:rPr>
        <w:t xml:space="preserve"> </w:t>
      </w:r>
      <w:r w:rsidR="009A2D37" w:rsidRPr="00302082">
        <w:rPr>
          <w:rFonts w:ascii="Arial" w:hAnsi="Arial" w:cs="Arial"/>
          <w:b/>
        </w:rPr>
        <w:t>or partner institution which will be responsible for management of the module</w:t>
      </w:r>
    </w:p>
    <w:p w14:paraId="42819531" w14:textId="35CCC681" w:rsidR="009A2D37" w:rsidRDefault="003D0640" w:rsidP="003D0640">
      <w:pPr>
        <w:spacing w:after="120" w:line="240" w:lineRule="auto"/>
        <w:ind w:right="260" w:firstLine="567"/>
        <w:jc w:val="both"/>
        <w:rPr>
          <w:rFonts w:ascii="Arial" w:hAnsi="Arial" w:cs="Arial"/>
          <w:iCs/>
        </w:rPr>
      </w:pPr>
      <w:r>
        <w:rPr>
          <w:rFonts w:ascii="Arial" w:hAnsi="Arial" w:cs="Arial"/>
          <w:iCs/>
        </w:rPr>
        <w:t xml:space="preserve">Law, Society and Social Justice: </w:t>
      </w:r>
      <w:r w:rsidR="00436AE7" w:rsidRPr="00436AE7">
        <w:rPr>
          <w:rFonts w:ascii="Arial" w:hAnsi="Arial" w:cs="Arial"/>
          <w:iCs/>
        </w:rPr>
        <w:t>School of Social Policy, Sociology and Social Research</w:t>
      </w:r>
    </w:p>
    <w:p w14:paraId="3648EC12" w14:textId="77777777" w:rsidR="003D0640" w:rsidRPr="00436AE7" w:rsidRDefault="003D0640" w:rsidP="003D0640">
      <w:pPr>
        <w:spacing w:after="120" w:line="240" w:lineRule="auto"/>
        <w:ind w:right="260" w:firstLine="567"/>
        <w:jc w:val="both"/>
        <w:rPr>
          <w:rFonts w:ascii="Arial" w:hAnsi="Arial" w:cs="Arial"/>
          <w:iCs/>
        </w:rPr>
      </w:pPr>
    </w:p>
    <w:p w14:paraId="00455724" w14:textId="77777777" w:rsidR="009A2D37" w:rsidRPr="00302082" w:rsidRDefault="00883204" w:rsidP="003D0640">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7F2CA77D" w14:textId="613CF707" w:rsidR="009A2D37" w:rsidRDefault="009A2D37" w:rsidP="003D0640">
      <w:pPr>
        <w:spacing w:after="120" w:line="240" w:lineRule="auto"/>
        <w:ind w:right="260" w:firstLine="567"/>
        <w:jc w:val="both"/>
        <w:rPr>
          <w:rFonts w:ascii="Arial" w:hAnsi="Arial" w:cs="Arial"/>
        </w:rPr>
      </w:pPr>
      <w:r w:rsidRPr="003D0640">
        <w:rPr>
          <w:rFonts w:ascii="Arial" w:hAnsi="Arial" w:cs="Arial"/>
        </w:rPr>
        <w:t xml:space="preserve">Level </w:t>
      </w:r>
      <w:r w:rsidR="00436AE7" w:rsidRPr="003D0640">
        <w:rPr>
          <w:rFonts w:ascii="Arial" w:hAnsi="Arial" w:cs="Arial"/>
        </w:rPr>
        <w:t>6</w:t>
      </w:r>
      <w:r w:rsidR="001D0C7D" w:rsidRPr="00F24DA1">
        <w:rPr>
          <w:rFonts w:ascii="Arial" w:hAnsi="Arial" w:cs="Arial"/>
        </w:rPr>
        <w:t xml:space="preserve"> </w:t>
      </w:r>
    </w:p>
    <w:p w14:paraId="7ADDB875" w14:textId="77777777" w:rsidR="003D0640" w:rsidRPr="00F24DA1" w:rsidRDefault="003D0640" w:rsidP="003D0640">
      <w:pPr>
        <w:spacing w:after="120" w:line="240" w:lineRule="auto"/>
        <w:ind w:right="260" w:firstLine="567"/>
        <w:jc w:val="both"/>
        <w:rPr>
          <w:rFonts w:ascii="Arial" w:hAnsi="Arial" w:cs="Arial"/>
        </w:rPr>
      </w:pPr>
    </w:p>
    <w:p w14:paraId="6F225514" w14:textId="77777777" w:rsidR="009A2D37" w:rsidRPr="00302082" w:rsidRDefault="009A2D37" w:rsidP="003D064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326D36F" w14:textId="3CB6980A" w:rsidR="009A2D37" w:rsidRDefault="00436AE7" w:rsidP="003D0640">
      <w:pPr>
        <w:pStyle w:val="NormalWeb"/>
        <w:spacing w:before="0" w:beforeAutospacing="0" w:after="120" w:afterAutospacing="0"/>
        <w:ind w:left="567" w:right="260"/>
        <w:jc w:val="both"/>
        <w:rPr>
          <w:rFonts w:ascii="Arial" w:hAnsi="Arial" w:cs="Arial"/>
          <w:sz w:val="22"/>
          <w:szCs w:val="22"/>
        </w:rPr>
      </w:pPr>
      <w:r>
        <w:rPr>
          <w:rFonts w:ascii="Arial" w:hAnsi="Arial" w:cs="Arial"/>
          <w:sz w:val="22"/>
          <w:szCs w:val="22"/>
        </w:rPr>
        <w:t>30 credits (1</w:t>
      </w:r>
      <w:r w:rsidR="009A2D37" w:rsidRPr="007C61D4">
        <w:rPr>
          <w:rFonts w:ascii="Arial" w:hAnsi="Arial" w:cs="Arial"/>
          <w:sz w:val="22"/>
          <w:szCs w:val="22"/>
        </w:rPr>
        <w:t>5 ECTS)</w:t>
      </w:r>
    </w:p>
    <w:p w14:paraId="43F39ECF" w14:textId="77777777" w:rsidR="003D0640" w:rsidRPr="007C61D4" w:rsidRDefault="003D0640" w:rsidP="003D0640">
      <w:pPr>
        <w:pStyle w:val="NormalWeb"/>
        <w:spacing w:before="0" w:beforeAutospacing="0" w:after="120" w:afterAutospacing="0"/>
        <w:ind w:left="567" w:right="260"/>
        <w:jc w:val="both"/>
        <w:rPr>
          <w:rFonts w:ascii="Arial" w:hAnsi="Arial" w:cs="Arial"/>
          <w:sz w:val="22"/>
          <w:szCs w:val="22"/>
        </w:rPr>
      </w:pPr>
    </w:p>
    <w:p w14:paraId="538A03D8" w14:textId="77777777" w:rsidR="009A2D37" w:rsidRPr="00302082" w:rsidRDefault="009A2D37" w:rsidP="003D064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70C249FC" w14:textId="433B61A8" w:rsidR="009A2D37" w:rsidRDefault="00436AE7" w:rsidP="003D0640">
      <w:pPr>
        <w:spacing w:after="120" w:line="240" w:lineRule="auto"/>
        <w:ind w:left="567" w:right="260"/>
        <w:jc w:val="both"/>
        <w:rPr>
          <w:rFonts w:ascii="Arial" w:hAnsi="Arial" w:cs="Arial"/>
          <w:iCs/>
        </w:rPr>
      </w:pPr>
      <w:r w:rsidRPr="00436AE7">
        <w:rPr>
          <w:rFonts w:ascii="Arial" w:hAnsi="Arial" w:cs="Arial"/>
          <w:iCs/>
        </w:rPr>
        <w:t xml:space="preserve">Autumn </w:t>
      </w:r>
      <w:r w:rsidR="0048425E">
        <w:rPr>
          <w:rFonts w:ascii="Arial" w:hAnsi="Arial" w:cs="Arial"/>
          <w:iCs/>
        </w:rPr>
        <w:t>term (</w:t>
      </w:r>
      <w:r w:rsidR="00AE6B14">
        <w:rPr>
          <w:rFonts w:ascii="Arial" w:hAnsi="Arial" w:cs="Arial"/>
          <w:iCs/>
        </w:rPr>
        <w:t>term 1) and Spring term (term 2)</w:t>
      </w:r>
    </w:p>
    <w:p w14:paraId="581E334F" w14:textId="77777777" w:rsidR="003D0640" w:rsidRPr="00436AE7" w:rsidRDefault="003D0640" w:rsidP="003D0640">
      <w:pPr>
        <w:spacing w:after="120" w:line="240" w:lineRule="auto"/>
        <w:ind w:left="567" w:right="260"/>
        <w:jc w:val="both"/>
        <w:rPr>
          <w:rFonts w:ascii="Arial" w:hAnsi="Arial" w:cs="Arial"/>
          <w:iCs/>
        </w:rPr>
      </w:pPr>
    </w:p>
    <w:p w14:paraId="689D448D" w14:textId="77777777" w:rsidR="009A2D37" w:rsidRPr="00302082" w:rsidRDefault="009A2D37" w:rsidP="003D064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745BC6BC" w14:textId="365DD71B" w:rsidR="009A2D37" w:rsidRDefault="007C61D4" w:rsidP="003D0640">
      <w:pPr>
        <w:spacing w:after="120" w:line="240" w:lineRule="auto"/>
        <w:ind w:left="567" w:right="260"/>
        <w:jc w:val="both"/>
        <w:rPr>
          <w:rFonts w:ascii="Arial" w:hAnsi="Arial" w:cs="Arial"/>
          <w:iCs/>
        </w:rPr>
      </w:pPr>
      <w:r w:rsidRPr="007C61D4">
        <w:rPr>
          <w:rFonts w:ascii="Arial" w:hAnsi="Arial" w:cs="Arial"/>
          <w:iCs/>
        </w:rPr>
        <w:t>None</w:t>
      </w:r>
    </w:p>
    <w:p w14:paraId="4911F795" w14:textId="77777777" w:rsidR="003D0640" w:rsidRPr="007C61D4" w:rsidRDefault="003D0640" w:rsidP="003D0640">
      <w:pPr>
        <w:spacing w:after="120" w:line="240" w:lineRule="auto"/>
        <w:ind w:left="567" w:right="260"/>
        <w:jc w:val="both"/>
        <w:rPr>
          <w:rFonts w:ascii="Arial" w:hAnsi="Arial" w:cs="Arial"/>
          <w:iCs/>
        </w:rPr>
      </w:pPr>
    </w:p>
    <w:p w14:paraId="7FE4219D" w14:textId="77777777" w:rsidR="009A2D37" w:rsidRPr="00302082" w:rsidRDefault="009A2D37" w:rsidP="003D0640">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224841BF" w14:textId="51DF1D46" w:rsidR="003D0640" w:rsidRDefault="003D0640" w:rsidP="003D0640">
      <w:pPr>
        <w:spacing w:after="0"/>
        <w:ind w:right="260" w:firstLine="567"/>
        <w:jc w:val="both"/>
        <w:rPr>
          <w:rFonts w:ascii="Arial" w:hAnsi="Arial" w:cs="Arial"/>
          <w:iCs/>
        </w:rPr>
      </w:pPr>
      <w:r>
        <w:rPr>
          <w:rFonts w:ascii="Arial" w:hAnsi="Arial" w:cs="Arial"/>
          <w:iCs/>
        </w:rPr>
        <w:t xml:space="preserve">Optional </w:t>
      </w:r>
      <w:r w:rsidR="00C450DF">
        <w:rPr>
          <w:rFonts w:ascii="Arial" w:hAnsi="Arial" w:cs="Arial"/>
          <w:iCs/>
        </w:rPr>
        <w:t xml:space="preserve">module </w:t>
      </w:r>
      <w:r>
        <w:rPr>
          <w:rFonts w:ascii="Arial" w:hAnsi="Arial" w:cs="Arial"/>
          <w:iCs/>
        </w:rPr>
        <w:t>to the following programmes:</w:t>
      </w:r>
    </w:p>
    <w:p w14:paraId="6DEA8609" w14:textId="5387F82A" w:rsidR="009A2D37" w:rsidRDefault="00436AE7" w:rsidP="003D0640">
      <w:pPr>
        <w:spacing w:after="0"/>
        <w:ind w:right="260" w:firstLine="567"/>
        <w:jc w:val="both"/>
        <w:rPr>
          <w:rFonts w:ascii="Arial" w:hAnsi="Arial" w:cs="Arial"/>
          <w:iCs/>
        </w:rPr>
      </w:pPr>
      <w:r>
        <w:rPr>
          <w:rFonts w:ascii="Arial" w:hAnsi="Arial" w:cs="Arial"/>
          <w:iCs/>
        </w:rPr>
        <w:t>BA Health and Social Care</w:t>
      </w:r>
    </w:p>
    <w:p w14:paraId="711648D8" w14:textId="2DFCCCB9" w:rsidR="00436AE7" w:rsidRDefault="00436AE7" w:rsidP="003D0640">
      <w:pPr>
        <w:spacing w:after="0"/>
        <w:ind w:right="260" w:firstLine="567"/>
        <w:jc w:val="both"/>
        <w:rPr>
          <w:rFonts w:ascii="Arial" w:hAnsi="Arial" w:cs="Arial"/>
          <w:iCs/>
        </w:rPr>
      </w:pPr>
      <w:r>
        <w:rPr>
          <w:rFonts w:ascii="Arial" w:hAnsi="Arial" w:cs="Arial"/>
          <w:iCs/>
        </w:rPr>
        <w:t>BA Sociology and associated programmes</w:t>
      </w:r>
    </w:p>
    <w:p w14:paraId="5646AAD9" w14:textId="29097E12" w:rsidR="00436AE7" w:rsidRDefault="00436AE7" w:rsidP="003D0640">
      <w:pPr>
        <w:spacing w:after="0"/>
        <w:ind w:right="260" w:firstLine="567"/>
        <w:jc w:val="both"/>
        <w:rPr>
          <w:rFonts w:ascii="Arial" w:hAnsi="Arial" w:cs="Arial"/>
          <w:iCs/>
        </w:rPr>
      </w:pPr>
      <w:r>
        <w:rPr>
          <w:rFonts w:ascii="Arial" w:hAnsi="Arial" w:cs="Arial"/>
          <w:iCs/>
        </w:rPr>
        <w:t>BA Social Policy and associated programmes</w:t>
      </w:r>
    </w:p>
    <w:p w14:paraId="6C36444A" w14:textId="77777777" w:rsidR="00436AE7" w:rsidRPr="007C61D4" w:rsidRDefault="00436AE7" w:rsidP="003D0640">
      <w:pPr>
        <w:spacing w:after="0"/>
        <w:ind w:right="260" w:firstLine="567"/>
        <w:jc w:val="both"/>
        <w:rPr>
          <w:rFonts w:ascii="Arial" w:hAnsi="Arial" w:cs="Arial"/>
          <w:iCs/>
        </w:rPr>
      </w:pPr>
    </w:p>
    <w:p w14:paraId="5924E6CD" w14:textId="77777777" w:rsidR="009A2D37" w:rsidRPr="00302082" w:rsidRDefault="009A2D37" w:rsidP="003D0640">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5B03A4F" w14:textId="7802B231" w:rsidR="00436AE7" w:rsidRPr="00436AE7" w:rsidRDefault="00436AE7" w:rsidP="003D0640">
      <w:pPr>
        <w:spacing w:after="0" w:line="240" w:lineRule="auto"/>
        <w:ind w:left="1276" w:right="260" w:hanging="709"/>
        <w:jc w:val="both"/>
        <w:rPr>
          <w:rFonts w:ascii="Arial" w:hAnsi="Arial" w:cs="Arial"/>
        </w:rPr>
      </w:pPr>
      <w:r>
        <w:rPr>
          <w:rFonts w:ascii="Arial" w:hAnsi="Arial" w:cs="Arial"/>
        </w:rPr>
        <w:t xml:space="preserve">8.1 </w:t>
      </w:r>
      <w:r w:rsidR="003D0640">
        <w:rPr>
          <w:rFonts w:ascii="Arial" w:hAnsi="Arial" w:cs="Arial"/>
        </w:rPr>
        <w:tab/>
      </w:r>
      <w:r w:rsidRPr="00436AE7">
        <w:rPr>
          <w:rFonts w:ascii="Arial" w:hAnsi="Arial" w:cs="Arial"/>
        </w:rPr>
        <w:t xml:space="preserve">describe and </w:t>
      </w:r>
      <w:r w:rsidR="009D4654">
        <w:rPr>
          <w:rFonts w:ascii="Arial" w:hAnsi="Arial" w:cs="Arial"/>
        </w:rPr>
        <w:t xml:space="preserve">critically </w:t>
      </w:r>
      <w:r w:rsidRPr="00436AE7">
        <w:rPr>
          <w:rFonts w:ascii="Arial" w:hAnsi="Arial" w:cs="Arial"/>
        </w:rPr>
        <w:t>analyse the ways in which concepts of health, illness and medicin</w:t>
      </w:r>
      <w:r>
        <w:rPr>
          <w:rFonts w:ascii="Arial" w:hAnsi="Arial" w:cs="Arial"/>
        </w:rPr>
        <w:t>e are constructed and contested;</w:t>
      </w:r>
    </w:p>
    <w:p w14:paraId="5B6DAAA2" w14:textId="6D118C5A" w:rsidR="00436AE7" w:rsidRPr="00436AE7" w:rsidRDefault="00436AE7" w:rsidP="003D0640">
      <w:pPr>
        <w:spacing w:after="0" w:line="240" w:lineRule="auto"/>
        <w:ind w:left="1276" w:right="260" w:hanging="709"/>
        <w:jc w:val="both"/>
        <w:rPr>
          <w:rFonts w:ascii="Arial" w:hAnsi="Arial" w:cs="Arial"/>
        </w:rPr>
      </w:pPr>
      <w:r>
        <w:rPr>
          <w:rFonts w:ascii="Arial" w:hAnsi="Arial" w:cs="Arial"/>
        </w:rPr>
        <w:t xml:space="preserve">8.2 </w:t>
      </w:r>
      <w:r w:rsidR="003D0640">
        <w:rPr>
          <w:rFonts w:ascii="Arial" w:hAnsi="Arial" w:cs="Arial"/>
        </w:rPr>
        <w:tab/>
      </w:r>
      <w:r>
        <w:rPr>
          <w:rFonts w:ascii="Arial" w:hAnsi="Arial" w:cs="Arial"/>
        </w:rPr>
        <w:t>demonstrate</w:t>
      </w:r>
      <w:r w:rsidRPr="00436AE7">
        <w:rPr>
          <w:rFonts w:ascii="Arial" w:hAnsi="Arial" w:cs="Arial"/>
        </w:rPr>
        <w:t xml:space="preserve"> </w:t>
      </w:r>
      <w:r w:rsidR="009D4654">
        <w:rPr>
          <w:rFonts w:ascii="Arial" w:hAnsi="Arial" w:cs="Arial"/>
        </w:rPr>
        <w:t xml:space="preserve">detailed </w:t>
      </w:r>
      <w:r w:rsidRPr="00436AE7">
        <w:rPr>
          <w:rFonts w:ascii="Arial" w:hAnsi="Arial" w:cs="Arial"/>
        </w:rPr>
        <w:t>knowledge of key sociology theories concerning health,</w:t>
      </w:r>
      <w:r>
        <w:rPr>
          <w:rFonts w:ascii="Arial" w:hAnsi="Arial" w:cs="Arial"/>
        </w:rPr>
        <w:t xml:space="preserve"> illness and medicine;</w:t>
      </w:r>
    </w:p>
    <w:p w14:paraId="1937EEE8" w14:textId="3FF79046" w:rsidR="00436AE7" w:rsidRPr="00436AE7" w:rsidRDefault="00436AE7" w:rsidP="003D0640">
      <w:pPr>
        <w:spacing w:after="0" w:line="240" w:lineRule="auto"/>
        <w:ind w:left="1276" w:right="260" w:hanging="709"/>
        <w:jc w:val="both"/>
        <w:rPr>
          <w:rFonts w:ascii="Arial" w:hAnsi="Arial" w:cs="Arial"/>
        </w:rPr>
      </w:pPr>
      <w:r>
        <w:rPr>
          <w:rFonts w:ascii="Arial" w:hAnsi="Arial" w:cs="Arial"/>
        </w:rPr>
        <w:t xml:space="preserve">8.3 </w:t>
      </w:r>
      <w:r w:rsidR="003D0640">
        <w:rPr>
          <w:rFonts w:ascii="Arial" w:hAnsi="Arial" w:cs="Arial"/>
        </w:rPr>
        <w:tab/>
      </w:r>
    </w:p>
    <w:p w14:paraId="11D4FCE5" w14:textId="6B78502A" w:rsidR="00436AE7" w:rsidRPr="00436AE7" w:rsidRDefault="00436AE7" w:rsidP="003D0640">
      <w:pPr>
        <w:spacing w:after="0" w:line="240" w:lineRule="auto"/>
        <w:ind w:left="1276" w:right="260" w:hanging="709"/>
        <w:jc w:val="both"/>
        <w:rPr>
          <w:rFonts w:ascii="Arial" w:hAnsi="Arial" w:cs="Arial"/>
        </w:rPr>
      </w:pPr>
      <w:r>
        <w:rPr>
          <w:rFonts w:ascii="Arial" w:hAnsi="Arial" w:cs="Arial"/>
        </w:rPr>
        <w:t xml:space="preserve">8.4 </w:t>
      </w:r>
      <w:r w:rsidR="003D0640">
        <w:rPr>
          <w:rFonts w:ascii="Arial" w:hAnsi="Arial" w:cs="Arial"/>
        </w:rPr>
        <w:tab/>
      </w:r>
      <w:r>
        <w:rPr>
          <w:rFonts w:ascii="Arial" w:hAnsi="Arial" w:cs="Arial"/>
        </w:rPr>
        <w:t>engage</w:t>
      </w:r>
      <w:r w:rsidRPr="00436AE7">
        <w:rPr>
          <w:rFonts w:ascii="Arial" w:hAnsi="Arial" w:cs="Arial"/>
        </w:rPr>
        <w:t xml:space="preserve"> with contemporary debates concerning health and illness, </w:t>
      </w:r>
      <w:r w:rsidR="00680241" w:rsidRPr="00436AE7">
        <w:rPr>
          <w:rFonts w:ascii="Arial" w:hAnsi="Arial" w:cs="Arial"/>
        </w:rPr>
        <w:t>about ‘health</w:t>
      </w:r>
      <w:r w:rsidRPr="00436AE7">
        <w:rPr>
          <w:rFonts w:ascii="Arial" w:hAnsi="Arial" w:cs="Arial"/>
        </w:rPr>
        <w:t xml:space="preserve"> panics’, the politics of behaviour modific</w:t>
      </w:r>
      <w:r>
        <w:rPr>
          <w:rFonts w:ascii="Arial" w:hAnsi="Arial" w:cs="Arial"/>
        </w:rPr>
        <w:t>ation, and new forms of illness;</w:t>
      </w:r>
    </w:p>
    <w:p w14:paraId="786273F7" w14:textId="5A08FE45" w:rsidR="009A2D37" w:rsidRDefault="00436AE7" w:rsidP="003D0640">
      <w:pPr>
        <w:spacing w:after="0" w:line="240" w:lineRule="auto"/>
        <w:ind w:left="1276" w:right="260" w:hanging="709"/>
        <w:jc w:val="both"/>
        <w:rPr>
          <w:rFonts w:ascii="Arial" w:hAnsi="Arial" w:cs="Arial"/>
        </w:rPr>
      </w:pPr>
      <w:r>
        <w:rPr>
          <w:rFonts w:ascii="Arial" w:hAnsi="Arial" w:cs="Arial"/>
        </w:rPr>
        <w:t xml:space="preserve">8.5 </w:t>
      </w:r>
      <w:r w:rsidR="003D0640">
        <w:rPr>
          <w:rFonts w:ascii="Arial" w:hAnsi="Arial" w:cs="Arial"/>
        </w:rPr>
        <w:tab/>
      </w:r>
      <w:r>
        <w:rPr>
          <w:rFonts w:ascii="Arial" w:hAnsi="Arial" w:cs="Arial"/>
        </w:rPr>
        <w:t xml:space="preserve">demonstrate </w:t>
      </w:r>
      <w:r w:rsidR="009D4654">
        <w:rPr>
          <w:rFonts w:ascii="Arial" w:hAnsi="Arial" w:cs="Arial"/>
        </w:rPr>
        <w:t xml:space="preserve">a high </w:t>
      </w:r>
      <w:r w:rsidRPr="00436AE7">
        <w:rPr>
          <w:rFonts w:ascii="Arial" w:hAnsi="Arial" w:cs="Arial"/>
        </w:rPr>
        <w:t xml:space="preserve">capacity in </w:t>
      </w:r>
      <w:r w:rsidR="009D4654">
        <w:rPr>
          <w:rFonts w:ascii="Arial" w:hAnsi="Arial" w:cs="Arial"/>
        </w:rPr>
        <w:t>the</w:t>
      </w:r>
      <w:r w:rsidRPr="00436AE7">
        <w:rPr>
          <w:rFonts w:ascii="Arial" w:hAnsi="Arial" w:cs="Arial"/>
        </w:rPr>
        <w:t xml:space="preserve"> application of social science theory and research evidence to understandings </w:t>
      </w:r>
      <w:r>
        <w:rPr>
          <w:rFonts w:ascii="Arial" w:hAnsi="Arial" w:cs="Arial"/>
        </w:rPr>
        <w:t xml:space="preserve">of health, </w:t>
      </w:r>
      <w:proofErr w:type="gramStart"/>
      <w:r>
        <w:rPr>
          <w:rFonts w:ascii="Arial" w:hAnsi="Arial" w:cs="Arial"/>
        </w:rPr>
        <w:t>illness</w:t>
      </w:r>
      <w:proofErr w:type="gramEnd"/>
      <w:r>
        <w:rPr>
          <w:rFonts w:ascii="Arial" w:hAnsi="Arial" w:cs="Arial"/>
        </w:rPr>
        <w:t xml:space="preserve"> and medicine.</w:t>
      </w:r>
    </w:p>
    <w:p w14:paraId="4938FD8A" w14:textId="77777777" w:rsidR="00436AE7" w:rsidRPr="00436AE7" w:rsidRDefault="00436AE7" w:rsidP="003D0640">
      <w:pPr>
        <w:spacing w:after="0" w:line="240" w:lineRule="auto"/>
        <w:ind w:left="567" w:right="260"/>
        <w:jc w:val="both"/>
        <w:rPr>
          <w:rFonts w:ascii="Arial" w:hAnsi="Arial" w:cs="Arial"/>
        </w:rPr>
      </w:pPr>
    </w:p>
    <w:p w14:paraId="7407B307" w14:textId="77777777" w:rsidR="00C729D7" w:rsidRPr="00302082" w:rsidRDefault="009A2D37" w:rsidP="003D0640">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B01B2E6" w14:textId="4EA4524D" w:rsidR="00436AE7" w:rsidRPr="003D0640" w:rsidRDefault="00436AE7" w:rsidP="003D0640">
      <w:pPr>
        <w:pStyle w:val="Default"/>
        <w:ind w:left="1276" w:right="260" w:hanging="709"/>
        <w:jc w:val="both"/>
        <w:rPr>
          <w:sz w:val="22"/>
          <w:szCs w:val="22"/>
        </w:rPr>
      </w:pPr>
      <w:r w:rsidRPr="003D0640">
        <w:rPr>
          <w:sz w:val="22"/>
          <w:szCs w:val="22"/>
        </w:rPr>
        <w:t>9.</w:t>
      </w:r>
      <w:r w:rsidR="003D0640">
        <w:rPr>
          <w:sz w:val="22"/>
          <w:szCs w:val="22"/>
        </w:rPr>
        <w:t>1</w:t>
      </w:r>
      <w:r w:rsidRPr="003D0640">
        <w:rPr>
          <w:sz w:val="22"/>
          <w:szCs w:val="22"/>
        </w:rPr>
        <w:t xml:space="preserve"> </w:t>
      </w:r>
      <w:r w:rsidR="003D0640">
        <w:rPr>
          <w:sz w:val="22"/>
          <w:szCs w:val="22"/>
        </w:rPr>
        <w:tab/>
      </w:r>
      <w:r w:rsidRPr="003D0640">
        <w:rPr>
          <w:sz w:val="22"/>
          <w:szCs w:val="22"/>
        </w:rPr>
        <w:t xml:space="preserve">organise information in a clear and coherent </w:t>
      </w:r>
      <w:proofErr w:type="gramStart"/>
      <w:r w:rsidRPr="003D0640">
        <w:rPr>
          <w:sz w:val="22"/>
          <w:szCs w:val="22"/>
        </w:rPr>
        <w:t>manner;</w:t>
      </w:r>
      <w:proofErr w:type="gramEnd"/>
    </w:p>
    <w:p w14:paraId="6AEB4950" w14:textId="4FCC9049" w:rsidR="007C61D4" w:rsidRDefault="00436AE7" w:rsidP="003D0640">
      <w:pPr>
        <w:pStyle w:val="Default"/>
        <w:ind w:left="1276" w:right="260" w:hanging="709"/>
        <w:jc w:val="both"/>
        <w:rPr>
          <w:sz w:val="22"/>
          <w:szCs w:val="22"/>
        </w:rPr>
      </w:pPr>
      <w:r w:rsidRPr="003D0640">
        <w:rPr>
          <w:sz w:val="22"/>
          <w:szCs w:val="22"/>
        </w:rPr>
        <w:t>9.</w:t>
      </w:r>
      <w:r w:rsidR="003D0640">
        <w:rPr>
          <w:sz w:val="22"/>
          <w:szCs w:val="22"/>
        </w:rPr>
        <w:t>2</w:t>
      </w:r>
      <w:r w:rsidRPr="003D0640">
        <w:rPr>
          <w:sz w:val="22"/>
          <w:szCs w:val="22"/>
        </w:rPr>
        <w:t xml:space="preserve"> </w:t>
      </w:r>
      <w:r w:rsidR="003D0640">
        <w:rPr>
          <w:sz w:val="22"/>
          <w:szCs w:val="22"/>
        </w:rPr>
        <w:tab/>
      </w:r>
      <w:r w:rsidRPr="003D0640">
        <w:rPr>
          <w:sz w:val="22"/>
          <w:szCs w:val="22"/>
        </w:rPr>
        <w:t xml:space="preserve">demonstrate critical thinking, </w:t>
      </w:r>
      <w:proofErr w:type="gramStart"/>
      <w:r w:rsidRPr="003D0640">
        <w:rPr>
          <w:sz w:val="22"/>
          <w:szCs w:val="22"/>
        </w:rPr>
        <w:t>analysis</w:t>
      </w:r>
      <w:proofErr w:type="gramEnd"/>
      <w:r w:rsidRPr="003D0640">
        <w:rPr>
          <w:sz w:val="22"/>
          <w:szCs w:val="22"/>
        </w:rPr>
        <w:t xml:space="preserve"> and synthesis.</w:t>
      </w:r>
    </w:p>
    <w:p w14:paraId="17735E99" w14:textId="18CB8219" w:rsidR="00436AE7" w:rsidRDefault="00436AE7" w:rsidP="003D0640">
      <w:pPr>
        <w:pStyle w:val="Default"/>
        <w:ind w:left="567" w:right="260"/>
        <w:jc w:val="both"/>
        <w:rPr>
          <w:sz w:val="22"/>
          <w:szCs w:val="22"/>
        </w:rPr>
      </w:pPr>
    </w:p>
    <w:p w14:paraId="524AC2D0" w14:textId="77777777" w:rsidR="009D4654" w:rsidRPr="00436AE7" w:rsidRDefault="009D4654" w:rsidP="003D0640">
      <w:pPr>
        <w:pStyle w:val="Default"/>
        <w:ind w:left="567" w:right="260"/>
        <w:jc w:val="both"/>
        <w:rPr>
          <w:sz w:val="22"/>
          <w:szCs w:val="22"/>
        </w:rPr>
      </w:pPr>
    </w:p>
    <w:p w14:paraId="26D43C59" w14:textId="77777777" w:rsidR="00436AE7" w:rsidRDefault="009A2D37" w:rsidP="003D0640">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0348C063" w14:textId="71AED255" w:rsidR="005A7028" w:rsidRDefault="00436AE7" w:rsidP="003D0640">
      <w:pPr>
        <w:spacing w:after="120" w:line="240" w:lineRule="auto"/>
        <w:ind w:left="567" w:right="260"/>
        <w:jc w:val="both"/>
        <w:rPr>
          <w:rFonts w:ascii="Arial" w:eastAsia="Times New Roman" w:hAnsi="Arial" w:cs="Arial"/>
          <w:lang w:eastAsia="ja-JP"/>
        </w:rPr>
      </w:pPr>
      <w:r>
        <w:rPr>
          <w:rFonts w:ascii="Arial" w:hAnsi="Arial" w:cs="Arial"/>
          <w:b/>
        </w:rPr>
        <w:t>‘</w:t>
      </w:r>
      <w:r w:rsidRPr="00436AE7">
        <w:rPr>
          <w:rFonts w:ascii="Arial" w:eastAsia="Times New Roman" w:hAnsi="Arial" w:cs="Arial"/>
          <w:lang w:eastAsia="ja-JP"/>
        </w:rPr>
        <w:t>Health’, ‘</w:t>
      </w:r>
      <w:proofErr w:type="gramStart"/>
      <w:r w:rsidRPr="00436AE7">
        <w:rPr>
          <w:rFonts w:ascii="Arial" w:eastAsia="Times New Roman" w:hAnsi="Arial" w:cs="Arial"/>
          <w:lang w:eastAsia="ja-JP"/>
        </w:rPr>
        <w:t>illness’</w:t>
      </w:r>
      <w:proofErr w:type="gramEnd"/>
      <w:r w:rsidRPr="00436AE7">
        <w:rPr>
          <w:rFonts w:ascii="Arial" w:eastAsia="Times New Roman" w:hAnsi="Arial" w:cs="Arial"/>
          <w:lang w:eastAsia="ja-JP"/>
        </w:rPr>
        <w:t xml:space="preserve"> and ‘medicine’ are </w:t>
      </w:r>
      <w:r w:rsidR="00160D90">
        <w:rPr>
          <w:rFonts w:ascii="Arial" w:eastAsia="Times New Roman" w:hAnsi="Arial" w:cs="Arial"/>
          <w:lang w:eastAsia="ja-JP"/>
        </w:rPr>
        <w:t>not</w:t>
      </w:r>
      <w:r w:rsidRPr="00436AE7">
        <w:rPr>
          <w:rFonts w:ascii="Arial" w:eastAsia="Times New Roman" w:hAnsi="Arial" w:cs="Arial"/>
          <w:lang w:eastAsia="ja-JP"/>
        </w:rPr>
        <w:t xml:space="preserve"> static concepts. Their meaning </w:t>
      </w:r>
      <w:r w:rsidR="00160D90" w:rsidRPr="00436AE7">
        <w:rPr>
          <w:rFonts w:ascii="Arial" w:eastAsia="Times New Roman" w:hAnsi="Arial" w:cs="Arial"/>
          <w:lang w:eastAsia="ja-JP"/>
        </w:rPr>
        <w:t>change</w:t>
      </w:r>
      <w:r w:rsidR="00160D90">
        <w:rPr>
          <w:rFonts w:ascii="Arial" w:eastAsia="Times New Roman" w:hAnsi="Arial" w:cs="Arial"/>
          <w:lang w:eastAsia="ja-JP"/>
        </w:rPr>
        <w:t>s</w:t>
      </w:r>
      <w:r w:rsidR="00160D90" w:rsidRPr="00436AE7">
        <w:rPr>
          <w:rFonts w:ascii="Arial" w:eastAsia="Times New Roman" w:hAnsi="Arial" w:cs="Arial"/>
          <w:lang w:eastAsia="ja-JP"/>
        </w:rPr>
        <w:t xml:space="preserve"> </w:t>
      </w:r>
      <w:r w:rsidRPr="00436AE7">
        <w:rPr>
          <w:rFonts w:ascii="Arial" w:eastAsia="Times New Roman" w:hAnsi="Arial" w:cs="Arial"/>
          <w:lang w:eastAsia="ja-JP"/>
        </w:rPr>
        <w:t xml:space="preserve">over time, and there is competition and conflict over what they mean. For example, in recent decades, health has come to mean much more the absence of disease. This is the age of healthy eating, sexual health, holistic health, healthy lifestyles and healthy living. </w:t>
      </w:r>
      <w:r w:rsidR="00160D90">
        <w:rPr>
          <w:rFonts w:ascii="Arial" w:eastAsia="Times New Roman" w:hAnsi="Arial" w:cs="Arial"/>
          <w:lang w:eastAsia="ja-JP"/>
        </w:rPr>
        <w:t xml:space="preserve">The term ‘epidemic’ is no longer used only in relation to contagious disease; we have epidemics of teenage pregnancy, obesity and ‘mental health’. </w:t>
      </w:r>
      <w:r w:rsidRPr="00436AE7">
        <w:rPr>
          <w:rFonts w:ascii="Arial" w:eastAsia="Times New Roman" w:hAnsi="Arial" w:cs="Arial"/>
          <w:lang w:eastAsia="ja-JP"/>
        </w:rPr>
        <w:t>We live in a time when medicine can mean homeopathy or acupuncture, as well as heart surgery and vaccinations. ‘Health’ is also something we seem to worry about, and panic over</w:t>
      </w:r>
      <w:r w:rsidR="00160D90">
        <w:rPr>
          <w:rFonts w:ascii="Arial" w:eastAsia="Times New Roman" w:hAnsi="Arial" w:cs="Arial"/>
          <w:lang w:eastAsia="ja-JP"/>
        </w:rPr>
        <w:t xml:space="preserve">, including about some things like vaccinations and contraceptive pills that are also part of ‘public health’. Of course, our experience has been reshaped profoundly by global experience of, and responses to, </w:t>
      </w:r>
      <w:proofErr w:type="gramStart"/>
      <w:r w:rsidR="00160D90">
        <w:rPr>
          <w:rFonts w:ascii="Arial" w:eastAsia="Times New Roman" w:hAnsi="Arial" w:cs="Arial"/>
          <w:lang w:eastAsia="ja-JP"/>
        </w:rPr>
        <w:t>pandemic.</w:t>
      </w:r>
      <w:r w:rsidRPr="00436AE7">
        <w:rPr>
          <w:rFonts w:ascii="Arial" w:eastAsia="Times New Roman" w:hAnsi="Arial" w:cs="Arial"/>
          <w:lang w:eastAsia="ja-JP"/>
        </w:rPr>
        <w:t>.</w:t>
      </w:r>
      <w:proofErr w:type="gramEnd"/>
      <w:r w:rsidRPr="00436AE7">
        <w:rPr>
          <w:rFonts w:ascii="Arial" w:eastAsia="Times New Roman" w:hAnsi="Arial" w:cs="Arial"/>
          <w:lang w:eastAsia="ja-JP"/>
        </w:rPr>
        <w:t xml:space="preserve"> </w:t>
      </w:r>
      <w:r w:rsidR="00160D90">
        <w:rPr>
          <w:rFonts w:ascii="Arial" w:eastAsia="Times New Roman" w:hAnsi="Arial" w:cs="Arial"/>
          <w:lang w:eastAsia="ja-JP"/>
        </w:rPr>
        <w:t>This module draws on sociological ideas</w:t>
      </w:r>
      <w:r w:rsidRPr="00436AE7">
        <w:rPr>
          <w:rFonts w:ascii="Arial" w:eastAsia="Times New Roman" w:hAnsi="Arial" w:cs="Arial"/>
          <w:lang w:eastAsia="ja-JP"/>
        </w:rPr>
        <w:t xml:space="preserve"> that can help us understand</w:t>
      </w:r>
      <w:r w:rsidR="00160D90">
        <w:rPr>
          <w:rFonts w:ascii="Arial" w:eastAsia="Times New Roman" w:hAnsi="Arial" w:cs="Arial"/>
          <w:lang w:eastAsia="ja-JP"/>
        </w:rPr>
        <w:t xml:space="preserve">, and critically evaluate, </w:t>
      </w:r>
      <w:r w:rsidR="00160D90" w:rsidRPr="00160D90">
        <w:rPr>
          <w:rFonts w:ascii="Arial" w:eastAsia="Times New Roman" w:hAnsi="Arial" w:cs="Arial"/>
          <w:lang w:eastAsia="ja-JP"/>
        </w:rPr>
        <w:t xml:space="preserve">what we mean by health, </w:t>
      </w:r>
      <w:proofErr w:type="gramStart"/>
      <w:r w:rsidR="00160D90" w:rsidRPr="00160D90">
        <w:rPr>
          <w:rFonts w:ascii="Arial" w:eastAsia="Times New Roman" w:hAnsi="Arial" w:cs="Arial"/>
          <w:lang w:eastAsia="ja-JP"/>
        </w:rPr>
        <w:t>illness</w:t>
      </w:r>
      <w:proofErr w:type="gramEnd"/>
      <w:r w:rsidR="00160D90" w:rsidRPr="00160D90">
        <w:rPr>
          <w:rFonts w:ascii="Arial" w:eastAsia="Times New Roman" w:hAnsi="Arial" w:cs="Arial"/>
          <w:lang w:eastAsia="ja-JP"/>
        </w:rPr>
        <w:t xml:space="preserve"> and medicine and what the meaning we give to these terms tells us about the society we live in.</w:t>
      </w:r>
    </w:p>
    <w:p w14:paraId="705CA866" w14:textId="77777777" w:rsidR="003D0640" w:rsidRPr="00436AE7" w:rsidRDefault="003D0640" w:rsidP="003D0640">
      <w:pPr>
        <w:spacing w:after="120" w:line="240" w:lineRule="auto"/>
        <w:ind w:left="567" w:right="260"/>
        <w:jc w:val="both"/>
        <w:rPr>
          <w:rFonts w:ascii="Arial" w:hAnsi="Arial" w:cs="Arial"/>
          <w:b/>
        </w:rPr>
      </w:pPr>
    </w:p>
    <w:p w14:paraId="730BB0E7" w14:textId="77777777" w:rsidR="009A2D37" w:rsidRPr="00302082" w:rsidRDefault="00883204" w:rsidP="003D0640">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710D882E" w14:textId="6831E284" w:rsidR="003D0640" w:rsidRPr="003D0640" w:rsidRDefault="003D0640" w:rsidP="003D0640">
      <w:pPr>
        <w:pStyle w:val="ListParagraph"/>
        <w:numPr>
          <w:ilvl w:val="0"/>
          <w:numId w:val="10"/>
        </w:numPr>
        <w:spacing w:after="0"/>
        <w:ind w:right="260"/>
        <w:jc w:val="both"/>
        <w:rPr>
          <w:rFonts w:ascii="Arial" w:hAnsi="Arial" w:cs="Arial"/>
          <w:bCs/>
          <w:lang w:val="en-US"/>
        </w:rPr>
      </w:pPr>
      <w:r w:rsidRPr="003D0640">
        <w:rPr>
          <w:rFonts w:ascii="Helvetica" w:hAnsi="Helvetica" w:cs="Arial"/>
          <w:color w:val="171717"/>
        </w:rPr>
        <w:t>Barry, A (201</w:t>
      </w:r>
      <w:r w:rsidR="00160D90">
        <w:rPr>
          <w:rFonts w:ascii="Helvetica" w:hAnsi="Helvetica" w:cs="Arial"/>
          <w:color w:val="171717"/>
        </w:rPr>
        <w:t>6</w:t>
      </w:r>
      <w:r w:rsidRPr="003D0640">
        <w:rPr>
          <w:rFonts w:ascii="Helvetica" w:hAnsi="Helvetica" w:cs="Arial"/>
          <w:color w:val="171717"/>
        </w:rPr>
        <w:t xml:space="preserve">) </w:t>
      </w:r>
      <w:r w:rsidRPr="003D0640">
        <w:rPr>
          <w:rFonts w:ascii="Helvetica" w:hAnsi="Helvetica" w:cs="Arial"/>
          <w:i/>
          <w:color w:val="171717"/>
        </w:rPr>
        <w:t>Understanding the Sociology of Health</w:t>
      </w:r>
      <w:r w:rsidRPr="003D0640">
        <w:rPr>
          <w:rFonts w:ascii="Helvetica" w:hAnsi="Helvetica" w:cs="Arial"/>
          <w:color w:val="171717"/>
        </w:rPr>
        <w:t xml:space="preserve"> (</w:t>
      </w:r>
      <w:r w:rsidR="00160D90">
        <w:rPr>
          <w:rFonts w:ascii="Helvetica" w:hAnsi="Helvetica" w:cs="Arial"/>
          <w:color w:val="171717"/>
        </w:rPr>
        <w:t>4</w:t>
      </w:r>
      <w:r w:rsidR="00160D90" w:rsidRPr="00160D90">
        <w:rPr>
          <w:rFonts w:ascii="Helvetica" w:hAnsi="Helvetica" w:cs="Arial"/>
          <w:color w:val="171717"/>
          <w:vertAlign w:val="superscript"/>
        </w:rPr>
        <w:t>th</w:t>
      </w:r>
      <w:r w:rsidR="00160D90">
        <w:rPr>
          <w:rFonts w:ascii="Helvetica" w:hAnsi="Helvetica" w:cs="Arial"/>
          <w:color w:val="171717"/>
        </w:rPr>
        <w:t xml:space="preserve"> </w:t>
      </w:r>
      <w:r w:rsidRPr="003D0640">
        <w:rPr>
          <w:rFonts w:ascii="Helvetica" w:hAnsi="Helvetica" w:cs="Arial"/>
          <w:color w:val="171717"/>
        </w:rPr>
        <w:t>ed)</w:t>
      </w:r>
      <w:r w:rsidR="00160D90">
        <w:rPr>
          <w:rFonts w:ascii="Helvetica" w:hAnsi="Helvetica" w:cs="Arial"/>
          <w:color w:val="171717"/>
        </w:rPr>
        <w:t>, Los Angeles, Sage</w:t>
      </w:r>
    </w:p>
    <w:p w14:paraId="1F179994" w14:textId="762AC41F" w:rsidR="003D0640" w:rsidRPr="003D0640" w:rsidRDefault="003D0640" w:rsidP="003D0640">
      <w:pPr>
        <w:pStyle w:val="ListParagraph"/>
        <w:numPr>
          <w:ilvl w:val="0"/>
          <w:numId w:val="10"/>
        </w:numPr>
        <w:spacing w:after="0"/>
        <w:ind w:right="260"/>
        <w:jc w:val="both"/>
        <w:rPr>
          <w:rFonts w:ascii="Arial" w:hAnsi="Arial" w:cs="Arial"/>
          <w:bCs/>
          <w:lang w:val="en-US"/>
        </w:rPr>
      </w:pPr>
      <w:r w:rsidRPr="003D0640">
        <w:rPr>
          <w:rFonts w:ascii="Helvetica" w:hAnsi="Helvetica" w:cs="Arial"/>
          <w:color w:val="171717"/>
        </w:rPr>
        <w:t xml:space="preserve">Gabe, J and Calnan, M (eds) (2009) </w:t>
      </w:r>
      <w:r w:rsidRPr="003D0640">
        <w:rPr>
          <w:rFonts w:ascii="Helvetica" w:hAnsi="Helvetica" w:cs="Arial"/>
          <w:i/>
          <w:color w:val="171717"/>
        </w:rPr>
        <w:t>The New Sociology of the Health Service</w:t>
      </w:r>
      <w:r w:rsidR="00160D90" w:rsidRPr="00160D90">
        <w:rPr>
          <w:rFonts w:ascii="Helvetica" w:hAnsi="Helvetica" w:cs="Arial"/>
          <w:i/>
          <w:color w:val="171717"/>
        </w:rPr>
        <w:t>, Abingdon, New York, Routledge</w:t>
      </w:r>
    </w:p>
    <w:p w14:paraId="31B535FD" w14:textId="77777777" w:rsidR="003D0640" w:rsidRPr="003D0640" w:rsidRDefault="003D0640" w:rsidP="003D0640">
      <w:pPr>
        <w:pStyle w:val="ListParagraph"/>
        <w:numPr>
          <w:ilvl w:val="0"/>
          <w:numId w:val="10"/>
        </w:numPr>
        <w:spacing w:after="0"/>
        <w:ind w:right="260"/>
        <w:jc w:val="both"/>
        <w:rPr>
          <w:rFonts w:ascii="Arial" w:hAnsi="Arial" w:cs="Arial"/>
          <w:bCs/>
          <w:lang w:val="en-US"/>
        </w:rPr>
      </w:pPr>
      <w:r w:rsidRPr="003D0640">
        <w:rPr>
          <w:rFonts w:ascii="Helvetica" w:hAnsi="Helvetica" w:cs="Arial"/>
          <w:color w:val="171717"/>
        </w:rPr>
        <w:t xml:space="preserve">Gabe, J and Monaghan, L (2013) </w:t>
      </w:r>
      <w:r w:rsidRPr="003D0640">
        <w:rPr>
          <w:rFonts w:ascii="Helvetica" w:hAnsi="Helvetica" w:cs="Arial"/>
          <w:i/>
          <w:color w:val="171717"/>
        </w:rPr>
        <w:t>Key Concepts in Medical Sociology</w:t>
      </w:r>
      <w:r w:rsidRPr="003D0640">
        <w:rPr>
          <w:rFonts w:ascii="Helvetica" w:hAnsi="Helvetica" w:cs="Arial"/>
          <w:color w:val="171717"/>
        </w:rPr>
        <w:t xml:space="preserve"> (2nd ed.), Los Angeles, Sage </w:t>
      </w:r>
    </w:p>
    <w:p w14:paraId="4D108C93" w14:textId="06E8053B" w:rsidR="003D0640" w:rsidRPr="003D0640" w:rsidRDefault="003D0640" w:rsidP="003D0640">
      <w:pPr>
        <w:pStyle w:val="ListParagraph"/>
        <w:numPr>
          <w:ilvl w:val="0"/>
          <w:numId w:val="10"/>
        </w:numPr>
        <w:spacing w:after="0"/>
        <w:ind w:right="260"/>
        <w:jc w:val="both"/>
        <w:rPr>
          <w:rFonts w:ascii="Arial" w:hAnsi="Arial" w:cs="Arial"/>
          <w:bCs/>
          <w:lang w:val="en-US"/>
        </w:rPr>
      </w:pPr>
      <w:r w:rsidRPr="003D0640">
        <w:rPr>
          <w:rFonts w:ascii="Helvetica" w:hAnsi="Helvetica" w:cs="Arial"/>
          <w:color w:val="171717"/>
        </w:rPr>
        <w:t xml:space="preserve">Lupton, D (2000) </w:t>
      </w:r>
      <w:r w:rsidRPr="003D0640">
        <w:rPr>
          <w:rFonts w:ascii="Helvetica" w:hAnsi="Helvetica" w:cs="Arial"/>
          <w:i/>
          <w:color w:val="171717"/>
        </w:rPr>
        <w:t xml:space="preserve">The Imperative of Health: Public Health and the Regulated Body, </w:t>
      </w:r>
      <w:r w:rsidRPr="003D0640">
        <w:rPr>
          <w:rFonts w:ascii="Helvetica" w:hAnsi="Helvetica" w:cs="Arial"/>
          <w:color w:val="171717"/>
        </w:rPr>
        <w:t>London, Sage</w:t>
      </w:r>
    </w:p>
    <w:p w14:paraId="1534EBFB" w14:textId="5C03D2C1" w:rsidR="003D0640" w:rsidRPr="003D0640" w:rsidRDefault="00680241" w:rsidP="003D0640">
      <w:pPr>
        <w:pStyle w:val="ListParagraph"/>
        <w:numPr>
          <w:ilvl w:val="0"/>
          <w:numId w:val="10"/>
        </w:numPr>
        <w:spacing w:after="0"/>
        <w:ind w:right="260"/>
        <w:jc w:val="both"/>
        <w:rPr>
          <w:rFonts w:ascii="Arial" w:hAnsi="Arial" w:cs="Arial"/>
          <w:bCs/>
          <w:lang w:val="en-US"/>
        </w:rPr>
      </w:pPr>
      <w:r w:rsidRPr="003D0640">
        <w:rPr>
          <w:rFonts w:ascii="Helvetica" w:hAnsi="Helvetica" w:cs="Arial"/>
          <w:color w:val="171717"/>
        </w:rPr>
        <w:t xml:space="preserve">Nettleton, S (2013) </w:t>
      </w:r>
      <w:r w:rsidRPr="003D0640">
        <w:rPr>
          <w:rFonts w:ascii="Helvetica" w:hAnsi="Helvetica" w:cs="Arial"/>
          <w:i/>
          <w:color w:val="171717"/>
        </w:rPr>
        <w:t>The Sociology of Health and Illness</w:t>
      </w:r>
      <w:r w:rsidR="00AE6B14" w:rsidRPr="003D0640">
        <w:rPr>
          <w:rFonts w:ascii="Helvetica" w:hAnsi="Helvetica" w:cs="Arial"/>
          <w:color w:val="171717"/>
        </w:rPr>
        <w:t>, Cambridge, Polity,</w:t>
      </w:r>
      <w:r w:rsidR="003D0640">
        <w:rPr>
          <w:rFonts w:ascii="Helvetica" w:hAnsi="Helvetica" w:cs="Arial"/>
          <w:color w:val="171717"/>
        </w:rPr>
        <w:t xml:space="preserve"> </w:t>
      </w:r>
      <w:r w:rsidRPr="003D0640">
        <w:rPr>
          <w:rFonts w:ascii="Helvetica" w:hAnsi="Helvetica" w:cs="Arial"/>
          <w:color w:val="171717"/>
        </w:rPr>
        <w:t>(3rd ed.)</w:t>
      </w:r>
    </w:p>
    <w:p w14:paraId="32B3D650" w14:textId="3833BB24" w:rsidR="003D0640" w:rsidRPr="003D0640" w:rsidRDefault="003D0640" w:rsidP="003D0640">
      <w:pPr>
        <w:pStyle w:val="ListParagraph"/>
        <w:numPr>
          <w:ilvl w:val="0"/>
          <w:numId w:val="10"/>
        </w:numPr>
        <w:spacing w:after="0"/>
        <w:ind w:right="260"/>
        <w:jc w:val="both"/>
        <w:rPr>
          <w:rFonts w:ascii="Arial" w:hAnsi="Arial" w:cs="Arial"/>
          <w:bCs/>
          <w:lang w:val="en-US"/>
        </w:rPr>
      </w:pPr>
      <w:r w:rsidRPr="003D0640">
        <w:rPr>
          <w:rFonts w:ascii="Helvetica" w:hAnsi="Helvetica" w:cs="Arial"/>
          <w:color w:val="171717"/>
        </w:rPr>
        <w:t xml:space="preserve">Wainwright, D (ed) (2008) </w:t>
      </w:r>
      <w:r w:rsidRPr="003D0640">
        <w:rPr>
          <w:rFonts w:ascii="Helvetica" w:hAnsi="Helvetica" w:cs="Arial"/>
          <w:i/>
          <w:color w:val="171717"/>
        </w:rPr>
        <w:t>A Sociology of Health</w:t>
      </w:r>
      <w:r w:rsidRPr="003D0640">
        <w:rPr>
          <w:rFonts w:ascii="Helvetica" w:hAnsi="Helvetica" w:cs="Arial"/>
          <w:color w:val="171717"/>
        </w:rPr>
        <w:t xml:space="preserve"> London, Sage (core text)</w:t>
      </w:r>
    </w:p>
    <w:p w14:paraId="5496462A" w14:textId="77777777" w:rsidR="00436AE7" w:rsidRPr="00436AE7" w:rsidRDefault="00436AE7" w:rsidP="003D0640">
      <w:pPr>
        <w:spacing w:after="0"/>
        <w:ind w:left="567" w:right="260"/>
        <w:jc w:val="both"/>
        <w:rPr>
          <w:rFonts w:ascii="Arial" w:hAnsi="Arial" w:cs="Arial"/>
          <w:bCs/>
          <w:lang w:val="en-US"/>
        </w:rPr>
      </w:pPr>
    </w:p>
    <w:p w14:paraId="379DF415" w14:textId="77777777" w:rsidR="00883204" w:rsidRPr="00883204" w:rsidRDefault="009A2D37" w:rsidP="003D0640">
      <w:pPr>
        <w:numPr>
          <w:ilvl w:val="0"/>
          <w:numId w:val="1"/>
        </w:numPr>
        <w:spacing w:after="120" w:line="240" w:lineRule="auto"/>
        <w:ind w:left="567" w:right="260" w:hanging="567"/>
        <w:jc w:val="both"/>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41A98A24" w14:textId="1230A50C" w:rsidR="009A2D37" w:rsidRPr="005A7028" w:rsidRDefault="00C57028" w:rsidP="003D0640">
      <w:pPr>
        <w:spacing w:after="120" w:line="240" w:lineRule="auto"/>
        <w:ind w:left="567" w:right="260"/>
        <w:jc w:val="both"/>
        <w:rPr>
          <w:rFonts w:ascii="Arial" w:hAnsi="Arial" w:cs="Arial"/>
          <w:iCs/>
        </w:rPr>
      </w:pPr>
      <w:r w:rsidRPr="005A7028">
        <w:rPr>
          <w:rFonts w:ascii="Arial" w:hAnsi="Arial" w:cs="Arial"/>
          <w:iCs/>
        </w:rPr>
        <w:t>Total contact hours:</w:t>
      </w:r>
      <w:r w:rsidR="00436AE7">
        <w:rPr>
          <w:rFonts w:ascii="Arial" w:hAnsi="Arial" w:cs="Arial"/>
          <w:iCs/>
        </w:rPr>
        <w:t xml:space="preserve"> </w:t>
      </w:r>
      <w:r w:rsidR="002D7227">
        <w:rPr>
          <w:rFonts w:ascii="Arial" w:hAnsi="Arial" w:cs="Arial"/>
          <w:iCs/>
        </w:rPr>
        <w:t>44</w:t>
      </w:r>
    </w:p>
    <w:p w14:paraId="20256FFB" w14:textId="222CF172" w:rsidR="00C57028" w:rsidRPr="005A7028" w:rsidRDefault="00C57028" w:rsidP="003D0640">
      <w:pPr>
        <w:spacing w:after="120" w:line="240" w:lineRule="auto"/>
        <w:ind w:left="567" w:right="260"/>
        <w:jc w:val="both"/>
        <w:rPr>
          <w:rFonts w:ascii="Arial" w:hAnsi="Arial" w:cs="Arial"/>
          <w:iCs/>
        </w:rPr>
      </w:pPr>
      <w:r w:rsidRPr="005A7028">
        <w:rPr>
          <w:rFonts w:ascii="Arial" w:hAnsi="Arial" w:cs="Arial"/>
          <w:iCs/>
        </w:rPr>
        <w:t>Private study hours:</w:t>
      </w:r>
      <w:r w:rsidR="00436AE7">
        <w:rPr>
          <w:rFonts w:ascii="Arial" w:hAnsi="Arial" w:cs="Arial"/>
          <w:iCs/>
        </w:rPr>
        <w:t xml:space="preserve"> </w:t>
      </w:r>
      <w:r w:rsidR="002D7227">
        <w:rPr>
          <w:rFonts w:ascii="Arial" w:hAnsi="Arial" w:cs="Arial"/>
          <w:iCs/>
        </w:rPr>
        <w:t>256</w:t>
      </w:r>
    </w:p>
    <w:p w14:paraId="27594869" w14:textId="43C14727" w:rsidR="009A2D37" w:rsidRDefault="00C57028" w:rsidP="003D0640">
      <w:pPr>
        <w:spacing w:after="120" w:line="240" w:lineRule="auto"/>
        <w:ind w:left="567" w:right="260"/>
        <w:jc w:val="both"/>
        <w:rPr>
          <w:rFonts w:ascii="Arial" w:hAnsi="Arial" w:cs="Arial"/>
          <w:iCs/>
        </w:rPr>
      </w:pPr>
      <w:r w:rsidRPr="005A7028">
        <w:rPr>
          <w:rFonts w:ascii="Arial" w:hAnsi="Arial" w:cs="Arial"/>
          <w:iCs/>
        </w:rPr>
        <w:t>Total study hours:</w:t>
      </w:r>
      <w:r w:rsidR="00436AE7">
        <w:rPr>
          <w:rFonts w:ascii="Arial" w:hAnsi="Arial" w:cs="Arial"/>
          <w:iCs/>
        </w:rPr>
        <w:t xml:space="preserve"> 300</w:t>
      </w:r>
    </w:p>
    <w:p w14:paraId="1AC35B1E" w14:textId="77777777" w:rsidR="005A7028" w:rsidRPr="005A7028" w:rsidRDefault="005A7028" w:rsidP="003D0640">
      <w:pPr>
        <w:spacing w:after="120" w:line="240" w:lineRule="auto"/>
        <w:ind w:left="567" w:right="260"/>
        <w:jc w:val="both"/>
        <w:rPr>
          <w:rFonts w:ascii="Arial" w:hAnsi="Arial" w:cs="Arial"/>
          <w:iCs/>
        </w:rPr>
      </w:pPr>
    </w:p>
    <w:p w14:paraId="273BB0F3" w14:textId="77777777" w:rsidR="00883204" w:rsidRPr="00883204" w:rsidRDefault="00EF4933" w:rsidP="003D0640">
      <w:pPr>
        <w:numPr>
          <w:ilvl w:val="0"/>
          <w:numId w:val="1"/>
        </w:numPr>
        <w:spacing w:after="120" w:line="240" w:lineRule="auto"/>
        <w:ind w:left="567" w:right="260" w:hanging="567"/>
        <w:jc w:val="both"/>
        <w:rPr>
          <w:rFonts w:ascii="Arial" w:hAnsi="Arial" w:cs="Arial"/>
          <w:i/>
          <w:iCs/>
        </w:rPr>
      </w:pPr>
      <w:r w:rsidRPr="00302082">
        <w:rPr>
          <w:rFonts w:ascii="Arial" w:hAnsi="Arial" w:cs="Arial"/>
          <w:b/>
        </w:rPr>
        <w:t>Assessment methods</w:t>
      </w:r>
    </w:p>
    <w:p w14:paraId="380014B9" w14:textId="77777777" w:rsidR="00696FF5" w:rsidRPr="00696FF5" w:rsidRDefault="00696FF5" w:rsidP="003D0640">
      <w:pPr>
        <w:pStyle w:val="ListParagraph"/>
        <w:numPr>
          <w:ilvl w:val="1"/>
          <w:numId w:val="9"/>
        </w:numPr>
        <w:spacing w:after="120"/>
        <w:ind w:left="567" w:right="260" w:hanging="567"/>
        <w:jc w:val="both"/>
        <w:rPr>
          <w:rFonts w:ascii="Arial" w:hAnsi="Arial" w:cs="Arial"/>
          <w:iCs/>
        </w:rPr>
      </w:pPr>
      <w:r w:rsidRPr="00696FF5">
        <w:rPr>
          <w:rFonts w:ascii="Arial" w:hAnsi="Arial" w:cs="Arial"/>
          <w:iCs/>
        </w:rPr>
        <w:t>Main assessment methods</w:t>
      </w:r>
    </w:p>
    <w:p w14:paraId="6F9A4E3D" w14:textId="36806E84" w:rsidR="006043FC" w:rsidRPr="0048425E" w:rsidRDefault="008B7FD9" w:rsidP="003D0640">
      <w:pPr>
        <w:spacing w:after="120" w:line="240" w:lineRule="auto"/>
        <w:ind w:left="567" w:right="260"/>
        <w:jc w:val="both"/>
        <w:rPr>
          <w:rFonts w:ascii="Arial" w:hAnsi="Arial" w:cs="Arial"/>
          <w:iCs/>
        </w:rPr>
      </w:pPr>
      <w:r w:rsidRPr="0048425E">
        <w:rPr>
          <w:rFonts w:ascii="Arial" w:hAnsi="Arial" w:cs="Arial"/>
          <w:iCs/>
        </w:rPr>
        <w:t>Essay 1 (2</w:t>
      </w:r>
      <w:r w:rsidR="009A58C0">
        <w:rPr>
          <w:rFonts w:ascii="Arial" w:hAnsi="Arial" w:cs="Arial"/>
          <w:iCs/>
        </w:rPr>
        <w:t>500</w:t>
      </w:r>
      <w:r w:rsidRPr="0048425E">
        <w:rPr>
          <w:rFonts w:ascii="Arial" w:hAnsi="Arial" w:cs="Arial"/>
          <w:iCs/>
        </w:rPr>
        <w:t xml:space="preserve"> </w:t>
      </w:r>
      <w:r w:rsidR="002D7227" w:rsidRPr="0048425E">
        <w:rPr>
          <w:rFonts w:ascii="Arial" w:hAnsi="Arial" w:cs="Arial"/>
          <w:iCs/>
        </w:rPr>
        <w:t>words) (</w:t>
      </w:r>
      <w:r w:rsidR="00A31112">
        <w:rPr>
          <w:rFonts w:ascii="Arial" w:hAnsi="Arial" w:cs="Arial"/>
          <w:iCs/>
        </w:rPr>
        <w:t>3</w:t>
      </w:r>
      <w:r w:rsidR="009A58C0">
        <w:rPr>
          <w:rFonts w:ascii="Arial" w:hAnsi="Arial" w:cs="Arial"/>
          <w:iCs/>
        </w:rPr>
        <w:t>5</w:t>
      </w:r>
      <w:r w:rsidR="002D7227" w:rsidRPr="0048425E">
        <w:rPr>
          <w:rFonts w:ascii="Arial" w:hAnsi="Arial" w:cs="Arial"/>
          <w:iCs/>
        </w:rPr>
        <w:t>%)</w:t>
      </w:r>
    </w:p>
    <w:p w14:paraId="65988F2A" w14:textId="4C61868A" w:rsidR="002D7227" w:rsidRPr="0048425E" w:rsidRDefault="008B7FD9" w:rsidP="003D0640">
      <w:pPr>
        <w:spacing w:after="120" w:line="240" w:lineRule="auto"/>
        <w:ind w:left="567" w:right="260"/>
        <w:jc w:val="both"/>
        <w:rPr>
          <w:rFonts w:ascii="Arial" w:hAnsi="Arial" w:cs="Arial"/>
          <w:iCs/>
        </w:rPr>
      </w:pPr>
      <w:r w:rsidRPr="0048425E">
        <w:rPr>
          <w:rFonts w:ascii="Arial" w:hAnsi="Arial" w:cs="Arial"/>
          <w:iCs/>
        </w:rPr>
        <w:t>Essay 2 (2</w:t>
      </w:r>
      <w:r w:rsidR="009A58C0">
        <w:rPr>
          <w:rFonts w:ascii="Arial" w:hAnsi="Arial" w:cs="Arial"/>
          <w:iCs/>
        </w:rPr>
        <w:t>500</w:t>
      </w:r>
      <w:r w:rsidRPr="0048425E">
        <w:rPr>
          <w:rFonts w:ascii="Arial" w:hAnsi="Arial" w:cs="Arial"/>
          <w:iCs/>
        </w:rPr>
        <w:t xml:space="preserve"> </w:t>
      </w:r>
      <w:r w:rsidR="002D7227" w:rsidRPr="0048425E">
        <w:rPr>
          <w:rFonts w:ascii="Arial" w:hAnsi="Arial" w:cs="Arial"/>
          <w:iCs/>
        </w:rPr>
        <w:t>words) (</w:t>
      </w:r>
      <w:r w:rsidR="00A31112">
        <w:rPr>
          <w:rFonts w:ascii="Arial" w:hAnsi="Arial" w:cs="Arial"/>
          <w:iCs/>
        </w:rPr>
        <w:t>3</w:t>
      </w:r>
      <w:r w:rsidR="009A58C0">
        <w:rPr>
          <w:rFonts w:ascii="Arial" w:hAnsi="Arial" w:cs="Arial"/>
          <w:iCs/>
        </w:rPr>
        <w:t>5</w:t>
      </w:r>
      <w:r w:rsidR="002D7227" w:rsidRPr="0048425E">
        <w:rPr>
          <w:rFonts w:ascii="Arial" w:hAnsi="Arial" w:cs="Arial"/>
          <w:iCs/>
        </w:rPr>
        <w:t>%)</w:t>
      </w:r>
    </w:p>
    <w:p w14:paraId="672CDE7A" w14:textId="47A2BAD4" w:rsidR="002D7227" w:rsidRDefault="002D7227" w:rsidP="003D0640">
      <w:pPr>
        <w:spacing w:after="120" w:line="240" w:lineRule="auto"/>
        <w:ind w:left="567" w:right="260"/>
        <w:jc w:val="both"/>
        <w:rPr>
          <w:rFonts w:ascii="Arial" w:hAnsi="Arial" w:cs="Arial"/>
          <w:iCs/>
        </w:rPr>
      </w:pPr>
      <w:r w:rsidRPr="0048425E">
        <w:rPr>
          <w:rFonts w:ascii="Arial" w:hAnsi="Arial" w:cs="Arial"/>
          <w:iCs/>
        </w:rPr>
        <w:t xml:space="preserve">Examination, </w:t>
      </w:r>
      <w:r w:rsidR="009A58C0">
        <w:rPr>
          <w:rFonts w:ascii="Arial" w:hAnsi="Arial" w:cs="Arial"/>
          <w:iCs/>
        </w:rPr>
        <w:t>2</w:t>
      </w:r>
      <w:r w:rsidRPr="0048425E">
        <w:rPr>
          <w:rFonts w:ascii="Arial" w:hAnsi="Arial" w:cs="Arial"/>
          <w:iCs/>
        </w:rPr>
        <w:t xml:space="preserve"> hour (</w:t>
      </w:r>
      <w:r w:rsidR="00A31112">
        <w:rPr>
          <w:rFonts w:ascii="Arial" w:hAnsi="Arial" w:cs="Arial"/>
          <w:iCs/>
        </w:rPr>
        <w:t>3</w:t>
      </w:r>
      <w:r w:rsidRPr="0048425E">
        <w:rPr>
          <w:rFonts w:ascii="Arial" w:hAnsi="Arial" w:cs="Arial"/>
          <w:iCs/>
        </w:rPr>
        <w:t>0%)</w:t>
      </w:r>
    </w:p>
    <w:p w14:paraId="74BDF50F" w14:textId="77777777" w:rsidR="00A31112" w:rsidRPr="0048425E" w:rsidRDefault="00A31112" w:rsidP="003D0640">
      <w:pPr>
        <w:spacing w:after="120" w:line="240" w:lineRule="auto"/>
        <w:ind w:left="567" w:right="260"/>
        <w:jc w:val="both"/>
        <w:rPr>
          <w:rFonts w:ascii="Arial" w:hAnsi="Arial" w:cs="Arial"/>
          <w:iCs/>
        </w:rPr>
      </w:pPr>
    </w:p>
    <w:p w14:paraId="0DB86B61" w14:textId="73B692B5" w:rsidR="00696FF5" w:rsidRDefault="00696FF5" w:rsidP="003D0640">
      <w:pPr>
        <w:spacing w:after="120"/>
        <w:ind w:left="567" w:right="260" w:hanging="567"/>
        <w:jc w:val="both"/>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3E2728FC" w14:textId="114078B3" w:rsidR="002D7227" w:rsidRPr="00696FF5" w:rsidRDefault="002D7227" w:rsidP="003D0640">
      <w:pPr>
        <w:spacing w:after="120"/>
        <w:ind w:left="567" w:right="260" w:hanging="567"/>
        <w:jc w:val="both"/>
        <w:rPr>
          <w:rFonts w:ascii="Arial" w:hAnsi="Arial" w:cs="Arial"/>
          <w:iCs/>
        </w:rPr>
      </w:pPr>
      <w:r>
        <w:rPr>
          <w:rFonts w:ascii="Arial" w:hAnsi="Arial" w:cs="Arial"/>
          <w:iCs/>
        </w:rPr>
        <w:tab/>
      </w:r>
      <w:r w:rsidRPr="002D7227">
        <w:rPr>
          <w:rFonts w:ascii="Arial" w:hAnsi="Arial" w:cs="Arial"/>
          <w:iCs/>
        </w:rPr>
        <w:t>100% coursework</w:t>
      </w:r>
    </w:p>
    <w:p w14:paraId="43666EA2" w14:textId="77777777" w:rsidR="00696FF5" w:rsidRDefault="00696FF5" w:rsidP="003D0640">
      <w:pPr>
        <w:spacing w:after="120" w:line="240" w:lineRule="auto"/>
        <w:ind w:left="426" w:right="260"/>
        <w:jc w:val="both"/>
        <w:rPr>
          <w:rFonts w:ascii="Arial" w:hAnsi="Arial" w:cs="Arial"/>
          <w:b/>
          <w:i/>
          <w:iCs/>
        </w:rPr>
      </w:pPr>
    </w:p>
    <w:p w14:paraId="6A1F38E4" w14:textId="1AB4C348" w:rsidR="00C57028" w:rsidRPr="00E72E30" w:rsidRDefault="006F3F8B" w:rsidP="00C450DF">
      <w:pPr>
        <w:numPr>
          <w:ilvl w:val="0"/>
          <w:numId w:val="1"/>
        </w:numPr>
        <w:spacing w:after="120" w:line="240" w:lineRule="auto"/>
        <w:ind w:left="567" w:right="260" w:hanging="567"/>
        <w:jc w:val="both"/>
        <w:rPr>
          <w:rFonts w:ascii="Arial" w:hAnsi="Arial" w:cs="Arial"/>
        </w:rPr>
      </w:pPr>
      <w:r w:rsidRPr="00E72E30">
        <w:rPr>
          <w:rFonts w:ascii="Arial" w:hAnsi="Arial" w:cs="Arial"/>
          <w:b/>
        </w:rPr>
        <w:lastRenderedPageBreak/>
        <w:t xml:space="preserve">Map of </w:t>
      </w:r>
      <w:r w:rsidR="00883204" w:rsidRPr="00E72E30">
        <w:rPr>
          <w:rFonts w:ascii="Arial" w:hAnsi="Arial" w:cs="Arial"/>
          <w:b/>
        </w:rPr>
        <w:t xml:space="preserve">module learning outcomes </w:t>
      </w:r>
      <w:r w:rsidR="00B30E07" w:rsidRPr="00E72E30">
        <w:rPr>
          <w:rFonts w:ascii="Arial" w:hAnsi="Arial" w:cs="Arial"/>
          <w:b/>
        </w:rPr>
        <w:t>(sections 8 &amp; 9)</w:t>
      </w:r>
      <w:r w:rsidR="00883204" w:rsidRPr="00E72E30">
        <w:rPr>
          <w:rFonts w:ascii="Arial" w:hAnsi="Arial" w:cs="Arial"/>
          <w:b/>
        </w:rPr>
        <w:t xml:space="preserve"> to l</w:t>
      </w:r>
      <w:r w:rsidRPr="00E72E30">
        <w:rPr>
          <w:rFonts w:ascii="Arial" w:hAnsi="Arial" w:cs="Arial"/>
          <w:b/>
        </w:rPr>
        <w:t>earning</w:t>
      </w:r>
      <w:r w:rsidR="00B30E07" w:rsidRPr="00E72E30">
        <w:rPr>
          <w:rFonts w:ascii="Arial" w:hAnsi="Arial" w:cs="Arial"/>
          <w:b/>
        </w:rPr>
        <w:t xml:space="preserve"> and </w:t>
      </w:r>
      <w:r w:rsidR="00883204" w:rsidRPr="00E72E30">
        <w:rPr>
          <w:rFonts w:ascii="Arial" w:hAnsi="Arial" w:cs="Arial"/>
          <w:b/>
        </w:rPr>
        <w:t>teaching m</w:t>
      </w:r>
      <w:r w:rsidR="00B30E07" w:rsidRPr="00E72E30">
        <w:rPr>
          <w:rFonts w:ascii="Arial" w:hAnsi="Arial" w:cs="Arial"/>
          <w:b/>
        </w:rPr>
        <w:t>ethods (section</w:t>
      </w:r>
      <w:r w:rsidR="009D4654" w:rsidRPr="00E72E30">
        <w:rPr>
          <w:rFonts w:ascii="Arial" w:hAnsi="Arial" w:cs="Arial"/>
          <w:b/>
        </w:rPr>
        <w:t xml:space="preserve"> </w:t>
      </w:r>
      <w:r w:rsidR="00B30E07" w:rsidRPr="00E72E30">
        <w:rPr>
          <w:rFonts w:ascii="Arial" w:hAnsi="Arial" w:cs="Arial"/>
          <w:b/>
        </w:rPr>
        <w:t>12</w:t>
      </w:r>
      <w:r w:rsidRPr="00E72E30">
        <w:rPr>
          <w:rFonts w:ascii="Arial" w:hAnsi="Arial" w:cs="Arial"/>
          <w:b/>
        </w:rPr>
        <w:t>) and m</w:t>
      </w:r>
      <w:r w:rsidR="00883204" w:rsidRPr="00E72E30">
        <w:rPr>
          <w:rFonts w:ascii="Arial" w:hAnsi="Arial" w:cs="Arial"/>
          <w:b/>
        </w:rPr>
        <w:t>ethods of a</w:t>
      </w:r>
      <w:r w:rsidR="00B30E07" w:rsidRPr="00E72E30">
        <w:rPr>
          <w:rFonts w:ascii="Arial" w:hAnsi="Arial" w:cs="Arial"/>
          <w:b/>
        </w:rPr>
        <w:t>ssessment (section 13</w:t>
      </w:r>
      <w:r w:rsidR="00EF4933" w:rsidRPr="00E72E30">
        <w:rPr>
          <w:rFonts w:ascii="Arial" w:hAnsi="Arial" w:cs="Arial"/>
          <w:b/>
        </w:rPr>
        <w:t>)</w:t>
      </w:r>
    </w:p>
    <w:p w14:paraId="1A473DA6" w14:textId="77777777" w:rsidR="009D4654" w:rsidRPr="00C450DF" w:rsidRDefault="009D4654" w:rsidP="009D4654">
      <w:pPr>
        <w:spacing w:after="120" w:line="240" w:lineRule="auto"/>
        <w:ind w:left="567" w:right="260"/>
        <w:jc w:val="both"/>
        <w:rPr>
          <w:rFonts w:ascii="Arial" w:hAnsi="Arial" w:cs="Arial"/>
        </w:rPr>
      </w:pPr>
    </w:p>
    <w:tbl>
      <w:tblPr>
        <w:tblStyle w:val="TableGrid"/>
        <w:tblW w:w="5699" w:type="dxa"/>
        <w:jc w:val="center"/>
        <w:tblLayout w:type="fixed"/>
        <w:tblLook w:val="04A0" w:firstRow="1" w:lastRow="0" w:firstColumn="1" w:lastColumn="0" w:noHBand="0" w:noVBand="1"/>
      </w:tblPr>
      <w:tblGrid>
        <w:gridCol w:w="1730"/>
        <w:gridCol w:w="567"/>
        <w:gridCol w:w="567"/>
        <w:gridCol w:w="567"/>
        <w:gridCol w:w="567"/>
        <w:gridCol w:w="567"/>
        <w:gridCol w:w="567"/>
        <w:gridCol w:w="567"/>
      </w:tblGrid>
      <w:tr w:rsidR="003D0640" w:rsidRPr="00302082" w14:paraId="07123DAF" w14:textId="77777777" w:rsidTr="00C450DF">
        <w:trPr>
          <w:jc w:val="center"/>
        </w:trPr>
        <w:tc>
          <w:tcPr>
            <w:tcW w:w="1730" w:type="dxa"/>
            <w:shd w:val="clear" w:color="auto" w:fill="D9D9D9" w:themeFill="background1" w:themeFillShade="D9"/>
          </w:tcPr>
          <w:p w14:paraId="3B5C4FC0" w14:textId="77777777" w:rsidR="003D0640" w:rsidRPr="00302082" w:rsidRDefault="003D0640" w:rsidP="00C450DF">
            <w:pPr>
              <w:spacing w:after="120"/>
              <w:ind w:left="33" w:right="62"/>
              <w:jc w:val="both"/>
              <w:rPr>
                <w:rFonts w:ascii="Arial" w:hAnsi="Arial" w:cs="Arial"/>
                <w:b/>
              </w:rPr>
            </w:pPr>
            <w:r w:rsidRPr="00302082">
              <w:rPr>
                <w:rFonts w:ascii="Arial" w:hAnsi="Arial" w:cs="Arial"/>
                <w:b/>
              </w:rPr>
              <w:t>Module learning outcome</w:t>
            </w:r>
          </w:p>
        </w:tc>
        <w:tc>
          <w:tcPr>
            <w:tcW w:w="567" w:type="dxa"/>
          </w:tcPr>
          <w:p w14:paraId="5F6C404E" w14:textId="77777777" w:rsidR="003D0640" w:rsidRPr="00C450DF" w:rsidRDefault="003D0640" w:rsidP="00C450DF">
            <w:pPr>
              <w:spacing w:after="120"/>
              <w:jc w:val="center"/>
              <w:rPr>
                <w:rFonts w:ascii="Arial" w:hAnsi="Arial" w:cs="Arial"/>
              </w:rPr>
            </w:pPr>
            <w:r w:rsidRPr="00C450DF">
              <w:rPr>
                <w:rFonts w:ascii="Arial" w:hAnsi="Arial" w:cs="Arial"/>
              </w:rPr>
              <w:t>8.1</w:t>
            </w:r>
          </w:p>
        </w:tc>
        <w:tc>
          <w:tcPr>
            <w:tcW w:w="567" w:type="dxa"/>
          </w:tcPr>
          <w:p w14:paraId="56EBDC15" w14:textId="77777777" w:rsidR="003D0640" w:rsidRPr="00C450DF" w:rsidRDefault="003D0640" w:rsidP="00C450DF">
            <w:pPr>
              <w:spacing w:after="120"/>
              <w:jc w:val="center"/>
              <w:rPr>
                <w:rFonts w:ascii="Arial" w:hAnsi="Arial" w:cs="Arial"/>
              </w:rPr>
            </w:pPr>
            <w:r w:rsidRPr="00C450DF">
              <w:rPr>
                <w:rFonts w:ascii="Arial" w:hAnsi="Arial" w:cs="Arial"/>
              </w:rPr>
              <w:t>8.2</w:t>
            </w:r>
          </w:p>
        </w:tc>
        <w:tc>
          <w:tcPr>
            <w:tcW w:w="567" w:type="dxa"/>
          </w:tcPr>
          <w:p w14:paraId="3166F31D" w14:textId="77777777" w:rsidR="003D0640" w:rsidRPr="00C450DF" w:rsidRDefault="003D0640" w:rsidP="00C450DF">
            <w:pPr>
              <w:spacing w:after="120"/>
              <w:jc w:val="center"/>
              <w:rPr>
                <w:rFonts w:ascii="Arial" w:hAnsi="Arial" w:cs="Arial"/>
              </w:rPr>
            </w:pPr>
            <w:r w:rsidRPr="00C450DF">
              <w:rPr>
                <w:rFonts w:ascii="Arial" w:hAnsi="Arial" w:cs="Arial"/>
              </w:rPr>
              <w:t>8.3</w:t>
            </w:r>
          </w:p>
        </w:tc>
        <w:tc>
          <w:tcPr>
            <w:tcW w:w="567" w:type="dxa"/>
          </w:tcPr>
          <w:p w14:paraId="55895F13" w14:textId="77777777" w:rsidR="003D0640" w:rsidRPr="00C450DF" w:rsidRDefault="003D0640" w:rsidP="00C450DF">
            <w:pPr>
              <w:spacing w:after="120"/>
              <w:jc w:val="center"/>
              <w:rPr>
                <w:rFonts w:ascii="Arial" w:hAnsi="Arial" w:cs="Arial"/>
              </w:rPr>
            </w:pPr>
            <w:r w:rsidRPr="00C450DF">
              <w:rPr>
                <w:rFonts w:ascii="Arial" w:hAnsi="Arial" w:cs="Arial"/>
              </w:rPr>
              <w:t>8.4</w:t>
            </w:r>
          </w:p>
        </w:tc>
        <w:tc>
          <w:tcPr>
            <w:tcW w:w="567" w:type="dxa"/>
          </w:tcPr>
          <w:p w14:paraId="4EC8EFDA" w14:textId="2E0ED66F" w:rsidR="003D0640" w:rsidRPr="00C450DF" w:rsidRDefault="003D0640" w:rsidP="00C450DF">
            <w:pPr>
              <w:spacing w:after="120"/>
              <w:jc w:val="center"/>
              <w:rPr>
                <w:rFonts w:ascii="Arial" w:hAnsi="Arial" w:cs="Arial"/>
              </w:rPr>
            </w:pPr>
            <w:r w:rsidRPr="00C450DF">
              <w:rPr>
                <w:rFonts w:ascii="Arial" w:hAnsi="Arial" w:cs="Arial"/>
              </w:rPr>
              <w:t>8.5</w:t>
            </w:r>
          </w:p>
        </w:tc>
        <w:tc>
          <w:tcPr>
            <w:tcW w:w="567" w:type="dxa"/>
          </w:tcPr>
          <w:p w14:paraId="1DCE16B9" w14:textId="77777777" w:rsidR="003D0640" w:rsidRPr="00C450DF" w:rsidRDefault="003D0640" w:rsidP="00C450DF">
            <w:pPr>
              <w:spacing w:after="120"/>
              <w:jc w:val="center"/>
              <w:rPr>
                <w:rFonts w:ascii="Arial" w:hAnsi="Arial" w:cs="Arial"/>
              </w:rPr>
            </w:pPr>
            <w:r w:rsidRPr="00C450DF">
              <w:rPr>
                <w:rFonts w:ascii="Arial" w:hAnsi="Arial" w:cs="Arial"/>
              </w:rPr>
              <w:t>9.3</w:t>
            </w:r>
          </w:p>
        </w:tc>
        <w:tc>
          <w:tcPr>
            <w:tcW w:w="567" w:type="dxa"/>
          </w:tcPr>
          <w:p w14:paraId="064A6C69" w14:textId="77777777" w:rsidR="003D0640" w:rsidRPr="00C450DF" w:rsidRDefault="003D0640" w:rsidP="00C450DF">
            <w:pPr>
              <w:spacing w:after="120"/>
              <w:jc w:val="center"/>
              <w:rPr>
                <w:rFonts w:ascii="Arial" w:hAnsi="Arial" w:cs="Arial"/>
              </w:rPr>
            </w:pPr>
            <w:r w:rsidRPr="00C450DF">
              <w:rPr>
                <w:rFonts w:ascii="Arial" w:hAnsi="Arial" w:cs="Arial"/>
              </w:rPr>
              <w:t>9.4</w:t>
            </w:r>
          </w:p>
        </w:tc>
      </w:tr>
      <w:tr w:rsidR="003D0640" w:rsidRPr="00302082" w14:paraId="4CB519A9" w14:textId="77777777" w:rsidTr="00C450DF">
        <w:trPr>
          <w:jc w:val="center"/>
        </w:trPr>
        <w:tc>
          <w:tcPr>
            <w:tcW w:w="1730" w:type="dxa"/>
            <w:shd w:val="clear" w:color="auto" w:fill="D9D9D9" w:themeFill="background1" w:themeFillShade="D9"/>
          </w:tcPr>
          <w:p w14:paraId="61D52A0E" w14:textId="77777777" w:rsidR="003D0640" w:rsidRPr="00302082" w:rsidRDefault="003D0640" w:rsidP="00C450DF">
            <w:pPr>
              <w:spacing w:after="120"/>
              <w:ind w:right="62"/>
              <w:jc w:val="both"/>
              <w:rPr>
                <w:rFonts w:ascii="Arial" w:hAnsi="Arial" w:cs="Arial"/>
                <w:b/>
              </w:rPr>
            </w:pPr>
            <w:r w:rsidRPr="00302082">
              <w:rPr>
                <w:rFonts w:ascii="Arial" w:hAnsi="Arial" w:cs="Arial"/>
                <w:b/>
              </w:rPr>
              <w:t>Learning/ teaching method</w:t>
            </w:r>
          </w:p>
        </w:tc>
        <w:tc>
          <w:tcPr>
            <w:tcW w:w="567" w:type="dxa"/>
          </w:tcPr>
          <w:p w14:paraId="49BB3FDD" w14:textId="77777777" w:rsidR="003D0640" w:rsidRPr="00C450DF" w:rsidRDefault="003D0640" w:rsidP="00C450DF">
            <w:pPr>
              <w:spacing w:after="120"/>
              <w:jc w:val="center"/>
              <w:rPr>
                <w:rFonts w:ascii="Arial" w:hAnsi="Arial" w:cs="Arial"/>
              </w:rPr>
            </w:pPr>
          </w:p>
        </w:tc>
        <w:tc>
          <w:tcPr>
            <w:tcW w:w="567" w:type="dxa"/>
          </w:tcPr>
          <w:p w14:paraId="2F8DE6E4" w14:textId="77777777" w:rsidR="003D0640" w:rsidRPr="00C450DF" w:rsidRDefault="003D0640" w:rsidP="00C450DF">
            <w:pPr>
              <w:spacing w:after="120"/>
              <w:jc w:val="center"/>
              <w:rPr>
                <w:rFonts w:ascii="Arial" w:hAnsi="Arial" w:cs="Arial"/>
              </w:rPr>
            </w:pPr>
          </w:p>
        </w:tc>
        <w:tc>
          <w:tcPr>
            <w:tcW w:w="567" w:type="dxa"/>
          </w:tcPr>
          <w:p w14:paraId="71DF77FD" w14:textId="77777777" w:rsidR="003D0640" w:rsidRPr="00C450DF" w:rsidRDefault="003D0640" w:rsidP="00C450DF">
            <w:pPr>
              <w:spacing w:after="120"/>
              <w:jc w:val="center"/>
              <w:rPr>
                <w:rFonts w:ascii="Arial" w:hAnsi="Arial" w:cs="Arial"/>
              </w:rPr>
            </w:pPr>
          </w:p>
        </w:tc>
        <w:tc>
          <w:tcPr>
            <w:tcW w:w="567" w:type="dxa"/>
          </w:tcPr>
          <w:p w14:paraId="250B29D6" w14:textId="77777777" w:rsidR="003D0640" w:rsidRPr="00C450DF" w:rsidRDefault="003D0640" w:rsidP="00C450DF">
            <w:pPr>
              <w:spacing w:after="120"/>
              <w:jc w:val="center"/>
              <w:rPr>
                <w:rFonts w:ascii="Arial" w:hAnsi="Arial" w:cs="Arial"/>
              </w:rPr>
            </w:pPr>
          </w:p>
        </w:tc>
        <w:tc>
          <w:tcPr>
            <w:tcW w:w="567" w:type="dxa"/>
          </w:tcPr>
          <w:p w14:paraId="4232DB71" w14:textId="77777777" w:rsidR="003D0640" w:rsidRPr="00C450DF" w:rsidRDefault="003D0640" w:rsidP="00C450DF">
            <w:pPr>
              <w:spacing w:after="120"/>
              <w:jc w:val="center"/>
              <w:rPr>
                <w:rFonts w:ascii="Arial" w:hAnsi="Arial" w:cs="Arial"/>
              </w:rPr>
            </w:pPr>
          </w:p>
        </w:tc>
        <w:tc>
          <w:tcPr>
            <w:tcW w:w="567" w:type="dxa"/>
          </w:tcPr>
          <w:p w14:paraId="4D10C2B2" w14:textId="77777777" w:rsidR="003D0640" w:rsidRPr="00C450DF" w:rsidRDefault="003D0640" w:rsidP="00C450DF">
            <w:pPr>
              <w:spacing w:after="120"/>
              <w:jc w:val="center"/>
              <w:rPr>
                <w:rFonts w:ascii="Arial" w:hAnsi="Arial" w:cs="Arial"/>
              </w:rPr>
            </w:pPr>
          </w:p>
        </w:tc>
        <w:tc>
          <w:tcPr>
            <w:tcW w:w="567" w:type="dxa"/>
          </w:tcPr>
          <w:p w14:paraId="170A07B3" w14:textId="77777777" w:rsidR="003D0640" w:rsidRPr="00C450DF" w:rsidRDefault="003D0640" w:rsidP="00C450DF">
            <w:pPr>
              <w:spacing w:after="120"/>
              <w:jc w:val="center"/>
              <w:rPr>
                <w:rFonts w:ascii="Arial" w:hAnsi="Arial" w:cs="Arial"/>
              </w:rPr>
            </w:pPr>
          </w:p>
        </w:tc>
      </w:tr>
      <w:tr w:rsidR="003D0640" w:rsidRPr="00302082" w14:paraId="376B81EF" w14:textId="77777777" w:rsidTr="00C450DF">
        <w:trPr>
          <w:jc w:val="center"/>
        </w:trPr>
        <w:tc>
          <w:tcPr>
            <w:tcW w:w="1730" w:type="dxa"/>
          </w:tcPr>
          <w:p w14:paraId="5AA6424F" w14:textId="77777777" w:rsidR="003D0640" w:rsidRPr="00C450DF" w:rsidRDefault="003D0640" w:rsidP="00C450DF">
            <w:pPr>
              <w:spacing w:after="120"/>
              <w:ind w:right="62"/>
              <w:jc w:val="both"/>
              <w:rPr>
                <w:rFonts w:ascii="Arial" w:hAnsi="Arial" w:cs="Arial"/>
              </w:rPr>
            </w:pPr>
            <w:r w:rsidRPr="00C450DF">
              <w:rPr>
                <w:rFonts w:ascii="Arial" w:hAnsi="Arial" w:cs="Arial"/>
              </w:rPr>
              <w:t>Private Study</w:t>
            </w:r>
          </w:p>
        </w:tc>
        <w:tc>
          <w:tcPr>
            <w:tcW w:w="567" w:type="dxa"/>
          </w:tcPr>
          <w:p w14:paraId="374AA957" w14:textId="0349F5A3" w:rsidR="003D0640" w:rsidRPr="00C450DF" w:rsidRDefault="003D0640" w:rsidP="00C450DF">
            <w:pPr>
              <w:spacing w:after="120"/>
              <w:jc w:val="center"/>
              <w:rPr>
                <w:rFonts w:ascii="Arial" w:hAnsi="Arial" w:cs="Arial"/>
              </w:rPr>
            </w:pPr>
            <w:r w:rsidRPr="00C450DF">
              <w:rPr>
                <w:rFonts w:ascii="Arial" w:hAnsi="Arial" w:cs="Arial"/>
              </w:rPr>
              <w:t>X</w:t>
            </w:r>
          </w:p>
        </w:tc>
        <w:tc>
          <w:tcPr>
            <w:tcW w:w="567" w:type="dxa"/>
          </w:tcPr>
          <w:p w14:paraId="464F43E0" w14:textId="79E007C9" w:rsidR="003D0640" w:rsidRPr="00C450DF" w:rsidRDefault="003D0640" w:rsidP="00C450DF">
            <w:pPr>
              <w:spacing w:after="120"/>
              <w:jc w:val="center"/>
              <w:rPr>
                <w:rFonts w:ascii="Arial" w:hAnsi="Arial" w:cs="Arial"/>
              </w:rPr>
            </w:pPr>
            <w:r w:rsidRPr="00C450DF">
              <w:rPr>
                <w:rFonts w:ascii="Arial" w:hAnsi="Arial" w:cs="Arial"/>
              </w:rPr>
              <w:t>X</w:t>
            </w:r>
          </w:p>
        </w:tc>
        <w:tc>
          <w:tcPr>
            <w:tcW w:w="567" w:type="dxa"/>
          </w:tcPr>
          <w:p w14:paraId="69EBB6F9" w14:textId="0BACF253" w:rsidR="003D0640" w:rsidRPr="00C450DF" w:rsidRDefault="003D0640" w:rsidP="00C450DF">
            <w:pPr>
              <w:spacing w:after="120"/>
              <w:jc w:val="center"/>
              <w:rPr>
                <w:rFonts w:ascii="Arial" w:hAnsi="Arial" w:cs="Arial"/>
              </w:rPr>
            </w:pPr>
            <w:r w:rsidRPr="00C450DF">
              <w:rPr>
                <w:rFonts w:ascii="Arial" w:hAnsi="Arial" w:cs="Arial"/>
              </w:rPr>
              <w:t>X</w:t>
            </w:r>
          </w:p>
        </w:tc>
        <w:tc>
          <w:tcPr>
            <w:tcW w:w="567" w:type="dxa"/>
          </w:tcPr>
          <w:p w14:paraId="12D75D0E" w14:textId="5372BFF2" w:rsidR="003D0640" w:rsidRPr="00C450DF" w:rsidRDefault="003D0640" w:rsidP="00C450DF">
            <w:pPr>
              <w:spacing w:after="120"/>
              <w:jc w:val="center"/>
              <w:rPr>
                <w:rFonts w:ascii="Arial" w:hAnsi="Arial" w:cs="Arial"/>
              </w:rPr>
            </w:pPr>
          </w:p>
        </w:tc>
        <w:tc>
          <w:tcPr>
            <w:tcW w:w="567" w:type="dxa"/>
          </w:tcPr>
          <w:p w14:paraId="49E92789" w14:textId="0DED0695" w:rsidR="003D0640" w:rsidRPr="00C450DF" w:rsidRDefault="003D0640" w:rsidP="00C450DF">
            <w:pPr>
              <w:spacing w:after="120"/>
              <w:jc w:val="center"/>
              <w:rPr>
                <w:rFonts w:ascii="Arial" w:hAnsi="Arial" w:cs="Arial"/>
              </w:rPr>
            </w:pPr>
            <w:r w:rsidRPr="00C450DF">
              <w:rPr>
                <w:rFonts w:ascii="Arial" w:hAnsi="Arial" w:cs="Arial"/>
              </w:rPr>
              <w:t>X</w:t>
            </w:r>
          </w:p>
        </w:tc>
        <w:tc>
          <w:tcPr>
            <w:tcW w:w="567" w:type="dxa"/>
          </w:tcPr>
          <w:p w14:paraId="0A9CEC3C" w14:textId="3ABEB955" w:rsidR="003D0640" w:rsidRPr="00C450DF" w:rsidRDefault="003D0640" w:rsidP="00C450DF">
            <w:pPr>
              <w:spacing w:after="120"/>
              <w:jc w:val="center"/>
              <w:rPr>
                <w:rFonts w:ascii="Arial" w:hAnsi="Arial" w:cs="Arial"/>
              </w:rPr>
            </w:pPr>
          </w:p>
        </w:tc>
        <w:tc>
          <w:tcPr>
            <w:tcW w:w="567" w:type="dxa"/>
          </w:tcPr>
          <w:p w14:paraId="411F62DC" w14:textId="0EE42FC0" w:rsidR="003D0640" w:rsidRPr="00C450DF" w:rsidRDefault="003D0640" w:rsidP="00C450DF">
            <w:pPr>
              <w:spacing w:after="120"/>
              <w:jc w:val="center"/>
              <w:rPr>
                <w:rFonts w:ascii="Arial" w:hAnsi="Arial" w:cs="Arial"/>
              </w:rPr>
            </w:pPr>
            <w:r w:rsidRPr="00C450DF">
              <w:rPr>
                <w:rFonts w:ascii="Arial" w:hAnsi="Arial" w:cs="Arial"/>
              </w:rPr>
              <w:t>X</w:t>
            </w:r>
          </w:p>
        </w:tc>
      </w:tr>
      <w:tr w:rsidR="003D0640" w:rsidRPr="00302082" w14:paraId="7388D618" w14:textId="77777777" w:rsidTr="00C450DF">
        <w:trPr>
          <w:jc w:val="center"/>
        </w:trPr>
        <w:tc>
          <w:tcPr>
            <w:tcW w:w="1730" w:type="dxa"/>
          </w:tcPr>
          <w:p w14:paraId="32647E4C" w14:textId="15CA3590" w:rsidR="003D0640" w:rsidRPr="008B7FD9" w:rsidRDefault="003D0640" w:rsidP="00C450DF">
            <w:pPr>
              <w:spacing w:after="120"/>
              <w:ind w:right="62"/>
              <w:jc w:val="both"/>
              <w:rPr>
                <w:rFonts w:ascii="Arial" w:hAnsi="Arial" w:cs="Arial"/>
              </w:rPr>
            </w:pPr>
            <w:r w:rsidRPr="008B7FD9">
              <w:rPr>
                <w:rFonts w:ascii="Arial" w:hAnsi="Arial" w:cs="Arial"/>
              </w:rPr>
              <w:t>Lectures</w:t>
            </w:r>
          </w:p>
        </w:tc>
        <w:tc>
          <w:tcPr>
            <w:tcW w:w="567" w:type="dxa"/>
          </w:tcPr>
          <w:p w14:paraId="544E0698" w14:textId="490AC672" w:rsidR="003D0640" w:rsidRPr="00C450DF" w:rsidRDefault="003D0640" w:rsidP="00C450DF">
            <w:pPr>
              <w:spacing w:after="120"/>
              <w:jc w:val="center"/>
              <w:rPr>
                <w:rFonts w:ascii="Arial" w:hAnsi="Arial" w:cs="Arial"/>
              </w:rPr>
            </w:pPr>
            <w:r w:rsidRPr="00C450DF">
              <w:rPr>
                <w:rFonts w:ascii="Arial" w:hAnsi="Arial" w:cs="Arial"/>
              </w:rPr>
              <w:t>X</w:t>
            </w:r>
          </w:p>
        </w:tc>
        <w:tc>
          <w:tcPr>
            <w:tcW w:w="567" w:type="dxa"/>
          </w:tcPr>
          <w:p w14:paraId="505FDF04" w14:textId="5FCAE265" w:rsidR="003D0640" w:rsidRPr="00C450DF" w:rsidRDefault="003D0640" w:rsidP="00C450DF">
            <w:pPr>
              <w:spacing w:after="120"/>
              <w:jc w:val="center"/>
              <w:rPr>
                <w:rFonts w:ascii="Arial" w:hAnsi="Arial" w:cs="Arial"/>
              </w:rPr>
            </w:pPr>
            <w:r w:rsidRPr="00C450DF">
              <w:rPr>
                <w:rFonts w:ascii="Arial" w:hAnsi="Arial" w:cs="Arial"/>
              </w:rPr>
              <w:t>X</w:t>
            </w:r>
          </w:p>
        </w:tc>
        <w:tc>
          <w:tcPr>
            <w:tcW w:w="567" w:type="dxa"/>
          </w:tcPr>
          <w:p w14:paraId="08FB8894" w14:textId="0A210FD5" w:rsidR="003D0640" w:rsidRPr="00C450DF" w:rsidRDefault="003D0640" w:rsidP="00C450DF">
            <w:pPr>
              <w:spacing w:after="120"/>
              <w:jc w:val="center"/>
              <w:rPr>
                <w:rFonts w:ascii="Arial" w:hAnsi="Arial" w:cs="Arial"/>
              </w:rPr>
            </w:pPr>
            <w:r w:rsidRPr="00C450DF">
              <w:rPr>
                <w:rFonts w:ascii="Arial" w:hAnsi="Arial" w:cs="Arial"/>
              </w:rPr>
              <w:t>X</w:t>
            </w:r>
          </w:p>
        </w:tc>
        <w:tc>
          <w:tcPr>
            <w:tcW w:w="567" w:type="dxa"/>
          </w:tcPr>
          <w:p w14:paraId="34B34D5D" w14:textId="0279F0E3" w:rsidR="003D0640" w:rsidRPr="00C450DF" w:rsidRDefault="003D0640" w:rsidP="00C450DF">
            <w:pPr>
              <w:spacing w:after="120"/>
              <w:jc w:val="center"/>
              <w:rPr>
                <w:rFonts w:ascii="Arial" w:hAnsi="Arial" w:cs="Arial"/>
              </w:rPr>
            </w:pPr>
            <w:r w:rsidRPr="00C450DF">
              <w:rPr>
                <w:rFonts w:ascii="Arial" w:hAnsi="Arial" w:cs="Arial"/>
              </w:rPr>
              <w:t>X</w:t>
            </w:r>
          </w:p>
        </w:tc>
        <w:tc>
          <w:tcPr>
            <w:tcW w:w="567" w:type="dxa"/>
          </w:tcPr>
          <w:p w14:paraId="2F4B39E9" w14:textId="3C40C998" w:rsidR="003D0640" w:rsidRPr="00C450DF" w:rsidRDefault="003D0640" w:rsidP="00C450DF">
            <w:pPr>
              <w:spacing w:after="120"/>
              <w:jc w:val="center"/>
              <w:rPr>
                <w:rFonts w:ascii="Arial" w:hAnsi="Arial" w:cs="Arial"/>
              </w:rPr>
            </w:pPr>
            <w:r w:rsidRPr="00C450DF">
              <w:rPr>
                <w:rFonts w:ascii="Arial" w:hAnsi="Arial" w:cs="Arial"/>
              </w:rPr>
              <w:t>X</w:t>
            </w:r>
          </w:p>
        </w:tc>
        <w:tc>
          <w:tcPr>
            <w:tcW w:w="567" w:type="dxa"/>
          </w:tcPr>
          <w:p w14:paraId="653CAB41" w14:textId="77777777" w:rsidR="003D0640" w:rsidRPr="00C450DF" w:rsidRDefault="003D0640" w:rsidP="00C450DF">
            <w:pPr>
              <w:spacing w:after="120"/>
              <w:jc w:val="center"/>
              <w:rPr>
                <w:rFonts w:ascii="Arial" w:hAnsi="Arial" w:cs="Arial"/>
              </w:rPr>
            </w:pPr>
          </w:p>
        </w:tc>
        <w:tc>
          <w:tcPr>
            <w:tcW w:w="567" w:type="dxa"/>
          </w:tcPr>
          <w:p w14:paraId="6382D7CB" w14:textId="77777777" w:rsidR="003D0640" w:rsidRPr="00C450DF" w:rsidRDefault="003D0640" w:rsidP="00C450DF">
            <w:pPr>
              <w:spacing w:after="120"/>
              <w:jc w:val="center"/>
              <w:rPr>
                <w:rFonts w:ascii="Arial" w:hAnsi="Arial" w:cs="Arial"/>
              </w:rPr>
            </w:pPr>
          </w:p>
        </w:tc>
      </w:tr>
      <w:tr w:rsidR="003D0640" w:rsidRPr="00302082" w14:paraId="6F71806C" w14:textId="77777777" w:rsidTr="00C450DF">
        <w:trPr>
          <w:jc w:val="center"/>
        </w:trPr>
        <w:tc>
          <w:tcPr>
            <w:tcW w:w="1730" w:type="dxa"/>
          </w:tcPr>
          <w:p w14:paraId="638A4E9A" w14:textId="000710FC" w:rsidR="003D0640" w:rsidRPr="008B7FD9" w:rsidRDefault="003D0640" w:rsidP="00C450DF">
            <w:pPr>
              <w:spacing w:after="120"/>
              <w:ind w:right="62"/>
              <w:jc w:val="both"/>
              <w:rPr>
                <w:rFonts w:ascii="Arial" w:hAnsi="Arial" w:cs="Arial"/>
              </w:rPr>
            </w:pPr>
            <w:r w:rsidRPr="008B7FD9">
              <w:rPr>
                <w:rFonts w:ascii="Arial" w:hAnsi="Arial" w:cs="Arial"/>
              </w:rPr>
              <w:t xml:space="preserve">Seminars </w:t>
            </w:r>
          </w:p>
        </w:tc>
        <w:tc>
          <w:tcPr>
            <w:tcW w:w="567" w:type="dxa"/>
          </w:tcPr>
          <w:p w14:paraId="4BF65BC3" w14:textId="7DE60734" w:rsidR="003D0640" w:rsidRPr="00C450DF" w:rsidRDefault="003D0640" w:rsidP="00C450DF">
            <w:pPr>
              <w:spacing w:after="120"/>
              <w:jc w:val="center"/>
              <w:rPr>
                <w:rFonts w:ascii="Arial" w:hAnsi="Arial" w:cs="Arial"/>
              </w:rPr>
            </w:pPr>
            <w:r w:rsidRPr="00C450DF">
              <w:rPr>
                <w:rFonts w:ascii="Arial" w:hAnsi="Arial" w:cs="Arial"/>
              </w:rPr>
              <w:t>X</w:t>
            </w:r>
          </w:p>
        </w:tc>
        <w:tc>
          <w:tcPr>
            <w:tcW w:w="567" w:type="dxa"/>
          </w:tcPr>
          <w:p w14:paraId="452B1E4F" w14:textId="220095AD" w:rsidR="003D0640" w:rsidRPr="00C450DF" w:rsidRDefault="003D0640" w:rsidP="00C450DF">
            <w:pPr>
              <w:spacing w:after="120"/>
              <w:jc w:val="center"/>
              <w:rPr>
                <w:rFonts w:ascii="Arial" w:hAnsi="Arial" w:cs="Arial"/>
              </w:rPr>
            </w:pPr>
            <w:r w:rsidRPr="00C450DF">
              <w:rPr>
                <w:rFonts w:ascii="Arial" w:hAnsi="Arial" w:cs="Arial"/>
              </w:rPr>
              <w:t>X</w:t>
            </w:r>
          </w:p>
        </w:tc>
        <w:tc>
          <w:tcPr>
            <w:tcW w:w="567" w:type="dxa"/>
          </w:tcPr>
          <w:p w14:paraId="223687B4" w14:textId="2C79DA31" w:rsidR="003D0640" w:rsidRPr="00C450DF" w:rsidRDefault="003D0640" w:rsidP="00C450DF">
            <w:pPr>
              <w:spacing w:after="120"/>
              <w:jc w:val="center"/>
              <w:rPr>
                <w:rFonts w:ascii="Arial" w:hAnsi="Arial" w:cs="Arial"/>
              </w:rPr>
            </w:pPr>
            <w:r w:rsidRPr="00C450DF">
              <w:rPr>
                <w:rFonts w:ascii="Arial" w:hAnsi="Arial" w:cs="Arial"/>
              </w:rPr>
              <w:t>X</w:t>
            </w:r>
          </w:p>
        </w:tc>
        <w:tc>
          <w:tcPr>
            <w:tcW w:w="567" w:type="dxa"/>
          </w:tcPr>
          <w:p w14:paraId="2100D76A" w14:textId="77777777" w:rsidR="003D0640" w:rsidRPr="00C450DF" w:rsidRDefault="003D0640" w:rsidP="00C450DF">
            <w:pPr>
              <w:spacing w:after="120"/>
              <w:jc w:val="center"/>
              <w:rPr>
                <w:rFonts w:ascii="Arial" w:hAnsi="Arial" w:cs="Arial"/>
              </w:rPr>
            </w:pPr>
          </w:p>
        </w:tc>
        <w:tc>
          <w:tcPr>
            <w:tcW w:w="567" w:type="dxa"/>
          </w:tcPr>
          <w:p w14:paraId="44CD5AAF" w14:textId="35835451" w:rsidR="003D0640" w:rsidRPr="00C450DF" w:rsidRDefault="003D0640" w:rsidP="00C450DF">
            <w:pPr>
              <w:spacing w:after="120"/>
              <w:jc w:val="center"/>
              <w:rPr>
                <w:rFonts w:ascii="Arial" w:hAnsi="Arial" w:cs="Arial"/>
              </w:rPr>
            </w:pPr>
            <w:r w:rsidRPr="00C450DF">
              <w:rPr>
                <w:rFonts w:ascii="Arial" w:hAnsi="Arial" w:cs="Arial"/>
              </w:rPr>
              <w:t>X</w:t>
            </w:r>
          </w:p>
        </w:tc>
        <w:tc>
          <w:tcPr>
            <w:tcW w:w="567" w:type="dxa"/>
          </w:tcPr>
          <w:p w14:paraId="591D3D23" w14:textId="046AAA74" w:rsidR="003D0640" w:rsidRPr="00C450DF" w:rsidRDefault="003D0640" w:rsidP="00C450DF">
            <w:pPr>
              <w:spacing w:after="120"/>
              <w:jc w:val="center"/>
              <w:rPr>
                <w:rFonts w:ascii="Arial" w:hAnsi="Arial" w:cs="Arial"/>
              </w:rPr>
            </w:pPr>
            <w:r w:rsidRPr="00C450DF">
              <w:rPr>
                <w:rFonts w:ascii="Arial" w:hAnsi="Arial" w:cs="Arial"/>
              </w:rPr>
              <w:t>X</w:t>
            </w:r>
          </w:p>
        </w:tc>
        <w:tc>
          <w:tcPr>
            <w:tcW w:w="567" w:type="dxa"/>
          </w:tcPr>
          <w:p w14:paraId="51BF5E07" w14:textId="52F499A6" w:rsidR="003D0640" w:rsidRPr="00C450DF" w:rsidRDefault="003D0640" w:rsidP="00C450DF">
            <w:pPr>
              <w:spacing w:after="120"/>
              <w:jc w:val="center"/>
              <w:rPr>
                <w:rFonts w:ascii="Arial" w:hAnsi="Arial" w:cs="Arial"/>
              </w:rPr>
            </w:pPr>
            <w:r w:rsidRPr="00C450DF">
              <w:rPr>
                <w:rFonts w:ascii="Arial" w:hAnsi="Arial" w:cs="Arial"/>
              </w:rPr>
              <w:t>X</w:t>
            </w:r>
          </w:p>
        </w:tc>
      </w:tr>
      <w:tr w:rsidR="003D0640" w:rsidRPr="00302082" w14:paraId="3085436F" w14:textId="77777777" w:rsidTr="00C450DF">
        <w:trPr>
          <w:jc w:val="center"/>
        </w:trPr>
        <w:tc>
          <w:tcPr>
            <w:tcW w:w="1730" w:type="dxa"/>
            <w:shd w:val="clear" w:color="auto" w:fill="D9D9D9" w:themeFill="background1" w:themeFillShade="D9"/>
          </w:tcPr>
          <w:p w14:paraId="6CD69072" w14:textId="77777777" w:rsidR="003D0640" w:rsidRPr="00302082" w:rsidRDefault="003D0640" w:rsidP="00C450DF">
            <w:pPr>
              <w:spacing w:after="120"/>
              <w:ind w:right="62"/>
              <w:jc w:val="both"/>
              <w:rPr>
                <w:rFonts w:ascii="Arial" w:hAnsi="Arial" w:cs="Arial"/>
                <w:b/>
              </w:rPr>
            </w:pPr>
            <w:r w:rsidRPr="00302082">
              <w:rPr>
                <w:rFonts w:ascii="Arial" w:hAnsi="Arial" w:cs="Arial"/>
                <w:b/>
              </w:rPr>
              <w:t>Assessment method</w:t>
            </w:r>
          </w:p>
        </w:tc>
        <w:tc>
          <w:tcPr>
            <w:tcW w:w="567" w:type="dxa"/>
          </w:tcPr>
          <w:p w14:paraId="7E705B59" w14:textId="77777777" w:rsidR="003D0640" w:rsidRPr="00C450DF" w:rsidRDefault="003D0640" w:rsidP="00C450DF">
            <w:pPr>
              <w:spacing w:after="120"/>
              <w:jc w:val="center"/>
              <w:rPr>
                <w:rFonts w:ascii="Arial" w:hAnsi="Arial" w:cs="Arial"/>
              </w:rPr>
            </w:pPr>
          </w:p>
        </w:tc>
        <w:tc>
          <w:tcPr>
            <w:tcW w:w="567" w:type="dxa"/>
          </w:tcPr>
          <w:p w14:paraId="376D61F0" w14:textId="77777777" w:rsidR="003D0640" w:rsidRPr="00C450DF" w:rsidRDefault="003D0640" w:rsidP="00C450DF">
            <w:pPr>
              <w:spacing w:after="120"/>
              <w:jc w:val="center"/>
              <w:rPr>
                <w:rFonts w:ascii="Arial" w:hAnsi="Arial" w:cs="Arial"/>
              </w:rPr>
            </w:pPr>
          </w:p>
        </w:tc>
        <w:tc>
          <w:tcPr>
            <w:tcW w:w="567" w:type="dxa"/>
          </w:tcPr>
          <w:p w14:paraId="7A5310B9" w14:textId="77777777" w:rsidR="003D0640" w:rsidRPr="00C450DF" w:rsidRDefault="003D0640" w:rsidP="00C450DF">
            <w:pPr>
              <w:spacing w:after="120"/>
              <w:jc w:val="center"/>
              <w:rPr>
                <w:rFonts w:ascii="Arial" w:hAnsi="Arial" w:cs="Arial"/>
              </w:rPr>
            </w:pPr>
          </w:p>
        </w:tc>
        <w:tc>
          <w:tcPr>
            <w:tcW w:w="567" w:type="dxa"/>
          </w:tcPr>
          <w:p w14:paraId="5FB56F8F" w14:textId="77777777" w:rsidR="003D0640" w:rsidRPr="00C450DF" w:rsidRDefault="003D0640" w:rsidP="00C450DF">
            <w:pPr>
              <w:spacing w:after="120"/>
              <w:jc w:val="center"/>
              <w:rPr>
                <w:rFonts w:ascii="Arial" w:hAnsi="Arial" w:cs="Arial"/>
              </w:rPr>
            </w:pPr>
          </w:p>
        </w:tc>
        <w:tc>
          <w:tcPr>
            <w:tcW w:w="567" w:type="dxa"/>
          </w:tcPr>
          <w:p w14:paraId="0C91BC64" w14:textId="77777777" w:rsidR="003D0640" w:rsidRPr="00C450DF" w:rsidRDefault="003D0640" w:rsidP="00C450DF">
            <w:pPr>
              <w:spacing w:after="120"/>
              <w:jc w:val="center"/>
              <w:rPr>
                <w:rFonts w:ascii="Arial" w:hAnsi="Arial" w:cs="Arial"/>
              </w:rPr>
            </w:pPr>
          </w:p>
        </w:tc>
        <w:tc>
          <w:tcPr>
            <w:tcW w:w="567" w:type="dxa"/>
          </w:tcPr>
          <w:p w14:paraId="5327AB19" w14:textId="77777777" w:rsidR="003D0640" w:rsidRPr="00C450DF" w:rsidRDefault="003D0640" w:rsidP="00C450DF">
            <w:pPr>
              <w:spacing w:after="120"/>
              <w:jc w:val="center"/>
              <w:rPr>
                <w:rFonts w:ascii="Arial" w:hAnsi="Arial" w:cs="Arial"/>
              </w:rPr>
            </w:pPr>
          </w:p>
        </w:tc>
        <w:tc>
          <w:tcPr>
            <w:tcW w:w="567" w:type="dxa"/>
          </w:tcPr>
          <w:p w14:paraId="33DBBDEB" w14:textId="77777777" w:rsidR="003D0640" w:rsidRPr="00C450DF" w:rsidRDefault="003D0640" w:rsidP="00C450DF">
            <w:pPr>
              <w:spacing w:after="120"/>
              <w:jc w:val="center"/>
              <w:rPr>
                <w:rFonts w:ascii="Arial" w:hAnsi="Arial" w:cs="Arial"/>
              </w:rPr>
            </w:pPr>
          </w:p>
        </w:tc>
      </w:tr>
      <w:tr w:rsidR="003D0640" w:rsidRPr="00302082" w14:paraId="0F29C9BF" w14:textId="77777777" w:rsidTr="00C450DF">
        <w:trPr>
          <w:jc w:val="center"/>
        </w:trPr>
        <w:tc>
          <w:tcPr>
            <w:tcW w:w="1730" w:type="dxa"/>
          </w:tcPr>
          <w:p w14:paraId="526FB475" w14:textId="4BEF1037" w:rsidR="003D0640" w:rsidRPr="008B7FD9" w:rsidRDefault="003D0640" w:rsidP="00C450DF">
            <w:pPr>
              <w:spacing w:after="120"/>
              <w:ind w:right="62"/>
              <w:jc w:val="both"/>
              <w:rPr>
                <w:rFonts w:ascii="Arial" w:hAnsi="Arial" w:cs="Arial"/>
              </w:rPr>
            </w:pPr>
            <w:r w:rsidRPr="008B7FD9">
              <w:rPr>
                <w:rFonts w:ascii="Arial" w:hAnsi="Arial" w:cs="Arial"/>
              </w:rPr>
              <w:t>Essay</w:t>
            </w:r>
            <w:r>
              <w:rPr>
                <w:rFonts w:ascii="Arial" w:hAnsi="Arial" w:cs="Arial"/>
              </w:rPr>
              <w:t xml:space="preserve"> 1 </w:t>
            </w:r>
          </w:p>
        </w:tc>
        <w:tc>
          <w:tcPr>
            <w:tcW w:w="567" w:type="dxa"/>
          </w:tcPr>
          <w:p w14:paraId="226AC5BF" w14:textId="42A539BB" w:rsidR="003D0640" w:rsidRPr="00C450DF" w:rsidRDefault="003D0640" w:rsidP="00C450DF">
            <w:pPr>
              <w:spacing w:after="120"/>
              <w:jc w:val="center"/>
              <w:rPr>
                <w:rFonts w:ascii="Arial" w:hAnsi="Arial" w:cs="Arial"/>
              </w:rPr>
            </w:pPr>
            <w:r w:rsidRPr="00C450DF">
              <w:rPr>
                <w:rFonts w:ascii="Arial" w:hAnsi="Arial" w:cs="Arial"/>
              </w:rPr>
              <w:t>X</w:t>
            </w:r>
          </w:p>
        </w:tc>
        <w:tc>
          <w:tcPr>
            <w:tcW w:w="567" w:type="dxa"/>
          </w:tcPr>
          <w:p w14:paraId="7530F0AC" w14:textId="36E53A17" w:rsidR="003D0640" w:rsidRPr="00C450DF" w:rsidRDefault="003D0640" w:rsidP="00C450DF">
            <w:pPr>
              <w:spacing w:after="120"/>
              <w:jc w:val="center"/>
              <w:rPr>
                <w:rFonts w:ascii="Arial" w:hAnsi="Arial" w:cs="Arial"/>
              </w:rPr>
            </w:pPr>
            <w:r w:rsidRPr="00C450DF">
              <w:rPr>
                <w:rFonts w:ascii="Arial" w:hAnsi="Arial" w:cs="Arial"/>
              </w:rPr>
              <w:t>X</w:t>
            </w:r>
          </w:p>
        </w:tc>
        <w:tc>
          <w:tcPr>
            <w:tcW w:w="567" w:type="dxa"/>
          </w:tcPr>
          <w:p w14:paraId="718DF0D7" w14:textId="5B288330" w:rsidR="003D0640" w:rsidRPr="00C450DF" w:rsidRDefault="003D0640" w:rsidP="00C450DF">
            <w:pPr>
              <w:spacing w:after="120"/>
              <w:jc w:val="center"/>
              <w:rPr>
                <w:rFonts w:ascii="Arial" w:hAnsi="Arial" w:cs="Arial"/>
              </w:rPr>
            </w:pPr>
            <w:r w:rsidRPr="00C450DF">
              <w:rPr>
                <w:rFonts w:ascii="Arial" w:hAnsi="Arial" w:cs="Arial"/>
              </w:rPr>
              <w:t>X</w:t>
            </w:r>
          </w:p>
        </w:tc>
        <w:tc>
          <w:tcPr>
            <w:tcW w:w="567" w:type="dxa"/>
          </w:tcPr>
          <w:p w14:paraId="6D5D59C5" w14:textId="4C2A2423" w:rsidR="003D0640" w:rsidRPr="00C450DF" w:rsidRDefault="003D0640" w:rsidP="00C450DF">
            <w:pPr>
              <w:spacing w:after="120"/>
              <w:jc w:val="center"/>
              <w:rPr>
                <w:rFonts w:ascii="Arial" w:hAnsi="Arial" w:cs="Arial"/>
              </w:rPr>
            </w:pPr>
            <w:r w:rsidRPr="00C450DF">
              <w:rPr>
                <w:rFonts w:ascii="Arial" w:hAnsi="Arial" w:cs="Arial"/>
              </w:rPr>
              <w:t>X</w:t>
            </w:r>
          </w:p>
        </w:tc>
        <w:tc>
          <w:tcPr>
            <w:tcW w:w="567" w:type="dxa"/>
          </w:tcPr>
          <w:p w14:paraId="156203E0" w14:textId="7F814D43" w:rsidR="003D0640" w:rsidRPr="00C450DF" w:rsidRDefault="003D0640" w:rsidP="00C450DF">
            <w:pPr>
              <w:spacing w:after="120"/>
              <w:jc w:val="center"/>
              <w:rPr>
                <w:rFonts w:ascii="Arial" w:hAnsi="Arial" w:cs="Arial"/>
              </w:rPr>
            </w:pPr>
            <w:r w:rsidRPr="00C450DF">
              <w:rPr>
                <w:rFonts w:ascii="Arial" w:hAnsi="Arial" w:cs="Arial"/>
              </w:rPr>
              <w:t>X</w:t>
            </w:r>
          </w:p>
        </w:tc>
        <w:tc>
          <w:tcPr>
            <w:tcW w:w="567" w:type="dxa"/>
          </w:tcPr>
          <w:p w14:paraId="568FFDDD" w14:textId="74D632D4" w:rsidR="003D0640" w:rsidRPr="00C450DF" w:rsidRDefault="003D0640" w:rsidP="00C450DF">
            <w:pPr>
              <w:spacing w:after="120"/>
              <w:jc w:val="center"/>
              <w:rPr>
                <w:rFonts w:ascii="Arial" w:hAnsi="Arial" w:cs="Arial"/>
              </w:rPr>
            </w:pPr>
            <w:r w:rsidRPr="00C450DF">
              <w:rPr>
                <w:rFonts w:ascii="Arial" w:hAnsi="Arial" w:cs="Arial"/>
              </w:rPr>
              <w:t>X</w:t>
            </w:r>
          </w:p>
        </w:tc>
        <w:tc>
          <w:tcPr>
            <w:tcW w:w="567" w:type="dxa"/>
          </w:tcPr>
          <w:p w14:paraId="6D0AE445" w14:textId="594FCA28" w:rsidR="003D0640" w:rsidRPr="00C450DF" w:rsidRDefault="003D0640" w:rsidP="00C450DF">
            <w:pPr>
              <w:spacing w:after="120"/>
              <w:jc w:val="center"/>
              <w:rPr>
                <w:rFonts w:ascii="Arial" w:hAnsi="Arial" w:cs="Arial"/>
              </w:rPr>
            </w:pPr>
            <w:r w:rsidRPr="00C450DF">
              <w:rPr>
                <w:rFonts w:ascii="Arial" w:hAnsi="Arial" w:cs="Arial"/>
              </w:rPr>
              <w:t>X</w:t>
            </w:r>
          </w:p>
        </w:tc>
      </w:tr>
      <w:tr w:rsidR="003D0640" w:rsidRPr="00302082" w14:paraId="461CAB01" w14:textId="77777777" w:rsidTr="00C450DF">
        <w:trPr>
          <w:jc w:val="center"/>
        </w:trPr>
        <w:tc>
          <w:tcPr>
            <w:tcW w:w="1730" w:type="dxa"/>
          </w:tcPr>
          <w:p w14:paraId="7C6D7018" w14:textId="2D4DDB4F" w:rsidR="003D0640" w:rsidRPr="008B7FD9" w:rsidRDefault="003D0640" w:rsidP="00C450DF">
            <w:pPr>
              <w:spacing w:after="120"/>
              <w:ind w:right="62"/>
              <w:jc w:val="both"/>
              <w:rPr>
                <w:rFonts w:ascii="Arial" w:hAnsi="Arial" w:cs="Arial"/>
              </w:rPr>
            </w:pPr>
            <w:r w:rsidRPr="008B7FD9">
              <w:rPr>
                <w:rFonts w:ascii="Arial" w:hAnsi="Arial" w:cs="Arial"/>
              </w:rPr>
              <w:t>Essay</w:t>
            </w:r>
            <w:r>
              <w:rPr>
                <w:rFonts w:ascii="Arial" w:hAnsi="Arial" w:cs="Arial"/>
              </w:rPr>
              <w:t xml:space="preserve"> 2</w:t>
            </w:r>
          </w:p>
        </w:tc>
        <w:tc>
          <w:tcPr>
            <w:tcW w:w="567" w:type="dxa"/>
          </w:tcPr>
          <w:p w14:paraId="0D725510" w14:textId="4B4EDC49" w:rsidR="003D0640" w:rsidRPr="00C450DF" w:rsidRDefault="003D0640" w:rsidP="00C450DF">
            <w:pPr>
              <w:spacing w:after="120"/>
              <w:jc w:val="center"/>
              <w:rPr>
                <w:rFonts w:ascii="Arial" w:hAnsi="Arial" w:cs="Arial"/>
              </w:rPr>
            </w:pPr>
            <w:r w:rsidRPr="00C450DF">
              <w:rPr>
                <w:rFonts w:ascii="Arial" w:hAnsi="Arial" w:cs="Arial"/>
              </w:rPr>
              <w:t>X</w:t>
            </w:r>
          </w:p>
        </w:tc>
        <w:tc>
          <w:tcPr>
            <w:tcW w:w="567" w:type="dxa"/>
          </w:tcPr>
          <w:p w14:paraId="76360287" w14:textId="2B65A726" w:rsidR="003D0640" w:rsidRPr="00C450DF" w:rsidRDefault="003D0640" w:rsidP="00C450DF">
            <w:pPr>
              <w:spacing w:after="120"/>
              <w:jc w:val="center"/>
              <w:rPr>
                <w:rFonts w:ascii="Arial" w:hAnsi="Arial" w:cs="Arial"/>
              </w:rPr>
            </w:pPr>
            <w:r w:rsidRPr="00C450DF">
              <w:rPr>
                <w:rFonts w:ascii="Arial" w:hAnsi="Arial" w:cs="Arial"/>
              </w:rPr>
              <w:t>X</w:t>
            </w:r>
          </w:p>
        </w:tc>
        <w:tc>
          <w:tcPr>
            <w:tcW w:w="567" w:type="dxa"/>
          </w:tcPr>
          <w:p w14:paraId="110BEC55" w14:textId="75CA3358" w:rsidR="003D0640" w:rsidRPr="00C450DF" w:rsidRDefault="003D0640" w:rsidP="00C450DF">
            <w:pPr>
              <w:spacing w:after="120"/>
              <w:jc w:val="center"/>
              <w:rPr>
                <w:rFonts w:ascii="Arial" w:hAnsi="Arial" w:cs="Arial"/>
              </w:rPr>
            </w:pPr>
            <w:r w:rsidRPr="00C450DF">
              <w:rPr>
                <w:rFonts w:ascii="Arial" w:hAnsi="Arial" w:cs="Arial"/>
              </w:rPr>
              <w:t>X</w:t>
            </w:r>
          </w:p>
        </w:tc>
        <w:tc>
          <w:tcPr>
            <w:tcW w:w="567" w:type="dxa"/>
          </w:tcPr>
          <w:p w14:paraId="117632F4" w14:textId="6920AF4D" w:rsidR="003D0640" w:rsidRPr="00C450DF" w:rsidRDefault="003D0640" w:rsidP="00C450DF">
            <w:pPr>
              <w:spacing w:after="120"/>
              <w:jc w:val="center"/>
              <w:rPr>
                <w:rFonts w:ascii="Arial" w:hAnsi="Arial" w:cs="Arial"/>
              </w:rPr>
            </w:pPr>
            <w:r w:rsidRPr="00C450DF">
              <w:rPr>
                <w:rFonts w:ascii="Arial" w:hAnsi="Arial" w:cs="Arial"/>
              </w:rPr>
              <w:t>X</w:t>
            </w:r>
          </w:p>
        </w:tc>
        <w:tc>
          <w:tcPr>
            <w:tcW w:w="567" w:type="dxa"/>
          </w:tcPr>
          <w:p w14:paraId="7E8D6559" w14:textId="25F21263" w:rsidR="003D0640" w:rsidRPr="00C450DF" w:rsidRDefault="003D0640" w:rsidP="00C450DF">
            <w:pPr>
              <w:spacing w:after="120"/>
              <w:jc w:val="center"/>
              <w:rPr>
                <w:rFonts w:ascii="Arial" w:hAnsi="Arial" w:cs="Arial"/>
              </w:rPr>
            </w:pPr>
            <w:r w:rsidRPr="00C450DF">
              <w:rPr>
                <w:rFonts w:ascii="Arial" w:hAnsi="Arial" w:cs="Arial"/>
              </w:rPr>
              <w:t>X</w:t>
            </w:r>
          </w:p>
        </w:tc>
        <w:tc>
          <w:tcPr>
            <w:tcW w:w="567" w:type="dxa"/>
          </w:tcPr>
          <w:p w14:paraId="75D40A55" w14:textId="7E6F1DF2" w:rsidR="003D0640" w:rsidRPr="00C450DF" w:rsidRDefault="003D0640" w:rsidP="00C450DF">
            <w:pPr>
              <w:spacing w:after="120"/>
              <w:jc w:val="center"/>
              <w:rPr>
                <w:rFonts w:ascii="Arial" w:hAnsi="Arial" w:cs="Arial"/>
              </w:rPr>
            </w:pPr>
            <w:r w:rsidRPr="00C450DF">
              <w:rPr>
                <w:rFonts w:ascii="Arial" w:hAnsi="Arial" w:cs="Arial"/>
              </w:rPr>
              <w:t>X</w:t>
            </w:r>
          </w:p>
        </w:tc>
        <w:tc>
          <w:tcPr>
            <w:tcW w:w="567" w:type="dxa"/>
          </w:tcPr>
          <w:p w14:paraId="629D42E8" w14:textId="07DCD849" w:rsidR="003D0640" w:rsidRPr="00C450DF" w:rsidRDefault="003D0640" w:rsidP="00C450DF">
            <w:pPr>
              <w:spacing w:after="120"/>
              <w:jc w:val="center"/>
              <w:rPr>
                <w:rFonts w:ascii="Arial" w:hAnsi="Arial" w:cs="Arial"/>
              </w:rPr>
            </w:pPr>
            <w:r w:rsidRPr="00C450DF">
              <w:rPr>
                <w:rFonts w:ascii="Arial" w:hAnsi="Arial" w:cs="Arial"/>
              </w:rPr>
              <w:t>X</w:t>
            </w:r>
          </w:p>
        </w:tc>
      </w:tr>
      <w:tr w:rsidR="003D0640" w:rsidRPr="00302082" w14:paraId="4EEF5082" w14:textId="77777777" w:rsidTr="00C450DF">
        <w:trPr>
          <w:jc w:val="center"/>
        </w:trPr>
        <w:tc>
          <w:tcPr>
            <w:tcW w:w="1730" w:type="dxa"/>
          </w:tcPr>
          <w:p w14:paraId="512D4F52" w14:textId="31238096" w:rsidR="003D0640" w:rsidRPr="008B7FD9" w:rsidRDefault="003D0640" w:rsidP="00C450DF">
            <w:pPr>
              <w:spacing w:after="120"/>
              <w:ind w:right="62"/>
              <w:rPr>
                <w:rFonts w:ascii="Arial" w:hAnsi="Arial" w:cs="Arial"/>
              </w:rPr>
            </w:pPr>
            <w:r w:rsidRPr="008B7FD9">
              <w:rPr>
                <w:rFonts w:ascii="Arial" w:hAnsi="Arial" w:cs="Arial"/>
              </w:rPr>
              <w:t>Examination</w:t>
            </w:r>
          </w:p>
        </w:tc>
        <w:tc>
          <w:tcPr>
            <w:tcW w:w="567" w:type="dxa"/>
          </w:tcPr>
          <w:p w14:paraId="5248D9B3" w14:textId="43ABA703" w:rsidR="003D0640" w:rsidRPr="00C450DF" w:rsidRDefault="003D0640" w:rsidP="00C450DF">
            <w:pPr>
              <w:spacing w:after="120"/>
              <w:jc w:val="center"/>
              <w:rPr>
                <w:rFonts w:ascii="Arial" w:hAnsi="Arial" w:cs="Arial"/>
              </w:rPr>
            </w:pPr>
            <w:r w:rsidRPr="00C450DF">
              <w:rPr>
                <w:rFonts w:ascii="Arial" w:hAnsi="Arial" w:cs="Arial"/>
              </w:rPr>
              <w:t>X</w:t>
            </w:r>
          </w:p>
        </w:tc>
        <w:tc>
          <w:tcPr>
            <w:tcW w:w="567" w:type="dxa"/>
          </w:tcPr>
          <w:p w14:paraId="4FD48ADB" w14:textId="51F7D3A1" w:rsidR="003D0640" w:rsidRPr="00C450DF" w:rsidRDefault="003D0640" w:rsidP="00C450DF">
            <w:pPr>
              <w:spacing w:after="120"/>
              <w:jc w:val="center"/>
              <w:rPr>
                <w:rFonts w:ascii="Arial" w:hAnsi="Arial" w:cs="Arial"/>
              </w:rPr>
            </w:pPr>
            <w:r w:rsidRPr="00C450DF">
              <w:rPr>
                <w:rFonts w:ascii="Arial" w:hAnsi="Arial" w:cs="Arial"/>
              </w:rPr>
              <w:t>X</w:t>
            </w:r>
          </w:p>
        </w:tc>
        <w:tc>
          <w:tcPr>
            <w:tcW w:w="567" w:type="dxa"/>
          </w:tcPr>
          <w:p w14:paraId="27DFE3CE" w14:textId="1F686A41" w:rsidR="003D0640" w:rsidRPr="00C450DF" w:rsidRDefault="003D0640" w:rsidP="00C450DF">
            <w:pPr>
              <w:spacing w:after="120"/>
              <w:jc w:val="center"/>
              <w:rPr>
                <w:rFonts w:ascii="Arial" w:hAnsi="Arial" w:cs="Arial"/>
              </w:rPr>
            </w:pPr>
            <w:r w:rsidRPr="00C450DF">
              <w:rPr>
                <w:rFonts w:ascii="Arial" w:hAnsi="Arial" w:cs="Arial"/>
              </w:rPr>
              <w:t>X</w:t>
            </w:r>
          </w:p>
        </w:tc>
        <w:tc>
          <w:tcPr>
            <w:tcW w:w="567" w:type="dxa"/>
          </w:tcPr>
          <w:p w14:paraId="53330D0F" w14:textId="1B6FC7BF" w:rsidR="003D0640" w:rsidRPr="00C450DF" w:rsidRDefault="003D0640" w:rsidP="00C450DF">
            <w:pPr>
              <w:spacing w:after="120"/>
              <w:jc w:val="center"/>
              <w:rPr>
                <w:rFonts w:ascii="Arial" w:hAnsi="Arial" w:cs="Arial"/>
              </w:rPr>
            </w:pPr>
            <w:r w:rsidRPr="00C450DF">
              <w:rPr>
                <w:rFonts w:ascii="Arial" w:hAnsi="Arial" w:cs="Arial"/>
              </w:rPr>
              <w:t>X</w:t>
            </w:r>
          </w:p>
        </w:tc>
        <w:tc>
          <w:tcPr>
            <w:tcW w:w="567" w:type="dxa"/>
          </w:tcPr>
          <w:p w14:paraId="3DD1F9C3" w14:textId="5EF8921A" w:rsidR="003D0640" w:rsidRPr="00C450DF" w:rsidRDefault="003D0640" w:rsidP="00C450DF">
            <w:pPr>
              <w:spacing w:after="120"/>
              <w:jc w:val="center"/>
              <w:rPr>
                <w:rFonts w:ascii="Arial" w:hAnsi="Arial" w:cs="Arial"/>
              </w:rPr>
            </w:pPr>
            <w:r w:rsidRPr="00C450DF">
              <w:rPr>
                <w:rFonts w:ascii="Arial" w:hAnsi="Arial" w:cs="Arial"/>
              </w:rPr>
              <w:t>X</w:t>
            </w:r>
          </w:p>
        </w:tc>
        <w:tc>
          <w:tcPr>
            <w:tcW w:w="567" w:type="dxa"/>
          </w:tcPr>
          <w:p w14:paraId="26CB6564" w14:textId="0D722333" w:rsidR="003D0640" w:rsidRPr="00C450DF" w:rsidRDefault="003D0640" w:rsidP="00C450DF">
            <w:pPr>
              <w:spacing w:after="120"/>
              <w:jc w:val="center"/>
              <w:rPr>
                <w:rFonts w:ascii="Arial" w:hAnsi="Arial" w:cs="Arial"/>
              </w:rPr>
            </w:pPr>
            <w:r w:rsidRPr="00C450DF">
              <w:rPr>
                <w:rFonts w:ascii="Arial" w:hAnsi="Arial" w:cs="Arial"/>
              </w:rPr>
              <w:t>X</w:t>
            </w:r>
          </w:p>
        </w:tc>
        <w:tc>
          <w:tcPr>
            <w:tcW w:w="567" w:type="dxa"/>
          </w:tcPr>
          <w:p w14:paraId="63FD78C7" w14:textId="2C85A50C" w:rsidR="003D0640" w:rsidRPr="00C450DF" w:rsidRDefault="003D0640" w:rsidP="00C450DF">
            <w:pPr>
              <w:spacing w:after="120"/>
              <w:jc w:val="center"/>
              <w:rPr>
                <w:rFonts w:ascii="Arial" w:hAnsi="Arial" w:cs="Arial"/>
              </w:rPr>
            </w:pPr>
            <w:r w:rsidRPr="00C450DF">
              <w:rPr>
                <w:rFonts w:ascii="Arial" w:hAnsi="Arial" w:cs="Arial"/>
              </w:rPr>
              <w:t>X</w:t>
            </w:r>
          </w:p>
        </w:tc>
      </w:tr>
    </w:tbl>
    <w:p w14:paraId="738191D7" w14:textId="77777777" w:rsidR="007A6245" w:rsidRDefault="007A6245" w:rsidP="003D0640">
      <w:pPr>
        <w:spacing w:after="120" w:line="240" w:lineRule="auto"/>
        <w:ind w:left="426" w:right="260"/>
        <w:jc w:val="both"/>
        <w:rPr>
          <w:rFonts w:ascii="Arial" w:hAnsi="Arial" w:cs="Arial"/>
          <w:b/>
          <w:iCs/>
        </w:rPr>
      </w:pPr>
    </w:p>
    <w:p w14:paraId="4CC4E2C2" w14:textId="77777777" w:rsidR="00883204" w:rsidRPr="00D50113" w:rsidRDefault="00883204" w:rsidP="003D0640">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383C1DD8" w14:textId="787D3940" w:rsidR="00883204" w:rsidRPr="00D50113" w:rsidRDefault="00883204" w:rsidP="003D064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C450DF">
        <w:rPr>
          <w:rFonts w:ascii="Arial" w:hAnsi="Arial" w:cs="Arial"/>
        </w:rPr>
        <w:t>Division/</w:t>
      </w:r>
      <w:r w:rsidR="00D0426F" w:rsidRPr="00D0426F">
        <w:rPr>
          <w:rFonts w:ascii="Arial" w:hAnsi="Arial" w:cs="Arial"/>
        </w:rPr>
        <w:t xml:space="preserve">School </w:t>
      </w:r>
      <w:r w:rsidRPr="00D0426F">
        <w:rPr>
          <w:rFonts w:ascii="Arial" w:hAnsi="Arial" w:cs="Arial"/>
        </w:rPr>
        <w:t>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7551BA7D" w14:textId="77777777" w:rsidR="00883204" w:rsidRPr="00D50113" w:rsidRDefault="00883204" w:rsidP="003D064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5B6C3123" w14:textId="77777777" w:rsidR="00883204" w:rsidRPr="00D50113" w:rsidRDefault="00883204" w:rsidP="003D064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0A602ED" w14:textId="77777777" w:rsidR="00883204" w:rsidRPr="00D50113" w:rsidRDefault="00883204" w:rsidP="003D0640">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5BCB1790" w14:textId="77777777" w:rsidR="00096DA4" w:rsidRPr="00302082" w:rsidRDefault="00096DA4" w:rsidP="003D0640">
      <w:pPr>
        <w:spacing w:after="120" w:line="240" w:lineRule="auto"/>
        <w:ind w:left="426" w:right="260"/>
        <w:jc w:val="both"/>
        <w:rPr>
          <w:rFonts w:ascii="Arial" w:hAnsi="Arial" w:cs="Arial"/>
          <w:i/>
          <w:iCs/>
        </w:rPr>
      </w:pPr>
    </w:p>
    <w:p w14:paraId="1953C482" w14:textId="77777777" w:rsidR="009A2D37" w:rsidRPr="00302082" w:rsidRDefault="00883204" w:rsidP="003D0640">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362AA246" w14:textId="0CF2B89E" w:rsidR="009A2D37" w:rsidRDefault="00D0426F" w:rsidP="003D0640">
      <w:pPr>
        <w:spacing w:after="120" w:line="240" w:lineRule="auto"/>
        <w:ind w:left="567" w:right="260"/>
        <w:jc w:val="both"/>
        <w:rPr>
          <w:rFonts w:ascii="Arial" w:hAnsi="Arial" w:cs="Arial"/>
        </w:rPr>
      </w:pPr>
      <w:r w:rsidRPr="00D0426F">
        <w:rPr>
          <w:rFonts w:ascii="Arial" w:hAnsi="Arial" w:cs="Arial"/>
        </w:rPr>
        <w:t>Canterbury</w:t>
      </w:r>
    </w:p>
    <w:p w14:paraId="56A131FB" w14:textId="77777777" w:rsidR="00C450DF" w:rsidRPr="00D0426F" w:rsidRDefault="00C450DF" w:rsidP="003D0640">
      <w:pPr>
        <w:spacing w:after="120" w:line="240" w:lineRule="auto"/>
        <w:ind w:left="567" w:right="260"/>
        <w:jc w:val="both"/>
        <w:rPr>
          <w:rFonts w:ascii="Arial" w:hAnsi="Arial" w:cs="Arial"/>
          <w:iCs/>
        </w:rPr>
      </w:pPr>
    </w:p>
    <w:p w14:paraId="1CA034CB" w14:textId="77777777" w:rsidR="00883204" w:rsidRPr="002A7F48" w:rsidRDefault="00883204" w:rsidP="003D0640">
      <w:pPr>
        <w:numPr>
          <w:ilvl w:val="0"/>
          <w:numId w:val="1"/>
        </w:numPr>
        <w:spacing w:after="120" w:line="240" w:lineRule="auto"/>
        <w:ind w:left="567" w:right="260" w:hanging="568"/>
        <w:jc w:val="both"/>
        <w:rPr>
          <w:rFonts w:ascii="Arial" w:hAnsi="Arial" w:cs="Arial"/>
          <w:b/>
        </w:rPr>
      </w:pPr>
      <w:r w:rsidRPr="002A7F48">
        <w:rPr>
          <w:rFonts w:ascii="Arial" w:hAnsi="Arial" w:cs="Arial"/>
          <w:b/>
        </w:rPr>
        <w:t xml:space="preserve">Internationalisation </w:t>
      </w:r>
    </w:p>
    <w:p w14:paraId="60DF356F" w14:textId="62D28187" w:rsidR="00680241" w:rsidRPr="00680241" w:rsidRDefault="00680241" w:rsidP="003D0640">
      <w:pPr>
        <w:spacing w:after="120" w:line="240" w:lineRule="auto"/>
        <w:ind w:left="567" w:right="260"/>
        <w:jc w:val="both"/>
        <w:rPr>
          <w:rFonts w:ascii="Arial" w:hAnsi="Arial" w:cs="Arial"/>
        </w:rPr>
      </w:pPr>
      <w:r w:rsidRPr="00680241">
        <w:rPr>
          <w:rFonts w:ascii="Arial" w:hAnsi="Arial" w:cs="Arial"/>
        </w:rPr>
        <w:t>T</w:t>
      </w:r>
      <w:r w:rsidR="0048425E">
        <w:rPr>
          <w:rFonts w:ascii="Arial" w:hAnsi="Arial" w:cs="Arial"/>
        </w:rPr>
        <w:t xml:space="preserve">he </w:t>
      </w:r>
      <w:r w:rsidRPr="00680241">
        <w:rPr>
          <w:rFonts w:ascii="Arial" w:hAnsi="Arial" w:cs="Arial"/>
        </w:rPr>
        <w:t xml:space="preserve">module topics </w:t>
      </w:r>
      <w:r w:rsidR="0048425E">
        <w:rPr>
          <w:rFonts w:ascii="Arial" w:hAnsi="Arial" w:cs="Arial"/>
        </w:rPr>
        <w:t>to be analysed are applicable t</w:t>
      </w:r>
      <w:r w:rsidR="00C450DF">
        <w:rPr>
          <w:rFonts w:ascii="Arial" w:hAnsi="Arial" w:cs="Arial"/>
        </w:rPr>
        <w:t>o</w:t>
      </w:r>
      <w:r w:rsidR="0048425E">
        <w:rPr>
          <w:rFonts w:ascii="Arial" w:hAnsi="Arial" w:cs="Arial"/>
        </w:rPr>
        <w:t xml:space="preserve"> international contexts. The rang</w:t>
      </w:r>
      <w:r w:rsidRPr="00680241">
        <w:rPr>
          <w:rFonts w:ascii="Arial" w:hAnsi="Arial" w:cs="Arial"/>
        </w:rPr>
        <w:t xml:space="preserve">e of generic skills which will be developed are applicable to international contexts and the specific skills have potential international relevance. </w:t>
      </w:r>
    </w:p>
    <w:p w14:paraId="4E87666E" w14:textId="6A19604D" w:rsidR="00C450DF" w:rsidRDefault="00C450DF">
      <w:pPr>
        <w:rPr>
          <w:rFonts w:ascii="Arial" w:hAnsi="Arial" w:cs="Arial"/>
          <w:i/>
          <w:iCs/>
        </w:rPr>
      </w:pPr>
      <w:r>
        <w:rPr>
          <w:rFonts w:ascii="Arial" w:hAnsi="Arial" w:cs="Arial"/>
          <w:i/>
          <w:iCs/>
        </w:rPr>
        <w:br w:type="page"/>
      </w:r>
    </w:p>
    <w:p w14:paraId="18239ECB" w14:textId="4D51E8A2" w:rsidR="00441E76" w:rsidRPr="00C450DF" w:rsidRDefault="00C450DF" w:rsidP="003D0640">
      <w:pPr>
        <w:spacing w:after="120" w:line="240" w:lineRule="auto"/>
        <w:ind w:right="260"/>
        <w:jc w:val="both"/>
        <w:rPr>
          <w:rFonts w:ascii="Arial" w:hAnsi="Arial" w:cs="Arial"/>
          <w:b/>
          <w:sz w:val="20"/>
        </w:rPr>
      </w:pPr>
      <w:r w:rsidRPr="00C450DF">
        <w:rPr>
          <w:rFonts w:ascii="Arial" w:hAnsi="Arial" w:cs="Arial"/>
          <w:b/>
          <w:iCs/>
        </w:rPr>
        <w:lastRenderedPageBreak/>
        <w:t>DIVISIONAL</w:t>
      </w:r>
      <w:r w:rsidR="00441E76" w:rsidRPr="00C450DF">
        <w:rPr>
          <w:rFonts w:ascii="Arial" w:hAnsi="Arial" w:cs="Arial"/>
          <w:b/>
          <w:sz w:val="20"/>
        </w:rPr>
        <w:t xml:space="preserve"> USE ONLY</w:t>
      </w:r>
      <w:r w:rsidR="00C612A8" w:rsidRPr="00C450DF">
        <w:rPr>
          <w:rFonts w:ascii="Arial" w:hAnsi="Arial" w:cs="Arial"/>
          <w:b/>
          <w:sz w:val="20"/>
        </w:rPr>
        <w:t xml:space="preserve"> </w:t>
      </w:r>
    </w:p>
    <w:p w14:paraId="298F8EAA" w14:textId="77777777" w:rsidR="00D83563" w:rsidRPr="00BA453C" w:rsidRDefault="00D83563" w:rsidP="003D0640">
      <w:pPr>
        <w:spacing w:after="120" w:line="240" w:lineRule="auto"/>
        <w:ind w:right="260"/>
        <w:jc w:val="both"/>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0360DD16" w14:textId="77777777" w:rsidR="00422B69" w:rsidRPr="00302082" w:rsidRDefault="00422B69" w:rsidP="003D0640">
      <w:pPr>
        <w:spacing w:after="120" w:line="240" w:lineRule="auto"/>
        <w:ind w:right="260"/>
        <w:jc w:val="both"/>
        <w:rPr>
          <w:rFonts w:ascii="Arial" w:hAnsi="Arial" w:cs="Arial"/>
          <w:b/>
        </w:rPr>
      </w:pPr>
    </w:p>
    <w:tbl>
      <w:tblPr>
        <w:tblStyle w:val="TableGrid"/>
        <w:tblW w:w="10485" w:type="dxa"/>
        <w:tblLook w:val="04A0" w:firstRow="1" w:lastRow="0" w:firstColumn="1" w:lastColumn="0" w:noHBand="0" w:noVBand="1"/>
      </w:tblPr>
      <w:tblGrid>
        <w:gridCol w:w="1526"/>
        <w:gridCol w:w="1701"/>
        <w:gridCol w:w="2410"/>
        <w:gridCol w:w="2448"/>
        <w:gridCol w:w="2400"/>
      </w:tblGrid>
      <w:tr w:rsidR="00302082" w:rsidRPr="00BA453C" w14:paraId="3C09CE65" w14:textId="77777777" w:rsidTr="00C450DF">
        <w:trPr>
          <w:trHeight w:val="317"/>
        </w:trPr>
        <w:tc>
          <w:tcPr>
            <w:tcW w:w="1526" w:type="dxa"/>
          </w:tcPr>
          <w:p w14:paraId="360E59DA" w14:textId="77777777" w:rsidR="00422B69" w:rsidRPr="00BA453C" w:rsidRDefault="00422B69" w:rsidP="003D0640">
            <w:pPr>
              <w:spacing w:after="120"/>
              <w:ind w:right="260"/>
              <w:jc w:val="both"/>
              <w:rPr>
                <w:rFonts w:ascii="Arial" w:hAnsi="Arial" w:cs="Arial"/>
                <w:sz w:val="18"/>
              </w:rPr>
            </w:pPr>
            <w:r w:rsidRPr="00BA453C">
              <w:rPr>
                <w:rFonts w:ascii="Arial" w:hAnsi="Arial" w:cs="Arial"/>
                <w:sz w:val="18"/>
              </w:rPr>
              <w:t>Date approved</w:t>
            </w:r>
          </w:p>
        </w:tc>
        <w:tc>
          <w:tcPr>
            <w:tcW w:w="1701" w:type="dxa"/>
          </w:tcPr>
          <w:p w14:paraId="5F99D743" w14:textId="77777777" w:rsidR="00422B69" w:rsidRPr="00BA453C" w:rsidRDefault="00422B69" w:rsidP="003D0640">
            <w:pPr>
              <w:spacing w:after="120"/>
              <w:ind w:right="260"/>
              <w:jc w:val="both"/>
              <w:rPr>
                <w:rFonts w:ascii="Arial" w:hAnsi="Arial" w:cs="Arial"/>
                <w:sz w:val="18"/>
              </w:rPr>
            </w:pPr>
            <w:r w:rsidRPr="00BA453C">
              <w:rPr>
                <w:rFonts w:ascii="Arial" w:hAnsi="Arial" w:cs="Arial"/>
                <w:sz w:val="18"/>
              </w:rPr>
              <w:t>Major/minor revision</w:t>
            </w:r>
          </w:p>
        </w:tc>
        <w:tc>
          <w:tcPr>
            <w:tcW w:w="2410" w:type="dxa"/>
          </w:tcPr>
          <w:p w14:paraId="2BE401BA" w14:textId="77777777" w:rsidR="00422B69" w:rsidRPr="00BA453C" w:rsidRDefault="00422B69" w:rsidP="003D0640">
            <w:pPr>
              <w:spacing w:after="120"/>
              <w:ind w:right="260"/>
              <w:jc w:val="both"/>
              <w:rPr>
                <w:rFonts w:ascii="Arial" w:hAnsi="Arial" w:cs="Arial"/>
                <w:sz w:val="18"/>
              </w:rPr>
            </w:pPr>
            <w:r w:rsidRPr="00BA453C">
              <w:rPr>
                <w:rFonts w:ascii="Arial" w:hAnsi="Arial" w:cs="Arial"/>
                <w:sz w:val="18"/>
              </w:rPr>
              <w:t>Start date of the delivery of  revised version</w:t>
            </w:r>
          </w:p>
        </w:tc>
        <w:tc>
          <w:tcPr>
            <w:tcW w:w="2448" w:type="dxa"/>
          </w:tcPr>
          <w:p w14:paraId="652314FC" w14:textId="77777777" w:rsidR="00422B69" w:rsidRPr="00BA453C" w:rsidRDefault="00422B69" w:rsidP="003D0640">
            <w:pPr>
              <w:spacing w:after="120"/>
              <w:ind w:right="260"/>
              <w:jc w:val="both"/>
              <w:rPr>
                <w:rFonts w:ascii="Arial" w:hAnsi="Arial" w:cs="Arial"/>
                <w:sz w:val="18"/>
              </w:rPr>
            </w:pPr>
            <w:r w:rsidRPr="00BA453C">
              <w:rPr>
                <w:rFonts w:ascii="Arial" w:hAnsi="Arial" w:cs="Arial"/>
                <w:sz w:val="18"/>
              </w:rPr>
              <w:t>Section revised</w:t>
            </w:r>
          </w:p>
        </w:tc>
        <w:tc>
          <w:tcPr>
            <w:tcW w:w="2400" w:type="dxa"/>
          </w:tcPr>
          <w:p w14:paraId="0DE8EE47" w14:textId="77777777" w:rsidR="00422B69" w:rsidRPr="00BA453C" w:rsidRDefault="00422B69" w:rsidP="003D0640">
            <w:pPr>
              <w:spacing w:after="120"/>
              <w:ind w:right="260"/>
              <w:jc w:val="both"/>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56A0664D" w14:textId="77777777" w:rsidTr="00C450DF">
        <w:trPr>
          <w:trHeight w:val="305"/>
        </w:trPr>
        <w:tc>
          <w:tcPr>
            <w:tcW w:w="1526" w:type="dxa"/>
          </w:tcPr>
          <w:p w14:paraId="5F3FBFCC" w14:textId="6AA0FDFB" w:rsidR="00422B69" w:rsidRPr="00302082" w:rsidRDefault="00E37829" w:rsidP="003D0640">
            <w:pPr>
              <w:spacing w:after="120"/>
              <w:ind w:right="260"/>
              <w:jc w:val="both"/>
              <w:rPr>
                <w:rFonts w:ascii="Arial" w:hAnsi="Arial" w:cs="Arial"/>
              </w:rPr>
            </w:pPr>
            <w:r>
              <w:rPr>
                <w:rFonts w:ascii="Arial" w:hAnsi="Arial" w:cs="Arial"/>
              </w:rPr>
              <w:t>January 2006</w:t>
            </w:r>
          </w:p>
        </w:tc>
        <w:tc>
          <w:tcPr>
            <w:tcW w:w="1701" w:type="dxa"/>
          </w:tcPr>
          <w:p w14:paraId="2BADDD69" w14:textId="77777777" w:rsidR="00422B69" w:rsidRPr="00302082" w:rsidRDefault="00422B69" w:rsidP="003D0640">
            <w:pPr>
              <w:spacing w:after="120"/>
              <w:ind w:right="260"/>
              <w:jc w:val="both"/>
              <w:rPr>
                <w:rFonts w:ascii="Arial" w:hAnsi="Arial" w:cs="Arial"/>
              </w:rPr>
            </w:pPr>
          </w:p>
        </w:tc>
        <w:tc>
          <w:tcPr>
            <w:tcW w:w="2410" w:type="dxa"/>
          </w:tcPr>
          <w:p w14:paraId="4813D8FD" w14:textId="3D3C80D7" w:rsidR="00422B69" w:rsidRPr="00302082" w:rsidRDefault="00E37829" w:rsidP="003D0640">
            <w:pPr>
              <w:spacing w:after="120"/>
              <w:ind w:right="260"/>
              <w:jc w:val="both"/>
              <w:rPr>
                <w:rFonts w:ascii="Arial" w:hAnsi="Arial" w:cs="Arial"/>
              </w:rPr>
            </w:pPr>
            <w:r>
              <w:rPr>
                <w:rFonts w:ascii="Arial" w:hAnsi="Arial" w:cs="Arial"/>
              </w:rPr>
              <w:t>September 2007</w:t>
            </w:r>
          </w:p>
        </w:tc>
        <w:tc>
          <w:tcPr>
            <w:tcW w:w="2448" w:type="dxa"/>
          </w:tcPr>
          <w:p w14:paraId="3C784591" w14:textId="77777777" w:rsidR="00422B69" w:rsidRPr="00302082" w:rsidRDefault="00422B69" w:rsidP="003D0640">
            <w:pPr>
              <w:spacing w:after="120"/>
              <w:ind w:right="260"/>
              <w:jc w:val="both"/>
              <w:rPr>
                <w:rFonts w:ascii="Arial" w:hAnsi="Arial" w:cs="Arial"/>
              </w:rPr>
            </w:pPr>
          </w:p>
        </w:tc>
        <w:tc>
          <w:tcPr>
            <w:tcW w:w="2400" w:type="dxa"/>
          </w:tcPr>
          <w:p w14:paraId="6D11957A" w14:textId="77777777" w:rsidR="00422B69" w:rsidRPr="00302082" w:rsidRDefault="00422B69" w:rsidP="003D0640">
            <w:pPr>
              <w:spacing w:after="120"/>
              <w:ind w:right="260"/>
              <w:jc w:val="both"/>
              <w:rPr>
                <w:rFonts w:ascii="Arial" w:hAnsi="Arial" w:cs="Arial"/>
              </w:rPr>
            </w:pPr>
          </w:p>
        </w:tc>
      </w:tr>
      <w:tr w:rsidR="00302082" w:rsidRPr="00302082" w14:paraId="655BEFB0" w14:textId="77777777" w:rsidTr="00C450DF">
        <w:trPr>
          <w:trHeight w:val="305"/>
        </w:trPr>
        <w:tc>
          <w:tcPr>
            <w:tcW w:w="1526" w:type="dxa"/>
          </w:tcPr>
          <w:p w14:paraId="628170E9" w14:textId="48E62D42" w:rsidR="00422B69" w:rsidRPr="00302082" w:rsidRDefault="00CD6337" w:rsidP="003D0640">
            <w:pPr>
              <w:spacing w:after="120"/>
              <w:ind w:right="260"/>
              <w:jc w:val="both"/>
              <w:rPr>
                <w:rFonts w:ascii="Arial" w:hAnsi="Arial" w:cs="Arial"/>
              </w:rPr>
            </w:pPr>
            <w:r w:rsidRPr="00CD6337">
              <w:rPr>
                <w:rFonts w:ascii="Arial" w:hAnsi="Arial" w:cs="Arial"/>
              </w:rPr>
              <w:t>EPA</w:t>
            </w:r>
          </w:p>
        </w:tc>
        <w:tc>
          <w:tcPr>
            <w:tcW w:w="1701" w:type="dxa"/>
          </w:tcPr>
          <w:p w14:paraId="1AD58BCA" w14:textId="4FB79357" w:rsidR="00422B69" w:rsidRPr="00302082" w:rsidRDefault="009D4654" w:rsidP="003D0640">
            <w:pPr>
              <w:spacing w:after="120"/>
              <w:ind w:right="260"/>
              <w:jc w:val="both"/>
              <w:rPr>
                <w:rFonts w:ascii="Arial" w:hAnsi="Arial" w:cs="Arial"/>
              </w:rPr>
            </w:pPr>
            <w:r>
              <w:rPr>
                <w:rFonts w:ascii="Arial" w:hAnsi="Arial" w:cs="Arial"/>
              </w:rPr>
              <w:t>Major</w:t>
            </w:r>
          </w:p>
        </w:tc>
        <w:tc>
          <w:tcPr>
            <w:tcW w:w="2410" w:type="dxa"/>
          </w:tcPr>
          <w:p w14:paraId="0D608280" w14:textId="75E7587E" w:rsidR="00422B69" w:rsidRPr="00302082" w:rsidRDefault="009D4654" w:rsidP="003D0640">
            <w:pPr>
              <w:spacing w:after="120"/>
              <w:ind w:right="260"/>
              <w:jc w:val="both"/>
              <w:rPr>
                <w:rFonts w:ascii="Arial" w:hAnsi="Arial" w:cs="Arial"/>
              </w:rPr>
            </w:pPr>
            <w:r>
              <w:rPr>
                <w:rFonts w:ascii="Arial" w:hAnsi="Arial" w:cs="Arial"/>
              </w:rPr>
              <w:t>September 2021</w:t>
            </w:r>
          </w:p>
        </w:tc>
        <w:tc>
          <w:tcPr>
            <w:tcW w:w="2448" w:type="dxa"/>
          </w:tcPr>
          <w:p w14:paraId="4A7B323B" w14:textId="0CBF9F77" w:rsidR="00422B69" w:rsidRPr="00302082" w:rsidRDefault="009D4654" w:rsidP="003D0640">
            <w:pPr>
              <w:spacing w:after="120"/>
              <w:ind w:right="260"/>
              <w:jc w:val="both"/>
              <w:rPr>
                <w:rFonts w:ascii="Arial" w:hAnsi="Arial" w:cs="Arial"/>
              </w:rPr>
            </w:pPr>
            <w:r>
              <w:rPr>
                <w:rFonts w:ascii="Arial" w:hAnsi="Arial" w:cs="Arial"/>
              </w:rPr>
              <w:t>7,8,9,13,14</w:t>
            </w:r>
          </w:p>
        </w:tc>
        <w:tc>
          <w:tcPr>
            <w:tcW w:w="2400" w:type="dxa"/>
          </w:tcPr>
          <w:p w14:paraId="7342D114" w14:textId="0297FC6D" w:rsidR="00422B69" w:rsidRPr="00302082" w:rsidRDefault="009D4654" w:rsidP="003D0640">
            <w:pPr>
              <w:spacing w:after="120"/>
              <w:ind w:right="260"/>
              <w:jc w:val="both"/>
              <w:rPr>
                <w:rFonts w:ascii="Arial" w:hAnsi="Arial" w:cs="Arial"/>
              </w:rPr>
            </w:pPr>
            <w:r>
              <w:rPr>
                <w:rFonts w:ascii="Arial" w:hAnsi="Arial" w:cs="Arial"/>
              </w:rPr>
              <w:t>No</w:t>
            </w:r>
          </w:p>
        </w:tc>
      </w:tr>
    </w:tbl>
    <w:p w14:paraId="130723DC" w14:textId="77777777" w:rsidR="00D83563" w:rsidRDefault="00D83563" w:rsidP="003D0640">
      <w:pPr>
        <w:spacing w:after="120" w:line="240" w:lineRule="auto"/>
        <w:ind w:right="260"/>
        <w:jc w:val="both"/>
        <w:rPr>
          <w:rFonts w:ascii="Arial" w:hAnsi="Arial" w:cs="Arial"/>
        </w:rPr>
      </w:pPr>
    </w:p>
    <w:p w14:paraId="13F75823" w14:textId="77777777" w:rsidR="00C57028" w:rsidRPr="00302082" w:rsidRDefault="00C57028" w:rsidP="00C450DF">
      <w:pPr>
        <w:pBdr>
          <w:top w:val="single" w:sz="4" w:space="1" w:color="auto"/>
          <w:left w:val="single" w:sz="4" w:space="4" w:color="auto"/>
          <w:bottom w:val="single" w:sz="4" w:space="1" w:color="auto"/>
          <w:right w:val="single" w:sz="4" w:space="4" w:color="auto"/>
        </w:pBdr>
        <w:spacing w:after="120" w:line="240" w:lineRule="auto"/>
        <w:ind w:left="98" w:right="93"/>
        <w:jc w:val="both"/>
        <w:rPr>
          <w:rFonts w:ascii="Arial" w:hAnsi="Arial" w:cs="Arial"/>
        </w:rPr>
      </w:pPr>
      <w:r>
        <w:rPr>
          <w:rFonts w:ascii="Arial" w:hAnsi="Arial" w:cs="Arial"/>
        </w:rPr>
        <w:t>Revised FSO Jan 2018</w:t>
      </w:r>
    </w:p>
    <w:sectPr w:rsidR="00C57028" w:rsidRPr="00302082" w:rsidSect="00C450DF">
      <w:headerReference w:type="default" r:id="rId12"/>
      <w:footerReference w:type="default" r:id="rId13"/>
      <w:headerReference w:type="first" r:id="rId14"/>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97437" w14:textId="77777777" w:rsidR="00BD41FD" w:rsidRDefault="00BD41FD" w:rsidP="009A2D37">
      <w:pPr>
        <w:spacing w:after="0" w:line="240" w:lineRule="auto"/>
      </w:pPr>
      <w:r>
        <w:separator/>
      </w:r>
    </w:p>
  </w:endnote>
  <w:endnote w:type="continuationSeparator" w:id="0">
    <w:p w14:paraId="108DF736" w14:textId="77777777" w:rsidR="00BD41FD" w:rsidRDefault="00BD41FD" w:rsidP="009A2D37">
      <w:pPr>
        <w:spacing w:after="0" w:line="240" w:lineRule="auto"/>
      </w:pPr>
      <w:r>
        <w:continuationSeparator/>
      </w:r>
    </w:p>
  </w:endnote>
  <w:endnote w:type="continuationNotice" w:id="1">
    <w:p w14:paraId="1F4A3BA0" w14:textId="77777777" w:rsidR="00BD41FD" w:rsidRDefault="00BD41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19C1421B" w14:textId="77777777" w:rsidR="00C450DF" w:rsidRDefault="00C450DF" w:rsidP="009A2D37">
        <w:pPr>
          <w:pStyle w:val="Footer"/>
          <w:jc w:val="center"/>
        </w:pPr>
      </w:p>
      <w:p w14:paraId="5E38EAB8" w14:textId="2B587DFA" w:rsidR="008B2543" w:rsidRDefault="0019787E" w:rsidP="009A2D37">
        <w:pPr>
          <w:pStyle w:val="Footer"/>
          <w:jc w:val="center"/>
        </w:pPr>
        <w:r>
          <w:fldChar w:fldCharType="begin"/>
        </w:r>
        <w:r>
          <w:instrText xml:space="preserve"> PAGE   \* MERGEFORMAT </w:instrText>
        </w:r>
        <w:r>
          <w:fldChar w:fldCharType="separate"/>
        </w:r>
        <w:r w:rsidR="009D4654">
          <w:rPr>
            <w:noProof/>
          </w:rPr>
          <w:t>7</w:t>
        </w:r>
        <w:r>
          <w:rPr>
            <w:noProof/>
          </w:rPr>
          <w:fldChar w:fldCharType="end"/>
        </w:r>
      </w:p>
    </w:sdtContent>
  </w:sdt>
  <w:p w14:paraId="4891799F" w14:textId="243F12D6" w:rsidR="008B2543" w:rsidRPr="007B7724" w:rsidRDefault="00C450DF" w:rsidP="00C450DF">
    <w:pPr>
      <w:pStyle w:val="Footer"/>
      <w:spacing w:after="120"/>
      <w:ind w:right="-330"/>
      <w:jc w:val="center"/>
      <w:rPr>
        <w:rFonts w:ascii="Arial" w:hAnsi="Arial"/>
        <w:sz w:val="18"/>
      </w:rPr>
    </w:pPr>
    <w:r w:rsidRPr="00C450DF">
      <w:rPr>
        <w:rFonts w:ascii="Arial" w:hAnsi="Arial"/>
        <w:sz w:val="18"/>
      </w:rPr>
      <w:t>SOCI5090 (SO509) Health, Illness and Medicine</w:t>
    </w:r>
    <w:r>
      <w:rPr>
        <w:rFonts w:ascii="Arial" w:hAnsi="Arial"/>
        <w:sz w:val="18"/>
      </w:rPr>
      <w:t xml:space="preserve"> – Sept. 2021 onwards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1DBD6" w14:textId="77777777" w:rsidR="00BD41FD" w:rsidRDefault="00BD41FD" w:rsidP="009A2D37">
      <w:pPr>
        <w:spacing w:after="0" w:line="240" w:lineRule="auto"/>
      </w:pPr>
      <w:r>
        <w:separator/>
      </w:r>
    </w:p>
  </w:footnote>
  <w:footnote w:type="continuationSeparator" w:id="0">
    <w:p w14:paraId="7174F41F" w14:textId="77777777" w:rsidR="00BD41FD" w:rsidRDefault="00BD41FD" w:rsidP="009A2D37">
      <w:pPr>
        <w:spacing w:after="0" w:line="240" w:lineRule="auto"/>
      </w:pPr>
      <w:r>
        <w:continuationSeparator/>
      </w:r>
    </w:p>
  </w:footnote>
  <w:footnote w:type="continuationNotice" w:id="1">
    <w:p w14:paraId="05316C42" w14:textId="77777777" w:rsidR="00BD41FD" w:rsidRDefault="00BD41F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616F2"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2B59DE4" wp14:editId="5C76E18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6EBB1A67" w14:textId="77777777" w:rsidR="008B2543" w:rsidRPr="008C00F8" w:rsidRDefault="008B2543" w:rsidP="005E6D38">
    <w:pPr>
      <w:pStyle w:val="Heading1"/>
      <w:spacing w:before="60" w:after="60"/>
      <w:rPr>
        <w:rFonts w:ascii="Arial" w:hAnsi="Arial" w:cs="Arial"/>
      </w:rPr>
    </w:pPr>
  </w:p>
  <w:p w14:paraId="1AF0CF1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50B51"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7B716F7" wp14:editId="25F8E589">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F3FDAA0"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F53B28"/>
    <w:multiLevelType w:val="hybridMultilevel"/>
    <w:tmpl w:val="3992F25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8"/>
  </w:num>
  <w:num w:numId="6">
    <w:abstractNumId w:val="6"/>
  </w:num>
  <w:num w:numId="7">
    <w:abstractNumId w:val="9"/>
  </w:num>
  <w:num w:numId="8">
    <w:abstractNumId w:val="7"/>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A5F"/>
    <w:rsid w:val="00000C8C"/>
    <w:rsid w:val="000017F2"/>
    <w:rsid w:val="0000456B"/>
    <w:rsid w:val="00005661"/>
    <w:rsid w:val="00010A16"/>
    <w:rsid w:val="0001243F"/>
    <w:rsid w:val="000135CC"/>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17DC2"/>
    <w:rsid w:val="001206E4"/>
    <w:rsid w:val="001214D3"/>
    <w:rsid w:val="00121BFC"/>
    <w:rsid w:val="001402AD"/>
    <w:rsid w:val="001540CE"/>
    <w:rsid w:val="0015717B"/>
    <w:rsid w:val="00157ACA"/>
    <w:rsid w:val="00160427"/>
    <w:rsid w:val="00160D90"/>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7227"/>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0640"/>
    <w:rsid w:val="003D3B9F"/>
    <w:rsid w:val="003D4A1C"/>
    <w:rsid w:val="003D7AA0"/>
    <w:rsid w:val="003E1FF7"/>
    <w:rsid w:val="003E311D"/>
    <w:rsid w:val="003F4470"/>
    <w:rsid w:val="003F5A04"/>
    <w:rsid w:val="003F67CD"/>
    <w:rsid w:val="00402ED7"/>
    <w:rsid w:val="004114F8"/>
    <w:rsid w:val="00412916"/>
    <w:rsid w:val="00422B69"/>
    <w:rsid w:val="00423D86"/>
    <w:rsid w:val="00424C90"/>
    <w:rsid w:val="00436AE7"/>
    <w:rsid w:val="00436BE9"/>
    <w:rsid w:val="00441E76"/>
    <w:rsid w:val="004443DA"/>
    <w:rsid w:val="00446A75"/>
    <w:rsid w:val="004474A2"/>
    <w:rsid w:val="00460925"/>
    <w:rsid w:val="00471C6C"/>
    <w:rsid w:val="00472023"/>
    <w:rsid w:val="0048425E"/>
    <w:rsid w:val="00486993"/>
    <w:rsid w:val="00492DA4"/>
    <w:rsid w:val="00496AA3"/>
    <w:rsid w:val="00497C98"/>
    <w:rsid w:val="004A39D7"/>
    <w:rsid w:val="004A55FA"/>
    <w:rsid w:val="004B5D03"/>
    <w:rsid w:val="004C1EC4"/>
    <w:rsid w:val="004D035C"/>
    <w:rsid w:val="004F3C18"/>
    <w:rsid w:val="004F4328"/>
    <w:rsid w:val="005005E4"/>
    <w:rsid w:val="005006CB"/>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A7028"/>
    <w:rsid w:val="005B5A98"/>
    <w:rsid w:val="005C1A4F"/>
    <w:rsid w:val="005C27D7"/>
    <w:rsid w:val="005D100F"/>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0241"/>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61D4"/>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B7FD9"/>
    <w:rsid w:val="008C5A5F"/>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58C0"/>
    <w:rsid w:val="009A7587"/>
    <w:rsid w:val="009B0A69"/>
    <w:rsid w:val="009C2474"/>
    <w:rsid w:val="009C7082"/>
    <w:rsid w:val="009D0006"/>
    <w:rsid w:val="009D068C"/>
    <w:rsid w:val="009D4654"/>
    <w:rsid w:val="009F3A2A"/>
    <w:rsid w:val="009F731F"/>
    <w:rsid w:val="009F7D33"/>
    <w:rsid w:val="00A021FE"/>
    <w:rsid w:val="00A1270E"/>
    <w:rsid w:val="00A15342"/>
    <w:rsid w:val="00A3007E"/>
    <w:rsid w:val="00A31112"/>
    <w:rsid w:val="00A32048"/>
    <w:rsid w:val="00A41F06"/>
    <w:rsid w:val="00A50FD4"/>
    <w:rsid w:val="00A52DB4"/>
    <w:rsid w:val="00A618E1"/>
    <w:rsid w:val="00A629B9"/>
    <w:rsid w:val="00A70C20"/>
    <w:rsid w:val="00A74292"/>
    <w:rsid w:val="00A776DE"/>
    <w:rsid w:val="00A80640"/>
    <w:rsid w:val="00A82094"/>
    <w:rsid w:val="00A87FFD"/>
    <w:rsid w:val="00A97038"/>
    <w:rsid w:val="00AA3C15"/>
    <w:rsid w:val="00AA6330"/>
    <w:rsid w:val="00AC7501"/>
    <w:rsid w:val="00AD748B"/>
    <w:rsid w:val="00AE4865"/>
    <w:rsid w:val="00AE6B14"/>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2F1"/>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41FD"/>
    <w:rsid w:val="00BD7A8C"/>
    <w:rsid w:val="00BE2126"/>
    <w:rsid w:val="00BE3B17"/>
    <w:rsid w:val="00BF51AB"/>
    <w:rsid w:val="00BF716B"/>
    <w:rsid w:val="00BF7233"/>
    <w:rsid w:val="00C02AA2"/>
    <w:rsid w:val="00C04C95"/>
    <w:rsid w:val="00C12613"/>
    <w:rsid w:val="00C16DEF"/>
    <w:rsid w:val="00C2492F"/>
    <w:rsid w:val="00C36E83"/>
    <w:rsid w:val="00C3744A"/>
    <w:rsid w:val="00C4002A"/>
    <w:rsid w:val="00C450DF"/>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6337"/>
    <w:rsid w:val="00CD7F07"/>
    <w:rsid w:val="00CE04F3"/>
    <w:rsid w:val="00CE12D8"/>
    <w:rsid w:val="00CE4574"/>
    <w:rsid w:val="00CE70E6"/>
    <w:rsid w:val="00CF2E1E"/>
    <w:rsid w:val="00D02E99"/>
    <w:rsid w:val="00D0426F"/>
    <w:rsid w:val="00D13357"/>
    <w:rsid w:val="00D13A13"/>
    <w:rsid w:val="00D2689A"/>
    <w:rsid w:val="00D551E8"/>
    <w:rsid w:val="00D65506"/>
    <w:rsid w:val="00D773CF"/>
    <w:rsid w:val="00D83563"/>
    <w:rsid w:val="00D8448F"/>
    <w:rsid w:val="00DA64B6"/>
    <w:rsid w:val="00DB5C9D"/>
    <w:rsid w:val="00DD02E6"/>
    <w:rsid w:val="00DF665B"/>
    <w:rsid w:val="00E0152A"/>
    <w:rsid w:val="00E03394"/>
    <w:rsid w:val="00E066E5"/>
    <w:rsid w:val="00E22F03"/>
    <w:rsid w:val="00E233C1"/>
    <w:rsid w:val="00E37829"/>
    <w:rsid w:val="00E51404"/>
    <w:rsid w:val="00E574C9"/>
    <w:rsid w:val="00E610DE"/>
    <w:rsid w:val="00E66167"/>
    <w:rsid w:val="00E71F2F"/>
    <w:rsid w:val="00E72E30"/>
    <w:rsid w:val="00E77786"/>
    <w:rsid w:val="00E806FB"/>
    <w:rsid w:val="00EB1C2D"/>
    <w:rsid w:val="00EC1810"/>
    <w:rsid w:val="00EC3FCC"/>
    <w:rsid w:val="00ED19D9"/>
    <w:rsid w:val="00ED32FF"/>
    <w:rsid w:val="00EF039B"/>
    <w:rsid w:val="00EF4933"/>
    <w:rsid w:val="00EF5044"/>
    <w:rsid w:val="00F01956"/>
    <w:rsid w:val="00F116CE"/>
    <w:rsid w:val="00F176DE"/>
    <w:rsid w:val="00F21C47"/>
    <w:rsid w:val="00F224B3"/>
    <w:rsid w:val="00F244E2"/>
    <w:rsid w:val="00F24DA1"/>
    <w:rsid w:val="00F340DE"/>
    <w:rsid w:val="00F43542"/>
    <w:rsid w:val="00F44BAB"/>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6D6BFF7"/>
  <w15:docId w15:val="{18CDB69D-834F-41FC-8AF4-015755BA6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C450D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942256">
      <w:bodyDiv w:val="1"/>
      <w:marLeft w:val="0"/>
      <w:marRight w:val="0"/>
      <w:marTop w:val="0"/>
      <w:marBottom w:val="0"/>
      <w:divBdr>
        <w:top w:val="none" w:sz="0" w:space="0" w:color="auto"/>
        <w:left w:val="none" w:sz="0" w:space="0" w:color="auto"/>
        <w:bottom w:val="none" w:sz="0" w:space="0" w:color="auto"/>
        <w:right w:val="none" w:sz="0" w:space="0" w:color="auto"/>
      </w:divBdr>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89941AFD8C90D6438124109A26FDAC30" ma:contentTypeVersion="1" ma:contentTypeDescription="Create a new document." ma:contentTypeScope="" ma:versionID="44aebb553f1aa88fe944e2b45315e64c">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1B36ED-CE9D-42B5-BAEC-A88FEDBA0C07}">
  <ds:schemaRefs>
    <ds:schemaRef ds:uri="http://schemas.microsoft.com/sharepoint/v3/contenttype/forms"/>
  </ds:schemaRefs>
</ds:datastoreItem>
</file>

<file path=customXml/itemProps2.xml><?xml version="1.0" encoding="utf-8"?>
<ds:datastoreItem xmlns:ds="http://schemas.openxmlformats.org/officeDocument/2006/customXml" ds:itemID="{7308A382-D242-468E-8E39-F964B7971EBD}">
  <ds:schemaRefs>
    <ds:schemaRef ds:uri="http://schemas.openxmlformats.org/package/2006/metadata/core-properties"/>
    <ds:schemaRef ds:uri="http://schemas.microsoft.com/office/2006/documentManagement/types"/>
    <ds:schemaRef ds:uri="http://schemas.microsoft.com/office/infopath/2007/PartnerControls"/>
    <ds:schemaRef ds:uri="ef2b9e05-657a-4dc1-8c6c-679bdea18f38"/>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A55DFF81-C35D-4958-A938-EC960291D88F}"/>
</file>

<file path=customXml/itemProps4.xml><?xml version="1.0" encoding="utf-8"?>
<ds:datastoreItem xmlns:ds="http://schemas.openxmlformats.org/officeDocument/2006/customXml" ds:itemID="{70A1A743-6110-4035-9C9C-B536436536C3}">
  <ds:schemaRefs>
    <ds:schemaRef ds:uri="http://schemas.openxmlformats.org/officeDocument/2006/bibliography"/>
  </ds:schemaRefs>
</ds:datastoreItem>
</file>

<file path=customXml/itemProps5.xml><?xml version="1.0" encoding="utf-8"?>
<ds:datastoreItem xmlns:ds="http://schemas.openxmlformats.org/officeDocument/2006/customXml" ds:itemID="{640C98F7-1BC0-44F3-9AEC-D61B15285A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814</Words>
  <Characters>4643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Murray</dc:creator>
  <cp:lastModifiedBy>Ben Singh Nightingale</cp:lastModifiedBy>
  <cp:revision>4</cp:revision>
  <cp:lastPrinted>2015-09-09T08:37:00Z</cp:lastPrinted>
  <dcterms:created xsi:type="dcterms:W3CDTF">2022-03-23T11:19:00Z</dcterms:created>
  <dcterms:modified xsi:type="dcterms:W3CDTF">2022-03-23T11:19:00Z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c0cd8e69-3d21-44c3-93f0-ef6a057f6886</vt:lpwstr>
  </property>
  <property fmtid="{D5CDD505-2E9C-101B-9397-08002B2CF9AE}" pid="4" name="Order">
    <vt:r8>12300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