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AA8F"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Title of the module  </w:t>
      </w:r>
    </w:p>
    <w:p w14:paraId="284E1780" w14:textId="77777777" w:rsidR="00E745B2" w:rsidRPr="009A50BD" w:rsidRDefault="00F95DD7" w:rsidP="00EE7032">
      <w:pPr>
        <w:spacing w:after="120" w:line="240" w:lineRule="auto"/>
        <w:ind w:left="567" w:right="260"/>
        <w:jc w:val="both"/>
        <w:rPr>
          <w:rFonts w:ascii="Arial" w:hAnsi="Arial" w:cs="Arial"/>
        </w:rPr>
      </w:pPr>
      <w:r>
        <w:rPr>
          <w:rFonts w:ascii="Arial" w:hAnsi="Arial" w:cs="Arial"/>
        </w:rPr>
        <w:t xml:space="preserve">SOCI3360 (SO336): </w:t>
      </w:r>
      <w:r w:rsidR="00E745B2" w:rsidRPr="009A50BD">
        <w:rPr>
          <w:rFonts w:ascii="Arial" w:hAnsi="Arial" w:cs="Arial"/>
        </w:rPr>
        <w:t>Sociology of Everyday Life</w:t>
      </w:r>
    </w:p>
    <w:p w14:paraId="56E86463" w14:textId="77777777" w:rsidR="00E745B2" w:rsidRPr="009A50BD" w:rsidRDefault="00E745B2" w:rsidP="00EE7032">
      <w:pPr>
        <w:spacing w:after="120" w:line="240" w:lineRule="auto"/>
        <w:ind w:left="567" w:right="260" w:hanging="567"/>
        <w:jc w:val="both"/>
        <w:rPr>
          <w:rFonts w:ascii="Arial" w:hAnsi="Arial" w:cs="Arial"/>
        </w:rPr>
      </w:pPr>
    </w:p>
    <w:p w14:paraId="2C601078"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School or partner institution which will be responsible for management of the module</w:t>
      </w:r>
    </w:p>
    <w:p w14:paraId="7C6491A6"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SSPSSR</w:t>
      </w:r>
    </w:p>
    <w:p w14:paraId="39348724" w14:textId="77777777" w:rsidR="00E745B2" w:rsidRPr="009A50BD" w:rsidRDefault="00E745B2" w:rsidP="00EE7032">
      <w:pPr>
        <w:spacing w:after="120" w:line="240" w:lineRule="auto"/>
        <w:ind w:left="567" w:right="260" w:hanging="567"/>
        <w:jc w:val="both"/>
        <w:rPr>
          <w:rFonts w:ascii="Arial" w:hAnsi="Arial" w:cs="Arial"/>
          <w:iCs/>
        </w:rPr>
      </w:pPr>
    </w:p>
    <w:p w14:paraId="2F31310B"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The level of the module (Level 4, Level 5, Level 6 or Level 7)</w:t>
      </w:r>
    </w:p>
    <w:p w14:paraId="0D3338FC" w14:textId="5E98D046" w:rsidR="00E745B2" w:rsidRDefault="00E745B2" w:rsidP="00EE7032">
      <w:pPr>
        <w:pStyle w:val="ListParagraph"/>
        <w:ind w:left="567" w:right="260"/>
        <w:jc w:val="both"/>
        <w:rPr>
          <w:rFonts w:ascii="Arial" w:hAnsi="Arial" w:cs="Arial"/>
          <w:bCs/>
        </w:rPr>
      </w:pPr>
      <w:r w:rsidRPr="009A50BD">
        <w:rPr>
          <w:rFonts w:ascii="Arial" w:hAnsi="Arial" w:cs="Arial"/>
          <w:bCs/>
        </w:rPr>
        <w:t>Level 4</w:t>
      </w:r>
    </w:p>
    <w:p w14:paraId="277AE985" w14:textId="77777777" w:rsidR="00EE7032" w:rsidRPr="009A50BD" w:rsidRDefault="00EE7032" w:rsidP="00EE7032">
      <w:pPr>
        <w:pStyle w:val="ListParagraph"/>
        <w:ind w:left="567" w:right="260"/>
        <w:jc w:val="both"/>
        <w:rPr>
          <w:rFonts w:ascii="Arial" w:hAnsi="Arial" w:cs="Arial"/>
        </w:rPr>
      </w:pPr>
    </w:p>
    <w:p w14:paraId="011DC1B1"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The number of credits and the ECTS value which the module represents </w:t>
      </w:r>
    </w:p>
    <w:p w14:paraId="6D9C41DE"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15</w:t>
      </w:r>
    </w:p>
    <w:p w14:paraId="1E97E60D" w14:textId="77777777" w:rsidR="00E745B2" w:rsidRPr="009A50BD" w:rsidRDefault="00E745B2" w:rsidP="00EE7032">
      <w:pPr>
        <w:spacing w:after="120" w:line="240" w:lineRule="auto"/>
        <w:ind w:left="426" w:right="260"/>
        <w:jc w:val="both"/>
        <w:rPr>
          <w:rFonts w:ascii="Arial" w:hAnsi="Arial" w:cs="Arial"/>
        </w:rPr>
      </w:pPr>
    </w:p>
    <w:p w14:paraId="44613E3D"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Which term(s) the module is to be taught in (or other teaching pattern)</w:t>
      </w:r>
    </w:p>
    <w:p w14:paraId="619D88DE"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Autumn or Spring</w:t>
      </w:r>
    </w:p>
    <w:p w14:paraId="73989D43" w14:textId="77777777" w:rsidR="00E745B2" w:rsidRPr="009A50BD" w:rsidRDefault="00E745B2" w:rsidP="00EE7032">
      <w:pPr>
        <w:spacing w:after="120" w:line="240" w:lineRule="auto"/>
        <w:ind w:left="567" w:right="260" w:hanging="567"/>
        <w:jc w:val="both"/>
        <w:rPr>
          <w:rFonts w:ascii="Arial" w:hAnsi="Arial" w:cs="Arial"/>
          <w:iCs/>
        </w:rPr>
      </w:pPr>
    </w:p>
    <w:p w14:paraId="40D613C4"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Prerequisite and co-requisite modules</w:t>
      </w:r>
    </w:p>
    <w:p w14:paraId="6FC12CED"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None</w:t>
      </w:r>
    </w:p>
    <w:p w14:paraId="60E5816C" w14:textId="77777777" w:rsidR="00E745B2" w:rsidRPr="009A50BD" w:rsidRDefault="00E745B2" w:rsidP="00EE7032">
      <w:pPr>
        <w:spacing w:after="120" w:line="240" w:lineRule="auto"/>
        <w:ind w:left="567" w:right="260" w:hanging="567"/>
        <w:jc w:val="both"/>
        <w:rPr>
          <w:rFonts w:ascii="Arial" w:hAnsi="Arial" w:cs="Arial"/>
          <w:iCs/>
        </w:rPr>
      </w:pPr>
    </w:p>
    <w:p w14:paraId="5FA2F9DA"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The programmes of study to which the module contributes</w:t>
      </w:r>
    </w:p>
    <w:p w14:paraId="0A581670"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BA Sociology, BA Criminology, BA Social Policy and BA Cultural Studies</w:t>
      </w:r>
    </w:p>
    <w:p w14:paraId="70616BED" w14:textId="77777777" w:rsidR="00E745B2" w:rsidRPr="009A50BD" w:rsidRDefault="00E745B2" w:rsidP="00EE7032">
      <w:pPr>
        <w:spacing w:after="120" w:line="240" w:lineRule="auto"/>
        <w:ind w:left="567" w:right="260" w:hanging="567"/>
        <w:jc w:val="both"/>
        <w:rPr>
          <w:rFonts w:ascii="Arial" w:hAnsi="Arial" w:cs="Arial"/>
          <w:iCs/>
        </w:rPr>
      </w:pPr>
    </w:p>
    <w:p w14:paraId="64764780" w14:textId="77777777" w:rsidR="00E745B2" w:rsidRPr="009A50BD" w:rsidRDefault="00E745B2" w:rsidP="00EE7032">
      <w:pPr>
        <w:numPr>
          <w:ilvl w:val="0"/>
          <w:numId w:val="3"/>
        </w:numPr>
        <w:spacing w:after="120" w:line="240" w:lineRule="auto"/>
        <w:ind w:left="567" w:right="260" w:hanging="567"/>
        <w:rPr>
          <w:rFonts w:ascii="Arial" w:hAnsi="Arial" w:cs="Arial"/>
          <w:b/>
        </w:rPr>
      </w:pPr>
      <w:r w:rsidRPr="009A50BD">
        <w:rPr>
          <w:rFonts w:ascii="Arial" w:hAnsi="Arial" w:cs="Arial"/>
          <w:b/>
        </w:rPr>
        <w:t>The intended subject specific learning outcomes.</w:t>
      </w:r>
      <w:r w:rsidRPr="009A50BD">
        <w:rPr>
          <w:rFonts w:ascii="Arial" w:hAnsi="Arial" w:cs="Arial"/>
          <w:b/>
        </w:rPr>
        <w:br/>
        <w:t>On successfully completing the module students will be able to:</w:t>
      </w:r>
    </w:p>
    <w:p w14:paraId="28A1E2A0"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a wide range of topics which comprise contemporary sociology.</w:t>
      </w:r>
    </w:p>
    <w:p w14:paraId="657FE7E5"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Display knowledge of competing sociological arguments.</w:t>
      </w:r>
    </w:p>
    <w:p w14:paraId="76F018E0"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some of the controversies encountered by sociologists in order to promote critical thinking.</w:t>
      </w:r>
    </w:p>
    <w:p w14:paraId="73F73DA9"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how the discipline of sociology focuses on the social circumstances which shape and influence our lives.</w:t>
      </w:r>
    </w:p>
    <w:p w14:paraId="6F0578FF" w14:textId="77777777" w:rsidR="00E745B2" w:rsidRPr="009A50BD" w:rsidRDefault="00E745B2" w:rsidP="00EE7032">
      <w:pPr>
        <w:spacing w:after="120" w:line="240" w:lineRule="auto"/>
        <w:ind w:left="567" w:right="260" w:hanging="567"/>
        <w:jc w:val="both"/>
        <w:rPr>
          <w:rFonts w:ascii="Arial" w:hAnsi="Arial" w:cs="Arial"/>
        </w:rPr>
      </w:pPr>
    </w:p>
    <w:p w14:paraId="3FFFD189" w14:textId="77777777" w:rsidR="00E745B2" w:rsidRPr="009A50BD" w:rsidRDefault="00E745B2" w:rsidP="00EE7032">
      <w:pPr>
        <w:numPr>
          <w:ilvl w:val="0"/>
          <w:numId w:val="3"/>
        </w:numPr>
        <w:spacing w:after="120" w:line="240" w:lineRule="auto"/>
        <w:ind w:left="567" w:right="260" w:hanging="567"/>
        <w:rPr>
          <w:rFonts w:ascii="Arial" w:hAnsi="Arial" w:cs="Arial"/>
          <w:b/>
        </w:rPr>
      </w:pPr>
      <w:r w:rsidRPr="009A50BD">
        <w:rPr>
          <w:rFonts w:ascii="Arial" w:hAnsi="Arial" w:cs="Arial"/>
          <w:b/>
        </w:rPr>
        <w:t>The intended generic learning outcomes.</w:t>
      </w:r>
      <w:r w:rsidRPr="009A50BD">
        <w:rPr>
          <w:rFonts w:ascii="Arial" w:hAnsi="Arial" w:cs="Arial"/>
          <w:b/>
        </w:rPr>
        <w:br/>
        <w:t>On successfully completing the module students will be able to:</w:t>
      </w:r>
    </w:p>
    <w:p w14:paraId="54165B32"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Conduct basic research by using library e-journals and other online resources.</w:t>
      </w:r>
    </w:p>
    <w:p w14:paraId="78B5729D"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Display basic skills in regard to the organisation of information in a clear and coherent manner through essay writing and seminar-based group discussion.</w:t>
      </w:r>
    </w:p>
    <w:p w14:paraId="63FAEEFD"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Demonstrate a b</w:t>
      </w:r>
      <w:r w:rsidR="004C6C59">
        <w:rPr>
          <w:rFonts w:ascii="Arial" w:hAnsi="Arial" w:cs="Arial"/>
        </w:rPr>
        <w:t>a</w:t>
      </w:r>
      <w:r w:rsidRPr="009A50BD">
        <w:rPr>
          <w:rFonts w:ascii="Arial" w:hAnsi="Arial" w:cs="Arial"/>
        </w:rPr>
        <w:t>sic understanding of theory and research.</w:t>
      </w:r>
    </w:p>
    <w:p w14:paraId="1FFEE58D" w14:textId="620EF77E" w:rsidR="00F95DD7" w:rsidRPr="00EE7032"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Analyse and utilise basic statistical data drawn from research and official sources at a basic level.</w:t>
      </w:r>
    </w:p>
    <w:p w14:paraId="10B926BF" w14:textId="77777777" w:rsidR="00E745B2" w:rsidRPr="009A50BD" w:rsidRDefault="00E745B2" w:rsidP="00EE7032">
      <w:pPr>
        <w:spacing w:after="120" w:line="240" w:lineRule="auto"/>
        <w:ind w:left="567" w:right="260" w:hanging="567"/>
        <w:jc w:val="both"/>
        <w:rPr>
          <w:rFonts w:ascii="Arial" w:hAnsi="Arial" w:cs="Arial"/>
        </w:rPr>
      </w:pPr>
    </w:p>
    <w:p w14:paraId="2A101CAB"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A synopsis of the curriculum</w:t>
      </w:r>
    </w:p>
    <w:p w14:paraId="47289733" w14:textId="77777777" w:rsidR="00E745B2" w:rsidRPr="009A50BD" w:rsidRDefault="00E745B2" w:rsidP="00EE7032">
      <w:pPr>
        <w:pStyle w:val="ListParagraph"/>
        <w:spacing w:before="60" w:after="60" w:line="240" w:lineRule="auto"/>
        <w:ind w:left="502" w:right="260"/>
        <w:jc w:val="both"/>
        <w:rPr>
          <w:rFonts w:ascii="Arial" w:hAnsi="Arial" w:cs="Arial"/>
          <w:i/>
          <w:iCs/>
        </w:rPr>
      </w:pPr>
    </w:p>
    <w:p w14:paraId="7B3D5983" w14:textId="77777777" w:rsidR="00E745B2" w:rsidRPr="009A50BD" w:rsidRDefault="00E745B2" w:rsidP="00EE7032">
      <w:pPr>
        <w:pStyle w:val="ListParagraph"/>
        <w:spacing w:before="60" w:after="60" w:line="240" w:lineRule="auto"/>
        <w:ind w:left="502" w:right="260"/>
        <w:jc w:val="both"/>
        <w:rPr>
          <w:rFonts w:ascii="Arial" w:hAnsi="Arial" w:cs="Arial"/>
        </w:rPr>
      </w:pPr>
      <w:r w:rsidRPr="009A50BD">
        <w:rPr>
          <w:rFonts w:ascii="Arial" w:hAnsi="Arial" w:cs="Arial"/>
        </w:rPr>
        <w:t>This course is designed to provide students with an introduction to the ways sociologists attempt to document and explain the social experience of everyday life. Each week the category of ‘social experience’ is held up for analytical scrutiny in relation to a particular component of ‘everyday life’. The course aims to illustrate the value of sociology for helping individuals to better understand the contents and conditions of their social experience of the world. It also aims to document the ways in which sociological theories and methods have developed in correspondence with the evolution of modern societies.  The curriculum will include topics such as: Sex, Gender and Sexuality, Racial and Ethnic Identities, Risk and Society, Crime and Deviance, Health, Media, Religion or Family.</w:t>
      </w:r>
    </w:p>
    <w:p w14:paraId="7B9FFC8F" w14:textId="77777777" w:rsidR="00E745B2" w:rsidRPr="009A50BD" w:rsidRDefault="00E745B2" w:rsidP="00EE7032">
      <w:pPr>
        <w:spacing w:after="120" w:line="240" w:lineRule="auto"/>
        <w:ind w:right="260"/>
        <w:jc w:val="both"/>
        <w:rPr>
          <w:rFonts w:ascii="Arial" w:hAnsi="Arial" w:cs="Arial"/>
          <w:iCs/>
        </w:rPr>
      </w:pPr>
    </w:p>
    <w:p w14:paraId="43A8F176"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Reading list (Indicative list, current at time of publication. Reading lists will be published annually)</w:t>
      </w:r>
    </w:p>
    <w:p w14:paraId="43440AEB"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Fulcher, J. and Scott, J. (2007) </w:t>
      </w:r>
      <w:r w:rsidRPr="009A50BD">
        <w:rPr>
          <w:rFonts w:ascii="Arial" w:hAnsi="Arial" w:cs="Arial"/>
          <w:i/>
          <w:iCs/>
        </w:rPr>
        <w:t xml:space="preserve">Sociology, </w:t>
      </w:r>
      <w:r w:rsidRPr="009A50BD">
        <w:rPr>
          <w:rFonts w:ascii="Arial" w:hAnsi="Arial" w:cs="Arial"/>
        </w:rPr>
        <w:t>3</w:t>
      </w:r>
      <w:r w:rsidRPr="009A50BD">
        <w:rPr>
          <w:rFonts w:ascii="Arial" w:hAnsi="Arial" w:cs="Arial"/>
          <w:vertAlign w:val="superscript"/>
        </w:rPr>
        <w:t>rd</w:t>
      </w:r>
      <w:r w:rsidRPr="009A50BD">
        <w:rPr>
          <w:rFonts w:ascii="Arial" w:hAnsi="Arial" w:cs="Arial"/>
        </w:rPr>
        <w:t xml:space="preserve"> edition, Oxford: Oxford University Press. </w:t>
      </w:r>
    </w:p>
    <w:p w14:paraId="2463A50D"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Giddens, A. (2009) </w:t>
      </w:r>
      <w:r w:rsidRPr="009A50BD">
        <w:rPr>
          <w:rFonts w:ascii="Arial" w:hAnsi="Arial" w:cs="Arial"/>
          <w:i/>
          <w:iCs/>
        </w:rPr>
        <w:t>Sociology</w:t>
      </w:r>
      <w:r w:rsidRPr="009A50BD">
        <w:rPr>
          <w:rFonts w:ascii="Arial" w:hAnsi="Arial" w:cs="Arial"/>
        </w:rPr>
        <w:t>, 6</w:t>
      </w:r>
      <w:r w:rsidRPr="009A50BD">
        <w:rPr>
          <w:rFonts w:ascii="Arial" w:hAnsi="Arial" w:cs="Arial"/>
          <w:vertAlign w:val="superscript"/>
        </w:rPr>
        <w:t>th</w:t>
      </w:r>
      <w:r w:rsidRPr="009A50BD">
        <w:rPr>
          <w:rFonts w:ascii="Arial" w:hAnsi="Arial" w:cs="Arial"/>
        </w:rPr>
        <w:t xml:space="preserve"> edition, Oxford: Polity.</w:t>
      </w:r>
    </w:p>
    <w:p w14:paraId="1DBFA8BC"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Macionis, J. and Plummer, K. (2008) </w:t>
      </w:r>
      <w:r w:rsidRPr="009A50BD">
        <w:rPr>
          <w:rFonts w:ascii="Arial" w:hAnsi="Arial" w:cs="Arial"/>
          <w:i/>
          <w:iCs/>
        </w:rPr>
        <w:t>Sociology: A Global Introduction</w:t>
      </w:r>
      <w:r w:rsidRPr="009A50BD">
        <w:rPr>
          <w:rFonts w:ascii="Arial" w:hAnsi="Arial" w:cs="Arial"/>
        </w:rPr>
        <w:t>, London: Pearson.</w:t>
      </w:r>
    </w:p>
    <w:p w14:paraId="5CB8F2EF"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Marsh, I. and Keating, M. (2009) </w:t>
      </w:r>
      <w:r w:rsidRPr="009A50BD">
        <w:rPr>
          <w:rFonts w:ascii="Arial" w:hAnsi="Arial" w:cs="Arial"/>
          <w:i/>
          <w:iCs/>
        </w:rPr>
        <w:t>Sociology: Making Sense of Society</w:t>
      </w:r>
      <w:r w:rsidRPr="009A50BD">
        <w:rPr>
          <w:rFonts w:ascii="Arial" w:hAnsi="Arial" w:cs="Arial"/>
        </w:rPr>
        <w:t>, London: Pearson.</w:t>
      </w:r>
    </w:p>
    <w:p w14:paraId="3E4CB555" w14:textId="77777777" w:rsidR="00E745B2" w:rsidRPr="009A50BD" w:rsidRDefault="00E745B2" w:rsidP="00EE7032">
      <w:pPr>
        <w:widowControl w:val="0"/>
        <w:spacing w:after="0" w:line="240" w:lineRule="auto"/>
        <w:ind w:right="260"/>
        <w:jc w:val="both"/>
        <w:rPr>
          <w:rFonts w:ascii="Arial" w:hAnsi="Arial" w:cs="Arial"/>
        </w:rPr>
      </w:pPr>
    </w:p>
    <w:p w14:paraId="1FD5570C" w14:textId="77777777" w:rsidR="00E745B2" w:rsidRPr="009A50BD" w:rsidRDefault="00E745B2" w:rsidP="00EE7032">
      <w:pPr>
        <w:widowControl w:val="0"/>
        <w:spacing w:after="0" w:line="240" w:lineRule="auto"/>
        <w:ind w:right="260"/>
        <w:jc w:val="both"/>
        <w:rPr>
          <w:rFonts w:ascii="Arial" w:hAnsi="Arial" w:cs="Arial"/>
        </w:rPr>
      </w:pPr>
    </w:p>
    <w:p w14:paraId="7FE78B53" w14:textId="14072C35" w:rsidR="00E745B2" w:rsidRPr="00EE7032" w:rsidRDefault="00E745B2" w:rsidP="00EE7032">
      <w:pPr>
        <w:numPr>
          <w:ilvl w:val="0"/>
          <w:numId w:val="3"/>
        </w:numPr>
        <w:spacing w:after="120" w:line="240" w:lineRule="auto"/>
        <w:ind w:left="567" w:right="260" w:hanging="567"/>
        <w:jc w:val="both"/>
        <w:rPr>
          <w:rFonts w:ascii="Arial" w:hAnsi="Arial" w:cs="Arial"/>
          <w:i/>
          <w:iCs/>
        </w:rPr>
      </w:pPr>
      <w:r w:rsidRPr="009A50BD">
        <w:rPr>
          <w:rFonts w:ascii="Arial" w:hAnsi="Arial" w:cs="Arial"/>
          <w:b/>
        </w:rPr>
        <w:t>Learning and teaching methods</w:t>
      </w:r>
    </w:p>
    <w:p w14:paraId="70D8E05E" w14:textId="77777777" w:rsidR="00F95DD7" w:rsidRDefault="00F95DD7" w:rsidP="00EE7032">
      <w:pPr>
        <w:pStyle w:val="ListParagraph"/>
        <w:spacing w:before="60" w:after="60" w:line="240" w:lineRule="auto"/>
        <w:ind w:left="567" w:right="260"/>
        <w:jc w:val="both"/>
        <w:rPr>
          <w:rFonts w:ascii="Arial" w:hAnsi="Arial" w:cs="Arial"/>
          <w:iCs/>
        </w:rPr>
      </w:pPr>
      <w:r>
        <w:rPr>
          <w:rFonts w:ascii="Arial" w:hAnsi="Arial" w:cs="Arial"/>
          <w:iCs/>
        </w:rPr>
        <w:t>Contact hours – 22</w:t>
      </w:r>
    </w:p>
    <w:p w14:paraId="4DC3D023" w14:textId="4A8B8F02" w:rsidR="00F95DD7" w:rsidRPr="00EE7032" w:rsidRDefault="00F95DD7" w:rsidP="00EE7032">
      <w:pPr>
        <w:pStyle w:val="ListParagraph"/>
        <w:spacing w:before="60" w:after="60" w:line="240" w:lineRule="auto"/>
        <w:ind w:left="567" w:right="260"/>
        <w:jc w:val="both"/>
        <w:rPr>
          <w:rFonts w:ascii="Arial" w:hAnsi="Arial" w:cs="Arial"/>
          <w:iCs/>
        </w:rPr>
      </w:pPr>
      <w:r>
        <w:rPr>
          <w:rFonts w:ascii="Arial" w:hAnsi="Arial" w:cs="Arial"/>
          <w:iCs/>
        </w:rPr>
        <w:t>Private study – 128</w:t>
      </w:r>
    </w:p>
    <w:p w14:paraId="6E87CD48" w14:textId="0AE05C12" w:rsidR="00E745B2" w:rsidRPr="00EE7032" w:rsidRDefault="00F95DD7" w:rsidP="00EE7032">
      <w:pPr>
        <w:pStyle w:val="ListParagraph"/>
        <w:spacing w:before="60" w:after="60" w:line="240" w:lineRule="auto"/>
        <w:ind w:left="567" w:right="260"/>
        <w:jc w:val="both"/>
        <w:rPr>
          <w:rFonts w:ascii="Arial" w:hAnsi="Arial" w:cs="Arial"/>
          <w:iCs/>
        </w:rPr>
      </w:pPr>
      <w:r>
        <w:rPr>
          <w:rFonts w:ascii="Arial" w:hAnsi="Arial" w:cs="Arial"/>
          <w:iCs/>
        </w:rPr>
        <w:t>Total study hours – 150</w:t>
      </w:r>
    </w:p>
    <w:p w14:paraId="6ADB429B" w14:textId="77777777" w:rsidR="00E745B2" w:rsidRPr="009A50BD" w:rsidRDefault="00E745B2" w:rsidP="00EE7032">
      <w:pPr>
        <w:spacing w:after="120" w:line="240" w:lineRule="auto"/>
        <w:ind w:right="260"/>
        <w:jc w:val="both"/>
        <w:rPr>
          <w:rFonts w:ascii="Arial" w:hAnsi="Arial" w:cs="Arial"/>
          <w:iCs/>
        </w:rPr>
      </w:pPr>
    </w:p>
    <w:p w14:paraId="78973375" w14:textId="77777777" w:rsidR="00E745B2" w:rsidRPr="009A50BD" w:rsidRDefault="00E745B2" w:rsidP="00EE7032">
      <w:pPr>
        <w:numPr>
          <w:ilvl w:val="0"/>
          <w:numId w:val="3"/>
        </w:numPr>
        <w:spacing w:after="120" w:line="240" w:lineRule="auto"/>
        <w:ind w:left="567" w:right="260" w:hanging="567"/>
        <w:jc w:val="both"/>
        <w:rPr>
          <w:rFonts w:ascii="Arial" w:hAnsi="Arial" w:cs="Arial"/>
          <w:b/>
          <w:i/>
          <w:iCs/>
        </w:rPr>
      </w:pPr>
      <w:r w:rsidRPr="009A50BD">
        <w:rPr>
          <w:rFonts w:ascii="Arial" w:hAnsi="Arial" w:cs="Arial"/>
          <w:b/>
        </w:rPr>
        <w:t>Assessment methods</w:t>
      </w:r>
    </w:p>
    <w:p w14:paraId="5B9E1925" w14:textId="77777777" w:rsidR="00E745B2" w:rsidRDefault="00E745B2" w:rsidP="00EE7032">
      <w:pPr>
        <w:pStyle w:val="ListParagraph"/>
        <w:numPr>
          <w:ilvl w:val="1"/>
          <w:numId w:val="3"/>
        </w:numPr>
        <w:spacing w:after="120"/>
        <w:ind w:left="567" w:right="260" w:hanging="567"/>
        <w:contextualSpacing w:val="0"/>
        <w:jc w:val="both"/>
        <w:rPr>
          <w:rFonts w:ascii="Arial" w:hAnsi="Arial" w:cs="Arial"/>
          <w:iCs/>
        </w:rPr>
      </w:pPr>
      <w:r w:rsidRPr="009A50BD">
        <w:rPr>
          <w:rFonts w:ascii="Arial" w:hAnsi="Arial" w:cs="Arial"/>
          <w:iCs/>
        </w:rPr>
        <w:t>Main assessment methods</w:t>
      </w:r>
      <w:r>
        <w:rPr>
          <w:rFonts w:ascii="Arial" w:hAnsi="Arial" w:cs="Arial"/>
          <w:iCs/>
        </w:rPr>
        <w:t>:</w:t>
      </w:r>
    </w:p>
    <w:p w14:paraId="5B37943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 xml:space="preserve">Coursework 60% </w:t>
      </w:r>
    </w:p>
    <w:p w14:paraId="7E3D811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Essay (2000 words) 40%</w:t>
      </w:r>
    </w:p>
    <w:p w14:paraId="188DD59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Seminar Participation 20%</w:t>
      </w:r>
    </w:p>
    <w:p w14:paraId="1447453E"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Exam 40%</w:t>
      </w:r>
    </w:p>
    <w:p w14:paraId="0D381107" w14:textId="77777777" w:rsidR="00E00206" w:rsidRPr="009A50BD" w:rsidRDefault="00E00206" w:rsidP="00EE7032">
      <w:pPr>
        <w:spacing w:after="120" w:line="240" w:lineRule="auto"/>
        <w:ind w:left="567" w:right="260"/>
        <w:jc w:val="both"/>
        <w:rPr>
          <w:rFonts w:ascii="Arial" w:hAnsi="Arial" w:cs="Arial"/>
        </w:rPr>
      </w:pPr>
      <w:r w:rsidRPr="009A50BD">
        <w:rPr>
          <w:rFonts w:ascii="Arial" w:hAnsi="Arial" w:cs="Arial"/>
        </w:rPr>
        <w:t>Short-term overseas students not present in the exam period will be given the alternative assessment of a second essay instead of the exam.</w:t>
      </w:r>
    </w:p>
    <w:p w14:paraId="6C587EEB" w14:textId="4CCFB63C" w:rsidR="00F95DD7" w:rsidRDefault="00F95DD7" w:rsidP="00EE7032">
      <w:pPr>
        <w:ind w:right="260"/>
        <w:jc w:val="both"/>
        <w:rPr>
          <w:rFonts w:ascii="Arial" w:hAnsi="Arial" w:cs="Arial"/>
          <w:iCs/>
        </w:rPr>
      </w:pPr>
    </w:p>
    <w:p w14:paraId="1A09FC14" w14:textId="1A1BEB41" w:rsidR="00E745B2" w:rsidRDefault="00E745B2" w:rsidP="00EE7032">
      <w:pPr>
        <w:pStyle w:val="ListParagraph"/>
        <w:numPr>
          <w:ilvl w:val="1"/>
          <w:numId w:val="3"/>
        </w:numPr>
        <w:spacing w:after="120"/>
        <w:ind w:left="567" w:right="260" w:hanging="567"/>
        <w:contextualSpacing w:val="0"/>
        <w:jc w:val="both"/>
        <w:rPr>
          <w:rFonts w:ascii="Arial" w:hAnsi="Arial" w:cs="Arial"/>
          <w:iCs/>
        </w:rPr>
      </w:pPr>
      <w:r w:rsidRPr="009A50BD">
        <w:rPr>
          <w:rFonts w:ascii="Arial" w:hAnsi="Arial" w:cs="Arial"/>
          <w:iCs/>
        </w:rPr>
        <w:t xml:space="preserve">Reassessment methods </w:t>
      </w:r>
    </w:p>
    <w:p w14:paraId="36F32D4F" w14:textId="2D51465F" w:rsidR="00F95DD7" w:rsidRDefault="00730517" w:rsidP="00EE7032">
      <w:pPr>
        <w:ind w:left="567" w:right="260"/>
        <w:jc w:val="both"/>
        <w:rPr>
          <w:rFonts w:ascii="Arial" w:hAnsi="Arial" w:cs="Arial"/>
          <w:iCs/>
        </w:rPr>
      </w:pPr>
      <w:r>
        <w:rPr>
          <w:rFonts w:ascii="Arial" w:hAnsi="Arial" w:cs="Arial"/>
          <w:iCs/>
        </w:rPr>
        <w:t>1</w:t>
      </w:r>
      <w:r>
        <w:rPr>
          <w:rFonts w:ascii="Arial" w:hAnsi="Arial" w:cs="Arial"/>
          <w:iCs/>
          <w:vanish/>
        </w:rPr>
        <w:t xml:space="preserve">3.2 </w:t>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sidR="007A39AD">
        <w:rPr>
          <w:rFonts w:ascii="Arial" w:hAnsi="Arial" w:cs="Arial"/>
          <w:iCs/>
        </w:rPr>
        <w:t>00% Coursework</w:t>
      </w:r>
    </w:p>
    <w:p w14:paraId="220585C7" w14:textId="77777777" w:rsidR="00EE7032" w:rsidRDefault="00EE7032" w:rsidP="00EE7032">
      <w:pPr>
        <w:ind w:left="567" w:right="260"/>
        <w:jc w:val="both"/>
        <w:rPr>
          <w:rFonts w:ascii="Arial" w:hAnsi="Arial" w:cs="Arial"/>
          <w:iCs/>
        </w:rPr>
      </w:pPr>
    </w:p>
    <w:p w14:paraId="2A1DF589" w14:textId="48AB9C6A" w:rsidR="00E745B2" w:rsidRDefault="00E745B2" w:rsidP="00EE7032">
      <w:pPr>
        <w:numPr>
          <w:ilvl w:val="0"/>
          <w:numId w:val="3"/>
        </w:numPr>
        <w:spacing w:after="120" w:line="240" w:lineRule="auto"/>
        <w:ind w:left="567" w:right="260" w:hanging="567"/>
        <w:jc w:val="both"/>
        <w:rPr>
          <w:rFonts w:ascii="Arial" w:hAnsi="Arial" w:cs="Arial"/>
          <w:b/>
          <w:iCs/>
        </w:rPr>
      </w:pPr>
      <w:r w:rsidRPr="009A50BD">
        <w:rPr>
          <w:rFonts w:ascii="Arial" w:hAnsi="Arial" w:cs="Arial"/>
          <w:b/>
          <w:iCs/>
        </w:rPr>
        <w:t>Map of module learning outcomes (sections 8 &amp; 9) to learning and teaching methods (section12) and methods of assessment (section 13)</w:t>
      </w:r>
    </w:p>
    <w:p w14:paraId="7A9C5F47" w14:textId="77777777" w:rsidR="00EE7032" w:rsidRPr="009A50BD" w:rsidRDefault="00EE7032" w:rsidP="00EE7032">
      <w:pPr>
        <w:spacing w:after="120" w:line="240" w:lineRule="auto"/>
        <w:ind w:left="567" w:right="260"/>
        <w:jc w:val="both"/>
        <w:rPr>
          <w:rFonts w:ascii="Arial" w:hAnsi="Arial" w:cs="Arial"/>
          <w:b/>
          <w:iCs/>
        </w:rPr>
      </w:pP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tblGrid>
      <w:tr w:rsidR="00EE7032" w:rsidRPr="006D1409" w14:paraId="400DF153" w14:textId="77777777" w:rsidTr="00EE7032">
        <w:trPr>
          <w:jc w:val="center"/>
        </w:trPr>
        <w:tc>
          <w:tcPr>
            <w:tcW w:w="1730" w:type="dxa"/>
            <w:shd w:val="clear" w:color="auto" w:fill="D9D9D9"/>
          </w:tcPr>
          <w:p w14:paraId="5A614755" w14:textId="77777777" w:rsidR="00EE7032" w:rsidRPr="00EE7032" w:rsidRDefault="00EE7032" w:rsidP="00EE7032">
            <w:pPr>
              <w:spacing w:after="120" w:line="240" w:lineRule="auto"/>
              <w:ind w:left="33" w:right="260"/>
              <w:jc w:val="both"/>
              <w:rPr>
                <w:rFonts w:ascii="Arial" w:hAnsi="Arial" w:cs="Arial"/>
                <w:b/>
              </w:rPr>
            </w:pPr>
            <w:r w:rsidRPr="00EE7032">
              <w:rPr>
                <w:rFonts w:ascii="Arial" w:hAnsi="Arial" w:cs="Arial"/>
                <w:b/>
              </w:rPr>
              <w:t>Module learning outcome</w:t>
            </w:r>
          </w:p>
        </w:tc>
        <w:tc>
          <w:tcPr>
            <w:tcW w:w="567" w:type="dxa"/>
          </w:tcPr>
          <w:p w14:paraId="045D9529" w14:textId="50994F41" w:rsidR="00EE7032" w:rsidRPr="00EE7032" w:rsidRDefault="00EE7032" w:rsidP="00EE7032">
            <w:pPr>
              <w:spacing w:after="120" w:line="240" w:lineRule="auto"/>
              <w:jc w:val="center"/>
              <w:rPr>
                <w:rFonts w:ascii="Arial" w:hAnsi="Arial" w:cs="Arial"/>
              </w:rPr>
            </w:pPr>
            <w:r w:rsidRPr="00EE7032">
              <w:rPr>
                <w:rFonts w:ascii="Arial" w:hAnsi="Arial" w:cs="Arial"/>
              </w:rPr>
              <w:t>8.1</w:t>
            </w:r>
          </w:p>
        </w:tc>
        <w:tc>
          <w:tcPr>
            <w:tcW w:w="567" w:type="dxa"/>
          </w:tcPr>
          <w:p w14:paraId="152FFED8" w14:textId="342A446D" w:rsidR="00EE7032" w:rsidRPr="00EE7032" w:rsidRDefault="00EE7032" w:rsidP="00EE7032">
            <w:pPr>
              <w:spacing w:after="120" w:line="240" w:lineRule="auto"/>
              <w:jc w:val="center"/>
              <w:rPr>
                <w:rFonts w:ascii="Arial" w:hAnsi="Arial" w:cs="Arial"/>
              </w:rPr>
            </w:pPr>
            <w:r w:rsidRPr="00EE7032">
              <w:rPr>
                <w:rFonts w:ascii="Arial" w:hAnsi="Arial" w:cs="Arial"/>
              </w:rPr>
              <w:t>8.2</w:t>
            </w:r>
          </w:p>
        </w:tc>
        <w:tc>
          <w:tcPr>
            <w:tcW w:w="567" w:type="dxa"/>
          </w:tcPr>
          <w:p w14:paraId="6D5059BE" w14:textId="2FCFE8F4" w:rsidR="00EE7032" w:rsidRPr="00EE7032" w:rsidRDefault="00EE7032" w:rsidP="00EE7032">
            <w:pPr>
              <w:spacing w:after="120" w:line="240" w:lineRule="auto"/>
              <w:jc w:val="center"/>
              <w:rPr>
                <w:rFonts w:ascii="Arial" w:hAnsi="Arial" w:cs="Arial"/>
              </w:rPr>
            </w:pPr>
            <w:r w:rsidRPr="00EE7032">
              <w:rPr>
                <w:rFonts w:ascii="Arial" w:hAnsi="Arial" w:cs="Arial"/>
              </w:rPr>
              <w:t>8.3</w:t>
            </w:r>
          </w:p>
        </w:tc>
        <w:tc>
          <w:tcPr>
            <w:tcW w:w="567" w:type="dxa"/>
          </w:tcPr>
          <w:p w14:paraId="3E8FAD7C" w14:textId="725C89F7" w:rsidR="00EE7032" w:rsidRPr="00EE7032" w:rsidRDefault="00EE7032" w:rsidP="00EE7032">
            <w:pPr>
              <w:spacing w:after="120" w:line="240" w:lineRule="auto"/>
              <w:jc w:val="center"/>
              <w:rPr>
                <w:rFonts w:ascii="Arial" w:hAnsi="Arial" w:cs="Arial"/>
              </w:rPr>
            </w:pPr>
            <w:r w:rsidRPr="00EE7032">
              <w:rPr>
                <w:rFonts w:ascii="Arial" w:hAnsi="Arial" w:cs="Arial"/>
              </w:rPr>
              <w:t>8.4</w:t>
            </w:r>
          </w:p>
        </w:tc>
        <w:tc>
          <w:tcPr>
            <w:tcW w:w="567" w:type="dxa"/>
          </w:tcPr>
          <w:p w14:paraId="28FF3169" w14:textId="39AEC09D" w:rsidR="00EE7032" w:rsidRPr="00EE7032" w:rsidRDefault="00EE7032" w:rsidP="00EE7032">
            <w:pPr>
              <w:spacing w:after="120" w:line="240" w:lineRule="auto"/>
              <w:jc w:val="center"/>
              <w:rPr>
                <w:rFonts w:ascii="Arial" w:hAnsi="Arial" w:cs="Arial"/>
              </w:rPr>
            </w:pPr>
            <w:r w:rsidRPr="00EE7032">
              <w:rPr>
                <w:rFonts w:ascii="Arial" w:hAnsi="Arial" w:cs="Arial"/>
              </w:rPr>
              <w:t>9.1</w:t>
            </w:r>
          </w:p>
        </w:tc>
        <w:tc>
          <w:tcPr>
            <w:tcW w:w="567" w:type="dxa"/>
          </w:tcPr>
          <w:p w14:paraId="611747EF" w14:textId="67E84D98" w:rsidR="00EE7032" w:rsidRPr="00EE7032" w:rsidRDefault="00EE7032" w:rsidP="00EE7032">
            <w:pPr>
              <w:spacing w:after="120" w:line="240" w:lineRule="auto"/>
              <w:jc w:val="center"/>
              <w:rPr>
                <w:rFonts w:ascii="Arial" w:hAnsi="Arial" w:cs="Arial"/>
              </w:rPr>
            </w:pPr>
            <w:r w:rsidRPr="00EE7032">
              <w:rPr>
                <w:rFonts w:ascii="Arial" w:hAnsi="Arial" w:cs="Arial"/>
              </w:rPr>
              <w:t>9.2</w:t>
            </w:r>
          </w:p>
        </w:tc>
        <w:tc>
          <w:tcPr>
            <w:tcW w:w="567" w:type="dxa"/>
          </w:tcPr>
          <w:p w14:paraId="552F7DE8" w14:textId="4C09DBA7" w:rsidR="00EE7032" w:rsidRPr="00EE7032" w:rsidRDefault="00EE7032" w:rsidP="00EE7032">
            <w:pPr>
              <w:spacing w:after="120" w:line="240" w:lineRule="auto"/>
              <w:jc w:val="center"/>
              <w:rPr>
                <w:rFonts w:ascii="Arial" w:hAnsi="Arial" w:cs="Arial"/>
              </w:rPr>
            </w:pPr>
            <w:r w:rsidRPr="00EE7032">
              <w:rPr>
                <w:rFonts w:ascii="Arial" w:hAnsi="Arial" w:cs="Arial"/>
              </w:rPr>
              <w:t>9.3</w:t>
            </w:r>
          </w:p>
        </w:tc>
        <w:tc>
          <w:tcPr>
            <w:tcW w:w="567" w:type="dxa"/>
          </w:tcPr>
          <w:p w14:paraId="19FDFE35" w14:textId="74E2532A" w:rsidR="00EE7032" w:rsidRPr="00EE7032" w:rsidRDefault="00EE7032" w:rsidP="00EE7032">
            <w:pPr>
              <w:spacing w:after="120" w:line="240" w:lineRule="auto"/>
              <w:jc w:val="center"/>
              <w:rPr>
                <w:rFonts w:ascii="Arial" w:hAnsi="Arial" w:cs="Arial"/>
              </w:rPr>
            </w:pPr>
            <w:r w:rsidRPr="00EE7032">
              <w:rPr>
                <w:rFonts w:ascii="Arial" w:hAnsi="Arial" w:cs="Arial"/>
              </w:rPr>
              <w:t>9.4</w:t>
            </w:r>
          </w:p>
        </w:tc>
      </w:tr>
      <w:tr w:rsidR="00EE7032" w:rsidRPr="006D1409" w14:paraId="27CACB19" w14:textId="77777777" w:rsidTr="00EE7032">
        <w:trPr>
          <w:jc w:val="center"/>
        </w:trPr>
        <w:tc>
          <w:tcPr>
            <w:tcW w:w="1730" w:type="dxa"/>
            <w:shd w:val="clear" w:color="auto" w:fill="D9D9D9"/>
          </w:tcPr>
          <w:p w14:paraId="71EFCE39" w14:textId="77777777" w:rsidR="00EE7032" w:rsidRPr="00EE7032" w:rsidRDefault="00EE7032" w:rsidP="00EE7032">
            <w:pPr>
              <w:spacing w:after="120" w:line="240" w:lineRule="auto"/>
              <w:ind w:right="260"/>
              <w:jc w:val="both"/>
              <w:rPr>
                <w:rFonts w:ascii="Arial" w:hAnsi="Arial" w:cs="Arial"/>
                <w:b/>
              </w:rPr>
            </w:pPr>
            <w:r w:rsidRPr="00EE7032">
              <w:rPr>
                <w:rFonts w:ascii="Arial" w:hAnsi="Arial" w:cs="Arial"/>
                <w:b/>
              </w:rPr>
              <w:lastRenderedPageBreak/>
              <w:t>Learning/ teaching method</w:t>
            </w:r>
          </w:p>
        </w:tc>
        <w:tc>
          <w:tcPr>
            <w:tcW w:w="567" w:type="dxa"/>
          </w:tcPr>
          <w:p w14:paraId="54317B2C" w14:textId="77777777" w:rsidR="00EE7032" w:rsidRPr="00EE7032" w:rsidRDefault="00EE7032" w:rsidP="00EE7032">
            <w:pPr>
              <w:spacing w:after="120" w:line="240" w:lineRule="auto"/>
              <w:jc w:val="center"/>
              <w:rPr>
                <w:rFonts w:ascii="Arial" w:hAnsi="Arial" w:cs="Arial"/>
              </w:rPr>
            </w:pPr>
          </w:p>
        </w:tc>
        <w:tc>
          <w:tcPr>
            <w:tcW w:w="567" w:type="dxa"/>
          </w:tcPr>
          <w:p w14:paraId="094F16B6" w14:textId="77777777" w:rsidR="00EE7032" w:rsidRPr="00EE7032" w:rsidRDefault="00EE7032" w:rsidP="00EE7032">
            <w:pPr>
              <w:spacing w:after="120" w:line="240" w:lineRule="auto"/>
              <w:jc w:val="center"/>
              <w:rPr>
                <w:rFonts w:ascii="Arial" w:hAnsi="Arial" w:cs="Arial"/>
              </w:rPr>
            </w:pPr>
          </w:p>
        </w:tc>
        <w:tc>
          <w:tcPr>
            <w:tcW w:w="567" w:type="dxa"/>
          </w:tcPr>
          <w:p w14:paraId="3A2701C9" w14:textId="77777777" w:rsidR="00EE7032" w:rsidRPr="00EE7032" w:rsidRDefault="00EE7032" w:rsidP="00EE7032">
            <w:pPr>
              <w:spacing w:after="120" w:line="240" w:lineRule="auto"/>
              <w:jc w:val="center"/>
              <w:rPr>
                <w:rFonts w:ascii="Arial" w:hAnsi="Arial" w:cs="Arial"/>
              </w:rPr>
            </w:pPr>
          </w:p>
        </w:tc>
        <w:tc>
          <w:tcPr>
            <w:tcW w:w="567" w:type="dxa"/>
          </w:tcPr>
          <w:p w14:paraId="057C424E" w14:textId="77777777" w:rsidR="00EE7032" w:rsidRPr="00EE7032" w:rsidRDefault="00EE7032" w:rsidP="00EE7032">
            <w:pPr>
              <w:spacing w:after="120" w:line="240" w:lineRule="auto"/>
              <w:jc w:val="center"/>
              <w:rPr>
                <w:rFonts w:ascii="Arial" w:hAnsi="Arial" w:cs="Arial"/>
              </w:rPr>
            </w:pPr>
          </w:p>
        </w:tc>
        <w:tc>
          <w:tcPr>
            <w:tcW w:w="567" w:type="dxa"/>
          </w:tcPr>
          <w:p w14:paraId="0B086C5A" w14:textId="77777777" w:rsidR="00EE7032" w:rsidRPr="00EE7032" w:rsidRDefault="00EE7032" w:rsidP="00EE7032">
            <w:pPr>
              <w:spacing w:after="120" w:line="240" w:lineRule="auto"/>
              <w:jc w:val="center"/>
              <w:rPr>
                <w:rFonts w:ascii="Arial" w:hAnsi="Arial" w:cs="Arial"/>
              </w:rPr>
            </w:pPr>
          </w:p>
        </w:tc>
        <w:tc>
          <w:tcPr>
            <w:tcW w:w="567" w:type="dxa"/>
          </w:tcPr>
          <w:p w14:paraId="5D316D25" w14:textId="77777777" w:rsidR="00EE7032" w:rsidRPr="00EE7032" w:rsidRDefault="00EE7032" w:rsidP="00EE7032">
            <w:pPr>
              <w:spacing w:after="120" w:line="240" w:lineRule="auto"/>
              <w:jc w:val="center"/>
              <w:rPr>
                <w:rFonts w:ascii="Arial" w:hAnsi="Arial" w:cs="Arial"/>
              </w:rPr>
            </w:pPr>
          </w:p>
        </w:tc>
        <w:tc>
          <w:tcPr>
            <w:tcW w:w="567" w:type="dxa"/>
          </w:tcPr>
          <w:p w14:paraId="4C3503F9" w14:textId="77777777" w:rsidR="00EE7032" w:rsidRPr="00EE7032" w:rsidRDefault="00EE7032" w:rsidP="00EE7032">
            <w:pPr>
              <w:spacing w:after="120" w:line="240" w:lineRule="auto"/>
              <w:jc w:val="center"/>
              <w:rPr>
                <w:rFonts w:ascii="Arial" w:hAnsi="Arial" w:cs="Arial"/>
              </w:rPr>
            </w:pPr>
          </w:p>
        </w:tc>
        <w:tc>
          <w:tcPr>
            <w:tcW w:w="567" w:type="dxa"/>
          </w:tcPr>
          <w:p w14:paraId="28E65800" w14:textId="77777777" w:rsidR="00EE7032" w:rsidRPr="00EE7032" w:rsidRDefault="00EE7032" w:rsidP="00EE7032">
            <w:pPr>
              <w:spacing w:after="120" w:line="240" w:lineRule="auto"/>
              <w:jc w:val="center"/>
              <w:rPr>
                <w:rFonts w:ascii="Arial" w:hAnsi="Arial" w:cs="Arial"/>
              </w:rPr>
            </w:pPr>
          </w:p>
        </w:tc>
      </w:tr>
      <w:tr w:rsidR="00EE7032" w:rsidRPr="006D1409" w14:paraId="0A3AA63B" w14:textId="77777777" w:rsidTr="00EE7032">
        <w:trPr>
          <w:jc w:val="center"/>
        </w:trPr>
        <w:tc>
          <w:tcPr>
            <w:tcW w:w="1730" w:type="dxa"/>
          </w:tcPr>
          <w:p w14:paraId="29DE426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Private Study</w:t>
            </w:r>
          </w:p>
        </w:tc>
        <w:tc>
          <w:tcPr>
            <w:tcW w:w="567" w:type="dxa"/>
          </w:tcPr>
          <w:p w14:paraId="70741A8C" w14:textId="18344AE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12B6904" w14:textId="7D09B74B"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968978A" w14:textId="6D2ECB8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C8A8835" w14:textId="1A00D44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9985BDB" w14:textId="0B869CF7"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508AB1E" w14:textId="2E0E26BB"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899471C" w14:textId="7D1C8F8F"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B49D343" w14:textId="134FB948"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38006689" w14:textId="77777777" w:rsidTr="00EE7032">
        <w:trPr>
          <w:jc w:val="center"/>
        </w:trPr>
        <w:tc>
          <w:tcPr>
            <w:tcW w:w="1730" w:type="dxa"/>
          </w:tcPr>
          <w:p w14:paraId="0707E6B3"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Lecture</w:t>
            </w:r>
          </w:p>
        </w:tc>
        <w:tc>
          <w:tcPr>
            <w:tcW w:w="567" w:type="dxa"/>
          </w:tcPr>
          <w:p w14:paraId="4B94FCB2" w14:textId="7DD8867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DAF2576" w14:textId="1F8724B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33CEFD1" w14:textId="4ED79DA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3C8F77F" w14:textId="427AD17D"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FCBA36C" w14:textId="77777777" w:rsidR="00EE7032" w:rsidRPr="00EE7032" w:rsidRDefault="00EE7032" w:rsidP="00EE7032">
            <w:pPr>
              <w:spacing w:after="120" w:line="240" w:lineRule="auto"/>
              <w:jc w:val="center"/>
              <w:rPr>
                <w:rFonts w:ascii="Arial" w:hAnsi="Arial" w:cs="Arial"/>
              </w:rPr>
            </w:pPr>
          </w:p>
        </w:tc>
        <w:tc>
          <w:tcPr>
            <w:tcW w:w="567" w:type="dxa"/>
          </w:tcPr>
          <w:p w14:paraId="12492960" w14:textId="77777777" w:rsidR="00EE7032" w:rsidRPr="00EE7032" w:rsidRDefault="00EE7032" w:rsidP="00EE7032">
            <w:pPr>
              <w:spacing w:after="120" w:line="240" w:lineRule="auto"/>
              <w:jc w:val="center"/>
              <w:rPr>
                <w:rFonts w:ascii="Arial" w:hAnsi="Arial" w:cs="Arial"/>
              </w:rPr>
            </w:pPr>
          </w:p>
        </w:tc>
        <w:tc>
          <w:tcPr>
            <w:tcW w:w="567" w:type="dxa"/>
          </w:tcPr>
          <w:p w14:paraId="1BC4F1C3" w14:textId="70CDC0E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D7B8DEB" w14:textId="615DD79F"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00187990" w14:textId="77777777" w:rsidTr="00EE7032">
        <w:trPr>
          <w:jc w:val="center"/>
        </w:trPr>
        <w:tc>
          <w:tcPr>
            <w:tcW w:w="1730" w:type="dxa"/>
          </w:tcPr>
          <w:p w14:paraId="026A5A7C"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Seminar</w:t>
            </w:r>
          </w:p>
        </w:tc>
        <w:tc>
          <w:tcPr>
            <w:tcW w:w="567" w:type="dxa"/>
          </w:tcPr>
          <w:p w14:paraId="279FB532" w14:textId="11B4F24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4F70779" w14:textId="5C6443AD"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3E66B4D" w14:textId="49ADB9A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9AF213F" w14:textId="1A0C33BF"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E9B312D" w14:textId="77777777" w:rsidR="00EE7032" w:rsidRPr="00EE7032" w:rsidRDefault="00EE7032" w:rsidP="00EE7032">
            <w:pPr>
              <w:spacing w:after="120" w:line="240" w:lineRule="auto"/>
              <w:jc w:val="center"/>
              <w:rPr>
                <w:rFonts w:ascii="Arial" w:hAnsi="Arial" w:cs="Arial"/>
              </w:rPr>
            </w:pPr>
          </w:p>
        </w:tc>
        <w:tc>
          <w:tcPr>
            <w:tcW w:w="567" w:type="dxa"/>
          </w:tcPr>
          <w:p w14:paraId="72BA432B" w14:textId="1EE2561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EAFAED2" w14:textId="56A22C3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4D2A533" w14:textId="77777777" w:rsidR="00EE7032" w:rsidRPr="00EE7032" w:rsidRDefault="00EE7032" w:rsidP="00EE7032">
            <w:pPr>
              <w:spacing w:after="120" w:line="240" w:lineRule="auto"/>
              <w:jc w:val="center"/>
              <w:rPr>
                <w:rFonts w:ascii="Arial" w:hAnsi="Arial" w:cs="Arial"/>
              </w:rPr>
            </w:pPr>
          </w:p>
        </w:tc>
      </w:tr>
      <w:tr w:rsidR="00EE7032" w:rsidRPr="006D1409" w14:paraId="7E5977F2" w14:textId="77777777" w:rsidTr="00EE7032">
        <w:trPr>
          <w:jc w:val="center"/>
        </w:trPr>
        <w:tc>
          <w:tcPr>
            <w:tcW w:w="1730" w:type="dxa"/>
            <w:shd w:val="clear" w:color="auto" w:fill="D9D9D9"/>
          </w:tcPr>
          <w:p w14:paraId="45FC293B" w14:textId="77777777" w:rsidR="00EE7032" w:rsidRPr="00EE7032" w:rsidRDefault="00EE7032" w:rsidP="00EE7032">
            <w:pPr>
              <w:spacing w:after="120" w:line="240" w:lineRule="auto"/>
              <w:ind w:right="260"/>
              <w:jc w:val="both"/>
              <w:rPr>
                <w:rFonts w:ascii="Arial" w:hAnsi="Arial" w:cs="Arial"/>
                <w:b/>
              </w:rPr>
            </w:pPr>
            <w:r w:rsidRPr="00EE7032">
              <w:rPr>
                <w:rFonts w:ascii="Arial" w:hAnsi="Arial" w:cs="Arial"/>
                <w:b/>
              </w:rPr>
              <w:t>Assessment method</w:t>
            </w:r>
          </w:p>
        </w:tc>
        <w:tc>
          <w:tcPr>
            <w:tcW w:w="567" w:type="dxa"/>
          </w:tcPr>
          <w:p w14:paraId="60AD81A6" w14:textId="77777777" w:rsidR="00EE7032" w:rsidRPr="00EE7032" w:rsidRDefault="00EE7032" w:rsidP="00EE7032">
            <w:pPr>
              <w:spacing w:after="120" w:line="240" w:lineRule="auto"/>
              <w:jc w:val="center"/>
              <w:rPr>
                <w:rFonts w:ascii="Arial" w:hAnsi="Arial" w:cs="Arial"/>
              </w:rPr>
            </w:pPr>
          </w:p>
        </w:tc>
        <w:tc>
          <w:tcPr>
            <w:tcW w:w="567" w:type="dxa"/>
          </w:tcPr>
          <w:p w14:paraId="7B539F3C" w14:textId="77777777" w:rsidR="00EE7032" w:rsidRPr="00EE7032" w:rsidRDefault="00EE7032" w:rsidP="00EE7032">
            <w:pPr>
              <w:spacing w:after="120" w:line="240" w:lineRule="auto"/>
              <w:jc w:val="center"/>
              <w:rPr>
                <w:rFonts w:ascii="Arial" w:hAnsi="Arial" w:cs="Arial"/>
              </w:rPr>
            </w:pPr>
          </w:p>
        </w:tc>
        <w:tc>
          <w:tcPr>
            <w:tcW w:w="567" w:type="dxa"/>
          </w:tcPr>
          <w:p w14:paraId="5210AA25" w14:textId="77777777" w:rsidR="00EE7032" w:rsidRPr="00EE7032" w:rsidRDefault="00EE7032" w:rsidP="00EE7032">
            <w:pPr>
              <w:spacing w:after="120" w:line="240" w:lineRule="auto"/>
              <w:jc w:val="center"/>
              <w:rPr>
                <w:rFonts w:ascii="Arial" w:hAnsi="Arial" w:cs="Arial"/>
              </w:rPr>
            </w:pPr>
          </w:p>
        </w:tc>
        <w:tc>
          <w:tcPr>
            <w:tcW w:w="567" w:type="dxa"/>
          </w:tcPr>
          <w:p w14:paraId="645C3644" w14:textId="77777777" w:rsidR="00EE7032" w:rsidRPr="00EE7032" w:rsidRDefault="00EE7032" w:rsidP="00EE7032">
            <w:pPr>
              <w:spacing w:after="120" w:line="240" w:lineRule="auto"/>
              <w:jc w:val="center"/>
              <w:rPr>
                <w:rFonts w:ascii="Arial" w:hAnsi="Arial" w:cs="Arial"/>
              </w:rPr>
            </w:pPr>
          </w:p>
        </w:tc>
        <w:tc>
          <w:tcPr>
            <w:tcW w:w="567" w:type="dxa"/>
          </w:tcPr>
          <w:p w14:paraId="409AACF7" w14:textId="77777777" w:rsidR="00EE7032" w:rsidRPr="00EE7032" w:rsidRDefault="00EE7032" w:rsidP="00EE7032">
            <w:pPr>
              <w:spacing w:after="120" w:line="240" w:lineRule="auto"/>
              <w:jc w:val="center"/>
              <w:rPr>
                <w:rFonts w:ascii="Arial" w:hAnsi="Arial" w:cs="Arial"/>
              </w:rPr>
            </w:pPr>
          </w:p>
        </w:tc>
        <w:tc>
          <w:tcPr>
            <w:tcW w:w="567" w:type="dxa"/>
          </w:tcPr>
          <w:p w14:paraId="08EA468B" w14:textId="77777777" w:rsidR="00EE7032" w:rsidRPr="00EE7032" w:rsidRDefault="00EE7032" w:rsidP="00EE7032">
            <w:pPr>
              <w:spacing w:after="120" w:line="240" w:lineRule="auto"/>
              <w:jc w:val="center"/>
              <w:rPr>
                <w:rFonts w:ascii="Arial" w:hAnsi="Arial" w:cs="Arial"/>
              </w:rPr>
            </w:pPr>
          </w:p>
        </w:tc>
        <w:tc>
          <w:tcPr>
            <w:tcW w:w="567" w:type="dxa"/>
          </w:tcPr>
          <w:p w14:paraId="1EA0E890" w14:textId="77777777" w:rsidR="00EE7032" w:rsidRPr="00EE7032" w:rsidRDefault="00EE7032" w:rsidP="00EE7032">
            <w:pPr>
              <w:spacing w:after="120" w:line="240" w:lineRule="auto"/>
              <w:jc w:val="center"/>
              <w:rPr>
                <w:rFonts w:ascii="Arial" w:hAnsi="Arial" w:cs="Arial"/>
              </w:rPr>
            </w:pPr>
          </w:p>
        </w:tc>
        <w:tc>
          <w:tcPr>
            <w:tcW w:w="567" w:type="dxa"/>
          </w:tcPr>
          <w:p w14:paraId="1E069A48" w14:textId="77777777" w:rsidR="00EE7032" w:rsidRPr="00EE7032" w:rsidRDefault="00EE7032" w:rsidP="00EE7032">
            <w:pPr>
              <w:spacing w:after="120" w:line="240" w:lineRule="auto"/>
              <w:jc w:val="center"/>
              <w:rPr>
                <w:rFonts w:ascii="Arial" w:hAnsi="Arial" w:cs="Arial"/>
              </w:rPr>
            </w:pPr>
          </w:p>
        </w:tc>
      </w:tr>
      <w:tr w:rsidR="00EE7032" w:rsidRPr="006D1409" w14:paraId="67E981D3" w14:textId="77777777" w:rsidTr="00EE7032">
        <w:trPr>
          <w:jc w:val="center"/>
        </w:trPr>
        <w:tc>
          <w:tcPr>
            <w:tcW w:w="1730" w:type="dxa"/>
          </w:tcPr>
          <w:p w14:paraId="495B7D2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Essay</w:t>
            </w:r>
          </w:p>
        </w:tc>
        <w:tc>
          <w:tcPr>
            <w:tcW w:w="567" w:type="dxa"/>
          </w:tcPr>
          <w:p w14:paraId="35C2A025" w14:textId="4441E0B7"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6866BCF" w14:textId="4B713DE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DE298CC" w14:textId="544B0B2A"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90CB795" w14:textId="1456DBB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7EB9123" w14:textId="5BB26648"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32BECE4" w14:textId="448C079A"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72BC65C" w14:textId="36382313"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565A7F7" w14:textId="64A3B629"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30FB3E05" w14:textId="77777777" w:rsidTr="00EE7032">
        <w:trPr>
          <w:jc w:val="center"/>
        </w:trPr>
        <w:tc>
          <w:tcPr>
            <w:tcW w:w="1730" w:type="dxa"/>
          </w:tcPr>
          <w:p w14:paraId="0426665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Exam</w:t>
            </w:r>
          </w:p>
        </w:tc>
        <w:tc>
          <w:tcPr>
            <w:tcW w:w="567" w:type="dxa"/>
          </w:tcPr>
          <w:p w14:paraId="0FF0C435" w14:textId="70BC122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2A3D4B0" w14:textId="2044106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2231698" w14:textId="250AA001"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726709B" w14:textId="29A443C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8BAA44E" w14:textId="6BCDF14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B3E2571" w14:textId="558E527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A2F4979" w14:textId="689873D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32296AE" w14:textId="77777777" w:rsidR="00EE7032" w:rsidRPr="00EE7032" w:rsidRDefault="00EE7032" w:rsidP="00EE7032">
            <w:pPr>
              <w:spacing w:after="120" w:line="240" w:lineRule="auto"/>
              <w:jc w:val="center"/>
              <w:rPr>
                <w:rFonts w:ascii="Arial" w:hAnsi="Arial" w:cs="Arial"/>
              </w:rPr>
            </w:pPr>
          </w:p>
        </w:tc>
      </w:tr>
      <w:tr w:rsidR="00EE7032" w:rsidRPr="006D1409" w14:paraId="1EF52B80" w14:textId="77777777" w:rsidTr="00EE7032">
        <w:trPr>
          <w:jc w:val="center"/>
        </w:trPr>
        <w:tc>
          <w:tcPr>
            <w:tcW w:w="1730" w:type="dxa"/>
          </w:tcPr>
          <w:p w14:paraId="3187111F"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Seminar participation</w:t>
            </w:r>
          </w:p>
        </w:tc>
        <w:tc>
          <w:tcPr>
            <w:tcW w:w="567" w:type="dxa"/>
          </w:tcPr>
          <w:p w14:paraId="504730FE" w14:textId="4E9A0AD0"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62F528B" w14:textId="69120D40"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707E8944" w14:textId="524026C9"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164EFB0" w14:textId="27AC1913"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84C01B0" w14:textId="77777777" w:rsidR="00EE7032" w:rsidRPr="00EE7032" w:rsidRDefault="00EE7032" w:rsidP="00EE7032">
            <w:pPr>
              <w:spacing w:after="120" w:line="240" w:lineRule="auto"/>
              <w:jc w:val="center"/>
              <w:rPr>
                <w:rFonts w:ascii="Arial" w:hAnsi="Arial" w:cs="Arial"/>
              </w:rPr>
            </w:pPr>
          </w:p>
        </w:tc>
        <w:tc>
          <w:tcPr>
            <w:tcW w:w="567" w:type="dxa"/>
          </w:tcPr>
          <w:p w14:paraId="76E9931A" w14:textId="1DC704C1"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79BD484C" w14:textId="77777777" w:rsidR="00EE7032" w:rsidRPr="00EE7032" w:rsidRDefault="00EE7032" w:rsidP="00EE7032">
            <w:pPr>
              <w:spacing w:after="120" w:line="240" w:lineRule="auto"/>
              <w:jc w:val="center"/>
              <w:rPr>
                <w:rFonts w:ascii="Arial" w:hAnsi="Arial" w:cs="Arial"/>
              </w:rPr>
            </w:pPr>
          </w:p>
        </w:tc>
        <w:tc>
          <w:tcPr>
            <w:tcW w:w="567" w:type="dxa"/>
          </w:tcPr>
          <w:p w14:paraId="6D8B958D" w14:textId="77777777" w:rsidR="00EE7032" w:rsidRPr="00EE7032" w:rsidRDefault="00EE7032" w:rsidP="00EE7032">
            <w:pPr>
              <w:spacing w:after="120" w:line="240" w:lineRule="auto"/>
              <w:jc w:val="center"/>
              <w:rPr>
                <w:rFonts w:ascii="Arial" w:hAnsi="Arial" w:cs="Arial"/>
              </w:rPr>
            </w:pPr>
          </w:p>
        </w:tc>
      </w:tr>
    </w:tbl>
    <w:p w14:paraId="3E9288EB" w14:textId="77777777" w:rsidR="00E745B2" w:rsidRPr="009A50BD" w:rsidRDefault="00E745B2" w:rsidP="00EE7032">
      <w:pPr>
        <w:spacing w:after="120" w:line="240" w:lineRule="auto"/>
        <w:ind w:left="426" w:right="260"/>
        <w:jc w:val="both"/>
        <w:rPr>
          <w:rFonts w:ascii="Arial" w:hAnsi="Arial" w:cs="Arial"/>
          <w:b/>
          <w:iCs/>
        </w:rPr>
      </w:pPr>
    </w:p>
    <w:p w14:paraId="169B7AC9" w14:textId="77777777" w:rsidR="00E745B2" w:rsidRPr="009A50BD" w:rsidRDefault="00E745B2" w:rsidP="00EE7032">
      <w:pPr>
        <w:numPr>
          <w:ilvl w:val="0"/>
          <w:numId w:val="3"/>
        </w:numPr>
        <w:spacing w:after="120" w:line="240" w:lineRule="auto"/>
        <w:ind w:left="567" w:right="260" w:hanging="567"/>
        <w:jc w:val="both"/>
        <w:rPr>
          <w:rFonts w:ascii="Arial" w:hAnsi="Arial" w:cs="Arial"/>
          <w:iCs/>
        </w:rPr>
      </w:pPr>
      <w:r w:rsidRPr="009A50BD">
        <w:rPr>
          <w:rFonts w:ascii="Arial" w:hAnsi="Arial" w:cs="Arial"/>
          <w:b/>
          <w:bCs/>
        </w:rPr>
        <w:t xml:space="preserve">Inclusive module design </w:t>
      </w:r>
    </w:p>
    <w:p w14:paraId="65C23B92" w14:textId="77777777" w:rsidR="00E745B2" w:rsidRPr="009A50BD" w:rsidRDefault="00E745B2" w:rsidP="00EE7032">
      <w:pPr>
        <w:autoSpaceDE w:val="0"/>
        <w:autoSpaceDN w:val="0"/>
        <w:adjustRightInd w:val="0"/>
        <w:spacing w:after="120" w:line="240" w:lineRule="auto"/>
        <w:ind w:left="567" w:right="260"/>
        <w:jc w:val="both"/>
        <w:rPr>
          <w:rFonts w:ascii="Arial" w:hAnsi="Arial" w:cs="Arial"/>
        </w:rPr>
      </w:pPr>
      <w:r w:rsidRPr="009A50B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77445F9" w14:textId="77777777" w:rsidR="00E745B2" w:rsidRPr="009A50BD" w:rsidRDefault="00E745B2" w:rsidP="00EE7032">
      <w:pPr>
        <w:autoSpaceDE w:val="0"/>
        <w:autoSpaceDN w:val="0"/>
        <w:adjustRightInd w:val="0"/>
        <w:spacing w:after="120" w:line="240" w:lineRule="auto"/>
        <w:ind w:left="567" w:right="260"/>
        <w:jc w:val="both"/>
        <w:rPr>
          <w:rFonts w:ascii="Arial" w:hAnsi="Arial" w:cs="Arial"/>
        </w:rPr>
      </w:pPr>
      <w:r w:rsidRPr="009A50BD">
        <w:rPr>
          <w:rFonts w:ascii="Arial" w:hAnsi="Arial" w:cs="Arial"/>
        </w:rPr>
        <w:t>The inclusive practices in the guidance (see Annex B Appendix A) have been considered in order to support all students in the following areas:</w:t>
      </w:r>
    </w:p>
    <w:p w14:paraId="72AD5DE9" w14:textId="77777777" w:rsidR="00E745B2" w:rsidRPr="009A50BD" w:rsidRDefault="00E745B2" w:rsidP="00EE7032">
      <w:pPr>
        <w:autoSpaceDE w:val="0"/>
        <w:autoSpaceDN w:val="0"/>
        <w:adjustRightInd w:val="0"/>
        <w:spacing w:after="120" w:line="240" w:lineRule="auto"/>
        <w:ind w:left="567" w:right="260"/>
        <w:jc w:val="both"/>
        <w:rPr>
          <w:rFonts w:ascii="Arial" w:hAnsi="Arial" w:cs="Arial"/>
          <w:bCs/>
        </w:rPr>
      </w:pPr>
      <w:r w:rsidRPr="009A50BD">
        <w:rPr>
          <w:rFonts w:ascii="Arial" w:hAnsi="Arial" w:cs="Arial"/>
        </w:rPr>
        <w:t xml:space="preserve">a) </w:t>
      </w:r>
      <w:r w:rsidRPr="009A50BD">
        <w:rPr>
          <w:rFonts w:ascii="Arial" w:hAnsi="Arial" w:cs="Arial"/>
          <w:bCs/>
        </w:rPr>
        <w:t>Accessible resources and curriculum</w:t>
      </w:r>
    </w:p>
    <w:p w14:paraId="7FF8A887" w14:textId="77777777" w:rsidR="00E745B2" w:rsidRPr="009A50BD" w:rsidRDefault="00E745B2" w:rsidP="00EE7032">
      <w:pPr>
        <w:tabs>
          <w:tab w:val="left" w:pos="567"/>
        </w:tabs>
        <w:autoSpaceDE w:val="0"/>
        <w:autoSpaceDN w:val="0"/>
        <w:adjustRightInd w:val="0"/>
        <w:spacing w:after="120" w:line="240" w:lineRule="auto"/>
        <w:ind w:left="567" w:right="260"/>
        <w:jc w:val="both"/>
        <w:rPr>
          <w:rFonts w:ascii="Arial" w:hAnsi="Arial" w:cs="Arial"/>
          <w:color w:val="000000"/>
        </w:rPr>
      </w:pPr>
      <w:r w:rsidRPr="009A50BD">
        <w:rPr>
          <w:rFonts w:ascii="Arial" w:hAnsi="Arial" w:cs="Arial"/>
        </w:rPr>
        <w:t xml:space="preserve">b) </w:t>
      </w:r>
      <w:r w:rsidRPr="009A50BD">
        <w:rPr>
          <w:rFonts w:ascii="Arial" w:hAnsi="Arial" w:cs="Arial"/>
          <w:bCs/>
        </w:rPr>
        <w:t>Learning, teaching and assessment methods</w:t>
      </w:r>
    </w:p>
    <w:p w14:paraId="01665109" w14:textId="77777777" w:rsidR="00E745B2" w:rsidRPr="009A50BD" w:rsidRDefault="00E745B2" w:rsidP="00EE7032">
      <w:pPr>
        <w:spacing w:after="120" w:line="240" w:lineRule="auto"/>
        <w:ind w:left="426" w:right="260"/>
        <w:jc w:val="both"/>
        <w:rPr>
          <w:rFonts w:ascii="Arial" w:hAnsi="Arial" w:cs="Arial"/>
          <w:iCs/>
        </w:rPr>
      </w:pPr>
    </w:p>
    <w:p w14:paraId="4D3F81D6"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Campus(es) or centre(s) where module will be delivered</w:t>
      </w:r>
    </w:p>
    <w:p w14:paraId="1864D818" w14:textId="77777777" w:rsidR="00E745B2" w:rsidRPr="009A50BD" w:rsidRDefault="00E745B2" w:rsidP="00EE7032">
      <w:pPr>
        <w:spacing w:after="120" w:line="240" w:lineRule="auto"/>
        <w:ind w:left="567" w:right="260"/>
        <w:jc w:val="both"/>
        <w:rPr>
          <w:rFonts w:ascii="Arial" w:hAnsi="Arial" w:cs="Arial"/>
          <w:b/>
        </w:rPr>
      </w:pPr>
      <w:r w:rsidRPr="009A50BD">
        <w:rPr>
          <w:rFonts w:ascii="Arial" w:hAnsi="Arial" w:cs="Arial"/>
          <w:b/>
        </w:rPr>
        <w:t>Canterbury</w:t>
      </w:r>
    </w:p>
    <w:p w14:paraId="6FC2DE7E" w14:textId="77777777" w:rsidR="00E745B2" w:rsidRPr="009A50BD" w:rsidRDefault="00E745B2" w:rsidP="00EE7032">
      <w:pPr>
        <w:spacing w:after="120" w:line="240" w:lineRule="auto"/>
        <w:ind w:left="567" w:right="260" w:hanging="567"/>
        <w:jc w:val="both"/>
        <w:rPr>
          <w:rFonts w:ascii="Arial" w:hAnsi="Arial" w:cs="Arial"/>
          <w:b/>
        </w:rPr>
      </w:pPr>
    </w:p>
    <w:p w14:paraId="21DE7672"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Internationalisation </w:t>
      </w:r>
    </w:p>
    <w:p w14:paraId="32E82B10" w14:textId="76B72985" w:rsidR="00F95DD7" w:rsidRPr="00EE7032" w:rsidRDefault="00A25C69" w:rsidP="00EE7032">
      <w:pPr>
        <w:spacing w:after="120" w:line="240" w:lineRule="auto"/>
        <w:ind w:left="567" w:right="260"/>
        <w:jc w:val="both"/>
        <w:rPr>
          <w:rFonts w:ascii="Arial" w:hAnsi="Arial" w:cs="Arial"/>
        </w:rPr>
      </w:pPr>
      <w:r w:rsidRPr="00F95DD7">
        <w:rPr>
          <w:rFonts w:ascii="Arial" w:eastAsia="Times New Roman" w:hAnsi="Arial" w:cs="Arial"/>
          <w:shd w:val="clear" w:color="auto" w:fill="FFFFFF"/>
        </w:rPr>
        <w:t>While content of the module is mainly focused on social issues in the UK, reference will be made to international examples.  All concepts covered in the module are internationally relevant.</w:t>
      </w:r>
    </w:p>
    <w:p w14:paraId="0FC8D8F6" w14:textId="77777777" w:rsidR="00E745B2" w:rsidRPr="009A50BD" w:rsidRDefault="00E745B2" w:rsidP="00EE7032">
      <w:pPr>
        <w:pBdr>
          <w:bottom w:val="single" w:sz="6" w:space="1" w:color="auto"/>
        </w:pBdr>
        <w:spacing w:after="120" w:line="240" w:lineRule="auto"/>
        <w:ind w:right="260"/>
        <w:jc w:val="both"/>
        <w:rPr>
          <w:rFonts w:ascii="Arial" w:hAnsi="Arial" w:cs="Arial"/>
        </w:rPr>
      </w:pPr>
    </w:p>
    <w:p w14:paraId="54056E9F" w14:textId="77777777" w:rsidR="00EE7032" w:rsidRDefault="00EE7032">
      <w:pPr>
        <w:spacing w:after="0" w:line="240" w:lineRule="auto"/>
        <w:rPr>
          <w:rFonts w:ascii="Arial" w:hAnsi="Arial" w:cs="Arial"/>
          <w:b/>
        </w:rPr>
      </w:pPr>
      <w:r>
        <w:rPr>
          <w:rFonts w:ascii="Arial" w:hAnsi="Arial" w:cs="Arial"/>
          <w:b/>
        </w:rPr>
        <w:br w:type="page"/>
      </w:r>
    </w:p>
    <w:p w14:paraId="2738082C" w14:textId="22132880" w:rsidR="00E745B2" w:rsidRPr="009A50BD" w:rsidRDefault="00E745B2" w:rsidP="00EE7032">
      <w:pPr>
        <w:spacing w:after="120" w:line="240" w:lineRule="auto"/>
        <w:ind w:right="260"/>
        <w:jc w:val="both"/>
        <w:rPr>
          <w:rFonts w:ascii="Arial" w:hAnsi="Arial" w:cs="Arial"/>
          <w:b/>
        </w:rPr>
      </w:pPr>
      <w:bookmarkStart w:id="0" w:name="_GoBack"/>
      <w:bookmarkEnd w:id="0"/>
      <w:r w:rsidRPr="009A50BD">
        <w:rPr>
          <w:rFonts w:ascii="Arial" w:hAnsi="Arial" w:cs="Arial"/>
          <w:b/>
        </w:rPr>
        <w:lastRenderedPageBreak/>
        <w:t xml:space="preserve">FACULTIES SUPPORT OFFICE USE ONLY </w:t>
      </w:r>
    </w:p>
    <w:p w14:paraId="2B9E394E" w14:textId="77777777" w:rsidR="00E745B2" w:rsidRPr="009A50BD" w:rsidRDefault="00E745B2" w:rsidP="00EE7032">
      <w:pPr>
        <w:spacing w:after="120" w:line="240" w:lineRule="auto"/>
        <w:ind w:right="260"/>
        <w:jc w:val="both"/>
        <w:rPr>
          <w:rFonts w:ascii="Arial" w:hAnsi="Arial" w:cs="Arial"/>
          <w:b/>
        </w:rPr>
      </w:pPr>
      <w:r w:rsidRPr="009A50BD">
        <w:rPr>
          <w:rFonts w:ascii="Arial" w:hAnsi="Arial" w:cs="Arial"/>
          <w:b/>
        </w:rPr>
        <w:t>Revision record – all revisions must be recorded in the grid and full details of the change retained in the appropriate committee records.</w:t>
      </w:r>
    </w:p>
    <w:p w14:paraId="70093D73" w14:textId="77777777" w:rsidR="00E745B2" w:rsidRPr="009A50BD" w:rsidRDefault="00E745B2" w:rsidP="00EE7032">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400"/>
      </w:tblGrid>
      <w:tr w:rsidR="00E745B2" w:rsidRPr="006D1409" w14:paraId="46335775" w14:textId="77777777" w:rsidTr="006D1409">
        <w:trPr>
          <w:trHeight w:val="317"/>
        </w:trPr>
        <w:tc>
          <w:tcPr>
            <w:tcW w:w="1526" w:type="dxa"/>
          </w:tcPr>
          <w:p w14:paraId="2D8755FF"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Date approved</w:t>
            </w:r>
          </w:p>
        </w:tc>
        <w:tc>
          <w:tcPr>
            <w:tcW w:w="1701" w:type="dxa"/>
          </w:tcPr>
          <w:p w14:paraId="3BFADCCC"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Major/minor revision</w:t>
            </w:r>
          </w:p>
        </w:tc>
        <w:tc>
          <w:tcPr>
            <w:tcW w:w="2410" w:type="dxa"/>
          </w:tcPr>
          <w:p w14:paraId="21F54AB0"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Start date of the delivery of  revised version</w:t>
            </w:r>
          </w:p>
        </w:tc>
        <w:tc>
          <w:tcPr>
            <w:tcW w:w="2448" w:type="dxa"/>
          </w:tcPr>
          <w:p w14:paraId="5A3F0DD7"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Section revised</w:t>
            </w:r>
          </w:p>
        </w:tc>
        <w:tc>
          <w:tcPr>
            <w:tcW w:w="2400" w:type="dxa"/>
          </w:tcPr>
          <w:p w14:paraId="4002CB05"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Impacts PLOs (Q6&amp;7 cover sheet)</w:t>
            </w:r>
          </w:p>
        </w:tc>
      </w:tr>
      <w:tr w:rsidR="00E745B2" w:rsidRPr="006D1409" w14:paraId="7CDB2E2D" w14:textId="77777777" w:rsidTr="006D1409">
        <w:trPr>
          <w:trHeight w:val="305"/>
        </w:trPr>
        <w:tc>
          <w:tcPr>
            <w:tcW w:w="1526" w:type="dxa"/>
          </w:tcPr>
          <w:p w14:paraId="3AAEF8C6" w14:textId="77777777" w:rsidR="00E745B2" w:rsidRPr="00F95DD7" w:rsidRDefault="00F95DD7" w:rsidP="00EE7032">
            <w:pPr>
              <w:spacing w:after="120" w:line="240" w:lineRule="auto"/>
              <w:ind w:right="260"/>
              <w:jc w:val="both"/>
              <w:rPr>
                <w:rFonts w:ascii="Arial" w:hAnsi="Arial" w:cs="Arial"/>
                <w:sz w:val="20"/>
                <w:szCs w:val="20"/>
              </w:rPr>
            </w:pPr>
            <w:r w:rsidRPr="00F95DD7">
              <w:rPr>
                <w:rFonts w:ascii="Arial" w:hAnsi="Arial" w:cs="Arial"/>
                <w:sz w:val="20"/>
                <w:szCs w:val="20"/>
              </w:rPr>
              <w:t>01/03/2018</w:t>
            </w:r>
          </w:p>
        </w:tc>
        <w:tc>
          <w:tcPr>
            <w:tcW w:w="1701" w:type="dxa"/>
          </w:tcPr>
          <w:p w14:paraId="658A9287"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Minor</w:t>
            </w:r>
          </w:p>
        </w:tc>
        <w:tc>
          <w:tcPr>
            <w:tcW w:w="2410" w:type="dxa"/>
          </w:tcPr>
          <w:p w14:paraId="102433A4" w14:textId="77777777" w:rsidR="00E745B2" w:rsidRPr="00F95DD7" w:rsidRDefault="00F95DD7" w:rsidP="00EE7032">
            <w:pPr>
              <w:spacing w:after="120" w:line="240" w:lineRule="auto"/>
              <w:ind w:right="260"/>
              <w:jc w:val="both"/>
              <w:rPr>
                <w:rFonts w:ascii="Arial" w:hAnsi="Arial" w:cs="Arial"/>
                <w:sz w:val="20"/>
                <w:szCs w:val="20"/>
              </w:rPr>
            </w:pPr>
            <w:r w:rsidRPr="00F95DD7">
              <w:rPr>
                <w:rFonts w:ascii="Arial" w:hAnsi="Arial" w:cs="Arial"/>
                <w:sz w:val="20"/>
                <w:szCs w:val="20"/>
              </w:rPr>
              <w:t>January 2019</w:t>
            </w:r>
          </w:p>
        </w:tc>
        <w:tc>
          <w:tcPr>
            <w:tcW w:w="2448" w:type="dxa"/>
          </w:tcPr>
          <w:p w14:paraId="57DDD1F3"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13, 17</w:t>
            </w:r>
          </w:p>
        </w:tc>
        <w:tc>
          <w:tcPr>
            <w:tcW w:w="2400" w:type="dxa"/>
          </w:tcPr>
          <w:p w14:paraId="73CC3A08"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Yes</w:t>
            </w:r>
          </w:p>
        </w:tc>
      </w:tr>
      <w:tr w:rsidR="00E745B2" w:rsidRPr="006D1409" w14:paraId="70754331" w14:textId="77777777" w:rsidTr="006D1409">
        <w:trPr>
          <w:trHeight w:val="305"/>
        </w:trPr>
        <w:tc>
          <w:tcPr>
            <w:tcW w:w="1526" w:type="dxa"/>
          </w:tcPr>
          <w:p w14:paraId="7F877C7D" w14:textId="77777777" w:rsidR="00E745B2" w:rsidRPr="00F95DD7" w:rsidRDefault="00E745B2" w:rsidP="00EE7032">
            <w:pPr>
              <w:spacing w:after="120" w:line="240" w:lineRule="auto"/>
              <w:ind w:right="260"/>
              <w:jc w:val="both"/>
              <w:rPr>
                <w:rFonts w:ascii="Arial" w:hAnsi="Arial" w:cs="Arial"/>
                <w:sz w:val="20"/>
                <w:szCs w:val="20"/>
              </w:rPr>
            </w:pPr>
          </w:p>
        </w:tc>
        <w:tc>
          <w:tcPr>
            <w:tcW w:w="1701" w:type="dxa"/>
          </w:tcPr>
          <w:p w14:paraId="0BBFC944" w14:textId="77777777" w:rsidR="00E745B2" w:rsidRPr="00F95DD7" w:rsidRDefault="00E745B2" w:rsidP="00EE7032">
            <w:pPr>
              <w:spacing w:after="120" w:line="240" w:lineRule="auto"/>
              <w:ind w:right="260"/>
              <w:jc w:val="both"/>
              <w:rPr>
                <w:rFonts w:ascii="Arial" w:hAnsi="Arial" w:cs="Arial"/>
                <w:sz w:val="20"/>
                <w:szCs w:val="20"/>
              </w:rPr>
            </w:pPr>
          </w:p>
        </w:tc>
        <w:tc>
          <w:tcPr>
            <w:tcW w:w="2410" w:type="dxa"/>
          </w:tcPr>
          <w:p w14:paraId="5798E0F0" w14:textId="77777777" w:rsidR="00E745B2" w:rsidRPr="00F95DD7" w:rsidRDefault="00E745B2" w:rsidP="00EE7032">
            <w:pPr>
              <w:spacing w:after="120" w:line="240" w:lineRule="auto"/>
              <w:ind w:right="260"/>
              <w:jc w:val="both"/>
              <w:rPr>
                <w:rFonts w:ascii="Arial" w:hAnsi="Arial" w:cs="Arial"/>
                <w:sz w:val="20"/>
                <w:szCs w:val="20"/>
              </w:rPr>
            </w:pPr>
          </w:p>
        </w:tc>
        <w:tc>
          <w:tcPr>
            <w:tcW w:w="2448" w:type="dxa"/>
          </w:tcPr>
          <w:p w14:paraId="1EFA299C" w14:textId="77777777" w:rsidR="00E745B2" w:rsidRPr="00F95DD7" w:rsidRDefault="00E745B2" w:rsidP="00EE7032">
            <w:pPr>
              <w:spacing w:after="120" w:line="240" w:lineRule="auto"/>
              <w:ind w:right="260"/>
              <w:jc w:val="both"/>
              <w:rPr>
                <w:rFonts w:ascii="Arial" w:hAnsi="Arial" w:cs="Arial"/>
                <w:sz w:val="20"/>
                <w:szCs w:val="20"/>
              </w:rPr>
            </w:pPr>
          </w:p>
        </w:tc>
        <w:tc>
          <w:tcPr>
            <w:tcW w:w="2400" w:type="dxa"/>
          </w:tcPr>
          <w:p w14:paraId="7E1B1804" w14:textId="77777777" w:rsidR="00E745B2" w:rsidRPr="00F95DD7" w:rsidRDefault="00E745B2" w:rsidP="00EE7032">
            <w:pPr>
              <w:spacing w:after="120" w:line="240" w:lineRule="auto"/>
              <w:ind w:right="260"/>
              <w:jc w:val="both"/>
              <w:rPr>
                <w:rFonts w:ascii="Arial" w:hAnsi="Arial" w:cs="Arial"/>
                <w:sz w:val="20"/>
                <w:szCs w:val="20"/>
              </w:rPr>
            </w:pPr>
          </w:p>
        </w:tc>
      </w:tr>
    </w:tbl>
    <w:p w14:paraId="5D9FA4D0" w14:textId="77777777" w:rsidR="00E745B2" w:rsidRPr="009A50BD" w:rsidRDefault="00E745B2" w:rsidP="00EE7032">
      <w:pPr>
        <w:spacing w:after="120" w:line="240" w:lineRule="auto"/>
        <w:ind w:right="260"/>
        <w:jc w:val="both"/>
        <w:rPr>
          <w:rFonts w:ascii="Arial" w:hAnsi="Arial" w:cs="Arial"/>
        </w:rPr>
      </w:pPr>
    </w:p>
    <w:sectPr w:rsidR="00E745B2" w:rsidRPr="009A50BD" w:rsidSect="00EE7032">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461B" w14:textId="77777777" w:rsidR="00A05178" w:rsidRDefault="00A05178" w:rsidP="009A2D37">
      <w:pPr>
        <w:spacing w:after="0" w:line="240" w:lineRule="auto"/>
      </w:pPr>
      <w:r>
        <w:separator/>
      </w:r>
    </w:p>
  </w:endnote>
  <w:endnote w:type="continuationSeparator" w:id="0">
    <w:p w14:paraId="6A8D2174" w14:textId="77777777" w:rsidR="00A05178" w:rsidRDefault="00A05178" w:rsidP="009A2D37">
      <w:pPr>
        <w:spacing w:after="0" w:line="240" w:lineRule="auto"/>
      </w:pPr>
      <w:r>
        <w:continuationSeparator/>
      </w:r>
    </w:p>
  </w:endnote>
  <w:endnote w:type="continuationNotice" w:id="1">
    <w:p w14:paraId="6E9F7E60" w14:textId="77777777" w:rsidR="00A05178" w:rsidRDefault="00A05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E6D0" w14:textId="77777777" w:rsidR="00EE7032" w:rsidRDefault="00EE7032" w:rsidP="009A2D37">
    <w:pPr>
      <w:pStyle w:val="Footer"/>
      <w:jc w:val="center"/>
    </w:pPr>
  </w:p>
  <w:p w14:paraId="6B1A9BCE" w14:textId="745712BB" w:rsidR="00E745B2" w:rsidRDefault="00A25C69" w:rsidP="009A2D37">
    <w:pPr>
      <w:pStyle w:val="Footer"/>
      <w:jc w:val="center"/>
    </w:pPr>
    <w:r>
      <w:fldChar w:fldCharType="begin"/>
    </w:r>
    <w:r>
      <w:instrText xml:space="preserve"> PAGE   \* MERGEFORMAT </w:instrText>
    </w:r>
    <w:r>
      <w:fldChar w:fldCharType="separate"/>
    </w:r>
    <w:r w:rsidR="00EE7032">
      <w:rPr>
        <w:noProof/>
      </w:rPr>
      <w:t>2</w:t>
    </w:r>
    <w:r>
      <w:rPr>
        <w:noProof/>
      </w:rPr>
      <w:fldChar w:fldCharType="end"/>
    </w:r>
  </w:p>
  <w:p w14:paraId="76D81921" w14:textId="18E5E2A6" w:rsidR="00E745B2" w:rsidRPr="007B7724" w:rsidRDefault="00EE7032" w:rsidP="00EE7032">
    <w:pPr>
      <w:pStyle w:val="Footer"/>
      <w:spacing w:after="120"/>
      <w:ind w:right="-330"/>
      <w:jc w:val="center"/>
      <w:rPr>
        <w:rFonts w:ascii="Arial" w:hAnsi="Arial"/>
        <w:sz w:val="18"/>
      </w:rPr>
    </w:pPr>
    <w:r w:rsidRPr="00EE7032">
      <w:rPr>
        <w:rFonts w:ascii="Arial" w:hAnsi="Arial"/>
        <w:sz w:val="18"/>
      </w:rPr>
      <w:t xml:space="preserve">SOCI3360 (SO336): Sociology of Everyday Life </w:t>
    </w:r>
    <w:r w:rsidR="00E745B2">
      <w:rPr>
        <w:rFonts w:ascii="Arial" w:hAnsi="Arial"/>
        <w:sz w:val="18"/>
      </w:rPr>
      <w:t>(</w:t>
    </w:r>
    <w:r>
      <w:rPr>
        <w:rFonts w:ascii="Arial" w:hAnsi="Arial"/>
        <w:sz w:val="18"/>
      </w:rPr>
      <w:t>September 2018 onwards</w:t>
    </w:r>
    <w:r w:rsidR="00E745B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B1FD" w14:textId="77777777" w:rsidR="00A05178" w:rsidRDefault="00A05178" w:rsidP="009A2D37">
      <w:pPr>
        <w:spacing w:after="0" w:line="240" w:lineRule="auto"/>
      </w:pPr>
      <w:r>
        <w:separator/>
      </w:r>
    </w:p>
  </w:footnote>
  <w:footnote w:type="continuationSeparator" w:id="0">
    <w:p w14:paraId="3CD66E9C" w14:textId="77777777" w:rsidR="00A05178" w:rsidRDefault="00A05178" w:rsidP="009A2D37">
      <w:pPr>
        <w:spacing w:after="0" w:line="240" w:lineRule="auto"/>
      </w:pPr>
      <w:r>
        <w:continuationSeparator/>
      </w:r>
    </w:p>
  </w:footnote>
  <w:footnote w:type="continuationNotice" w:id="1">
    <w:p w14:paraId="7ACEA1E9" w14:textId="77777777" w:rsidR="00A05178" w:rsidRDefault="00A05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2095" w14:textId="77777777" w:rsidR="00E745B2" w:rsidRPr="0075408A" w:rsidRDefault="00A25C69"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328D1380" wp14:editId="6931D79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745B2">
      <w:rPr>
        <w:rFonts w:ascii="Arial" w:hAnsi="Arial" w:cs="Arial"/>
        <w:b/>
        <w:sz w:val="28"/>
        <w:szCs w:val="28"/>
      </w:rPr>
      <w:t>MODULE SPECIFICATION</w:t>
    </w:r>
  </w:p>
  <w:p w14:paraId="358DEDF7" w14:textId="77777777" w:rsidR="00E745B2" w:rsidRPr="008C00F8" w:rsidRDefault="00E745B2" w:rsidP="005E6D38">
    <w:pPr>
      <w:pStyle w:val="Heading1"/>
      <w:spacing w:before="60" w:after="60"/>
      <w:rPr>
        <w:rFonts w:ascii="Arial" w:hAnsi="Arial" w:cs="Arial"/>
      </w:rPr>
    </w:pPr>
  </w:p>
  <w:p w14:paraId="20EEDDB2" w14:textId="77777777" w:rsidR="00E745B2" w:rsidRDefault="00E7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AD4F" w14:textId="77777777" w:rsidR="00E745B2" w:rsidRPr="0075408A" w:rsidRDefault="00A25C69"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38287746" wp14:editId="037493D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745B2">
      <w:rPr>
        <w:rFonts w:ascii="Arial" w:hAnsi="Arial" w:cs="Arial"/>
        <w:b/>
        <w:sz w:val="28"/>
        <w:szCs w:val="28"/>
      </w:rPr>
      <w:t xml:space="preserve">MODULE SPECIFICATION </w:t>
    </w:r>
  </w:p>
  <w:p w14:paraId="5E736918" w14:textId="77777777" w:rsidR="00E745B2" w:rsidRPr="000F7FBF" w:rsidRDefault="00E745B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F32C00"/>
    <w:multiLevelType w:val="multilevel"/>
    <w:tmpl w:val="86A009A2"/>
    <w:lvl w:ilvl="0">
      <w:start w:val="12"/>
      <w:numFmt w:val="decimal"/>
      <w:lvlText w:val="%1"/>
      <w:lvlJc w:val="left"/>
      <w:pPr>
        <w:ind w:left="375" w:hanging="375"/>
      </w:pPr>
      <w:rPr>
        <w:rFonts w:cs="Times New Roman" w:hint="default"/>
      </w:rPr>
    </w:lvl>
    <w:lvl w:ilvl="1">
      <w:start w:val="1"/>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005" w:hanging="72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555" w:hanging="108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105" w:hanging="1440"/>
      </w:pPr>
      <w:rPr>
        <w:rFonts w:cs="Times New Roman" w:hint="default"/>
      </w:rPr>
    </w:lvl>
    <w:lvl w:ilvl="8">
      <w:start w:val="1"/>
      <w:numFmt w:val="decimal"/>
      <w:lvlText w:val="%1.%2.%3.%4.%5.%6.%7.%8.%9"/>
      <w:lvlJc w:val="left"/>
      <w:pPr>
        <w:ind w:left="10560" w:hanging="1800"/>
      </w:pPr>
      <w:rPr>
        <w:rFonts w:cs="Times New Roman" w:hint="default"/>
      </w:rPr>
    </w:lvl>
  </w:abstractNum>
  <w:abstractNum w:abstractNumId="3" w15:restartNumberingAfterBreak="0">
    <w:nsid w:val="2427383A"/>
    <w:multiLevelType w:val="hybridMultilevel"/>
    <w:tmpl w:val="813AF3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97E0B40"/>
    <w:multiLevelType w:val="hybridMultilevel"/>
    <w:tmpl w:val="8098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D30586"/>
    <w:multiLevelType w:val="hybridMultilevel"/>
    <w:tmpl w:val="475E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47252"/>
    <w:multiLevelType w:val="multilevel"/>
    <w:tmpl w:val="235E1196"/>
    <w:lvl w:ilvl="0">
      <w:start w:val="8"/>
      <w:numFmt w:val="decimal"/>
      <w:lvlText w:val="%1"/>
      <w:lvlJc w:val="left"/>
      <w:pPr>
        <w:ind w:left="360" w:hanging="360"/>
      </w:pPr>
      <w:rPr>
        <w:rFonts w:cs="Times New Roman" w:hint="default"/>
      </w:rPr>
    </w:lvl>
    <w:lvl w:ilvl="1">
      <w:start w:val="4"/>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67131B"/>
    <w:multiLevelType w:val="hybridMultilevel"/>
    <w:tmpl w:val="696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D3E11"/>
    <w:multiLevelType w:val="hybridMultilevel"/>
    <w:tmpl w:val="B142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DB2FCE"/>
    <w:multiLevelType w:val="hybridMultilevel"/>
    <w:tmpl w:val="6F0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0"/>
  </w:num>
  <w:num w:numId="5">
    <w:abstractNumId w:val="6"/>
  </w:num>
  <w:num w:numId="6">
    <w:abstractNumId w:val="1"/>
  </w:num>
  <w:num w:numId="7">
    <w:abstractNumId w:val="11"/>
  </w:num>
  <w:num w:numId="8">
    <w:abstractNumId w:val="9"/>
  </w:num>
  <w:num w:numId="9">
    <w:abstractNumId w:val="15"/>
  </w:num>
  <w:num w:numId="10">
    <w:abstractNumId w:val="10"/>
  </w:num>
  <w:num w:numId="11">
    <w:abstractNumId w:val="12"/>
  </w:num>
  <w:num w:numId="12">
    <w:abstractNumId w:val="2"/>
  </w:num>
  <w:num w:numId="13">
    <w:abstractNumId w:val="5"/>
  </w:num>
  <w:num w:numId="14">
    <w:abstractNumId w:val="7"/>
  </w:num>
  <w:num w:numId="15">
    <w:abstractNumId w:val="14"/>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ECF"/>
    <w:rsid w:val="0001243F"/>
    <w:rsid w:val="00021EA0"/>
    <w:rsid w:val="00025992"/>
    <w:rsid w:val="00026D43"/>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4C7"/>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962"/>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B5"/>
    <w:rsid w:val="003262B9"/>
    <w:rsid w:val="00334A02"/>
    <w:rsid w:val="00335875"/>
    <w:rsid w:val="00335FBE"/>
    <w:rsid w:val="00352D8E"/>
    <w:rsid w:val="00356B68"/>
    <w:rsid w:val="0035702D"/>
    <w:rsid w:val="003604D4"/>
    <w:rsid w:val="0036174D"/>
    <w:rsid w:val="003627B0"/>
    <w:rsid w:val="0036310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C59"/>
    <w:rsid w:val="004D035C"/>
    <w:rsid w:val="004E7D00"/>
    <w:rsid w:val="004F3C18"/>
    <w:rsid w:val="004F4328"/>
    <w:rsid w:val="005005E4"/>
    <w:rsid w:val="00512520"/>
    <w:rsid w:val="00513689"/>
    <w:rsid w:val="0051375A"/>
    <w:rsid w:val="00521097"/>
    <w:rsid w:val="0053059E"/>
    <w:rsid w:val="00532F6F"/>
    <w:rsid w:val="00533663"/>
    <w:rsid w:val="00544587"/>
    <w:rsid w:val="005460C2"/>
    <w:rsid w:val="005526FB"/>
    <w:rsid w:val="0055280A"/>
    <w:rsid w:val="005548E1"/>
    <w:rsid w:val="0055585D"/>
    <w:rsid w:val="0056127B"/>
    <w:rsid w:val="00561D26"/>
    <w:rsid w:val="00564738"/>
    <w:rsid w:val="00567EC9"/>
    <w:rsid w:val="00571630"/>
    <w:rsid w:val="005759F4"/>
    <w:rsid w:val="005779D1"/>
    <w:rsid w:val="0058041A"/>
    <w:rsid w:val="00580DAC"/>
    <w:rsid w:val="0058743D"/>
    <w:rsid w:val="00587BF7"/>
    <w:rsid w:val="00592034"/>
    <w:rsid w:val="0059477B"/>
    <w:rsid w:val="00596884"/>
    <w:rsid w:val="005A14B5"/>
    <w:rsid w:val="005B2C21"/>
    <w:rsid w:val="005B5A98"/>
    <w:rsid w:val="005C0E8C"/>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5AE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1409"/>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0517"/>
    <w:rsid w:val="00733DC3"/>
    <w:rsid w:val="0073792C"/>
    <w:rsid w:val="00754069"/>
    <w:rsid w:val="0075408A"/>
    <w:rsid w:val="007667DF"/>
    <w:rsid w:val="0077080B"/>
    <w:rsid w:val="00787070"/>
    <w:rsid w:val="007906FD"/>
    <w:rsid w:val="00797197"/>
    <w:rsid w:val="007972A7"/>
    <w:rsid w:val="007A2BA2"/>
    <w:rsid w:val="007A39AD"/>
    <w:rsid w:val="007A6245"/>
    <w:rsid w:val="007B1DB2"/>
    <w:rsid w:val="007B375B"/>
    <w:rsid w:val="007B412A"/>
    <w:rsid w:val="007B635E"/>
    <w:rsid w:val="007B7724"/>
    <w:rsid w:val="007B7CDC"/>
    <w:rsid w:val="007C426B"/>
    <w:rsid w:val="007C74B4"/>
    <w:rsid w:val="007E3412"/>
    <w:rsid w:val="007F393D"/>
    <w:rsid w:val="0080137D"/>
    <w:rsid w:val="008029AF"/>
    <w:rsid w:val="00802FFA"/>
    <w:rsid w:val="008102E5"/>
    <w:rsid w:val="008111B4"/>
    <w:rsid w:val="008133F0"/>
    <w:rsid w:val="00815880"/>
    <w:rsid w:val="0082322C"/>
    <w:rsid w:val="00823942"/>
    <w:rsid w:val="00827FFD"/>
    <w:rsid w:val="00854535"/>
    <w:rsid w:val="00855385"/>
    <w:rsid w:val="00856EB3"/>
    <w:rsid w:val="00863C96"/>
    <w:rsid w:val="00864A72"/>
    <w:rsid w:val="00873E9F"/>
    <w:rsid w:val="00874047"/>
    <w:rsid w:val="008778CB"/>
    <w:rsid w:val="00881545"/>
    <w:rsid w:val="00883A3E"/>
    <w:rsid w:val="0089148D"/>
    <w:rsid w:val="00891E0D"/>
    <w:rsid w:val="008A0F36"/>
    <w:rsid w:val="008B2543"/>
    <w:rsid w:val="008B4B6E"/>
    <w:rsid w:val="008C00F8"/>
    <w:rsid w:val="008C4E65"/>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50BD"/>
    <w:rsid w:val="009A7587"/>
    <w:rsid w:val="009B0A69"/>
    <w:rsid w:val="009B10F0"/>
    <w:rsid w:val="009C2474"/>
    <w:rsid w:val="009C7082"/>
    <w:rsid w:val="009D0006"/>
    <w:rsid w:val="009D068C"/>
    <w:rsid w:val="009E6D0A"/>
    <w:rsid w:val="009F3A2A"/>
    <w:rsid w:val="009F731F"/>
    <w:rsid w:val="00A021FE"/>
    <w:rsid w:val="00A05178"/>
    <w:rsid w:val="00A1270E"/>
    <w:rsid w:val="00A15342"/>
    <w:rsid w:val="00A25C69"/>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2845"/>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7C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389"/>
    <w:rsid w:val="00C12613"/>
    <w:rsid w:val="00C16DEF"/>
    <w:rsid w:val="00C2492F"/>
    <w:rsid w:val="00C3744A"/>
    <w:rsid w:val="00C4002A"/>
    <w:rsid w:val="00C46912"/>
    <w:rsid w:val="00C612A8"/>
    <w:rsid w:val="00C6133A"/>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0206"/>
    <w:rsid w:val="00E0152A"/>
    <w:rsid w:val="00E03394"/>
    <w:rsid w:val="00E066E5"/>
    <w:rsid w:val="00E22F03"/>
    <w:rsid w:val="00E233C1"/>
    <w:rsid w:val="00E51404"/>
    <w:rsid w:val="00E574C9"/>
    <w:rsid w:val="00E610DE"/>
    <w:rsid w:val="00E66167"/>
    <w:rsid w:val="00E661B8"/>
    <w:rsid w:val="00E71F2F"/>
    <w:rsid w:val="00E745B2"/>
    <w:rsid w:val="00E77786"/>
    <w:rsid w:val="00E806FB"/>
    <w:rsid w:val="00EB1C2D"/>
    <w:rsid w:val="00EC1810"/>
    <w:rsid w:val="00EC3FCC"/>
    <w:rsid w:val="00ED32FF"/>
    <w:rsid w:val="00ED7A84"/>
    <w:rsid w:val="00EE7032"/>
    <w:rsid w:val="00EF039B"/>
    <w:rsid w:val="00EF4933"/>
    <w:rsid w:val="00EF5044"/>
    <w:rsid w:val="00F01956"/>
    <w:rsid w:val="00F116CE"/>
    <w:rsid w:val="00F176DE"/>
    <w:rsid w:val="00F21C47"/>
    <w:rsid w:val="00F244E2"/>
    <w:rsid w:val="00F308C5"/>
    <w:rsid w:val="00F340DE"/>
    <w:rsid w:val="00F43542"/>
    <w:rsid w:val="00F527CB"/>
    <w:rsid w:val="00F562AA"/>
    <w:rsid w:val="00F7105A"/>
    <w:rsid w:val="00F77676"/>
    <w:rsid w:val="00F8197C"/>
    <w:rsid w:val="00F82B4E"/>
    <w:rsid w:val="00F87559"/>
    <w:rsid w:val="00F95DD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34E"/>
    <w:rsid w:val="00FE639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A05C1"/>
  <w15:docId w15:val="{C0D6B6AA-31CF-49FA-8694-C1AFDDF7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MS Mincho"/>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MS Mincho"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MS Mincho"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eastAsia="MS Mincho"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MS Mincho"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MS Mincho"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7206">
      <w:marLeft w:val="0"/>
      <w:marRight w:val="0"/>
      <w:marTop w:val="0"/>
      <w:marBottom w:val="0"/>
      <w:divBdr>
        <w:top w:val="none" w:sz="0" w:space="0" w:color="auto"/>
        <w:left w:val="none" w:sz="0" w:space="0" w:color="auto"/>
        <w:bottom w:val="none" w:sz="0" w:space="0" w:color="auto"/>
        <w:right w:val="none" w:sz="0" w:space="0" w:color="auto"/>
      </w:divBdr>
    </w:div>
    <w:div w:id="1959677208">
      <w:marLeft w:val="0"/>
      <w:marRight w:val="0"/>
      <w:marTop w:val="0"/>
      <w:marBottom w:val="0"/>
      <w:divBdr>
        <w:top w:val="none" w:sz="0" w:space="0" w:color="auto"/>
        <w:left w:val="none" w:sz="0" w:space="0" w:color="auto"/>
        <w:bottom w:val="none" w:sz="0" w:space="0" w:color="auto"/>
        <w:right w:val="none" w:sz="0" w:space="0" w:color="auto"/>
      </w:divBdr>
      <w:divsChild>
        <w:div w:id="1959677209">
          <w:marLeft w:val="0"/>
          <w:marRight w:val="0"/>
          <w:marTop w:val="0"/>
          <w:marBottom w:val="0"/>
          <w:divBdr>
            <w:top w:val="none" w:sz="0" w:space="0" w:color="auto"/>
            <w:left w:val="none" w:sz="0" w:space="0" w:color="auto"/>
            <w:bottom w:val="none" w:sz="0" w:space="0" w:color="auto"/>
            <w:right w:val="none" w:sz="0" w:space="0" w:color="auto"/>
          </w:divBdr>
        </w:div>
        <w:div w:id="1959677216">
          <w:marLeft w:val="0"/>
          <w:marRight w:val="0"/>
          <w:marTop w:val="0"/>
          <w:marBottom w:val="0"/>
          <w:divBdr>
            <w:top w:val="none" w:sz="0" w:space="0" w:color="auto"/>
            <w:left w:val="none" w:sz="0" w:space="0" w:color="auto"/>
            <w:bottom w:val="none" w:sz="0" w:space="0" w:color="auto"/>
            <w:right w:val="none" w:sz="0" w:space="0" w:color="auto"/>
          </w:divBdr>
        </w:div>
      </w:divsChild>
    </w:div>
    <w:div w:id="1959677210">
      <w:marLeft w:val="0"/>
      <w:marRight w:val="0"/>
      <w:marTop w:val="0"/>
      <w:marBottom w:val="0"/>
      <w:divBdr>
        <w:top w:val="none" w:sz="0" w:space="0" w:color="auto"/>
        <w:left w:val="none" w:sz="0" w:space="0" w:color="auto"/>
        <w:bottom w:val="none" w:sz="0" w:space="0" w:color="auto"/>
        <w:right w:val="none" w:sz="0" w:space="0" w:color="auto"/>
      </w:divBdr>
      <w:divsChild>
        <w:div w:id="1959677207">
          <w:marLeft w:val="0"/>
          <w:marRight w:val="0"/>
          <w:marTop w:val="0"/>
          <w:marBottom w:val="0"/>
          <w:divBdr>
            <w:top w:val="none" w:sz="0" w:space="0" w:color="auto"/>
            <w:left w:val="none" w:sz="0" w:space="0" w:color="auto"/>
            <w:bottom w:val="none" w:sz="0" w:space="0" w:color="auto"/>
            <w:right w:val="none" w:sz="0" w:space="0" w:color="auto"/>
          </w:divBdr>
          <w:divsChild>
            <w:div w:id="1959677205">
              <w:marLeft w:val="0"/>
              <w:marRight w:val="0"/>
              <w:marTop w:val="0"/>
              <w:marBottom w:val="0"/>
              <w:divBdr>
                <w:top w:val="none" w:sz="0" w:space="0" w:color="auto"/>
                <w:left w:val="none" w:sz="0" w:space="0" w:color="auto"/>
                <w:bottom w:val="none" w:sz="0" w:space="0" w:color="auto"/>
                <w:right w:val="none" w:sz="0" w:space="0" w:color="auto"/>
              </w:divBdr>
              <w:divsChild>
                <w:div w:id="1959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211">
      <w:marLeft w:val="0"/>
      <w:marRight w:val="0"/>
      <w:marTop w:val="0"/>
      <w:marBottom w:val="0"/>
      <w:divBdr>
        <w:top w:val="none" w:sz="0" w:space="0" w:color="auto"/>
        <w:left w:val="none" w:sz="0" w:space="0" w:color="auto"/>
        <w:bottom w:val="none" w:sz="0" w:space="0" w:color="auto"/>
        <w:right w:val="none" w:sz="0" w:space="0" w:color="auto"/>
      </w:divBdr>
    </w:div>
    <w:div w:id="1959677213">
      <w:marLeft w:val="0"/>
      <w:marRight w:val="0"/>
      <w:marTop w:val="0"/>
      <w:marBottom w:val="0"/>
      <w:divBdr>
        <w:top w:val="none" w:sz="0" w:space="0" w:color="auto"/>
        <w:left w:val="none" w:sz="0" w:space="0" w:color="auto"/>
        <w:bottom w:val="none" w:sz="0" w:space="0" w:color="auto"/>
        <w:right w:val="none" w:sz="0" w:space="0" w:color="auto"/>
      </w:divBdr>
    </w:div>
    <w:div w:id="1959677214">
      <w:marLeft w:val="0"/>
      <w:marRight w:val="0"/>
      <w:marTop w:val="0"/>
      <w:marBottom w:val="0"/>
      <w:divBdr>
        <w:top w:val="none" w:sz="0" w:space="0" w:color="auto"/>
        <w:left w:val="none" w:sz="0" w:space="0" w:color="auto"/>
        <w:bottom w:val="none" w:sz="0" w:space="0" w:color="auto"/>
        <w:right w:val="none" w:sz="0" w:space="0" w:color="auto"/>
      </w:divBdr>
    </w:div>
    <w:div w:id="1959677215">
      <w:marLeft w:val="0"/>
      <w:marRight w:val="0"/>
      <w:marTop w:val="0"/>
      <w:marBottom w:val="0"/>
      <w:divBdr>
        <w:top w:val="none" w:sz="0" w:space="0" w:color="auto"/>
        <w:left w:val="none" w:sz="0" w:space="0" w:color="auto"/>
        <w:bottom w:val="none" w:sz="0" w:space="0" w:color="auto"/>
        <w:right w:val="none" w:sz="0" w:space="0" w:color="auto"/>
      </w:divBdr>
    </w:div>
    <w:div w:id="1959677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618BC-7FD1-4506-A9DB-8E4588194824}"/>
</file>

<file path=customXml/itemProps2.xml><?xml version="1.0" encoding="utf-8"?>
<ds:datastoreItem xmlns:ds="http://schemas.openxmlformats.org/officeDocument/2006/customXml" ds:itemID="{FE1CDB2D-E039-46A1-A3DB-6AF6025FBE70}"/>
</file>

<file path=customXml/itemProps3.xml><?xml version="1.0" encoding="utf-8"?>
<ds:datastoreItem xmlns:ds="http://schemas.openxmlformats.org/officeDocument/2006/customXml" ds:itemID="{40D77C70-0409-4A6F-B224-502BC5213A3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creator>Denny Flowers</dc:creator>
  <cp:lastModifiedBy>Ben Singh Nightingale</cp:lastModifiedBy>
  <cp:revision>5</cp:revision>
  <cp:lastPrinted>2017-12-15T15:28:00Z</cp:lastPrinted>
  <dcterms:created xsi:type="dcterms:W3CDTF">2018-03-07T12:06:00Z</dcterms:created>
  <dcterms:modified xsi:type="dcterms:W3CDTF">2022-03-21T18:49:00Z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