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08A8" w14:textId="77777777" w:rsidR="00B65AAD" w:rsidRPr="00302082" w:rsidRDefault="00B65AAD" w:rsidP="00C02C2D">
      <w:pPr>
        <w:spacing w:after="0" w:line="240" w:lineRule="auto"/>
        <w:ind w:right="260"/>
        <w:jc w:val="both"/>
        <w:rPr>
          <w:rFonts w:ascii="Arial" w:hAnsi="Arial" w:cs="Arial"/>
        </w:rPr>
      </w:pPr>
    </w:p>
    <w:p w14:paraId="27F3D6E6" w14:textId="3377DC33" w:rsidR="009A2D37" w:rsidRPr="00302082" w:rsidRDefault="002562B6" w:rsidP="002562B6">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302082">
        <w:rPr>
          <w:rFonts w:ascii="Arial" w:hAnsi="Arial" w:cs="Arial"/>
          <w:b/>
        </w:rPr>
        <w:t>Title of the module</w:t>
      </w:r>
    </w:p>
    <w:p w14:paraId="5087EB94" w14:textId="77777777" w:rsidR="00154D48" w:rsidRDefault="00C962C8" w:rsidP="002562B6">
      <w:pPr>
        <w:spacing w:after="120" w:line="240" w:lineRule="auto"/>
        <w:ind w:left="567" w:right="260"/>
        <w:jc w:val="both"/>
        <w:rPr>
          <w:rFonts w:ascii="Arial" w:hAnsi="Arial" w:cs="Arial"/>
        </w:rPr>
      </w:pPr>
      <w:r>
        <w:rPr>
          <w:rFonts w:ascii="Arial" w:hAnsi="Arial" w:cs="Arial"/>
        </w:rPr>
        <w:t>SOCI3130 (SO313) Social Work Theories, Interventions and Skills</w:t>
      </w:r>
    </w:p>
    <w:p w14:paraId="0965652F" w14:textId="77777777" w:rsidR="00A30438" w:rsidRPr="00154D48" w:rsidRDefault="00A30438" w:rsidP="002562B6">
      <w:pPr>
        <w:spacing w:after="120" w:line="240" w:lineRule="auto"/>
        <w:ind w:left="567" w:right="260"/>
        <w:jc w:val="both"/>
        <w:rPr>
          <w:rFonts w:ascii="Arial" w:hAnsi="Arial" w:cs="Arial"/>
        </w:rPr>
      </w:pPr>
    </w:p>
    <w:p w14:paraId="11E77C71" w14:textId="5A0A8938" w:rsidR="009A2D37" w:rsidRPr="00302082" w:rsidRDefault="00701B85" w:rsidP="002562B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89DAFA6" w14:textId="3BE0EABB" w:rsidR="009A2D37" w:rsidRPr="00154D48" w:rsidRDefault="00701B85" w:rsidP="00C02C2D">
      <w:pPr>
        <w:spacing w:after="120" w:line="240" w:lineRule="auto"/>
        <w:ind w:left="567" w:right="260"/>
        <w:jc w:val="both"/>
        <w:rPr>
          <w:rFonts w:ascii="Arial" w:hAnsi="Arial" w:cs="Arial"/>
          <w:iCs/>
        </w:rPr>
      </w:pPr>
      <w:r w:rsidRPr="00701B85">
        <w:rPr>
          <w:rFonts w:ascii="Arial" w:hAnsi="Arial" w:cs="Arial"/>
          <w:iCs/>
        </w:rPr>
        <w:t>Division for the Study of Law, Society and Social Justice</w:t>
      </w:r>
      <w:r>
        <w:rPr>
          <w:rFonts w:ascii="Arial" w:hAnsi="Arial" w:cs="Arial"/>
          <w:iCs/>
        </w:rPr>
        <w:t xml:space="preserve"> (</w:t>
      </w:r>
      <w:r w:rsidR="00C962C8">
        <w:rPr>
          <w:rFonts w:ascii="Arial" w:hAnsi="Arial" w:cs="Arial"/>
          <w:iCs/>
        </w:rPr>
        <w:t>School of Social Policy, Sociology and Social Research</w:t>
      </w:r>
      <w:r>
        <w:rPr>
          <w:rFonts w:ascii="Arial" w:hAnsi="Arial" w:cs="Arial"/>
          <w:iCs/>
        </w:rPr>
        <w:t>)</w:t>
      </w:r>
    </w:p>
    <w:p w14:paraId="546860C6" w14:textId="77777777" w:rsidR="00154D48" w:rsidRPr="00154D48" w:rsidRDefault="00154D48" w:rsidP="00C02C2D">
      <w:pPr>
        <w:spacing w:after="120" w:line="240" w:lineRule="auto"/>
        <w:ind w:left="567" w:right="260"/>
        <w:jc w:val="both"/>
        <w:rPr>
          <w:rFonts w:ascii="Arial" w:hAnsi="Arial" w:cs="Arial"/>
          <w:iCs/>
        </w:rPr>
      </w:pPr>
    </w:p>
    <w:p w14:paraId="4355744E" w14:textId="77777777" w:rsidR="009A2D37" w:rsidRPr="00302082" w:rsidRDefault="00883204" w:rsidP="002562B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BAF26" w14:textId="77777777" w:rsidR="009A2D37" w:rsidRPr="00154D48" w:rsidRDefault="00C962C8" w:rsidP="00C02C2D">
      <w:pPr>
        <w:spacing w:after="120" w:line="240" w:lineRule="auto"/>
        <w:ind w:left="567" w:right="260"/>
        <w:jc w:val="both"/>
        <w:rPr>
          <w:rFonts w:ascii="Arial" w:hAnsi="Arial" w:cs="Arial"/>
        </w:rPr>
      </w:pPr>
      <w:r>
        <w:rPr>
          <w:rFonts w:ascii="Arial" w:hAnsi="Arial" w:cs="Arial"/>
        </w:rPr>
        <w:t>Level 4</w:t>
      </w:r>
    </w:p>
    <w:p w14:paraId="185B2457" w14:textId="77777777" w:rsidR="00154D48" w:rsidRPr="00154D48" w:rsidRDefault="00154D48" w:rsidP="00C02C2D">
      <w:pPr>
        <w:spacing w:after="120" w:line="240" w:lineRule="auto"/>
        <w:ind w:left="567" w:right="260"/>
        <w:jc w:val="both"/>
        <w:rPr>
          <w:rFonts w:ascii="Arial" w:hAnsi="Arial" w:cs="Arial"/>
          <w:iCs/>
        </w:rPr>
      </w:pPr>
    </w:p>
    <w:p w14:paraId="7B8DE7C8" w14:textId="77777777" w:rsidR="009A2D37" w:rsidRPr="00302082" w:rsidRDefault="009A2D37" w:rsidP="002562B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E01DD1E" w14:textId="77777777" w:rsidR="009A2D37" w:rsidRPr="00154D48" w:rsidRDefault="00C962C8" w:rsidP="00C02C2D">
      <w:pPr>
        <w:spacing w:after="120" w:line="240" w:lineRule="auto"/>
        <w:ind w:right="260"/>
        <w:jc w:val="both"/>
        <w:rPr>
          <w:rFonts w:ascii="Arial" w:hAnsi="Arial" w:cs="Arial"/>
        </w:rPr>
      </w:pPr>
      <w:r>
        <w:rPr>
          <w:rFonts w:ascii="Arial" w:hAnsi="Arial" w:cs="Arial"/>
        </w:rPr>
        <w:t xml:space="preserve">         </w:t>
      </w:r>
      <w:r w:rsidRPr="00C962C8">
        <w:rPr>
          <w:rFonts w:ascii="Arial" w:hAnsi="Arial" w:cs="Arial"/>
        </w:rPr>
        <w:t>15 credits (7.5 ECTS)</w:t>
      </w:r>
    </w:p>
    <w:p w14:paraId="788C8C4E" w14:textId="77777777" w:rsidR="00154D48" w:rsidRPr="00154D48" w:rsidRDefault="00154D48" w:rsidP="00C02C2D">
      <w:pPr>
        <w:spacing w:after="120" w:line="240" w:lineRule="auto"/>
        <w:ind w:left="567" w:right="260"/>
        <w:jc w:val="both"/>
        <w:rPr>
          <w:rFonts w:ascii="Arial" w:hAnsi="Arial" w:cs="Arial"/>
        </w:rPr>
      </w:pPr>
    </w:p>
    <w:p w14:paraId="42EF8652" w14:textId="77777777" w:rsidR="009A2D37" w:rsidRPr="00302082" w:rsidRDefault="009A2D37" w:rsidP="002562B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00C689" w14:textId="77777777" w:rsidR="009A2D37" w:rsidRPr="00154D48" w:rsidRDefault="00C962C8" w:rsidP="00C02C2D">
      <w:pPr>
        <w:spacing w:after="120" w:line="240" w:lineRule="auto"/>
        <w:ind w:left="567" w:right="260"/>
        <w:jc w:val="both"/>
        <w:rPr>
          <w:rFonts w:ascii="Arial" w:hAnsi="Arial" w:cs="Arial"/>
          <w:iCs/>
        </w:rPr>
      </w:pPr>
      <w:r>
        <w:rPr>
          <w:rFonts w:ascii="Arial" w:hAnsi="Arial" w:cs="Arial"/>
          <w:iCs/>
        </w:rPr>
        <w:t>Spring term (term 2)</w:t>
      </w:r>
    </w:p>
    <w:p w14:paraId="0ACD724E" w14:textId="77777777" w:rsidR="00154D48" w:rsidRPr="00154D48" w:rsidRDefault="00154D48" w:rsidP="00C02C2D">
      <w:pPr>
        <w:spacing w:after="120" w:line="240" w:lineRule="auto"/>
        <w:ind w:left="567" w:right="260"/>
        <w:jc w:val="both"/>
        <w:rPr>
          <w:rFonts w:ascii="Arial" w:hAnsi="Arial" w:cs="Arial"/>
          <w:iCs/>
        </w:rPr>
      </w:pPr>
    </w:p>
    <w:p w14:paraId="06A6C99F" w14:textId="3C86D40E" w:rsidR="009A2D37" w:rsidRPr="00302082" w:rsidRDefault="009A2D37" w:rsidP="002562B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2562B6">
        <w:rPr>
          <w:rFonts w:ascii="Arial" w:hAnsi="Arial" w:cs="Arial"/>
          <w:b/>
        </w:rPr>
        <w:t xml:space="preserve"> and/or module restrictions</w:t>
      </w:r>
    </w:p>
    <w:p w14:paraId="47917D7A" w14:textId="42BD8499" w:rsidR="009A2D37" w:rsidRPr="00154D48" w:rsidRDefault="00C962C8" w:rsidP="00C02C2D">
      <w:pPr>
        <w:spacing w:after="120" w:line="240" w:lineRule="auto"/>
        <w:ind w:right="260"/>
        <w:jc w:val="both"/>
        <w:rPr>
          <w:rFonts w:ascii="Arial" w:hAnsi="Arial" w:cs="Arial"/>
          <w:iCs/>
        </w:rPr>
      </w:pPr>
      <w:r>
        <w:rPr>
          <w:rFonts w:ascii="Arial" w:hAnsi="Arial" w:cs="Arial"/>
          <w:iCs/>
        </w:rPr>
        <w:t xml:space="preserve">         </w:t>
      </w:r>
      <w:r w:rsidRPr="00C962C8">
        <w:rPr>
          <w:rFonts w:ascii="Arial" w:hAnsi="Arial" w:cs="Arial"/>
          <w:iCs/>
        </w:rPr>
        <w:t>None (all modules</w:t>
      </w:r>
      <w:r w:rsidR="00C07220">
        <w:rPr>
          <w:rFonts w:ascii="Arial" w:hAnsi="Arial" w:cs="Arial"/>
          <w:iCs/>
        </w:rPr>
        <w:t xml:space="preserve"> on the Social Work BA are comp</w:t>
      </w:r>
      <w:r w:rsidRPr="00C962C8">
        <w:rPr>
          <w:rFonts w:ascii="Arial" w:hAnsi="Arial" w:cs="Arial"/>
          <w:iCs/>
        </w:rPr>
        <w:t>u</w:t>
      </w:r>
      <w:r w:rsidR="00C07220">
        <w:rPr>
          <w:rFonts w:ascii="Arial" w:hAnsi="Arial" w:cs="Arial"/>
          <w:iCs/>
        </w:rPr>
        <w:t>l</w:t>
      </w:r>
      <w:r w:rsidRPr="00C962C8">
        <w:rPr>
          <w:rFonts w:ascii="Arial" w:hAnsi="Arial" w:cs="Arial"/>
          <w:iCs/>
        </w:rPr>
        <w:t>sory)</w:t>
      </w:r>
    </w:p>
    <w:p w14:paraId="33878B4F" w14:textId="77777777" w:rsidR="00154D48" w:rsidRPr="00154D48" w:rsidRDefault="00154D48" w:rsidP="00C02C2D">
      <w:pPr>
        <w:spacing w:after="120" w:line="240" w:lineRule="auto"/>
        <w:ind w:left="567" w:right="260"/>
        <w:jc w:val="both"/>
        <w:rPr>
          <w:rFonts w:ascii="Arial" w:hAnsi="Arial" w:cs="Arial"/>
          <w:iCs/>
        </w:rPr>
      </w:pPr>
    </w:p>
    <w:p w14:paraId="71F8354E" w14:textId="7F14A51A" w:rsidR="009A2D37" w:rsidRPr="00302082" w:rsidRDefault="009A2D37" w:rsidP="002562B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01B85">
        <w:rPr>
          <w:rFonts w:ascii="Arial" w:hAnsi="Arial" w:cs="Arial"/>
          <w:b/>
        </w:rPr>
        <w:t>course(</w:t>
      </w:r>
      <w:r w:rsidRPr="00302082">
        <w:rPr>
          <w:rFonts w:ascii="Arial" w:hAnsi="Arial" w:cs="Arial"/>
          <w:b/>
        </w:rPr>
        <w:t>s</w:t>
      </w:r>
      <w:r w:rsidR="00701B85">
        <w:rPr>
          <w:rFonts w:ascii="Arial" w:hAnsi="Arial" w:cs="Arial"/>
          <w:b/>
        </w:rPr>
        <w:t>)</w:t>
      </w:r>
      <w:r w:rsidRPr="00302082">
        <w:rPr>
          <w:rFonts w:ascii="Arial" w:hAnsi="Arial" w:cs="Arial"/>
          <w:b/>
        </w:rPr>
        <w:t xml:space="preserve"> of study to which the module contributes</w:t>
      </w:r>
    </w:p>
    <w:p w14:paraId="5A21E8D8" w14:textId="6372D5FD" w:rsidR="009A2D37" w:rsidRPr="00154D48" w:rsidRDefault="00C962C8" w:rsidP="00C02C2D">
      <w:pPr>
        <w:pStyle w:val="ListParagraph"/>
        <w:spacing w:after="120" w:line="240" w:lineRule="auto"/>
        <w:ind w:left="567" w:right="260"/>
        <w:jc w:val="both"/>
        <w:rPr>
          <w:rFonts w:ascii="Arial" w:hAnsi="Arial" w:cs="Arial"/>
          <w:iCs/>
        </w:rPr>
      </w:pPr>
      <w:r w:rsidRPr="00D47BA9">
        <w:rPr>
          <w:rFonts w:ascii="Arial" w:hAnsi="Arial" w:cs="Arial"/>
          <w:iCs/>
        </w:rPr>
        <w:t>BA (Hons) Social Work</w:t>
      </w:r>
      <w:r w:rsidR="00701B85">
        <w:rPr>
          <w:rFonts w:ascii="Arial" w:hAnsi="Arial" w:cs="Arial"/>
          <w:iCs/>
        </w:rPr>
        <w:t xml:space="preserve"> – compulsory module</w:t>
      </w:r>
    </w:p>
    <w:p w14:paraId="61EE9BE1" w14:textId="77777777" w:rsidR="00154D48" w:rsidRPr="00154D48" w:rsidRDefault="00154D48" w:rsidP="00C02C2D">
      <w:pPr>
        <w:spacing w:after="120" w:line="240" w:lineRule="auto"/>
        <w:ind w:left="567" w:right="260"/>
        <w:jc w:val="both"/>
        <w:rPr>
          <w:rFonts w:ascii="Arial" w:hAnsi="Arial" w:cs="Arial"/>
          <w:iCs/>
        </w:rPr>
      </w:pPr>
    </w:p>
    <w:p w14:paraId="19DEF8C8" w14:textId="77777777" w:rsidR="009A2D37" w:rsidRPr="00302082" w:rsidRDefault="009A2D37" w:rsidP="002562B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FAD5AB" w14:textId="77777777" w:rsidR="00C962C8" w:rsidRPr="000459A0" w:rsidRDefault="00C962C8" w:rsidP="00C02C2D">
      <w:pPr>
        <w:pStyle w:val="ListParagraph"/>
        <w:numPr>
          <w:ilvl w:val="1"/>
          <w:numId w:val="11"/>
        </w:numPr>
        <w:spacing w:after="120" w:line="240" w:lineRule="auto"/>
        <w:ind w:left="1134" w:right="260" w:hanging="567"/>
        <w:jc w:val="both"/>
        <w:rPr>
          <w:rFonts w:ascii="Arial" w:hAnsi="Arial" w:cs="Arial"/>
          <w:b/>
        </w:rPr>
      </w:pPr>
      <w:r w:rsidRPr="000459A0">
        <w:rPr>
          <w:rFonts w:ascii="Arial" w:hAnsi="Arial" w:cs="Arial"/>
        </w:rPr>
        <w:t>Demonstrate an initial understanding of theories and models for social work intervention</w:t>
      </w:r>
    </w:p>
    <w:p w14:paraId="46E3BFC3" w14:textId="77777777" w:rsidR="00C962C8" w:rsidRPr="000459A0" w:rsidRDefault="00C962C8" w:rsidP="00C02C2D">
      <w:pPr>
        <w:pStyle w:val="ListParagraph"/>
        <w:numPr>
          <w:ilvl w:val="1"/>
          <w:numId w:val="11"/>
        </w:numPr>
        <w:spacing w:before="60" w:after="60" w:line="240" w:lineRule="auto"/>
        <w:ind w:left="1134" w:right="260" w:hanging="567"/>
        <w:jc w:val="both"/>
        <w:rPr>
          <w:rFonts w:ascii="Arial" w:hAnsi="Arial" w:cs="Arial"/>
        </w:rPr>
      </w:pPr>
      <w:r w:rsidRPr="000459A0">
        <w:rPr>
          <w:rFonts w:ascii="Arial" w:hAnsi="Arial" w:cs="Arial"/>
        </w:rPr>
        <w:t>Illustrate how historical and cultural contexts impact on the construction of social work theories and methods</w:t>
      </w:r>
    </w:p>
    <w:p w14:paraId="2A406FFC" w14:textId="77777777" w:rsidR="00C962C8" w:rsidRPr="008C2F39" w:rsidRDefault="00C962C8" w:rsidP="00C02C2D">
      <w:pPr>
        <w:pStyle w:val="ListParagraph"/>
        <w:numPr>
          <w:ilvl w:val="1"/>
          <w:numId w:val="11"/>
        </w:numPr>
        <w:spacing w:before="60" w:after="60" w:line="240" w:lineRule="auto"/>
        <w:ind w:left="1134" w:right="260" w:hanging="567"/>
        <w:jc w:val="both"/>
        <w:rPr>
          <w:rFonts w:ascii="Arial" w:hAnsi="Arial" w:cs="Arial"/>
        </w:rPr>
      </w:pPr>
      <w:r w:rsidRPr="008C2F39">
        <w:rPr>
          <w:rFonts w:ascii="Arial" w:hAnsi="Arial" w:cs="Arial"/>
        </w:rPr>
        <w:t>Demonstrate the application of theory to practice, and identify models focusing on work with individuals and families in a range of practice settings</w:t>
      </w:r>
    </w:p>
    <w:p w14:paraId="0514EFB7" w14:textId="77777777" w:rsidR="00C962C8" w:rsidRPr="008C2F39" w:rsidRDefault="00C962C8" w:rsidP="00C02C2D">
      <w:pPr>
        <w:pStyle w:val="ListParagraph"/>
        <w:numPr>
          <w:ilvl w:val="1"/>
          <w:numId w:val="11"/>
        </w:numPr>
        <w:spacing w:before="60" w:after="60" w:line="240" w:lineRule="auto"/>
        <w:ind w:left="1134" w:right="260" w:hanging="567"/>
        <w:jc w:val="both"/>
        <w:rPr>
          <w:rFonts w:ascii="Arial" w:hAnsi="Arial" w:cs="Arial"/>
        </w:rPr>
      </w:pPr>
      <w:r w:rsidRPr="008C2F39">
        <w:rPr>
          <w:rFonts w:ascii="Arial" w:hAnsi="Arial" w:cs="Arial"/>
        </w:rPr>
        <w:t xml:space="preserve">Demonstrate an understanding of the application of research, theory and knowledge from sociology, social policy, psychology, health and human growth and development </w:t>
      </w:r>
    </w:p>
    <w:p w14:paraId="0F3CF8CE" w14:textId="77777777" w:rsidR="00C962C8" w:rsidRPr="008C2F39" w:rsidRDefault="00C962C8" w:rsidP="00C02C2D">
      <w:pPr>
        <w:pStyle w:val="ListParagraph"/>
        <w:numPr>
          <w:ilvl w:val="1"/>
          <w:numId w:val="10"/>
        </w:numPr>
        <w:spacing w:before="60" w:after="60" w:line="240" w:lineRule="auto"/>
        <w:ind w:left="1134" w:right="260" w:hanging="567"/>
        <w:jc w:val="both"/>
        <w:rPr>
          <w:rFonts w:ascii="Arial" w:hAnsi="Arial" w:cs="Arial"/>
        </w:rPr>
      </w:pPr>
      <w:r w:rsidRPr="008C2F39">
        <w:rPr>
          <w:rFonts w:ascii="Arial" w:hAnsi="Arial" w:cs="Arial"/>
        </w:rPr>
        <w:t>Understand the role of reflective practice and demonstrate basic skills of re</w:t>
      </w:r>
      <w:r>
        <w:rPr>
          <w:rFonts w:ascii="Arial" w:hAnsi="Arial" w:cs="Arial"/>
        </w:rPr>
        <w:t>flection</w:t>
      </w:r>
      <w:r w:rsidRPr="008C2F39">
        <w:rPr>
          <w:rFonts w:ascii="Arial" w:hAnsi="Arial" w:cs="Arial"/>
        </w:rPr>
        <w:t xml:space="preserve"> </w:t>
      </w:r>
    </w:p>
    <w:p w14:paraId="3121A897" w14:textId="77777777" w:rsidR="00C962C8" w:rsidRPr="008C2F39" w:rsidRDefault="00C962C8" w:rsidP="00C02C2D">
      <w:pPr>
        <w:pStyle w:val="ListParagraph"/>
        <w:numPr>
          <w:ilvl w:val="1"/>
          <w:numId w:val="10"/>
        </w:numPr>
        <w:spacing w:before="60" w:after="60" w:line="240" w:lineRule="auto"/>
        <w:ind w:left="1134" w:right="260" w:hanging="567"/>
        <w:jc w:val="both"/>
        <w:rPr>
          <w:rFonts w:ascii="Arial" w:hAnsi="Arial" w:cs="Arial"/>
        </w:rPr>
      </w:pPr>
      <w:r w:rsidRPr="008C2F39">
        <w:rPr>
          <w:rFonts w:ascii="Arial" w:hAnsi="Arial" w:cs="Arial"/>
        </w:rPr>
        <w:t xml:space="preserve">Explain and illustrate how issues of power and anti-oppressive practice are reflected in particular social work theories and methods </w:t>
      </w:r>
    </w:p>
    <w:p w14:paraId="734D73B5" w14:textId="77777777" w:rsidR="00C962C8" w:rsidRPr="008C2F39" w:rsidRDefault="00C962C8" w:rsidP="00C02C2D">
      <w:pPr>
        <w:pStyle w:val="ListParagraph"/>
        <w:numPr>
          <w:ilvl w:val="1"/>
          <w:numId w:val="10"/>
        </w:numPr>
        <w:spacing w:before="60" w:after="60" w:line="240" w:lineRule="auto"/>
        <w:ind w:left="1134" w:right="260" w:hanging="567"/>
        <w:jc w:val="both"/>
        <w:rPr>
          <w:rFonts w:ascii="Arial" w:hAnsi="Arial" w:cs="Arial"/>
        </w:rPr>
      </w:pPr>
      <w:r w:rsidRPr="008C2F39">
        <w:rPr>
          <w:rFonts w:ascii="Arial" w:hAnsi="Arial" w:cs="Arial"/>
        </w:rPr>
        <w:t xml:space="preserve">Demonstrate an understanding of the purpose and contexts for the involvement of people who use services and carers in developing social work services, social theory and social work training </w:t>
      </w:r>
    </w:p>
    <w:p w14:paraId="7D5CD233" w14:textId="77777777" w:rsidR="00154D48" w:rsidRPr="00154D48" w:rsidRDefault="00154D48" w:rsidP="00C02C2D">
      <w:pPr>
        <w:spacing w:after="120" w:line="240" w:lineRule="auto"/>
        <w:ind w:left="567" w:right="260"/>
        <w:jc w:val="both"/>
        <w:rPr>
          <w:rFonts w:ascii="Arial" w:hAnsi="Arial" w:cs="Arial"/>
        </w:rPr>
      </w:pPr>
    </w:p>
    <w:p w14:paraId="6CF8DAA5" w14:textId="77777777" w:rsidR="00C729D7" w:rsidRPr="00302082" w:rsidRDefault="009A2D37" w:rsidP="002562B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E8F058" w14:textId="77777777" w:rsidR="009A2D37" w:rsidRDefault="00C962C8" w:rsidP="00C02C2D">
      <w:pPr>
        <w:pStyle w:val="Default"/>
        <w:numPr>
          <w:ilvl w:val="1"/>
          <w:numId w:val="12"/>
        </w:numPr>
        <w:spacing w:after="120"/>
        <w:ind w:left="1134" w:right="260" w:hanging="567"/>
        <w:jc w:val="both"/>
        <w:rPr>
          <w:color w:val="auto"/>
          <w:sz w:val="22"/>
          <w:szCs w:val="22"/>
        </w:rPr>
      </w:pPr>
      <w:r>
        <w:rPr>
          <w:color w:val="auto"/>
          <w:sz w:val="22"/>
          <w:szCs w:val="22"/>
        </w:rPr>
        <w:t>D</w:t>
      </w:r>
      <w:r w:rsidRPr="00C962C8">
        <w:rPr>
          <w:color w:val="auto"/>
          <w:sz w:val="22"/>
          <w:szCs w:val="22"/>
        </w:rPr>
        <w:t>emonstrate basic skills with regard to gathering, organising, evaluating and synthesising informatio</w:t>
      </w:r>
      <w:r>
        <w:rPr>
          <w:color w:val="auto"/>
          <w:sz w:val="22"/>
          <w:szCs w:val="22"/>
        </w:rPr>
        <w:t>n in a clear and coherent manner</w:t>
      </w:r>
    </w:p>
    <w:p w14:paraId="005911F3" w14:textId="77777777" w:rsidR="00C962C8" w:rsidRDefault="00C962C8" w:rsidP="00C02C2D">
      <w:pPr>
        <w:pStyle w:val="Default"/>
        <w:numPr>
          <w:ilvl w:val="1"/>
          <w:numId w:val="12"/>
        </w:numPr>
        <w:spacing w:after="120"/>
        <w:ind w:left="1134" w:right="260" w:hanging="567"/>
        <w:jc w:val="both"/>
        <w:rPr>
          <w:color w:val="auto"/>
          <w:sz w:val="22"/>
          <w:szCs w:val="22"/>
        </w:rPr>
      </w:pPr>
      <w:r>
        <w:rPr>
          <w:color w:val="auto"/>
          <w:sz w:val="22"/>
          <w:szCs w:val="22"/>
        </w:rPr>
        <w:t>R</w:t>
      </w:r>
      <w:r w:rsidRPr="00C962C8">
        <w:rPr>
          <w:color w:val="auto"/>
          <w:sz w:val="22"/>
          <w:szCs w:val="22"/>
        </w:rPr>
        <w:t>eflect on the application of theory to practice</w:t>
      </w:r>
    </w:p>
    <w:p w14:paraId="741250AB" w14:textId="2267CF3F" w:rsidR="00692AE9" w:rsidRDefault="00692AE9" w:rsidP="00C02C2D">
      <w:pPr>
        <w:ind w:right="260"/>
        <w:jc w:val="both"/>
        <w:rPr>
          <w:rFonts w:ascii="Arial" w:hAnsi="Arial" w:cs="Arial"/>
        </w:rPr>
      </w:pPr>
      <w:r>
        <w:br w:type="page"/>
      </w:r>
    </w:p>
    <w:p w14:paraId="7DADB591" w14:textId="77777777" w:rsidR="009A2D37" w:rsidRPr="00302082" w:rsidRDefault="009A2D37" w:rsidP="002562B6">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C1B773C" w14:textId="77777777" w:rsidR="00C962C8" w:rsidRPr="008C2F39" w:rsidRDefault="00C962C8" w:rsidP="00C02C2D">
      <w:pPr>
        <w:pStyle w:val="ListParagraph"/>
        <w:ind w:left="567" w:right="260"/>
        <w:jc w:val="both"/>
        <w:rPr>
          <w:rFonts w:ascii="Arial" w:hAnsi="Arial" w:cs="Arial"/>
          <w:iCs/>
        </w:rPr>
      </w:pPr>
      <w:r w:rsidRPr="008C2F39">
        <w:rPr>
          <w:rFonts w:ascii="Arial" w:hAnsi="Arial" w:cs="Arial"/>
        </w:rPr>
        <w:t xml:space="preserve">In this module students will be introduced to the </w:t>
      </w:r>
      <w:r w:rsidRPr="008C2F39">
        <w:rPr>
          <w:rFonts w:ascii="Arial" w:hAnsi="Arial" w:cs="Arial"/>
          <w:iCs/>
        </w:rPr>
        <w:t>dialogue between theory, current context, values and practice models, and they will also learn about the assessment process in social work. A number of theories, approaches and methods will be introduced to the students, including systemic, psychodynamic, person-centred, task-centred, cognitive behavioural, postmodern, constructionist, strengths-based, solution focused and narrative approaches and crisis intervention models.</w:t>
      </w:r>
    </w:p>
    <w:p w14:paraId="14BA0082" w14:textId="77777777" w:rsidR="009A2D37" w:rsidRPr="00C962C8" w:rsidRDefault="00C962C8" w:rsidP="00C02C2D">
      <w:pPr>
        <w:pStyle w:val="ListParagraph"/>
        <w:spacing w:after="120" w:line="240" w:lineRule="auto"/>
        <w:ind w:left="567" w:right="260"/>
        <w:jc w:val="both"/>
        <w:rPr>
          <w:rFonts w:ascii="Arial" w:hAnsi="Arial" w:cs="Arial"/>
          <w:iCs/>
        </w:rPr>
      </w:pPr>
      <w:r w:rsidRPr="00C962C8">
        <w:rPr>
          <w:rFonts w:ascii="Arial" w:hAnsi="Arial" w:cs="Arial"/>
          <w:iCs/>
        </w:rPr>
        <w:t>Students will be encouraged to consider and evaluate the relevance and effectiveness of the theoretical approaches in practice, apply evidence from national and international research, and discuss service user perspectives. They will consider the theories and approaches in relation to principles of partnership, empowerment and anti-oppressive practice</w:t>
      </w:r>
    </w:p>
    <w:p w14:paraId="3EB2282F" w14:textId="77777777" w:rsidR="00154D48" w:rsidRPr="00154D48" w:rsidRDefault="00154D48" w:rsidP="00C02C2D">
      <w:pPr>
        <w:spacing w:after="120" w:line="240" w:lineRule="auto"/>
        <w:ind w:left="567" w:right="260"/>
        <w:jc w:val="both"/>
        <w:rPr>
          <w:rFonts w:ascii="Arial" w:hAnsi="Arial" w:cs="Arial"/>
          <w:iCs/>
        </w:rPr>
      </w:pPr>
    </w:p>
    <w:p w14:paraId="53BC6C50" w14:textId="77777777" w:rsidR="009A2D37" w:rsidRPr="00302082" w:rsidRDefault="00883204" w:rsidP="002562B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BE5F8A" w14:textId="77777777" w:rsidR="00A3543A" w:rsidRPr="00A3543A" w:rsidRDefault="00A3543A" w:rsidP="00C02C2D">
      <w:pPr>
        <w:spacing w:after="0" w:line="240" w:lineRule="auto"/>
        <w:ind w:left="360" w:right="260"/>
        <w:contextualSpacing/>
        <w:jc w:val="both"/>
        <w:rPr>
          <w:rFonts w:ascii="Arial" w:hAnsi="Arial" w:cs="Arial"/>
        </w:rPr>
      </w:pPr>
    </w:p>
    <w:p w14:paraId="32641E01" w14:textId="3134C9C8" w:rsidR="00A3543A" w:rsidRPr="00A3543A" w:rsidRDefault="00A3543A" w:rsidP="00C02C2D">
      <w:pPr>
        <w:spacing w:after="0" w:line="240" w:lineRule="auto"/>
        <w:ind w:left="567" w:right="260"/>
        <w:contextualSpacing/>
        <w:jc w:val="both"/>
        <w:rPr>
          <w:rFonts w:ascii="Arial" w:hAnsi="Arial" w:cs="Arial"/>
        </w:rPr>
      </w:pPr>
      <w:r w:rsidRPr="00A3543A">
        <w:rPr>
          <w:rFonts w:ascii="Arial" w:hAnsi="Arial" w:cs="Arial"/>
        </w:rPr>
        <w:t xml:space="preserve">Beckett, C. and Horner, N. (2016) </w:t>
      </w:r>
      <w:r w:rsidRPr="00A3543A">
        <w:rPr>
          <w:rFonts w:ascii="Arial" w:hAnsi="Arial" w:cs="Arial"/>
          <w:i/>
        </w:rPr>
        <w:t>Essential Theory for Social Work Practice</w:t>
      </w:r>
      <w:r w:rsidRPr="00A3543A">
        <w:rPr>
          <w:rFonts w:ascii="Arial" w:hAnsi="Arial" w:cs="Arial"/>
        </w:rPr>
        <w:t>. London: Sage</w:t>
      </w:r>
    </w:p>
    <w:p w14:paraId="391F0F9B" w14:textId="77777777" w:rsidR="00A3543A" w:rsidRPr="00A3543A" w:rsidRDefault="00A3543A" w:rsidP="00C02C2D">
      <w:pPr>
        <w:spacing w:after="0" w:line="240" w:lineRule="auto"/>
        <w:ind w:left="567" w:right="260"/>
        <w:contextualSpacing/>
        <w:jc w:val="both"/>
        <w:rPr>
          <w:rFonts w:ascii="Arial" w:hAnsi="Arial" w:cs="Arial"/>
        </w:rPr>
      </w:pPr>
      <w:proofErr w:type="spellStart"/>
      <w:r w:rsidRPr="00A3543A">
        <w:rPr>
          <w:rFonts w:ascii="Arial" w:hAnsi="Arial" w:cs="Arial"/>
        </w:rPr>
        <w:t>Lishmand</w:t>
      </w:r>
      <w:proofErr w:type="spellEnd"/>
      <w:r w:rsidRPr="00A3543A">
        <w:rPr>
          <w:rFonts w:ascii="Arial" w:hAnsi="Arial" w:cs="Arial"/>
        </w:rPr>
        <w:t xml:space="preserve">, J. Yuill, C. Brannan, J. and Gibson, A. (2018) </w:t>
      </w:r>
      <w:r w:rsidRPr="00E62FAB">
        <w:rPr>
          <w:rFonts w:ascii="Arial" w:hAnsi="Arial" w:cs="Arial"/>
          <w:i/>
        </w:rPr>
        <w:t>Social Work: An Introduction</w:t>
      </w:r>
      <w:r w:rsidRPr="00A3543A">
        <w:rPr>
          <w:rFonts w:ascii="Arial" w:hAnsi="Arial" w:cs="Arial"/>
        </w:rPr>
        <w:t xml:space="preserve"> (2</w:t>
      </w:r>
      <w:r w:rsidRPr="00A3543A">
        <w:rPr>
          <w:rFonts w:ascii="Arial" w:hAnsi="Arial" w:cs="Arial"/>
          <w:vertAlign w:val="superscript"/>
        </w:rPr>
        <w:t>nd</w:t>
      </w:r>
      <w:r w:rsidRPr="00A3543A">
        <w:rPr>
          <w:rFonts w:ascii="Arial" w:hAnsi="Arial" w:cs="Arial"/>
        </w:rPr>
        <w:t xml:space="preserve"> </w:t>
      </w:r>
      <w:proofErr w:type="spellStart"/>
      <w:r w:rsidRPr="00A3543A">
        <w:rPr>
          <w:rFonts w:ascii="Arial" w:hAnsi="Arial" w:cs="Arial"/>
        </w:rPr>
        <w:t>Edn</w:t>
      </w:r>
      <w:proofErr w:type="spellEnd"/>
      <w:r w:rsidRPr="00A3543A">
        <w:rPr>
          <w:rFonts w:ascii="Arial" w:hAnsi="Arial" w:cs="Arial"/>
        </w:rPr>
        <w:t>). London: Sage.</w:t>
      </w:r>
    </w:p>
    <w:p w14:paraId="4BA122B5" w14:textId="77777777" w:rsidR="00A3543A" w:rsidRPr="00A3543A" w:rsidRDefault="00A3543A" w:rsidP="00C02C2D">
      <w:pPr>
        <w:keepNext/>
        <w:tabs>
          <w:tab w:val="center" w:pos="4153"/>
        </w:tabs>
        <w:spacing w:after="0" w:line="240" w:lineRule="auto"/>
        <w:ind w:left="567" w:right="260"/>
        <w:jc w:val="both"/>
        <w:outlineLvl w:val="0"/>
        <w:rPr>
          <w:rFonts w:ascii="Arial" w:eastAsia="Times New Roman" w:hAnsi="Arial" w:cs="Arial"/>
          <w:bCs/>
          <w:lang w:eastAsia="en-US"/>
        </w:rPr>
      </w:pPr>
      <w:r w:rsidRPr="00A3543A">
        <w:rPr>
          <w:rFonts w:ascii="Arial" w:eastAsia="Times New Roman" w:hAnsi="Arial" w:cs="Arial"/>
          <w:bCs/>
          <w:lang w:eastAsia="en-US"/>
        </w:rPr>
        <w:t xml:space="preserve">Musson, P. (2017) </w:t>
      </w:r>
      <w:r w:rsidRPr="00E62FAB">
        <w:rPr>
          <w:rFonts w:ascii="Arial" w:eastAsia="Times New Roman" w:hAnsi="Arial" w:cs="Arial"/>
          <w:bCs/>
          <w:i/>
          <w:lang w:eastAsia="en-US"/>
        </w:rPr>
        <w:t xml:space="preserve">Making Sense of Theory and </w:t>
      </w:r>
      <w:proofErr w:type="spellStart"/>
      <w:proofErr w:type="gramStart"/>
      <w:r w:rsidRPr="00E62FAB">
        <w:rPr>
          <w:rFonts w:ascii="Arial" w:eastAsia="Times New Roman" w:hAnsi="Arial" w:cs="Arial"/>
          <w:bCs/>
          <w:i/>
          <w:lang w:eastAsia="en-US"/>
        </w:rPr>
        <w:t>It’s</w:t>
      </w:r>
      <w:proofErr w:type="spellEnd"/>
      <w:proofErr w:type="gramEnd"/>
      <w:r w:rsidRPr="00E62FAB">
        <w:rPr>
          <w:rFonts w:ascii="Arial" w:eastAsia="Times New Roman" w:hAnsi="Arial" w:cs="Arial"/>
          <w:bCs/>
          <w:i/>
          <w:lang w:eastAsia="en-US"/>
        </w:rPr>
        <w:t xml:space="preserve"> Application to Social Work</w:t>
      </w:r>
      <w:r w:rsidRPr="00A3543A">
        <w:rPr>
          <w:rFonts w:ascii="Arial" w:eastAsia="Times New Roman" w:hAnsi="Arial" w:cs="Arial"/>
          <w:bCs/>
          <w:lang w:eastAsia="en-US"/>
        </w:rPr>
        <w:t>. St Albans: Critical Publishing</w:t>
      </w:r>
    </w:p>
    <w:p w14:paraId="1E78F1AB" w14:textId="77777777" w:rsidR="00A3543A" w:rsidRPr="00A3543A" w:rsidRDefault="00A3543A" w:rsidP="00C02C2D">
      <w:pPr>
        <w:spacing w:after="0" w:line="240" w:lineRule="auto"/>
        <w:ind w:left="567" w:right="260"/>
        <w:jc w:val="both"/>
        <w:rPr>
          <w:rFonts w:ascii="Arial" w:eastAsia="SimSun" w:hAnsi="Arial" w:cs="Arial"/>
          <w:bCs/>
        </w:rPr>
      </w:pPr>
      <w:proofErr w:type="spellStart"/>
      <w:r w:rsidRPr="00A3543A">
        <w:rPr>
          <w:rFonts w:ascii="Arial" w:eastAsia="SimSun" w:hAnsi="Arial" w:cs="Arial"/>
          <w:bCs/>
        </w:rPr>
        <w:t>Oko</w:t>
      </w:r>
      <w:proofErr w:type="spellEnd"/>
      <w:r w:rsidRPr="00A3543A">
        <w:rPr>
          <w:rFonts w:ascii="Arial" w:eastAsia="SimSun" w:hAnsi="Arial" w:cs="Arial"/>
          <w:bCs/>
        </w:rPr>
        <w:t xml:space="preserve">, J. (2011) </w:t>
      </w:r>
      <w:r w:rsidRPr="00E62FAB">
        <w:rPr>
          <w:rFonts w:ascii="Arial" w:eastAsia="SimSun" w:hAnsi="Arial" w:cs="Arial"/>
          <w:bCs/>
          <w:i/>
        </w:rPr>
        <w:t>Understanding and Using Theory in Social Work</w:t>
      </w:r>
      <w:r w:rsidRPr="00A3543A">
        <w:rPr>
          <w:rFonts w:ascii="Arial" w:eastAsia="SimSun" w:hAnsi="Arial" w:cs="Arial"/>
          <w:bCs/>
        </w:rPr>
        <w:t xml:space="preserve"> (2</w:t>
      </w:r>
      <w:r w:rsidRPr="00A3543A">
        <w:rPr>
          <w:rFonts w:ascii="Arial" w:eastAsia="SimSun" w:hAnsi="Arial" w:cs="Arial"/>
          <w:bCs/>
          <w:vertAlign w:val="superscript"/>
        </w:rPr>
        <w:t>nd</w:t>
      </w:r>
      <w:r w:rsidRPr="00A3543A">
        <w:rPr>
          <w:rFonts w:ascii="Arial" w:eastAsia="SimSun" w:hAnsi="Arial" w:cs="Arial"/>
          <w:bCs/>
        </w:rPr>
        <w:t xml:space="preserve"> Edition). Exeter. Learning Matters.</w:t>
      </w:r>
    </w:p>
    <w:p w14:paraId="2F4113E0" w14:textId="77777777" w:rsidR="00A3543A" w:rsidRPr="00A3543A" w:rsidRDefault="00A3543A" w:rsidP="00C02C2D">
      <w:pPr>
        <w:spacing w:after="0" w:line="240" w:lineRule="auto"/>
        <w:ind w:left="567" w:right="260"/>
        <w:jc w:val="both"/>
        <w:rPr>
          <w:rFonts w:ascii="Arial" w:eastAsia="SimSun" w:hAnsi="Arial" w:cs="Arial"/>
          <w:bCs/>
        </w:rPr>
      </w:pPr>
      <w:r w:rsidRPr="00A3543A">
        <w:rPr>
          <w:rFonts w:ascii="Arial" w:eastAsia="SimSun" w:hAnsi="Arial" w:cs="Arial"/>
          <w:bCs/>
        </w:rPr>
        <w:t xml:space="preserve">Payne, M. (2015) </w:t>
      </w:r>
      <w:r w:rsidRPr="00A3543A">
        <w:rPr>
          <w:rFonts w:ascii="Arial" w:eastAsia="SimSun" w:hAnsi="Arial" w:cs="Arial"/>
          <w:bCs/>
          <w:i/>
          <w:iCs/>
        </w:rPr>
        <w:t>Modern Social Work Theory (</w:t>
      </w:r>
      <w:r w:rsidRPr="00A3543A">
        <w:rPr>
          <w:rFonts w:ascii="Arial" w:eastAsia="SimSun" w:hAnsi="Arial" w:cs="Arial"/>
          <w:bCs/>
          <w:i/>
          <w:iCs/>
          <w:vertAlign w:val="superscript"/>
        </w:rPr>
        <w:t>4th</w:t>
      </w:r>
      <w:r w:rsidRPr="00A3543A">
        <w:rPr>
          <w:rFonts w:ascii="Arial" w:eastAsia="SimSun" w:hAnsi="Arial" w:cs="Arial"/>
          <w:bCs/>
          <w:i/>
          <w:iCs/>
        </w:rPr>
        <w:t xml:space="preserve"> </w:t>
      </w:r>
      <w:proofErr w:type="spellStart"/>
      <w:r w:rsidRPr="00A3543A">
        <w:rPr>
          <w:rFonts w:ascii="Arial" w:eastAsia="SimSun" w:hAnsi="Arial" w:cs="Arial"/>
          <w:bCs/>
          <w:i/>
          <w:iCs/>
        </w:rPr>
        <w:t>Edn</w:t>
      </w:r>
      <w:proofErr w:type="spellEnd"/>
      <w:r w:rsidRPr="00A3543A">
        <w:rPr>
          <w:rFonts w:ascii="Arial" w:eastAsia="SimSun" w:hAnsi="Arial" w:cs="Arial"/>
          <w:bCs/>
          <w:i/>
          <w:iCs/>
        </w:rPr>
        <w:t>)</w:t>
      </w:r>
      <w:r w:rsidRPr="00A3543A">
        <w:rPr>
          <w:rFonts w:ascii="Arial" w:eastAsia="SimSun" w:hAnsi="Arial" w:cs="Arial"/>
          <w:bCs/>
        </w:rPr>
        <w:t xml:space="preserve"> Basingstoke: Palgrave Macmillan.</w:t>
      </w:r>
    </w:p>
    <w:p w14:paraId="2E46B86F" w14:textId="77777777" w:rsidR="00A3543A" w:rsidRPr="00A3543A" w:rsidRDefault="00A3543A" w:rsidP="002562B6">
      <w:pPr>
        <w:spacing w:after="0" w:line="240" w:lineRule="auto"/>
        <w:ind w:left="567" w:right="260"/>
        <w:contextualSpacing/>
        <w:jc w:val="both"/>
        <w:rPr>
          <w:rFonts w:ascii="Arial" w:hAnsi="Arial" w:cs="Arial"/>
          <w:bCs/>
        </w:rPr>
      </w:pPr>
      <w:proofErr w:type="spellStart"/>
      <w:r w:rsidRPr="00A3543A">
        <w:rPr>
          <w:rFonts w:ascii="Arial" w:hAnsi="Arial" w:cs="Arial"/>
          <w:bCs/>
        </w:rPr>
        <w:t>Teater</w:t>
      </w:r>
      <w:proofErr w:type="spellEnd"/>
      <w:r w:rsidRPr="00A3543A">
        <w:rPr>
          <w:rFonts w:ascii="Arial" w:hAnsi="Arial" w:cs="Arial"/>
          <w:bCs/>
        </w:rPr>
        <w:t xml:space="preserve">, B. (2014) </w:t>
      </w:r>
      <w:r w:rsidRPr="00E62FAB">
        <w:rPr>
          <w:rFonts w:ascii="Arial" w:hAnsi="Arial" w:cs="Arial"/>
          <w:bCs/>
          <w:i/>
        </w:rPr>
        <w:t>An Introduction to Applying Social Work Theories and Methods</w:t>
      </w:r>
      <w:r w:rsidRPr="00A3543A">
        <w:rPr>
          <w:rFonts w:ascii="Arial" w:hAnsi="Arial" w:cs="Arial"/>
          <w:bCs/>
        </w:rPr>
        <w:t xml:space="preserve"> (2</w:t>
      </w:r>
      <w:r w:rsidRPr="00A3543A">
        <w:rPr>
          <w:rFonts w:ascii="Arial" w:hAnsi="Arial" w:cs="Arial"/>
          <w:bCs/>
          <w:vertAlign w:val="superscript"/>
        </w:rPr>
        <w:t>nd</w:t>
      </w:r>
      <w:r w:rsidRPr="00A3543A">
        <w:rPr>
          <w:rFonts w:ascii="Arial" w:hAnsi="Arial" w:cs="Arial"/>
          <w:bCs/>
        </w:rPr>
        <w:t xml:space="preserve"> </w:t>
      </w:r>
      <w:proofErr w:type="spellStart"/>
      <w:r w:rsidRPr="00A3543A">
        <w:rPr>
          <w:rFonts w:ascii="Arial" w:hAnsi="Arial" w:cs="Arial"/>
          <w:bCs/>
        </w:rPr>
        <w:t>Edn</w:t>
      </w:r>
      <w:proofErr w:type="spellEnd"/>
      <w:r w:rsidRPr="00A3543A">
        <w:rPr>
          <w:rFonts w:ascii="Arial" w:hAnsi="Arial" w:cs="Arial"/>
          <w:bCs/>
        </w:rPr>
        <w:t>). Berkshire: OU Press</w:t>
      </w:r>
    </w:p>
    <w:p w14:paraId="7B24C295" w14:textId="77777777" w:rsidR="00154D48" w:rsidRPr="00154D48" w:rsidRDefault="00154D48" w:rsidP="002562B6">
      <w:pPr>
        <w:spacing w:after="120" w:line="240" w:lineRule="auto"/>
        <w:ind w:left="567" w:right="260"/>
        <w:jc w:val="both"/>
        <w:rPr>
          <w:rFonts w:ascii="Arial" w:hAnsi="Arial" w:cs="Arial"/>
        </w:rPr>
      </w:pPr>
    </w:p>
    <w:p w14:paraId="2738AF82" w14:textId="06E5E0EE" w:rsidR="002562B6" w:rsidRPr="002562B6" w:rsidRDefault="002562B6" w:rsidP="002562B6">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58ECF49" w14:textId="77777777" w:rsidR="00635E83" w:rsidRPr="00701B85" w:rsidRDefault="00635E83" w:rsidP="00C02C2D">
      <w:pPr>
        <w:spacing w:after="120" w:line="240" w:lineRule="auto"/>
        <w:ind w:left="567" w:right="260"/>
        <w:jc w:val="both"/>
        <w:rPr>
          <w:rFonts w:ascii="Arial" w:hAnsi="Arial" w:cs="Arial"/>
          <w:iCs/>
        </w:rPr>
      </w:pPr>
      <w:r w:rsidRPr="00701B85">
        <w:rPr>
          <w:rFonts w:ascii="Arial" w:hAnsi="Arial" w:cs="Arial"/>
          <w:iCs/>
        </w:rPr>
        <w:t>Total contact hours: 22</w:t>
      </w:r>
    </w:p>
    <w:p w14:paraId="12B2F9B1" w14:textId="77777777" w:rsidR="00635E83" w:rsidRPr="00701B85" w:rsidRDefault="00635E83" w:rsidP="00C02C2D">
      <w:pPr>
        <w:spacing w:after="120" w:line="240" w:lineRule="auto"/>
        <w:ind w:left="567" w:right="260"/>
        <w:jc w:val="both"/>
        <w:rPr>
          <w:rFonts w:ascii="Arial" w:hAnsi="Arial" w:cs="Arial"/>
          <w:iCs/>
        </w:rPr>
      </w:pPr>
      <w:r w:rsidRPr="00701B85">
        <w:rPr>
          <w:rFonts w:ascii="Arial" w:hAnsi="Arial" w:cs="Arial"/>
          <w:iCs/>
        </w:rPr>
        <w:t>Private study hours: 128</w:t>
      </w:r>
    </w:p>
    <w:p w14:paraId="7721AA6D" w14:textId="77777777" w:rsidR="00635E83" w:rsidRPr="00701B85" w:rsidRDefault="00635E83" w:rsidP="00C02C2D">
      <w:pPr>
        <w:spacing w:after="120" w:line="240" w:lineRule="auto"/>
        <w:ind w:left="567" w:right="260"/>
        <w:jc w:val="both"/>
        <w:rPr>
          <w:rFonts w:ascii="Arial" w:hAnsi="Arial" w:cs="Arial"/>
          <w:iCs/>
        </w:rPr>
      </w:pPr>
      <w:r w:rsidRPr="00701B85">
        <w:rPr>
          <w:rFonts w:ascii="Arial" w:hAnsi="Arial" w:cs="Arial"/>
          <w:iCs/>
        </w:rPr>
        <w:t>Total study hours: 150</w:t>
      </w:r>
    </w:p>
    <w:p w14:paraId="61942177" w14:textId="77777777" w:rsidR="00154D48" w:rsidRPr="00154D48" w:rsidRDefault="00154D48" w:rsidP="00C02C2D">
      <w:pPr>
        <w:spacing w:after="120" w:line="240" w:lineRule="auto"/>
        <w:ind w:left="567" w:right="260"/>
        <w:jc w:val="both"/>
        <w:rPr>
          <w:rFonts w:ascii="Arial" w:hAnsi="Arial" w:cs="Arial"/>
          <w:iCs/>
        </w:rPr>
      </w:pPr>
    </w:p>
    <w:p w14:paraId="0AD4B477" w14:textId="77777777" w:rsidR="00883204" w:rsidRPr="00883204" w:rsidRDefault="00EF4933" w:rsidP="00C02C2D">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D1BF1BB" w14:textId="77777777" w:rsidR="00696FF5" w:rsidRPr="002562B6" w:rsidRDefault="00696FF5" w:rsidP="00C02C2D">
      <w:pPr>
        <w:pStyle w:val="ListParagraph"/>
        <w:numPr>
          <w:ilvl w:val="1"/>
          <w:numId w:val="9"/>
        </w:numPr>
        <w:spacing w:after="120"/>
        <w:ind w:left="567" w:right="260" w:hanging="567"/>
        <w:jc w:val="both"/>
        <w:rPr>
          <w:rFonts w:ascii="Arial" w:hAnsi="Arial" w:cs="Arial"/>
          <w:iCs/>
          <w:u w:val="single"/>
        </w:rPr>
      </w:pPr>
      <w:r w:rsidRPr="002562B6">
        <w:rPr>
          <w:rFonts w:ascii="Arial" w:hAnsi="Arial" w:cs="Arial"/>
          <w:iCs/>
          <w:u w:val="single"/>
        </w:rPr>
        <w:t>Main assessment methods</w:t>
      </w:r>
    </w:p>
    <w:p w14:paraId="541544C3" w14:textId="6B348601" w:rsidR="003F3578" w:rsidRDefault="00635E83" w:rsidP="00C02C2D">
      <w:pPr>
        <w:spacing w:after="120" w:line="240" w:lineRule="auto"/>
        <w:ind w:left="567" w:right="260"/>
        <w:jc w:val="both"/>
        <w:rPr>
          <w:rFonts w:ascii="Arial" w:hAnsi="Arial" w:cs="Arial"/>
          <w:iCs/>
        </w:rPr>
      </w:pPr>
      <w:r>
        <w:rPr>
          <w:rFonts w:ascii="Arial" w:hAnsi="Arial" w:cs="Arial"/>
          <w:iCs/>
        </w:rPr>
        <w:t>Coursework – essay (2000 words) - 60%</w:t>
      </w:r>
      <w:r w:rsidR="00701B85">
        <w:rPr>
          <w:rFonts w:ascii="Arial" w:hAnsi="Arial" w:cs="Arial"/>
          <w:iCs/>
        </w:rPr>
        <w:t>*</w:t>
      </w:r>
    </w:p>
    <w:p w14:paraId="4EFBBEA9" w14:textId="5905C069" w:rsidR="00635E83" w:rsidRPr="00154D48" w:rsidRDefault="00635E83" w:rsidP="00C02C2D">
      <w:pPr>
        <w:spacing w:after="120" w:line="240" w:lineRule="auto"/>
        <w:ind w:left="567" w:right="260"/>
        <w:jc w:val="both"/>
        <w:rPr>
          <w:rFonts w:ascii="Arial" w:hAnsi="Arial" w:cs="Arial"/>
          <w:iCs/>
        </w:rPr>
      </w:pPr>
      <w:r>
        <w:rPr>
          <w:rFonts w:ascii="Arial" w:hAnsi="Arial" w:cs="Arial"/>
          <w:iCs/>
        </w:rPr>
        <w:t>Coursework – presentation (20 minutes) – 40%</w:t>
      </w:r>
      <w:r w:rsidR="00701B85">
        <w:rPr>
          <w:rFonts w:ascii="Arial" w:hAnsi="Arial" w:cs="Arial"/>
          <w:iCs/>
        </w:rPr>
        <w:t>*</w:t>
      </w:r>
    </w:p>
    <w:p w14:paraId="2ACE40B9" w14:textId="3BA2998A" w:rsidR="00154D48" w:rsidRDefault="00701B85" w:rsidP="002562B6">
      <w:pPr>
        <w:spacing w:after="120" w:line="240" w:lineRule="auto"/>
        <w:ind w:left="567" w:right="260"/>
        <w:jc w:val="both"/>
        <w:rPr>
          <w:rFonts w:ascii="Arial" w:hAnsi="Arial" w:cs="Arial"/>
          <w:iCs/>
        </w:rPr>
      </w:pPr>
      <w:r>
        <w:rPr>
          <w:rFonts w:ascii="Arial" w:hAnsi="Arial" w:cs="Arial"/>
          <w:iCs/>
        </w:rPr>
        <w:t>*</w:t>
      </w:r>
      <w:r w:rsidR="002562B6">
        <w:rPr>
          <w:rFonts w:ascii="Arial" w:hAnsi="Arial" w:cs="Arial"/>
          <w:iCs/>
        </w:rPr>
        <w:t xml:space="preserve"> </w:t>
      </w:r>
      <w:r>
        <w:rPr>
          <w:rFonts w:ascii="Arial" w:hAnsi="Arial" w:cs="Arial"/>
          <w:iCs/>
        </w:rPr>
        <w:t>These components are ‘Pass compulsory’ – students must pass BOTH the individual assessments in order to pass the module overall.</w:t>
      </w:r>
    </w:p>
    <w:p w14:paraId="27CC6880" w14:textId="77777777" w:rsidR="002562B6" w:rsidRPr="00154D48" w:rsidRDefault="002562B6" w:rsidP="002562B6">
      <w:pPr>
        <w:spacing w:after="120" w:line="240" w:lineRule="auto"/>
        <w:ind w:left="567" w:right="260"/>
        <w:jc w:val="both"/>
        <w:rPr>
          <w:rFonts w:ascii="Arial" w:hAnsi="Arial" w:cs="Arial"/>
          <w:iCs/>
        </w:rPr>
      </w:pPr>
    </w:p>
    <w:p w14:paraId="4595BF31" w14:textId="77777777" w:rsidR="00696FF5" w:rsidRPr="00696FF5" w:rsidRDefault="00696FF5" w:rsidP="00C02C2D">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2562B6">
        <w:rPr>
          <w:rFonts w:ascii="Arial" w:hAnsi="Arial" w:cs="Arial"/>
          <w:iCs/>
          <w:u w:val="single"/>
        </w:rPr>
        <w:t xml:space="preserve">Reassessment methods </w:t>
      </w:r>
    </w:p>
    <w:p w14:paraId="1CD4874E" w14:textId="77777777" w:rsidR="00B72470" w:rsidRPr="00154D48" w:rsidRDefault="00635E83" w:rsidP="00C02C2D">
      <w:pPr>
        <w:spacing w:after="120" w:line="240" w:lineRule="auto"/>
        <w:ind w:left="567" w:right="260"/>
        <w:jc w:val="both"/>
        <w:rPr>
          <w:rFonts w:ascii="Arial" w:hAnsi="Arial" w:cs="Arial"/>
          <w:iCs/>
        </w:rPr>
      </w:pPr>
      <w:r>
        <w:rPr>
          <w:rFonts w:ascii="Arial" w:hAnsi="Arial" w:cs="Arial"/>
          <w:iCs/>
        </w:rPr>
        <w:t>Like-for-like</w:t>
      </w:r>
    </w:p>
    <w:p w14:paraId="20578046" w14:textId="126365FF" w:rsidR="00692AE9" w:rsidRDefault="00692AE9" w:rsidP="00C02C2D">
      <w:pPr>
        <w:ind w:right="260"/>
        <w:jc w:val="both"/>
        <w:rPr>
          <w:rFonts w:ascii="Arial" w:hAnsi="Arial" w:cs="Arial"/>
          <w:iCs/>
        </w:rPr>
      </w:pPr>
      <w:r>
        <w:rPr>
          <w:rFonts w:ascii="Arial" w:hAnsi="Arial" w:cs="Arial"/>
          <w:iCs/>
        </w:rPr>
        <w:br w:type="page"/>
      </w:r>
    </w:p>
    <w:p w14:paraId="57E0B51A" w14:textId="4F153F1F" w:rsidR="00274ED7" w:rsidRPr="002562B6" w:rsidRDefault="006F3F8B" w:rsidP="00C02C2D">
      <w:pPr>
        <w:numPr>
          <w:ilvl w:val="0"/>
          <w:numId w:val="1"/>
        </w:numPr>
        <w:spacing w:after="120" w:line="240" w:lineRule="auto"/>
        <w:ind w:left="567" w:right="260" w:hanging="567"/>
        <w:jc w:val="both"/>
        <w:rPr>
          <w:rFonts w:ascii="Arial" w:hAnsi="Arial" w:cs="Arial"/>
          <w:b/>
        </w:rPr>
      </w:pPr>
      <w:r w:rsidRPr="002562B6">
        <w:rPr>
          <w:rFonts w:ascii="Arial" w:hAnsi="Arial" w:cs="Arial"/>
          <w:b/>
        </w:rPr>
        <w:lastRenderedPageBreak/>
        <w:t xml:space="preserve">Map of </w:t>
      </w:r>
      <w:r w:rsidR="00883204" w:rsidRPr="002562B6">
        <w:rPr>
          <w:rFonts w:ascii="Arial" w:hAnsi="Arial" w:cs="Arial"/>
          <w:b/>
        </w:rPr>
        <w:t xml:space="preserve">module learning outcomes </w:t>
      </w:r>
      <w:r w:rsidR="00B30E07" w:rsidRPr="002562B6">
        <w:rPr>
          <w:rFonts w:ascii="Arial" w:hAnsi="Arial" w:cs="Arial"/>
          <w:b/>
        </w:rPr>
        <w:t>(sections 8 &amp; 9)</w:t>
      </w:r>
      <w:r w:rsidR="00883204" w:rsidRPr="002562B6">
        <w:rPr>
          <w:rFonts w:ascii="Arial" w:hAnsi="Arial" w:cs="Arial"/>
          <w:b/>
        </w:rPr>
        <w:t xml:space="preserve"> to l</w:t>
      </w:r>
      <w:r w:rsidRPr="002562B6">
        <w:rPr>
          <w:rFonts w:ascii="Arial" w:hAnsi="Arial" w:cs="Arial"/>
          <w:b/>
        </w:rPr>
        <w:t>earning</w:t>
      </w:r>
      <w:r w:rsidR="00B30E07" w:rsidRPr="002562B6">
        <w:rPr>
          <w:rFonts w:ascii="Arial" w:hAnsi="Arial" w:cs="Arial"/>
          <w:b/>
        </w:rPr>
        <w:t xml:space="preserve"> and </w:t>
      </w:r>
      <w:r w:rsidR="00883204" w:rsidRPr="002562B6">
        <w:rPr>
          <w:rFonts w:ascii="Arial" w:hAnsi="Arial" w:cs="Arial"/>
          <w:b/>
        </w:rPr>
        <w:t>teaching m</w:t>
      </w:r>
      <w:r w:rsidR="00B30E07" w:rsidRPr="002562B6">
        <w:rPr>
          <w:rFonts w:ascii="Arial" w:hAnsi="Arial" w:cs="Arial"/>
          <w:b/>
        </w:rPr>
        <w:t>ethods (section</w:t>
      </w:r>
      <w:r w:rsidR="002562B6">
        <w:rPr>
          <w:rFonts w:ascii="Arial" w:hAnsi="Arial" w:cs="Arial"/>
          <w:b/>
        </w:rPr>
        <w:t xml:space="preserve"> </w:t>
      </w:r>
      <w:r w:rsidR="00B30E07" w:rsidRPr="002562B6">
        <w:rPr>
          <w:rFonts w:ascii="Arial" w:hAnsi="Arial" w:cs="Arial"/>
          <w:b/>
        </w:rPr>
        <w:t>12</w:t>
      </w:r>
      <w:r w:rsidRPr="002562B6">
        <w:rPr>
          <w:rFonts w:ascii="Arial" w:hAnsi="Arial" w:cs="Arial"/>
          <w:b/>
        </w:rPr>
        <w:t>) and m</w:t>
      </w:r>
      <w:r w:rsidR="00883204" w:rsidRPr="002562B6">
        <w:rPr>
          <w:rFonts w:ascii="Arial" w:hAnsi="Arial" w:cs="Arial"/>
          <w:b/>
        </w:rPr>
        <w:t>ethods of a</w:t>
      </w:r>
      <w:r w:rsidR="00B30E07" w:rsidRPr="002562B6">
        <w:rPr>
          <w:rFonts w:ascii="Arial" w:hAnsi="Arial" w:cs="Arial"/>
          <w:b/>
        </w:rPr>
        <w:t>ssessment (section 13</w:t>
      </w:r>
      <w:r w:rsidR="00EF4933" w:rsidRPr="002562B6">
        <w:rPr>
          <w:rFonts w:ascii="Arial" w:hAnsi="Arial" w:cs="Arial"/>
          <w:b/>
        </w:rPr>
        <w:t>)</w:t>
      </w:r>
    </w:p>
    <w:p w14:paraId="62907EB6" w14:textId="77777777" w:rsidR="001C1787" w:rsidRPr="001C1787" w:rsidRDefault="001C1787" w:rsidP="00C02C2D">
      <w:pPr>
        <w:spacing w:after="120" w:line="240" w:lineRule="auto"/>
        <w:ind w:left="567" w:right="260"/>
        <w:jc w:val="both"/>
        <w:rPr>
          <w:rFonts w:ascii="Arial" w:hAnsi="Arial" w:cs="Arial"/>
          <w:i/>
          <w:iCs/>
        </w:rPr>
      </w:pPr>
    </w:p>
    <w:tbl>
      <w:tblPr>
        <w:tblStyle w:val="TableGrid"/>
        <w:tblW w:w="8298" w:type="dxa"/>
        <w:jc w:val="center"/>
        <w:tblLayout w:type="fixed"/>
        <w:tblLook w:val="04A0" w:firstRow="1" w:lastRow="0" w:firstColumn="1" w:lastColumn="0" w:noHBand="0" w:noVBand="1"/>
      </w:tblPr>
      <w:tblGrid>
        <w:gridCol w:w="2268"/>
        <w:gridCol w:w="670"/>
        <w:gridCol w:w="670"/>
        <w:gridCol w:w="670"/>
        <w:gridCol w:w="670"/>
        <w:gridCol w:w="670"/>
        <w:gridCol w:w="670"/>
        <w:gridCol w:w="670"/>
        <w:gridCol w:w="670"/>
        <w:gridCol w:w="670"/>
      </w:tblGrid>
      <w:tr w:rsidR="002562B6" w:rsidRPr="00302082" w14:paraId="200CD9DC" w14:textId="77777777" w:rsidTr="002562B6">
        <w:trPr>
          <w:jc w:val="center"/>
        </w:trPr>
        <w:tc>
          <w:tcPr>
            <w:tcW w:w="2268" w:type="dxa"/>
            <w:shd w:val="clear" w:color="auto" w:fill="D9D9D9" w:themeFill="background1" w:themeFillShade="D9"/>
          </w:tcPr>
          <w:p w14:paraId="5C59E4E8" w14:textId="77777777" w:rsidR="002562B6" w:rsidRPr="00302082" w:rsidRDefault="002562B6" w:rsidP="00C02C2D">
            <w:pPr>
              <w:spacing w:after="120"/>
              <w:ind w:left="33" w:right="260"/>
              <w:rPr>
                <w:rFonts w:ascii="Arial" w:hAnsi="Arial" w:cs="Arial"/>
                <w:b/>
              </w:rPr>
            </w:pPr>
            <w:r w:rsidRPr="00302082">
              <w:rPr>
                <w:rFonts w:ascii="Arial" w:hAnsi="Arial" w:cs="Arial"/>
                <w:b/>
              </w:rPr>
              <w:t>Module learning outcome</w:t>
            </w:r>
          </w:p>
        </w:tc>
        <w:tc>
          <w:tcPr>
            <w:tcW w:w="670" w:type="dxa"/>
          </w:tcPr>
          <w:p w14:paraId="7FAF7B7C" w14:textId="77777777" w:rsidR="002562B6" w:rsidRPr="002562B6" w:rsidRDefault="002562B6" w:rsidP="00C02C2D">
            <w:pPr>
              <w:spacing w:after="120"/>
              <w:ind w:right="-2"/>
              <w:jc w:val="center"/>
              <w:rPr>
                <w:rFonts w:ascii="Arial" w:hAnsi="Arial" w:cs="Arial"/>
              </w:rPr>
            </w:pPr>
            <w:r w:rsidRPr="002562B6">
              <w:rPr>
                <w:rFonts w:ascii="Arial" w:hAnsi="Arial" w:cs="Arial"/>
              </w:rPr>
              <w:t>8.1</w:t>
            </w:r>
          </w:p>
        </w:tc>
        <w:tc>
          <w:tcPr>
            <w:tcW w:w="670" w:type="dxa"/>
          </w:tcPr>
          <w:p w14:paraId="0A2130C5" w14:textId="77777777" w:rsidR="002562B6" w:rsidRPr="002562B6" w:rsidRDefault="002562B6" w:rsidP="00C02C2D">
            <w:pPr>
              <w:spacing w:after="120"/>
              <w:ind w:right="-2"/>
              <w:jc w:val="center"/>
              <w:rPr>
                <w:rFonts w:ascii="Arial" w:hAnsi="Arial" w:cs="Arial"/>
              </w:rPr>
            </w:pPr>
            <w:r w:rsidRPr="002562B6">
              <w:rPr>
                <w:rFonts w:ascii="Arial" w:hAnsi="Arial" w:cs="Arial"/>
              </w:rPr>
              <w:t>8.2</w:t>
            </w:r>
          </w:p>
        </w:tc>
        <w:tc>
          <w:tcPr>
            <w:tcW w:w="670" w:type="dxa"/>
          </w:tcPr>
          <w:p w14:paraId="3658BE9F" w14:textId="77777777" w:rsidR="002562B6" w:rsidRPr="002562B6" w:rsidRDefault="002562B6" w:rsidP="00C02C2D">
            <w:pPr>
              <w:spacing w:after="120"/>
              <w:ind w:right="-2"/>
              <w:jc w:val="center"/>
              <w:rPr>
                <w:rFonts w:ascii="Arial" w:hAnsi="Arial" w:cs="Arial"/>
              </w:rPr>
            </w:pPr>
            <w:r w:rsidRPr="002562B6">
              <w:rPr>
                <w:rFonts w:ascii="Arial" w:hAnsi="Arial" w:cs="Arial"/>
              </w:rPr>
              <w:t>8.3</w:t>
            </w:r>
          </w:p>
        </w:tc>
        <w:tc>
          <w:tcPr>
            <w:tcW w:w="670" w:type="dxa"/>
          </w:tcPr>
          <w:p w14:paraId="0595B76D" w14:textId="77777777" w:rsidR="002562B6" w:rsidRPr="002562B6" w:rsidRDefault="002562B6" w:rsidP="00C02C2D">
            <w:pPr>
              <w:spacing w:after="120"/>
              <w:ind w:right="-2"/>
              <w:jc w:val="center"/>
              <w:rPr>
                <w:rFonts w:ascii="Arial" w:hAnsi="Arial" w:cs="Arial"/>
              </w:rPr>
            </w:pPr>
            <w:r w:rsidRPr="002562B6">
              <w:rPr>
                <w:rFonts w:ascii="Arial" w:hAnsi="Arial" w:cs="Arial"/>
              </w:rPr>
              <w:t>8.4</w:t>
            </w:r>
          </w:p>
        </w:tc>
        <w:tc>
          <w:tcPr>
            <w:tcW w:w="670" w:type="dxa"/>
          </w:tcPr>
          <w:p w14:paraId="5BAA8605" w14:textId="77777777" w:rsidR="002562B6" w:rsidRPr="002562B6" w:rsidRDefault="002562B6" w:rsidP="00C02C2D">
            <w:pPr>
              <w:spacing w:after="120"/>
              <w:ind w:right="-2"/>
              <w:jc w:val="center"/>
              <w:rPr>
                <w:rFonts w:ascii="Arial" w:hAnsi="Arial" w:cs="Arial"/>
              </w:rPr>
            </w:pPr>
            <w:r w:rsidRPr="002562B6">
              <w:rPr>
                <w:rFonts w:ascii="Arial" w:hAnsi="Arial" w:cs="Arial"/>
              </w:rPr>
              <w:t>8.5</w:t>
            </w:r>
          </w:p>
        </w:tc>
        <w:tc>
          <w:tcPr>
            <w:tcW w:w="670" w:type="dxa"/>
          </w:tcPr>
          <w:p w14:paraId="37E45B36" w14:textId="77777777" w:rsidR="002562B6" w:rsidRPr="002562B6" w:rsidRDefault="002562B6" w:rsidP="00C02C2D">
            <w:pPr>
              <w:spacing w:after="120"/>
              <w:ind w:right="-2"/>
              <w:jc w:val="center"/>
              <w:rPr>
                <w:rFonts w:ascii="Arial" w:hAnsi="Arial" w:cs="Arial"/>
              </w:rPr>
            </w:pPr>
            <w:r w:rsidRPr="002562B6">
              <w:rPr>
                <w:rFonts w:ascii="Arial" w:hAnsi="Arial" w:cs="Arial"/>
              </w:rPr>
              <w:t>8.6</w:t>
            </w:r>
          </w:p>
        </w:tc>
        <w:tc>
          <w:tcPr>
            <w:tcW w:w="670" w:type="dxa"/>
          </w:tcPr>
          <w:p w14:paraId="4E8C07F3" w14:textId="77777777" w:rsidR="002562B6" w:rsidRPr="002562B6" w:rsidRDefault="002562B6" w:rsidP="00C02C2D">
            <w:pPr>
              <w:spacing w:after="120"/>
              <w:ind w:right="-2"/>
              <w:jc w:val="center"/>
              <w:rPr>
                <w:rFonts w:ascii="Arial" w:hAnsi="Arial" w:cs="Arial"/>
              </w:rPr>
            </w:pPr>
            <w:r w:rsidRPr="002562B6">
              <w:rPr>
                <w:rFonts w:ascii="Arial" w:hAnsi="Arial" w:cs="Arial"/>
              </w:rPr>
              <w:t>8.7</w:t>
            </w:r>
          </w:p>
        </w:tc>
        <w:tc>
          <w:tcPr>
            <w:tcW w:w="670" w:type="dxa"/>
          </w:tcPr>
          <w:p w14:paraId="11E3A6CE" w14:textId="77777777" w:rsidR="002562B6" w:rsidRPr="002562B6" w:rsidRDefault="002562B6" w:rsidP="00C02C2D">
            <w:pPr>
              <w:spacing w:after="120"/>
              <w:ind w:right="-2"/>
              <w:jc w:val="center"/>
              <w:rPr>
                <w:rFonts w:ascii="Arial" w:hAnsi="Arial" w:cs="Arial"/>
              </w:rPr>
            </w:pPr>
            <w:r w:rsidRPr="002562B6">
              <w:rPr>
                <w:rFonts w:ascii="Arial" w:hAnsi="Arial" w:cs="Arial"/>
              </w:rPr>
              <w:t>9.1</w:t>
            </w:r>
          </w:p>
        </w:tc>
        <w:tc>
          <w:tcPr>
            <w:tcW w:w="670" w:type="dxa"/>
          </w:tcPr>
          <w:p w14:paraId="6582FA3C" w14:textId="77777777" w:rsidR="002562B6" w:rsidRPr="002562B6" w:rsidRDefault="002562B6" w:rsidP="00C02C2D">
            <w:pPr>
              <w:spacing w:after="120"/>
              <w:ind w:right="-2"/>
              <w:jc w:val="center"/>
              <w:rPr>
                <w:rFonts w:ascii="Arial" w:hAnsi="Arial" w:cs="Arial"/>
              </w:rPr>
            </w:pPr>
            <w:r w:rsidRPr="002562B6">
              <w:rPr>
                <w:rFonts w:ascii="Arial" w:hAnsi="Arial" w:cs="Arial"/>
              </w:rPr>
              <w:t>9.2</w:t>
            </w:r>
          </w:p>
        </w:tc>
      </w:tr>
      <w:tr w:rsidR="002562B6" w:rsidRPr="00302082" w14:paraId="6A26AD3E" w14:textId="77777777" w:rsidTr="002562B6">
        <w:trPr>
          <w:jc w:val="center"/>
        </w:trPr>
        <w:tc>
          <w:tcPr>
            <w:tcW w:w="2268" w:type="dxa"/>
            <w:shd w:val="clear" w:color="auto" w:fill="D9D9D9" w:themeFill="background1" w:themeFillShade="D9"/>
          </w:tcPr>
          <w:p w14:paraId="280E8366" w14:textId="77777777" w:rsidR="002562B6" w:rsidRPr="00302082" w:rsidRDefault="002562B6" w:rsidP="00C02C2D">
            <w:pPr>
              <w:spacing w:after="120"/>
              <w:ind w:right="260"/>
              <w:rPr>
                <w:rFonts w:ascii="Arial" w:hAnsi="Arial" w:cs="Arial"/>
                <w:b/>
              </w:rPr>
            </w:pPr>
            <w:r w:rsidRPr="00302082">
              <w:rPr>
                <w:rFonts w:ascii="Arial" w:hAnsi="Arial" w:cs="Arial"/>
                <w:b/>
              </w:rPr>
              <w:t>Learning/ teaching method</w:t>
            </w:r>
          </w:p>
        </w:tc>
        <w:tc>
          <w:tcPr>
            <w:tcW w:w="670" w:type="dxa"/>
          </w:tcPr>
          <w:p w14:paraId="4FD3958E" w14:textId="77777777" w:rsidR="002562B6" w:rsidRPr="002562B6" w:rsidRDefault="002562B6" w:rsidP="00C02C2D">
            <w:pPr>
              <w:spacing w:after="120"/>
              <w:ind w:right="-2"/>
              <w:jc w:val="center"/>
              <w:rPr>
                <w:rFonts w:ascii="Arial" w:hAnsi="Arial" w:cs="Arial"/>
              </w:rPr>
            </w:pPr>
          </w:p>
        </w:tc>
        <w:tc>
          <w:tcPr>
            <w:tcW w:w="670" w:type="dxa"/>
          </w:tcPr>
          <w:p w14:paraId="031D3697" w14:textId="77777777" w:rsidR="002562B6" w:rsidRPr="002562B6" w:rsidRDefault="002562B6" w:rsidP="00C02C2D">
            <w:pPr>
              <w:spacing w:after="120"/>
              <w:ind w:right="-2"/>
              <w:jc w:val="center"/>
              <w:rPr>
                <w:rFonts w:ascii="Arial" w:hAnsi="Arial" w:cs="Arial"/>
              </w:rPr>
            </w:pPr>
          </w:p>
        </w:tc>
        <w:tc>
          <w:tcPr>
            <w:tcW w:w="670" w:type="dxa"/>
          </w:tcPr>
          <w:p w14:paraId="12C3F5B5" w14:textId="77777777" w:rsidR="002562B6" w:rsidRPr="002562B6" w:rsidRDefault="002562B6" w:rsidP="00C02C2D">
            <w:pPr>
              <w:spacing w:after="120"/>
              <w:ind w:right="-2"/>
              <w:jc w:val="center"/>
              <w:rPr>
                <w:rFonts w:ascii="Arial" w:hAnsi="Arial" w:cs="Arial"/>
              </w:rPr>
            </w:pPr>
          </w:p>
        </w:tc>
        <w:tc>
          <w:tcPr>
            <w:tcW w:w="670" w:type="dxa"/>
          </w:tcPr>
          <w:p w14:paraId="02B5D2BD" w14:textId="77777777" w:rsidR="002562B6" w:rsidRPr="002562B6" w:rsidRDefault="002562B6" w:rsidP="00C02C2D">
            <w:pPr>
              <w:spacing w:after="120"/>
              <w:ind w:right="-2"/>
              <w:jc w:val="center"/>
              <w:rPr>
                <w:rFonts w:ascii="Arial" w:hAnsi="Arial" w:cs="Arial"/>
              </w:rPr>
            </w:pPr>
          </w:p>
        </w:tc>
        <w:tc>
          <w:tcPr>
            <w:tcW w:w="670" w:type="dxa"/>
          </w:tcPr>
          <w:p w14:paraId="146246B3" w14:textId="77777777" w:rsidR="002562B6" w:rsidRPr="002562B6" w:rsidRDefault="002562B6" w:rsidP="00C02C2D">
            <w:pPr>
              <w:spacing w:after="120"/>
              <w:ind w:right="-2"/>
              <w:jc w:val="center"/>
              <w:rPr>
                <w:rFonts w:ascii="Arial" w:hAnsi="Arial" w:cs="Arial"/>
              </w:rPr>
            </w:pPr>
          </w:p>
        </w:tc>
        <w:tc>
          <w:tcPr>
            <w:tcW w:w="670" w:type="dxa"/>
          </w:tcPr>
          <w:p w14:paraId="193EF0B0" w14:textId="77777777" w:rsidR="002562B6" w:rsidRPr="002562B6" w:rsidRDefault="002562B6" w:rsidP="00C02C2D">
            <w:pPr>
              <w:spacing w:after="120"/>
              <w:ind w:right="-2"/>
              <w:jc w:val="center"/>
              <w:rPr>
                <w:rFonts w:ascii="Arial" w:hAnsi="Arial" w:cs="Arial"/>
              </w:rPr>
            </w:pPr>
          </w:p>
        </w:tc>
        <w:tc>
          <w:tcPr>
            <w:tcW w:w="670" w:type="dxa"/>
          </w:tcPr>
          <w:p w14:paraId="1EA44823" w14:textId="77777777" w:rsidR="002562B6" w:rsidRPr="002562B6" w:rsidRDefault="002562B6" w:rsidP="00C02C2D">
            <w:pPr>
              <w:spacing w:after="120"/>
              <w:ind w:right="-2"/>
              <w:jc w:val="center"/>
              <w:rPr>
                <w:rFonts w:ascii="Arial" w:hAnsi="Arial" w:cs="Arial"/>
              </w:rPr>
            </w:pPr>
          </w:p>
        </w:tc>
        <w:tc>
          <w:tcPr>
            <w:tcW w:w="670" w:type="dxa"/>
          </w:tcPr>
          <w:p w14:paraId="2BFCCC37" w14:textId="77777777" w:rsidR="002562B6" w:rsidRPr="002562B6" w:rsidRDefault="002562B6" w:rsidP="00C02C2D">
            <w:pPr>
              <w:spacing w:after="120"/>
              <w:ind w:right="-2"/>
              <w:jc w:val="center"/>
              <w:rPr>
                <w:rFonts w:ascii="Arial" w:hAnsi="Arial" w:cs="Arial"/>
              </w:rPr>
            </w:pPr>
          </w:p>
        </w:tc>
        <w:tc>
          <w:tcPr>
            <w:tcW w:w="670" w:type="dxa"/>
          </w:tcPr>
          <w:p w14:paraId="1C331972" w14:textId="77777777" w:rsidR="002562B6" w:rsidRPr="002562B6" w:rsidRDefault="002562B6" w:rsidP="00C02C2D">
            <w:pPr>
              <w:spacing w:after="120"/>
              <w:ind w:right="-2"/>
              <w:jc w:val="center"/>
              <w:rPr>
                <w:rFonts w:ascii="Arial" w:hAnsi="Arial" w:cs="Arial"/>
              </w:rPr>
            </w:pPr>
          </w:p>
        </w:tc>
      </w:tr>
      <w:tr w:rsidR="002562B6" w:rsidRPr="00302082" w14:paraId="38FEF81C" w14:textId="77777777" w:rsidTr="002562B6">
        <w:trPr>
          <w:jc w:val="center"/>
        </w:trPr>
        <w:tc>
          <w:tcPr>
            <w:tcW w:w="2268" w:type="dxa"/>
          </w:tcPr>
          <w:p w14:paraId="68D10767" w14:textId="77777777" w:rsidR="002562B6" w:rsidRPr="002562B6" w:rsidRDefault="002562B6" w:rsidP="00C02C2D">
            <w:pPr>
              <w:spacing w:after="120"/>
              <w:ind w:right="260"/>
              <w:rPr>
                <w:rFonts w:ascii="Arial" w:hAnsi="Arial" w:cs="Arial"/>
                <w:bCs/>
              </w:rPr>
            </w:pPr>
            <w:r w:rsidRPr="002562B6">
              <w:rPr>
                <w:rFonts w:ascii="Arial" w:hAnsi="Arial" w:cs="Arial"/>
                <w:bCs/>
              </w:rPr>
              <w:t>Private Study</w:t>
            </w:r>
          </w:p>
        </w:tc>
        <w:tc>
          <w:tcPr>
            <w:tcW w:w="670" w:type="dxa"/>
          </w:tcPr>
          <w:p w14:paraId="3615D921"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7F37913D"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1CBD197"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53344E38"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8A9954F" w14:textId="77777777" w:rsidR="002562B6" w:rsidRPr="002562B6" w:rsidRDefault="002562B6" w:rsidP="00C02C2D">
            <w:pPr>
              <w:spacing w:after="120"/>
              <w:ind w:right="-2"/>
              <w:jc w:val="center"/>
              <w:rPr>
                <w:rFonts w:ascii="Arial" w:hAnsi="Arial" w:cs="Arial"/>
              </w:rPr>
            </w:pPr>
          </w:p>
        </w:tc>
        <w:tc>
          <w:tcPr>
            <w:tcW w:w="670" w:type="dxa"/>
          </w:tcPr>
          <w:p w14:paraId="3CD1BECF"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5591CD23" w14:textId="77777777" w:rsidR="002562B6" w:rsidRPr="002562B6" w:rsidRDefault="002562B6" w:rsidP="00C02C2D">
            <w:pPr>
              <w:spacing w:after="120"/>
              <w:ind w:right="-2"/>
              <w:jc w:val="center"/>
              <w:rPr>
                <w:rFonts w:ascii="Arial" w:hAnsi="Arial" w:cs="Arial"/>
              </w:rPr>
            </w:pPr>
          </w:p>
        </w:tc>
        <w:tc>
          <w:tcPr>
            <w:tcW w:w="670" w:type="dxa"/>
          </w:tcPr>
          <w:p w14:paraId="6631D09A"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201C941E"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r>
      <w:tr w:rsidR="002562B6" w:rsidRPr="00302082" w14:paraId="0CCA74BE" w14:textId="77777777" w:rsidTr="002562B6">
        <w:trPr>
          <w:jc w:val="center"/>
        </w:trPr>
        <w:tc>
          <w:tcPr>
            <w:tcW w:w="2268" w:type="dxa"/>
          </w:tcPr>
          <w:p w14:paraId="288114F4" w14:textId="77777777" w:rsidR="002562B6" w:rsidRPr="00154D48" w:rsidRDefault="002562B6" w:rsidP="00C02C2D">
            <w:pPr>
              <w:spacing w:after="120"/>
              <w:ind w:right="260"/>
              <w:rPr>
                <w:rFonts w:ascii="Arial" w:hAnsi="Arial" w:cs="Arial"/>
              </w:rPr>
            </w:pPr>
            <w:r>
              <w:rPr>
                <w:rFonts w:ascii="Arial" w:hAnsi="Arial" w:cs="Arial"/>
              </w:rPr>
              <w:t>Lectures</w:t>
            </w:r>
          </w:p>
        </w:tc>
        <w:tc>
          <w:tcPr>
            <w:tcW w:w="670" w:type="dxa"/>
          </w:tcPr>
          <w:p w14:paraId="7B0D92C1"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52C3E635"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40634EE7"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3CD6D0FB"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81BF797"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03F61D7F"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3D6491C"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345C2696" w14:textId="77777777" w:rsidR="002562B6" w:rsidRPr="002562B6" w:rsidRDefault="002562B6" w:rsidP="00C02C2D">
            <w:pPr>
              <w:spacing w:after="120"/>
              <w:ind w:right="-2"/>
              <w:jc w:val="center"/>
              <w:rPr>
                <w:rFonts w:ascii="Arial" w:hAnsi="Arial" w:cs="Arial"/>
              </w:rPr>
            </w:pPr>
          </w:p>
        </w:tc>
        <w:tc>
          <w:tcPr>
            <w:tcW w:w="670" w:type="dxa"/>
          </w:tcPr>
          <w:p w14:paraId="4E4106D5" w14:textId="77777777" w:rsidR="002562B6" w:rsidRPr="002562B6" w:rsidRDefault="002562B6" w:rsidP="00C02C2D">
            <w:pPr>
              <w:spacing w:after="120"/>
              <w:ind w:right="-2"/>
              <w:jc w:val="center"/>
              <w:rPr>
                <w:rFonts w:ascii="Arial" w:hAnsi="Arial" w:cs="Arial"/>
              </w:rPr>
            </w:pPr>
          </w:p>
        </w:tc>
      </w:tr>
      <w:tr w:rsidR="002562B6" w:rsidRPr="00302082" w14:paraId="2D53A11F" w14:textId="77777777" w:rsidTr="002562B6">
        <w:trPr>
          <w:jc w:val="center"/>
        </w:trPr>
        <w:tc>
          <w:tcPr>
            <w:tcW w:w="2268" w:type="dxa"/>
          </w:tcPr>
          <w:p w14:paraId="4DED54D8" w14:textId="77777777" w:rsidR="002562B6" w:rsidRPr="00154D48" w:rsidRDefault="002562B6" w:rsidP="00C02C2D">
            <w:pPr>
              <w:spacing w:after="120"/>
              <w:ind w:right="260"/>
              <w:rPr>
                <w:rFonts w:ascii="Arial" w:hAnsi="Arial" w:cs="Arial"/>
              </w:rPr>
            </w:pPr>
            <w:r>
              <w:rPr>
                <w:rFonts w:ascii="Arial" w:hAnsi="Arial" w:cs="Arial"/>
              </w:rPr>
              <w:t>Seminars</w:t>
            </w:r>
          </w:p>
        </w:tc>
        <w:tc>
          <w:tcPr>
            <w:tcW w:w="670" w:type="dxa"/>
          </w:tcPr>
          <w:p w14:paraId="24DCC8AC"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450B3F08"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5B7DF9DC"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0AE7529A"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6758A413"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4E9B6DB4"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3BCC7572"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816F6C1" w14:textId="77777777" w:rsidR="002562B6" w:rsidRPr="002562B6" w:rsidRDefault="002562B6" w:rsidP="00C02C2D">
            <w:pPr>
              <w:spacing w:after="120"/>
              <w:ind w:right="-2"/>
              <w:jc w:val="center"/>
              <w:rPr>
                <w:rFonts w:ascii="Arial" w:hAnsi="Arial" w:cs="Arial"/>
              </w:rPr>
            </w:pPr>
          </w:p>
        </w:tc>
        <w:tc>
          <w:tcPr>
            <w:tcW w:w="670" w:type="dxa"/>
          </w:tcPr>
          <w:p w14:paraId="4404F9B1"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r>
      <w:tr w:rsidR="002562B6" w:rsidRPr="00302082" w14:paraId="6AEF4883" w14:textId="77777777" w:rsidTr="002562B6">
        <w:trPr>
          <w:jc w:val="center"/>
        </w:trPr>
        <w:tc>
          <w:tcPr>
            <w:tcW w:w="2268" w:type="dxa"/>
            <w:shd w:val="clear" w:color="auto" w:fill="D9D9D9" w:themeFill="background1" w:themeFillShade="D9"/>
          </w:tcPr>
          <w:p w14:paraId="04030313" w14:textId="77777777" w:rsidR="002562B6" w:rsidRPr="00302082" w:rsidRDefault="002562B6" w:rsidP="00C02C2D">
            <w:pPr>
              <w:spacing w:after="120"/>
              <w:ind w:right="260"/>
              <w:rPr>
                <w:rFonts w:ascii="Arial" w:hAnsi="Arial" w:cs="Arial"/>
                <w:b/>
              </w:rPr>
            </w:pPr>
            <w:r w:rsidRPr="00302082">
              <w:rPr>
                <w:rFonts w:ascii="Arial" w:hAnsi="Arial" w:cs="Arial"/>
                <w:b/>
              </w:rPr>
              <w:t>Assessment method</w:t>
            </w:r>
          </w:p>
        </w:tc>
        <w:tc>
          <w:tcPr>
            <w:tcW w:w="670" w:type="dxa"/>
          </w:tcPr>
          <w:p w14:paraId="0299996B" w14:textId="77777777" w:rsidR="002562B6" w:rsidRPr="002562B6" w:rsidRDefault="002562B6" w:rsidP="00C02C2D">
            <w:pPr>
              <w:spacing w:after="120"/>
              <w:ind w:right="-2"/>
              <w:jc w:val="center"/>
              <w:rPr>
                <w:rFonts w:ascii="Arial" w:hAnsi="Arial" w:cs="Arial"/>
              </w:rPr>
            </w:pPr>
          </w:p>
        </w:tc>
        <w:tc>
          <w:tcPr>
            <w:tcW w:w="670" w:type="dxa"/>
          </w:tcPr>
          <w:p w14:paraId="599F431C" w14:textId="77777777" w:rsidR="002562B6" w:rsidRPr="002562B6" w:rsidRDefault="002562B6" w:rsidP="00C02C2D">
            <w:pPr>
              <w:spacing w:after="120"/>
              <w:ind w:right="-2"/>
              <w:jc w:val="center"/>
              <w:rPr>
                <w:rFonts w:ascii="Arial" w:hAnsi="Arial" w:cs="Arial"/>
              </w:rPr>
            </w:pPr>
          </w:p>
        </w:tc>
        <w:tc>
          <w:tcPr>
            <w:tcW w:w="670" w:type="dxa"/>
          </w:tcPr>
          <w:p w14:paraId="4DDE6D94" w14:textId="77777777" w:rsidR="002562B6" w:rsidRPr="002562B6" w:rsidRDefault="002562B6" w:rsidP="00C02C2D">
            <w:pPr>
              <w:spacing w:after="120"/>
              <w:ind w:right="-2"/>
              <w:jc w:val="center"/>
              <w:rPr>
                <w:rFonts w:ascii="Arial" w:hAnsi="Arial" w:cs="Arial"/>
              </w:rPr>
            </w:pPr>
          </w:p>
        </w:tc>
        <w:tc>
          <w:tcPr>
            <w:tcW w:w="670" w:type="dxa"/>
          </w:tcPr>
          <w:p w14:paraId="691EA087" w14:textId="77777777" w:rsidR="002562B6" w:rsidRPr="002562B6" w:rsidRDefault="002562B6" w:rsidP="00C02C2D">
            <w:pPr>
              <w:spacing w:after="120"/>
              <w:ind w:right="-2"/>
              <w:jc w:val="center"/>
              <w:rPr>
                <w:rFonts w:ascii="Arial" w:hAnsi="Arial" w:cs="Arial"/>
              </w:rPr>
            </w:pPr>
          </w:p>
        </w:tc>
        <w:tc>
          <w:tcPr>
            <w:tcW w:w="670" w:type="dxa"/>
          </w:tcPr>
          <w:p w14:paraId="57014C1C" w14:textId="77777777" w:rsidR="002562B6" w:rsidRPr="002562B6" w:rsidRDefault="002562B6" w:rsidP="00C02C2D">
            <w:pPr>
              <w:spacing w:after="120"/>
              <w:ind w:right="-2"/>
              <w:jc w:val="center"/>
              <w:rPr>
                <w:rFonts w:ascii="Arial" w:hAnsi="Arial" w:cs="Arial"/>
              </w:rPr>
            </w:pPr>
          </w:p>
        </w:tc>
        <w:tc>
          <w:tcPr>
            <w:tcW w:w="670" w:type="dxa"/>
          </w:tcPr>
          <w:p w14:paraId="67D1ABAE" w14:textId="77777777" w:rsidR="002562B6" w:rsidRPr="002562B6" w:rsidRDefault="002562B6" w:rsidP="00C02C2D">
            <w:pPr>
              <w:spacing w:after="120"/>
              <w:ind w:right="-2"/>
              <w:jc w:val="center"/>
              <w:rPr>
                <w:rFonts w:ascii="Arial" w:hAnsi="Arial" w:cs="Arial"/>
              </w:rPr>
            </w:pPr>
          </w:p>
        </w:tc>
        <w:tc>
          <w:tcPr>
            <w:tcW w:w="670" w:type="dxa"/>
          </w:tcPr>
          <w:p w14:paraId="71B4266C" w14:textId="77777777" w:rsidR="002562B6" w:rsidRPr="002562B6" w:rsidRDefault="002562B6" w:rsidP="00C02C2D">
            <w:pPr>
              <w:spacing w:after="120"/>
              <w:ind w:right="-2"/>
              <w:jc w:val="center"/>
              <w:rPr>
                <w:rFonts w:ascii="Arial" w:hAnsi="Arial" w:cs="Arial"/>
              </w:rPr>
            </w:pPr>
          </w:p>
        </w:tc>
        <w:tc>
          <w:tcPr>
            <w:tcW w:w="670" w:type="dxa"/>
          </w:tcPr>
          <w:p w14:paraId="689C35BE" w14:textId="77777777" w:rsidR="002562B6" w:rsidRPr="002562B6" w:rsidRDefault="002562B6" w:rsidP="00C02C2D">
            <w:pPr>
              <w:spacing w:after="120"/>
              <w:ind w:right="-2"/>
              <w:jc w:val="center"/>
              <w:rPr>
                <w:rFonts w:ascii="Arial" w:hAnsi="Arial" w:cs="Arial"/>
              </w:rPr>
            </w:pPr>
          </w:p>
        </w:tc>
        <w:tc>
          <w:tcPr>
            <w:tcW w:w="670" w:type="dxa"/>
          </w:tcPr>
          <w:p w14:paraId="4BC6A6F8" w14:textId="77777777" w:rsidR="002562B6" w:rsidRPr="002562B6" w:rsidRDefault="002562B6" w:rsidP="00C02C2D">
            <w:pPr>
              <w:spacing w:after="120"/>
              <w:ind w:right="-2"/>
              <w:jc w:val="center"/>
              <w:rPr>
                <w:rFonts w:ascii="Arial" w:hAnsi="Arial" w:cs="Arial"/>
              </w:rPr>
            </w:pPr>
          </w:p>
        </w:tc>
      </w:tr>
      <w:tr w:rsidR="002562B6" w:rsidRPr="00302082" w14:paraId="0BC9F492" w14:textId="77777777" w:rsidTr="002562B6">
        <w:trPr>
          <w:jc w:val="center"/>
        </w:trPr>
        <w:tc>
          <w:tcPr>
            <w:tcW w:w="2268" w:type="dxa"/>
          </w:tcPr>
          <w:p w14:paraId="78BDAA9E" w14:textId="44519E9B" w:rsidR="002562B6" w:rsidRPr="00154D48" w:rsidRDefault="002562B6" w:rsidP="00C02C2D">
            <w:pPr>
              <w:spacing w:after="120"/>
              <w:ind w:right="260"/>
              <w:rPr>
                <w:rFonts w:ascii="Arial" w:hAnsi="Arial" w:cs="Arial"/>
              </w:rPr>
            </w:pPr>
            <w:r>
              <w:rPr>
                <w:rFonts w:ascii="Arial" w:hAnsi="Arial" w:cs="Arial"/>
              </w:rPr>
              <w:t>Essay</w:t>
            </w:r>
          </w:p>
        </w:tc>
        <w:tc>
          <w:tcPr>
            <w:tcW w:w="670" w:type="dxa"/>
          </w:tcPr>
          <w:p w14:paraId="1F47784B"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3DEA9B1"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6020B9F9"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628B7B05"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BFB486F"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2168718"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0549631D"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27D3B1C0"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7F56CFD0"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r>
      <w:tr w:rsidR="002562B6" w:rsidRPr="00302082" w14:paraId="28F768C1" w14:textId="77777777" w:rsidTr="002562B6">
        <w:trPr>
          <w:jc w:val="center"/>
        </w:trPr>
        <w:tc>
          <w:tcPr>
            <w:tcW w:w="2268" w:type="dxa"/>
          </w:tcPr>
          <w:p w14:paraId="5DB8446D" w14:textId="725F88AD" w:rsidR="002562B6" w:rsidRPr="00154D48" w:rsidRDefault="002562B6" w:rsidP="00C02C2D">
            <w:pPr>
              <w:spacing w:after="120"/>
              <w:ind w:right="260"/>
              <w:rPr>
                <w:rFonts w:ascii="Arial" w:hAnsi="Arial" w:cs="Arial"/>
              </w:rPr>
            </w:pPr>
            <w:r>
              <w:rPr>
                <w:rFonts w:ascii="Arial" w:hAnsi="Arial" w:cs="Arial"/>
              </w:rPr>
              <w:t>Presentation</w:t>
            </w:r>
          </w:p>
        </w:tc>
        <w:tc>
          <w:tcPr>
            <w:tcW w:w="670" w:type="dxa"/>
          </w:tcPr>
          <w:p w14:paraId="0125FD11"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296A2522"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681F466B"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2DD5DA3"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515E0171"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E6A33FB"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6B58D52F"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32D0FF40"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c>
          <w:tcPr>
            <w:tcW w:w="670" w:type="dxa"/>
          </w:tcPr>
          <w:p w14:paraId="16DD0315" w14:textId="77777777" w:rsidR="002562B6" w:rsidRPr="002562B6" w:rsidRDefault="002562B6" w:rsidP="00C02C2D">
            <w:pPr>
              <w:spacing w:after="120"/>
              <w:ind w:right="-2"/>
              <w:jc w:val="center"/>
              <w:rPr>
                <w:rFonts w:ascii="Arial" w:hAnsi="Arial" w:cs="Arial"/>
              </w:rPr>
            </w:pPr>
            <w:r w:rsidRPr="002562B6">
              <w:rPr>
                <w:rFonts w:ascii="Arial" w:hAnsi="Arial" w:cs="Arial"/>
              </w:rPr>
              <w:t>X</w:t>
            </w:r>
          </w:p>
        </w:tc>
      </w:tr>
    </w:tbl>
    <w:p w14:paraId="1C27B56A" w14:textId="77777777" w:rsidR="007A6245" w:rsidRDefault="007A6245" w:rsidP="00C02C2D">
      <w:pPr>
        <w:spacing w:after="120" w:line="240" w:lineRule="auto"/>
        <w:ind w:left="426" w:right="260"/>
        <w:jc w:val="both"/>
        <w:rPr>
          <w:rFonts w:ascii="Arial" w:hAnsi="Arial" w:cs="Arial"/>
          <w:b/>
          <w:iCs/>
        </w:rPr>
      </w:pPr>
    </w:p>
    <w:p w14:paraId="3A676392" w14:textId="77777777" w:rsidR="00883204" w:rsidRPr="00D50113" w:rsidRDefault="00883204" w:rsidP="002562B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63BD7E" w14:textId="0858175E" w:rsidR="00883204" w:rsidRPr="00D50113" w:rsidRDefault="00883204" w:rsidP="002562B6">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635E83">
        <w:rPr>
          <w:rFonts w:ascii="Arial" w:hAnsi="Arial" w:cs="Arial"/>
        </w:rPr>
        <w:t xml:space="preserve">he </w:t>
      </w:r>
      <w:r w:rsidR="001760E1">
        <w:rPr>
          <w:rFonts w:ascii="Arial" w:hAnsi="Arial" w:cs="Arial"/>
        </w:rPr>
        <w:t>Division/</w:t>
      </w:r>
      <w:r w:rsidR="00635E8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69625E" w14:textId="77777777" w:rsidR="00883204" w:rsidRPr="00D50113" w:rsidRDefault="00883204" w:rsidP="002562B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EF7096" w14:textId="77777777" w:rsidR="00883204" w:rsidRPr="00D50113" w:rsidRDefault="00883204" w:rsidP="002562B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9BF0C6D" w14:textId="77777777" w:rsidR="00883204" w:rsidRPr="00D50113" w:rsidRDefault="00883204" w:rsidP="002562B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14C7495" w14:textId="77777777" w:rsidR="00096DA4" w:rsidRPr="00302082" w:rsidRDefault="00096DA4" w:rsidP="00C02C2D">
      <w:pPr>
        <w:spacing w:after="120" w:line="240" w:lineRule="auto"/>
        <w:ind w:left="426" w:right="260"/>
        <w:jc w:val="both"/>
        <w:rPr>
          <w:rFonts w:ascii="Arial" w:hAnsi="Arial" w:cs="Arial"/>
          <w:i/>
          <w:iCs/>
        </w:rPr>
      </w:pPr>
    </w:p>
    <w:p w14:paraId="1D2160CE" w14:textId="77777777" w:rsidR="009A2D37" w:rsidRPr="00302082" w:rsidRDefault="00883204" w:rsidP="002562B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8B8F3C" w14:textId="77777777" w:rsidR="009A2D37" w:rsidRPr="00154D48" w:rsidRDefault="00635E83" w:rsidP="00C02C2D">
      <w:pPr>
        <w:spacing w:after="120" w:line="240" w:lineRule="auto"/>
        <w:ind w:left="567" w:right="260"/>
        <w:jc w:val="both"/>
        <w:rPr>
          <w:rFonts w:ascii="Arial" w:hAnsi="Arial" w:cs="Arial"/>
        </w:rPr>
      </w:pPr>
      <w:r>
        <w:rPr>
          <w:rFonts w:ascii="Arial" w:hAnsi="Arial" w:cs="Arial"/>
        </w:rPr>
        <w:t>Medway</w:t>
      </w:r>
    </w:p>
    <w:p w14:paraId="1902C6D1" w14:textId="77777777" w:rsidR="00154D48" w:rsidRPr="00154D48" w:rsidRDefault="00154D48" w:rsidP="00C02C2D">
      <w:pPr>
        <w:spacing w:after="120" w:line="240" w:lineRule="auto"/>
        <w:ind w:left="567" w:right="260"/>
        <w:jc w:val="both"/>
        <w:rPr>
          <w:rFonts w:ascii="Arial" w:hAnsi="Arial" w:cs="Arial"/>
          <w:iCs/>
        </w:rPr>
      </w:pPr>
    </w:p>
    <w:p w14:paraId="1A92077C" w14:textId="77777777" w:rsidR="00883204" w:rsidRPr="002A7F48" w:rsidRDefault="00883204" w:rsidP="00C02C2D">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46F86B07" w14:textId="55754C56" w:rsidR="00641D6D" w:rsidRPr="002562B6" w:rsidRDefault="00635E83" w:rsidP="00C02C2D">
      <w:pPr>
        <w:spacing w:after="120" w:line="240" w:lineRule="auto"/>
        <w:ind w:left="567" w:right="260"/>
        <w:jc w:val="both"/>
        <w:rPr>
          <w:rFonts w:ascii="Arial" w:hAnsi="Arial" w:cs="Arial"/>
          <w:iCs/>
        </w:rPr>
      </w:pPr>
      <w:r w:rsidRPr="00AF7D96">
        <w:rPr>
          <w:rFonts w:ascii="Arial" w:hAnsi="Arial" w:cs="Arial"/>
        </w:rPr>
        <w:t xml:space="preserve">This module is largely domestically focused due to the nature of the professionally accredited programme to which it contributes. However, students will develop a range of skills </w:t>
      </w:r>
      <w:r>
        <w:rPr>
          <w:rFonts w:ascii="Arial" w:hAnsi="Arial" w:cs="Arial"/>
        </w:rPr>
        <w:t xml:space="preserve">that are </w:t>
      </w:r>
      <w:r w:rsidRPr="00AF7D96">
        <w:rPr>
          <w:rFonts w:ascii="Arial" w:hAnsi="Arial" w:cs="Arial"/>
        </w:rPr>
        <w:t>transferable to international contexts</w:t>
      </w:r>
    </w:p>
    <w:p w14:paraId="04819FBC" w14:textId="77777777" w:rsidR="002562B6" w:rsidRDefault="002562B6">
      <w:pPr>
        <w:rPr>
          <w:rFonts w:ascii="Arial" w:hAnsi="Arial" w:cs="Arial"/>
          <w:b/>
          <w:sz w:val="20"/>
        </w:rPr>
      </w:pPr>
      <w:r>
        <w:rPr>
          <w:rFonts w:ascii="Arial" w:hAnsi="Arial" w:cs="Arial"/>
          <w:b/>
          <w:sz w:val="20"/>
        </w:rPr>
        <w:br w:type="page"/>
      </w:r>
    </w:p>
    <w:p w14:paraId="432ECD8D" w14:textId="4E8FFA49" w:rsidR="00441E76" w:rsidRPr="00BA453C" w:rsidRDefault="001760E1" w:rsidP="00C02C2D">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907B2D" w14:textId="77777777" w:rsidR="00D83563" w:rsidRPr="00BA453C" w:rsidRDefault="00D83563" w:rsidP="00C02C2D">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D26F33" w14:textId="77777777" w:rsidR="00422B69" w:rsidRPr="00302082" w:rsidRDefault="00422B69" w:rsidP="00C02C2D">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17"/>
        <w:gridCol w:w="1427"/>
        <w:gridCol w:w="2244"/>
        <w:gridCol w:w="2513"/>
        <w:gridCol w:w="2784"/>
      </w:tblGrid>
      <w:tr w:rsidR="00302082" w:rsidRPr="00BA453C" w14:paraId="4DD21152" w14:textId="77777777" w:rsidTr="005C1460">
        <w:trPr>
          <w:trHeight w:val="317"/>
        </w:trPr>
        <w:tc>
          <w:tcPr>
            <w:tcW w:w="1517" w:type="dxa"/>
          </w:tcPr>
          <w:p w14:paraId="1E00C920" w14:textId="77777777" w:rsidR="00422B69" w:rsidRPr="00BA453C" w:rsidRDefault="00422B69" w:rsidP="00C02C2D">
            <w:pPr>
              <w:spacing w:after="120"/>
              <w:ind w:right="260"/>
              <w:jc w:val="both"/>
              <w:rPr>
                <w:rFonts w:ascii="Arial" w:hAnsi="Arial" w:cs="Arial"/>
                <w:sz w:val="18"/>
              </w:rPr>
            </w:pPr>
            <w:r w:rsidRPr="00BA453C">
              <w:rPr>
                <w:rFonts w:ascii="Arial" w:hAnsi="Arial" w:cs="Arial"/>
                <w:sz w:val="18"/>
              </w:rPr>
              <w:t>Date approved</w:t>
            </w:r>
          </w:p>
        </w:tc>
        <w:tc>
          <w:tcPr>
            <w:tcW w:w="1427" w:type="dxa"/>
          </w:tcPr>
          <w:p w14:paraId="1F30A30C" w14:textId="77777777" w:rsidR="00422B69" w:rsidRPr="00BA453C" w:rsidRDefault="00422B69" w:rsidP="00C02C2D">
            <w:pPr>
              <w:spacing w:after="120"/>
              <w:ind w:right="260"/>
              <w:jc w:val="both"/>
              <w:rPr>
                <w:rFonts w:ascii="Arial" w:hAnsi="Arial" w:cs="Arial"/>
                <w:sz w:val="18"/>
              </w:rPr>
            </w:pPr>
            <w:r w:rsidRPr="00BA453C">
              <w:rPr>
                <w:rFonts w:ascii="Arial" w:hAnsi="Arial" w:cs="Arial"/>
                <w:sz w:val="18"/>
              </w:rPr>
              <w:t>Major/minor revision</w:t>
            </w:r>
          </w:p>
        </w:tc>
        <w:tc>
          <w:tcPr>
            <w:tcW w:w="2244" w:type="dxa"/>
          </w:tcPr>
          <w:p w14:paraId="27EBD5B5" w14:textId="77777777" w:rsidR="00422B69" w:rsidRPr="00BA453C" w:rsidRDefault="00154D48" w:rsidP="00C02C2D">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13" w:type="dxa"/>
          </w:tcPr>
          <w:p w14:paraId="1D724C22" w14:textId="77777777" w:rsidR="00422B69" w:rsidRPr="00BA453C" w:rsidRDefault="00422B69" w:rsidP="00C02C2D">
            <w:pPr>
              <w:spacing w:after="120"/>
              <w:ind w:right="260"/>
              <w:jc w:val="both"/>
              <w:rPr>
                <w:rFonts w:ascii="Arial" w:hAnsi="Arial" w:cs="Arial"/>
                <w:sz w:val="18"/>
              </w:rPr>
            </w:pPr>
            <w:r w:rsidRPr="00BA453C">
              <w:rPr>
                <w:rFonts w:ascii="Arial" w:hAnsi="Arial" w:cs="Arial"/>
                <w:sz w:val="18"/>
              </w:rPr>
              <w:t>Section revised</w:t>
            </w:r>
          </w:p>
        </w:tc>
        <w:tc>
          <w:tcPr>
            <w:tcW w:w="2784" w:type="dxa"/>
          </w:tcPr>
          <w:p w14:paraId="44DF83DA" w14:textId="77777777" w:rsidR="00422B69" w:rsidRPr="00BA453C" w:rsidRDefault="00422B69" w:rsidP="00C02C2D">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35E83" w:rsidRPr="00302082" w14:paraId="7834BF09" w14:textId="77777777" w:rsidTr="005C1460">
        <w:trPr>
          <w:trHeight w:val="305"/>
        </w:trPr>
        <w:tc>
          <w:tcPr>
            <w:tcW w:w="1517" w:type="dxa"/>
          </w:tcPr>
          <w:p w14:paraId="0EEF4970" w14:textId="77777777" w:rsidR="00635E83" w:rsidRPr="002562B6" w:rsidRDefault="00635E83" w:rsidP="00C02C2D">
            <w:pPr>
              <w:spacing w:after="120"/>
              <w:ind w:right="260"/>
              <w:jc w:val="both"/>
              <w:rPr>
                <w:rFonts w:ascii="Arial" w:hAnsi="Arial" w:cs="Arial"/>
                <w:sz w:val="18"/>
                <w:szCs w:val="18"/>
              </w:rPr>
            </w:pPr>
            <w:r w:rsidRPr="002562B6">
              <w:rPr>
                <w:rFonts w:ascii="Arial" w:hAnsi="Arial" w:cs="Arial"/>
                <w:sz w:val="18"/>
                <w:szCs w:val="18"/>
              </w:rPr>
              <w:t>24/03/17</w:t>
            </w:r>
          </w:p>
        </w:tc>
        <w:tc>
          <w:tcPr>
            <w:tcW w:w="1427" w:type="dxa"/>
          </w:tcPr>
          <w:p w14:paraId="0CE10E94" w14:textId="77777777" w:rsidR="00635E83" w:rsidRPr="002562B6" w:rsidRDefault="00635E83" w:rsidP="00C02C2D">
            <w:pPr>
              <w:spacing w:after="120"/>
              <w:ind w:right="260"/>
              <w:jc w:val="both"/>
              <w:rPr>
                <w:rFonts w:ascii="Arial" w:hAnsi="Arial" w:cs="Arial"/>
                <w:sz w:val="18"/>
              </w:rPr>
            </w:pPr>
            <w:r w:rsidRPr="002562B6">
              <w:rPr>
                <w:rFonts w:ascii="Arial" w:hAnsi="Arial" w:cs="Arial"/>
                <w:sz w:val="18"/>
              </w:rPr>
              <w:t>Minor</w:t>
            </w:r>
          </w:p>
        </w:tc>
        <w:tc>
          <w:tcPr>
            <w:tcW w:w="2244" w:type="dxa"/>
          </w:tcPr>
          <w:p w14:paraId="30F902C8" w14:textId="77777777" w:rsidR="00635E83" w:rsidRPr="002562B6" w:rsidRDefault="00635E83" w:rsidP="00C02C2D">
            <w:pPr>
              <w:spacing w:after="120"/>
              <w:ind w:right="260"/>
              <w:jc w:val="both"/>
              <w:rPr>
                <w:rFonts w:ascii="Arial" w:hAnsi="Arial" w:cs="Arial"/>
                <w:sz w:val="18"/>
              </w:rPr>
            </w:pPr>
            <w:r w:rsidRPr="002562B6">
              <w:rPr>
                <w:rFonts w:ascii="Arial" w:hAnsi="Arial" w:cs="Arial"/>
                <w:sz w:val="18"/>
              </w:rPr>
              <w:t>January 2018</w:t>
            </w:r>
          </w:p>
        </w:tc>
        <w:tc>
          <w:tcPr>
            <w:tcW w:w="2513" w:type="dxa"/>
          </w:tcPr>
          <w:p w14:paraId="5BEC8347" w14:textId="77777777" w:rsidR="00635E83" w:rsidRPr="002562B6" w:rsidRDefault="00635E83" w:rsidP="00C02C2D">
            <w:pPr>
              <w:spacing w:after="120"/>
              <w:ind w:right="260"/>
              <w:jc w:val="both"/>
              <w:rPr>
                <w:rFonts w:ascii="Arial" w:hAnsi="Arial" w:cs="Arial"/>
                <w:sz w:val="18"/>
              </w:rPr>
            </w:pPr>
            <w:r w:rsidRPr="002562B6">
              <w:rPr>
                <w:rFonts w:ascii="Arial" w:hAnsi="Arial" w:cs="Arial"/>
                <w:sz w:val="18"/>
              </w:rPr>
              <w:t>11,13</w:t>
            </w:r>
          </w:p>
        </w:tc>
        <w:tc>
          <w:tcPr>
            <w:tcW w:w="2784" w:type="dxa"/>
          </w:tcPr>
          <w:p w14:paraId="1B7525B8" w14:textId="77777777" w:rsidR="00635E83" w:rsidRPr="002562B6" w:rsidRDefault="00635E83" w:rsidP="00C02C2D">
            <w:pPr>
              <w:spacing w:after="120"/>
              <w:ind w:right="260"/>
              <w:jc w:val="both"/>
              <w:rPr>
                <w:rFonts w:ascii="Arial" w:hAnsi="Arial" w:cs="Arial"/>
                <w:sz w:val="18"/>
              </w:rPr>
            </w:pPr>
            <w:r w:rsidRPr="002562B6">
              <w:rPr>
                <w:rFonts w:ascii="Arial" w:hAnsi="Arial" w:cs="Arial"/>
                <w:sz w:val="18"/>
              </w:rPr>
              <w:t>No</w:t>
            </w:r>
          </w:p>
        </w:tc>
      </w:tr>
      <w:tr w:rsidR="001760E1" w:rsidRPr="00302082" w14:paraId="5F7FB688" w14:textId="77777777" w:rsidTr="005C1460">
        <w:trPr>
          <w:trHeight w:val="305"/>
        </w:trPr>
        <w:tc>
          <w:tcPr>
            <w:tcW w:w="1517" w:type="dxa"/>
          </w:tcPr>
          <w:p w14:paraId="1A91A925" w14:textId="2F05E9AC" w:rsidR="001760E1" w:rsidRPr="002562B6" w:rsidRDefault="001760E1" w:rsidP="00C02C2D">
            <w:pPr>
              <w:spacing w:after="120"/>
              <w:ind w:right="2"/>
              <w:jc w:val="both"/>
              <w:rPr>
                <w:rFonts w:ascii="Arial" w:hAnsi="Arial" w:cs="Arial"/>
                <w:sz w:val="18"/>
                <w:szCs w:val="18"/>
              </w:rPr>
            </w:pPr>
            <w:r w:rsidRPr="002562B6">
              <w:rPr>
                <w:rFonts w:ascii="Arial" w:hAnsi="Arial" w:cs="Arial"/>
                <w:sz w:val="18"/>
                <w:szCs w:val="18"/>
              </w:rPr>
              <w:t>09/2021 EAP</w:t>
            </w:r>
          </w:p>
        </w:tc>
        <w:tc>
          <w:tcPr>
            <w:tcW w:w="1427" w:type="dxa"/>
          </w:tcPr>
          <w:p w14:paraId="6112A111" w14:textId="10E2415B" w:rsidR="001760E1" w:rsidRPr="002562B6" w:rsidRDefault="001760E1" w:rsidP="00C02C2D">
            <w:pPr>
              <w:spacing w:after="120"/>
              <w:ind w:right="260"/>
              <w:jc w:val="both"/>
              <w:rPr>
                <w:rFonts w:ascii="Arial" w:hAnsi="Arial" w:cs="Arial"/>
                <w:sz w:val="18"/>
              </w:rPr>
            </w:pPr>
            <w:r w:rsidRPr="002562B6">
              <w:rPr>
                <w:rFonts w:ascii="Arial" w:hAnsi="Arial" w:cs="Arial"/>
                <w:sz w:val="18"/>
              </w:rPr>
              <w:t>Minor</w:t>
            </w:r>
          </w:p>
        </w:tc>
        <w:tc>
          <w:tcPr>
            <w:tcW w:w="2244" w:type="dxa"/>
          </w:tcPr>
          <w:p w14:paraId="22BA04F6" w14:textId="52F1F9AD" w:rsidR="001760E1" w:rsidRPr="002562B6" w:rsidRDefault="001760E1" w:rsidP="00C02C2D">
            <w:pPr>
              <w:spacing w:after="120"/>
              <w:ind w:right="260"/>
              <w:jc w:val="both"/>
              <w:rPr>
                <w:rFonts w:ascii="Arial" w:hAnsi="Arial" w:cs="Arial"/>
                <w:sz w:val="18"/>
              </w:rPr>
            </w:pPr>
            <w:r w:rsidRPr="002562B6">
              <w:rPr>
                <w:rFonts w:ascii="Arial" w:hAnsi="Arial" w:cs="Arial"/>
                <w:sz w:val="18"/>
              </w:rPr>
              <w:t>September 2021-22</w:t>
            </w:r>
          </w:p>
        </w:tc>
        <w:tc>
          <w:tcPr>
            <w:tcW w:w="2513" w:type="dxa"/>
          </w:tcPr>
          <w:p w14:paraId="555D078A" w14:textId="0EBBAC53" w:rsidR="001760E1" w:rsidRPr="002562B6" w:rsidRDefault="001760E1" w:rsidP="00C02C2D">
            <w:pPr>
              <w:spacing w:after="120"/>
              <w:ind w:right="260"/>
              <w:jc w:val="both"/>
              <w:rPr>
                <w:rFonts w:ascii="Arial" w:hAnsi="Arial" w:cs="Arial"/>
                <w:sz w:val="18"/>
              </w:rPr>
            </w:pPr>
            <w:r w:rsidRPr="002562B6">
              <w:rPr>
                <w:rFonts w:ascii="Arial" w:hAnsi="Arial" w:cs="Arial"/>
                <w:sz w:val="18"/>
              </w:rPr>
              <w:t>13</w:t>
            </w:r>
            <w:r w:rsidR="002562B6" w:rsidRPr="002562B6">
              <w:rPr>
                <w:rFonts w:ascii="Arial" w:hAnsi="Arial" w:cs="Arial"/>
                <w:sz w:val="18"/>
              </w:rPr>
              <w:t>.1</w:t>
            </w:r>
          </w:p>
        </w:tc>
        <w:tc>
          <w:tcPr>
            <w:tcW w:w="2784" w:type="dxa"/>
          </w:tcPr>
          <w:p w14:paraId="6CF71F7C" w14:textId="495DD379" w:rsidR="001760E1" w:rsidRPr="002562B6" w:rsidRDefault="001760E1" w:rsidP="00C02C2D">
            <w:pPr>
              <w:spacing w:after="120"/>
              <w:ind w:right="260"/>
              <w:jc w:val="both"/>
              <w:rPr>
                <w:rFonts w:ascii="Arial" w:hAnsi="Arial" w:cs="Arial"/>
                <w:sz w:val="18"/>
              </w:rPr>
            </w:pPr>
            <w:r w:rsidRPr="002562B6">
              <w:rPr>
                <w:rFonts w:ascii="Arial" w:hAnsi="Arial" w:cs="Arial"/>
                <w:sz w:val="18"/>
              </w:rPr>
              <w:t>No</w:t>
            </w:r>
          </w:p>
        </w:tc>
      </w:tr>
    </w:tbl>
    <w:p w14:paraId="418A5B32" w14:textId="77777777" w:rsidR="00D83563" w:rsidRDefault="00D83563" w:rsidP="00C02C2D">
      <w:pPr>
        <w:spacing w:after="120" w:line="240" w:lineRule="auto"/>
        <w:ind w:right="260"/>
        <w:jc w:val="both"/>
        <w:rPr>
          <w:rFonts w:ascii="Arial" w:hAnsi="Arial" w:cs="Arial"/>
        </w:rPr>
      </w:pPr>
    </w:p>
    <w:tbl>
      <w:tblPr>
        <w:tblStyle w:val="TableGrid"/>
        <w:tblW w:w="0" w:type="auto"/>
        <w:tblLook w:val="04A0" w:firstRow="1" w:lastRow="0" w:firstColumn="1" w:lastColumn="0" w:noHBand="0" w:noVBand="1"/>
      </w:tblPr>
      <w:tblGrid>
        <w:gridCol w:w="10456"/>
      </w:tblGrid>
      <w:tr w:rsidR="00635E83" w14:paraId="737FE37E" w14:textId="77777777" w:rsidTr="00635E83">
        <w:tc>
          <w:tcPr>
            <w:tcW w:w="10456" w:type="dxa"/>
          </w:tcPr>
          <w:p w14:paraId="73D95431" w14:textId="77777777" w:rsidR="00635E83" w:rsidRDefault="00635E83" w:rsidP="00C02C2D">
            <w:pPr>
              <w:spacing w:after="120"/>
              <w:ind w:right="260"/>
              <w:jc w:val="both"/>
              <w:rPr>
                <w:rFonts w:ascii="Arial" w:hAnsi="Arial" w:cs="Arial"/>
              </w:rPr>
            </w:pPr>
            <w:r>
              <w:rPr>
                <w:rFonts w:ascii="Arial" w:hAnsi="Arial" w:cs="Arial"/>
              </w:rPr>
              <w:t>Updated to meet CMA requirements by SSPSSR November 2018</w:t>
            </w:r>
          </w:p>
        </w:tc>
      </w:tr>
    </w:tbl>
    <w:p w14:paraId="0C47572E" w14:textId="77777777" w:rsidR="00635E83" w:rsidRPr="00302082" w:rsidRDefault="00635E83" w:rsidP="00C02C2D">
      <w:pPr>
        <w:spacing w:after="120" w:line="240" w:lineRule="auto"/>
        <w:ind w:right="260"/>
        <w:jc w:val="both"/>
        <w:rPr>
          <w:rFonts w:ascii="Arial" w:hAnsi="Arial" w:cs="Arial"/>
        </w:rPr>
      </w:pPr>
    </w:p>
    <w:sectPr w:rsidR="00635E8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7D7D" w14:textId="77777777" w:rsidR="003D7F81" w:rsidRDefault="003D7F81" w:rsidP="009A2D37">
      <w:pPr>
        <w:spacing w:after="0" w:line="240" w:lineRule="auto"/>
      </w:pPr>
      <w:r>
        <w:separator/>
      </w:r>
    </w:p>
  </w:endnote>
  <w:endnote w:type="continuationSeparator" w:id="0">
    <w:p w14:paraId="0AD90C19" w14:textId="77777777" w:rsidR="003D7F81" w:rsidRDefault="003D7F81" w:rsidP="009A2D37">
      <w:pPr>
        <w:spacing w:after="0" w:line="240" w:lineRule="auto"/>
      </w:pPr>
      <w:r>
        <w:continuationSeparator/>
      </w:r>
    </w:p>
  </w:endnote>
  <w:endnote w:type="continuationNotice" w:id="1">
    <w:p w14:paraId="162602F2" w14:textId="77777777" w:rsidR="003D7F81" w:rsidRDefault="003D7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5C0F090" w14:textId="3F516D7F" w:rsidR="008B2543" w:rsidRDefault="0019787E" w:rsidP="009A2D37">
        <w:pPr>
          <w:pStyle w:val="Footer"/>
          <w:jc w:val="center"/>
        </w:pPr>
        <w:r>
          <w:fldChar w:fldCharType="begin"/>
        </w:r>
        <w:r>
          <w:instrText xml:space="preserve"> PAGE   \* MERGEFORMAT </w:instrText>
        </w:r>
        <w:r>
          <w:fldChar w:fldCharType="separate"/>
        </w:r>
        <w:r w:rsidR="009F1509">
          <w:rPr>
            <w:noProof/>
          </w:rPr>
          <w:t>4</w:t>
        </w:r>
        <w:r>
          <w:rPr>
            <w:noProof/>
          </w:rPr>
          <w:fldChar w:fldCharType="end"/>
        </w:r>
      </w:p>
    </w:sdtContent>
  </w:sdt>
  <w:p w14:paraId="35D9A9FE" w14:textId="183FED46" w:rsidR="008B2543" w:rsidRPr="007B7724" w:rsidRDefault="00701B85" w:rsidP="002562B6">
    <w:pPr>
      <w:spacing w:after="120" w:line="240" w:lineRule="auto"/>
      <w:ind w:right="260"/>
      <w:jc w:val="center"/>
      <w:rPr>
        <w:rFonts w:ascii="Arial" w:hAnsi="Arial"/>
        <w:sz w:val="18"/>
      </w:rPr>
    </w:pPr>
    <w:r w:rsidRPr="00701B85">
      <w:rPr>
        <w:rFonts w:ascii="Arial" w:hAnsi="Arial" w:cs="Arial"/>
        <w:sz w:val="18"/>
        <w:szCs w:val="18"/>
      </w:rPr>
      <w:t>SOCI3130 (SO313) Social Work Theories, Interventions and Skills</w:t>
    </w:r>
    <w:r>
      <w:rPr>
        <w:rFonts w:ascii="Arial" w:hAnsi="Arial" w:cs="Arial"/>
        <w:sz w:val="18"/>
        <w:szCs w:val="18"/>
      </w:rPr>
      <w:t xml:space="preserve"> </w:t>
    </w:r>
    <w:r w:rsidR="008B2543">
      <w:rPr>
        <w:rFonts w:ascii="Arial" w:hAnsi="Arial"/>
        <w:sz w:val="18"/>
      </w:rPr>
      <w:t>(</w:t>
    </w:r>
    <w:r>
      <w:rPr>
        <w:rFonts w:ascii="Arial" w:hAnsi="Arial"/>
        <w:sz w:val="18"/>
      </w:rPr>
      <w:t>For 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F2D7" w14:textId="77777777" w:rsidR="003D7F81" w:rsidRDefault="003D7F81" w:rsidP="009A2D37">
      <w:pPr>
        <w:spacing w:after="0" w:line="240" w:lineRule="auto"/>
      </w:pPr>
      <w:r>
        <w:separator/>
      </w:r>
    </w:p>
  </w:footnote>
  <w:footnote w:type="continuationSeparator" w:id="0">
    <w:p w14:paraId="2DC383D0" w14:textId="77777777" w:rsidR="003D7F81" w:rsidRDefault="003D7F81" w:rsidP="009A2D37">
      <w:pPr>
        <w:spacing w:after="0" w:line="240" w:lineRule="auto"/>
      </w:pPr>
      <w:r>
        <w:continuationSeparator/>
      </w:r>
    </w:p>
  </w:footnote>
  <w:footnote w:type="continuationNotice" w:id="1">
    <w:p w14:paraId="024B188C" w14:textId="77777777" w:rsidR="003D7F81" w:rsidRDefault="003D7F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3B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F112A8" wp14:editId="1965C0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F8C20D" w14:textId="77777777" w:rsidR="008B2543" w:rsidRPr="008C00F8" w:rsidRDefault="008B2543" w:rsidP="005E6D38">
    <w:pPr>
      <w:pStyle w:val="Heading1"/>
      <w:spacing w:before="60" w:after="60"/>
      <w:rPr>
        <w:rFonts w:ascii="Arial" w:hAnsi="Arial" w:cs="Arial"/>
      </w:rPr>
    </w:pPr>
  </w:p>
  <w:p w14:paraId="343953C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4FD3" w14:textId="6E0944EA" w:rsidR="00132893" w:rsidRPr="00132893" w:rsidRDefault="00132893" w:rsidP="00132893">
    <w:pPr>
      <w:pStyle w:val="Header"/>
      <w:jc w:val="center"/>
      <w:rPr>
        <w:b/>
        <w:sz w:val="28"/>
        <w:szCs w:val="28"/>
      </w:rPr>
    </w:pPr>
    <w:r w:rsidRPr="00132893">
      <w:rPr>
        <w:b/>
        <w:sz w:val="28"/>
        <w:szCs w:val="28"/>
      </w:rPr>
      <w:t>MODULE SPECIFICATION</w:t>
    </w:r>
  </w:p>
  <w:p w14:paraId="1E3A4A7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DB09E9"/>
    <w:multiLevelType w:val="multilevel"/>
    <w:tmpl w:val="D388891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3E05124"/>
    <w:multiLevelType w:val="multilevel"/>
    <w:tmpl w:val="885EFD5E"/>
    <w:lvl w:ilvl="0">
      <w:start w:val="8"/>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B95123"/>
    <w:multiLevelType w:val="multilevel"/>
    <w:tmpl w:val="D46CC940"/>
    <w:lvl w:ilvl="0">
      <w:start w:val="8"/>
      <w:numFmt w:val="decimal"/>
      <w:lvlText w:val="%1"/>
      <w:lvlJc w:val="left"/>
      <w:pPr>
        <w:ind w:left="360" w:hanging="360"/>
      </w:pPr>
      <w:rPr>
        <w:rFonts w:hint="default"/>
        <w:b w:val="0"/>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893"/>
    <w:rsid w:val="001402AD"/>
    <w:rsid w:val="001540CE"/>
    <w:rsid w:val="00154D48"/>
    <w:rsid w:val="0015717B"/>
    <w:rsid w:val="00157ACA"/>
    <w:rsid w:val="00160427"/>
    <w:rsid w:val="00162D46"/>
    <w:rsid w:val="00172793"/>
    <w:rsid w:val="001760E1"/>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62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D7F81"/>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1E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03E"/>
    <w:rsid w:val="005C1460"/>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5E83"/>
    <w:rsid w:val="00637A50"/>
    <w:rsid w:val="00641D6D"/>
    <w:rsid w:val="0064364E"/>
    <w:rsid w:val="006438F3"/>
    <w:rsid w:val="00647907"/>
    <w:rsid w:val="00651A82"/>
    <w:rsid w:val="006525E9"/>
    <w:rsid w:val="0066747B"/>
    <w:rsid w:val="006725EC"/>
    <w:rsid w:val="00674ED0"/>
    <w:rsid w:val="00682650"/>
    <w:rsid w:val="00683609"/>
    <w:rsid w:val="00684851"/>
    <w:rsid w:val="00692AE9"/>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1B85"/>
    <w:rsid w:val="00703404"/>
    <w:rsid w:val="00703F92"/>
    <w:rsid w:val="00704637"/>
    <w:rsid w:val="007105E4"/>
    <w:rsid w:val="007119AA"/>
    <w:rsid w:val="00714EE5"/>
    <w:rsid w:val="00720270"/>
    <w:rsid w:val="00724362"/>
    <w:rsid w:val="00727780"/>
    <w:rsid w:val="0073792C"/>
    <w:rsid w:val="00754069"/>
    <w:rsid w:val="007667DF"/>
    <w:rsid w:val="00770004"/>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3C6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509"/>
    <w:rsid w:val="009F3A2A"/>
    <w:rsid w:val="009F731F"/>
    <w:rsid w:val="009F7D33"/>
    <w:rsid w:val="00A021FE"/>
    <w:rsid w:val="00A1270E"/>
    <w:rsid w:val="00A15342"/>
    <w:rsid w:val="00A3007E"/>
    <w:rsid w:val="00A30438"/>
    <w:rsid w:val="00A32048"/>
    <w:rsid w:val="00A3543A"/>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6C5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2C2D"/>
    <w:rsid w:val="00C04C95"/>
    <w:rsid w:val="00C07220"/>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62C8"/>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2FAB"/>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C9D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562B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ADA39-8104-47D0-A933-180F000EBEFD}">
  <ds:schemaRefs>
    <ds:schemaRef ds:uri="http://schemas.openxmlformats.org/officeDocument/2006/bibliography"/>
  </ds:schemaRefs>
</ds:datastoreItem>
</file>

<file path=customXml/itemProps2.xml><?xml version="1.0" encoding="utf-8"?>
<ds:datastoreItem xmlns:ds="http://schemas.openxmlformats.org/officeDocument/2006/customXml" ds:itemID="{D5B8F751-9A23-4E73-B3C9-0A57581A8AE8}"/>
</file>

<file path=customXml/itemProps3.xml><?xml version="1.0" encoding="utf-8"?>
<ds:datastoreItem xmlns:ds="http://schemas.openxmlformats.org/officeDocument/2006/customXml" ds:itemID="{AF350398-5544-4F64-9E9F-F38653246D68}"/>
</file>

<file path=customXml/itemProps4.xml><?xml version="1.0" encoding="utf-8"?>
<ds:datastoreItem xmlns:ds="http://schemas.openxmlformats.org/officeDocument/2006/customXml" ds:itemID="{9BB33848-287C-4916-8F39-E5F12327A44B}"/>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Mould</cp:lastModifiedBy>
  <cp:revision>4</cp:revision>
  <cp:lastPrinted>2015-09-09T08:37:00Z</cp:lastPrinted>
  <dcterms:created xsi:type="dcterms:W3CDTF">2022-01-21T20:04:00Z</dcterms:created>
  <dcterms:modified xsi:type="dcterms:W3CDTF">2022-03-04T15:00:00Z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