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3001A4">
      <w:pPr>
        <w:pStyle w:val="Heading2"/>
        <w:spacing w:before="0"/>
      </w:pPr>
      <w:r>
        <w:t>KentVision Code and t</w:t>
      </w:r>
      <w:r w:rsidR="009A2D37" w:rsidRPr="00072357">
        <w:t>itle of the module</w:t>
      </w:r>
    </w:p>
    <w:p w14:paraId="4AE52586" w14:textId="7BBA0AF0" w:rsidR="009A2D37" w:rsidRPr="00694B52" w:rsidRDefault="00613255" w:rsidP="003001A4">
      <w:pPr>
        <w:pStyle w:val="BodyText"/>
      </w:pPr>
      <w:r>
        <w:t xml:space="preserve">SACO8141 </w:t>
      </w:r>
      <w:r w:rsidR="000020F7">
        <w:t>Advanced Human Anatomy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797F64D" w:rsidR="009A2D37" w:rsidRDefault="003001A4" w:rsidP="003001A4">
      <w:pPr>
        <w:pStyle w:val="BodyText"/>
      </w:pPr>
      <w:r>
        <w:t>Division of Human and Social Sciences</w:t>
      </w:r>
      <w:r>
        <w:t xml:space="preserve">, </w:t>
      </w:r>
      <w:r w:rsidR="00D3719C">
        <w:t xml:space="preserve">School of Anthropology and Conservation </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71C93D9" w:rsidR="009A2D37" w:rsidRDefault="00D3719C" w:rsidP="003001A4">
      <w:pPr>
        <w:pStyle w:val="BodyText"/>
      </w:pPr>
      <w: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47E5099" w:rsidR="009A2D37" w:rsidRDefault="00D3719C" w:rsidP="003001A4">
      <w:pPr>
        <w:pStyle w:val="BodyText"/>
      </w:pPr>
      <w:r>
        <w:t xml:space="preserve">15 </w:t>
      </w:r>
      <w:r w:rsidR="003001A4">
        <w:t xml:space="preserve">Credits </w:t>
      </w:r>
      <w:r>
        <w:t>(7.5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373FACC2" w:rsidR="009A2D37" w:rsidRDefault="00D3719C" w:rsidP="003001A4">
      <w:pPr>
        <w:pStyle w:val="BodyText"/>
      </w:pPr>
      <w: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8C2A1A9" w:rsidR="00694B52" w:rsidRDefault="00D3719C" w:rsidP="003001A4">
      <w:pPr>
        <w:pStyle w:val="BodyText"/>
      </w:pPr>
      <w:r w:rsidRPr="00D3719C">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D407356" w14:textId="77777777" w:rsidR="00613255" w:rsidRPr="003001A4" w:rsidRDefault="00E1736E" w:rsidP="003001A4">
      <w:pPr>
        <w:pStyle w:val="BodyText"/>
        <w:rPr>
          <w:b/>
          <w:bCs/>
          <w:i/>
          <w:iCs/>
          <w:sz w:val="22"/>
        </w:rPr>
      </w:pPr>
      <w:r w:rsidRPr="003001A4">
        <w:rPr>
          <w:b/>
          <w:bCs/>
          <w:i/>
          <w:iCs/>
          <w:sz w:val="22"/>
        </w:rPr>
        <w:t>Compulsory to the following courses:</w:t>
      </w:r>
      <w:r w:rsidR="00D3719C" w:rsidRPr="003001A4">
        <w:rPr>
          <w:b/>
          <w:bCs/>
          <w:i/>
          <w:iCs/>
          <w:sz w:val="22"/>
        </w:rPr>
        <w:t xml:space="preserve"> </w:t>
      </w:r>
    </w:p>
    <w:p w14:paraId="31EA53AE" w14:textId="2987792D" w:rsidR="00D06F98" w:rsidRDefault="00D3719C" w:rsidP="003001A4">
      <w:pPr>
        <w:pStyle w:val="ListBullet"/>
      </w:pPr>
      <w:r>
        <w:t>MSc Forensic Osteology and Field Recovery Methods</w:t>
      </w:r>
      <w:r w:rsidR="00D06F98">
        <w:t xml:space="preserve"> </w:t>
      </w:r>
    </w:p>
    <w:p w14:paraId="119D9EC5" w14:textId="59F51970" w:rsidR="00E1736E" w:rsidRDefault="00E1736E" w:rsidP="003001A4">
      <w:pPr>
        <w:pStyle w:val="BodyText"/>
        <w:spacing w:before="360"/>
      </w:pPr>
      <w:r>
        <w:t>Also available as an elective module</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03631720" w14:textId="6A595125" w:rsidR="00D3719C" w:rsidRPr="00D3719C" w:rsidRDefault="00D3719C" w:rsidP="003001A4">
      <w:pPr>
        <w:pStyle w:val="ListNumber2"/>
        <w:rPr>
          <w:b/>
        </w:rPr>
      </w:pPr>
      <w:r w:rsidRPr="00D3719C">
        <w:t>8.1</w:t>
      </w:r>
      <w:r w:rsidR="003001A4">
        <w:tab/>
        <w:t>D</w:t>
      </w:r>
      <w:r w:rsidRPr="00D3719C">
        <w:t xml:space="preserve">emonstrate an advanced understanding of human </w:t>
      </w:r>
      <w:r>
        <w:t>soft</w:t>
      </w:r>
      <w:r w:rsidRPr="00D3719C">
        <w:t xml:space="preserve"> tissue, including the </w:t>
      </w:r>
      <w:r w:rsidR="00191813">
        <w:t xml:space="preserve">types </w:t>
      </w:r>
      <w:r w:rsidR="00613255">
        <w:t xml:space="preserve"> </w:t>
      </w:r>
      <w:r w:rsidR="00191813">
        <w:t xml:space="preserve">and </w:t>
      </w:r>
      <w:r w:rsidRPr="00D3719C">
        <w:t>function of muscle</w:t>
      </w:r>
    </w:p>
    <w:p w14:paraId="0B7AC6B3" w14:textId="746529EF" w:rsidR="00D3719C" w:rsidRPr="00D3719C" w:rsidRDefault="00D3719C" w:rsidP="003001A4">
      <w:pPr>
        <w:pStyle w:val="ListNumber2"/>
        <w:rPr>
          <w:b/>
        </w:rPr>
      </w:pPr>
      <w:r w:rsidRPr="00D3719C">
        <w:t>8.2</w:t>
      </w:r>
      <w:r w:rsidR="003001A4">
        <w:tab/>
        <w:t>D</w:t>
      </w:r>
      <w:r w:rsidRPr="00D3719C">
        <w:t xml:space="preserve">emonstrate an advanced knowledge of the main muscle groups, attachment sites on bone (origin and insertion), </w:t>
      </w:r>
      <w:r w:rsidR="001A31B9">
        <w:t xml:space="preserve">and </w:t>
      </w:r>
      <w:r w:rsidRPr="00D3719C">
        <w:t>action for each muscle</w:t>
      </w:r>
    </w:p>
    <w:p w14:paraId="2F30A998" w14:textId="1001B42C" w:rsidR="00D3719C" w:rsidRPr="00191813" w:rsidRDefault="00D3719C" w:rsidP="003001A4">
      <w:pPr>
        <w:pStyle w:val="ListNumber2"/>
        <w:rPr>
          <w:b/>
        </w:rPr>
      </w:pPr>
      <w:r w:rsidRPr="00D3719C">
        <w:t>8.3</w:t>
      </w:r>
      <w:r w:rsidR="003001A4">
        <w:tab/>
        <w:t>H</w:t>
      </w:r>
      <w:r w:rsidRPr="00D3719C">
        <w:t>ave an advanced understanding of the ethical treatmen</w:t>
      </w:r>
      <w:r w:rsidR="003001A4">
        <w:t>t</w:t>
      </w:r>
      <w:r w:rsidRPr="00D3719C">
        <w:t xml:space="preserve"> of human remains in a medical-legal context</w:t>
      </w:r>
      <w:r w:rsidR="00613255">
        <w:t>.</w:t>
      </w:r>
    </w:p>
    <w:p w14:paraId="75636DDA" w14:textId="77777777" w:rsidR="002721A1" w:rsidRDefault="002721A1">
      <w:pPr>
        <w:spacing w:after="200" w:line="276" w:lineRule="auto"/>
        <w:rPr>
          <w:rFonts w:ascii="Arial" w:hAnsi="Arial" w:cs="Arial"/>
          <w:b/>
          <w:sz w:val="24"/>
          <w:szCs w:val="24"/>
        </w:rPr>
      </w:pPr>
      <w:r>
        <w:br w:type="page"/>
      </w:r>
    </w:p>
    <w:p w14:paraId="035A14B0" w14:textId="068347BA"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575C834D" w14:textId="34B70C5F" w:rsidR="00191813" w:rsidRPr="00191813" w:rsidRDefault="00191813" w:rsidP="003001A4">
      <w:pPr>
        <w:pStyle w:val="ListNumber2"/>
        <w:rPr>
          <w:b/>
        </w:rPr>
      </w:pPr>
      <w:r w:rsidRPr="00191813">
        <w:t>9.1</w:t>
      </w:r>
      <w:r w:rsidR="003001A4">
        <w:tab/>
        <w:t>D</w:t>
      </w:r>
      <w:r w:rsidRPr="00191813">
        <w:t>emonstrate advanced level of critical thinking and problem solving</w:t>
      </w:r>
    </w:p>
    <w:p w14:paraId="13260E99" w14:textId="749BBA6F" w:rsidR="00191813" w:rsidRPr="00191813" w:rsidRDefault="00191813" w:rsidP="003001A4">
      <w:pPr>
        <w:pStyle w:val="ListNumber2"/>
        <w:rPr>
          <w:b/>
        </w:rPr>
      </w:pPr>
      <w:r w:rsidRPr="00191813">
        <w:t>9.2</w:t>
      </w:r>
      <w:r w:rsidR="003001A4">
        <w:tab/>
        <w:t>D</w:t>
      </w:r>
      <w:r w:rsidRPr="00191813">
        <w:t>emonstrate advanced level of independent learning and time management</w:t>
      </w:r>
    </w:p>
    <w:p w14:paraId="360AAD18" w14:textId="25DE83EF" w:rsidR="00191813" w:rsidRPr="00191813" w:rsidRDefault="00191813" w:rsidP="003001A4">
      <w:pPr>
        <w:pStyle w:val="ListNumber2"/>
        <w:rPr>
          <w:b/>
        </w:rPr>
      </w:pPr>
      <w:r w:rsidRPr="00191813">
        <w:t>9.3</w:t>
      </w:r>
      <w:r w:rsidR="003001A4">
        <w:tab/>
        <w:t>D</w:t>
      </w:r>
      <w:r w:rsidRPr="00191813">
        <w:t>emonstrate advanced organisational and presentational skills and deliver information in a clear and concise man</w:t>
      </w:r>
      <w:r w:rsidR="00912745">
        <w:t>ne</w:t>
      </w:r>
      <w:r w:rsidRPr="00191813">
        <w:t>r</w:t>
      </w:r>
    </w:p>
    <w:p w14:paraId="529F3D52" w14:textId="6F20C61E" w:rsidR="00191813" w:rsidRPr="00191813" w:rsidRDefault="00191813" w:rsidP="003001A4">
      <w:pPr>
        <w:pStyle w:val="ListNumber2"/>
        <w:rPr>
          <w:b/>
        </w:rPr>
      </w:pPr>
      <w:r w:rsidRPr="00191813">
        <w:t>9.4</w:t>
      </w:r>
      <w:r w:rsidR="003001A4">
        <w:tab/>
        <w:t>D</w:t>
      </w:r>
      <w:r w:rsidRPr="00191813">
        <w:t>emonstrate advanced development of laboratory and practical skills</w:t>
      </w:r>
    </w:p>
    <w:p w14:paraId="42005731" w14:textId="108B263A" w:rsidR="00191813" w:rsidRPr="00191813" w:rsidRDefault="00191813" w:rsidP="003001A4">
      <w:pPr>
        <w:pStyle w:val="ListNumber2"/>
        <w:rPr>
          <w:b/>
        </w:rPr>
      </w:pPr>
      <w:r w:rsidRPr="00191813">
        <w:t>9.5</w:t>
      </w:r>
      <w:r w:rsidR="003001A4">
        <w:tab/>
        <w:t>D</w:t>
      </w:r>
      <w:r w:rsidRPr="00191813">
        <w:t>emonstrate further development of communication by a variety of methods.</w:t>
      </w:r>
    </w:p>
    <w:p w14:paraId="73386C6A" w14:textId="77777777" w:rsidR="009A2D37" w:rsidRPr="009D52D0" w:rsidRDefault="009A2D37" w:rsidP="00072357">
      <w:pPr>
        <w:pStyle w:val="Heading2"/>
      </w:pPr>
      <w:r w:rsidRPr="009D52D0">
        <w:t>A synopsis of the curriculum</w:t>
      </w:r>
    </w:p>
    <w:p w14:paraId="309E8501" w14:textId="575D4F81" w:rsidR="00750290" w:rsidRPr="00134A72" w:rsidRDefault="00D91F3F" w:rsidP="003001A4">
      <w:pPr>
        <w:pStyle w:val="BodyText"/>
        <w:rPr>
          <w:rFonts w:ascii="Times New Roman" w:hAnsi="Times New Roman"/>
          <w:b/>
        </w:rPr>
      </w:pPr>
      <w:r>
        <w:t xml:space="preserve">The purpose of this module is to </w:t>
      </w:r>
      <w:r w:rsidR="00134A72" w:rsidRPr="00134A72">
        <w:t>familiaris</w:t>
      </w:r>
      <w:r>
        <w:t xml:space="preserve">e </w:t>
      </w:r>
      <w:r w:rsidR="00134A72" w:rsidRPr="00134A72">
        <w:t>students with the human musculoskeletal system, providing knowledge of the head, neck and appendicular skeleton and its muscles and nerves, as well as insights into functional, developmental, and comparative aspects of human morphology</w:t>
      </w:r>
      <w:r w:rsidR="00912745">
        <w:t>.</w:t>
      </w:r>
      <w:r w:rsidR="00134A72" w:rsidRPr="00134A72">
        <w:t xml:space="preserve"> </w:t>
      </w:r>
      <w:r w:rsidR="00281CEB">
        <w:t xml:space="preserve">These skills are fundamental to a Forensic Anthropologist. </w:t>
      </w:r>
      <w:r w:rsidR="00962158" w:rsidRPr="00134A72">
        <w:t xml:space="preserve">The knowledge they learn in this module will build upon </w:t>
      </w:r>
      <w:r w:rsidR="00912745">
        <w:t>SACO8014 A</w:t>
      </w:r>
      <w:r w:rsidR="00962158" w:rsidRPr="00134A72">
        <w:t>dvance</w:t>
      </w:r>
      <w:r w:rsidR="000D5362">
        <w:t>d</w:t>
      </w:r>
      <w:r w:rsidR="00962158" w:rsidRPr="00134A72">
        <w:t xml:space="preserve"> </w:t>
      </w:r>
      <w:r w:rsidR="00912745">
        <w:t>H</w:t>
      </w:r>
      <w:r w:rsidR="00962158" w:rsidRPr="00134A72">
        <w:t xml:space="preserve">uman </w:t>
      </w:r>
      <w:r w:rsidR="00912745">
        <w:t>O</w:t>
      </w:r>
      <w:r w:rsidR="00134A72" w:rsidRPr="00134A72">
        <w:t>steology</w:t>
      </w:r>
      <w:r w:rsidR="00750290" w:rsidRPr="00134A72">
        <w:t>.</w:t>
      </w:r>
    </w:p>
    <w:p w14:paraId="001C9FBF" w14:textId="77777777" w:rsidR="006118C2" w:rsidRPr="006118C2" w:rsidRDefault="00883204" w:rsidP="006118C2">
      <w:pPr>
        <w:pStyle w:val="Heading2"/>
        <w:rPr>
          <w:rStyle w:val="CommentReference"/>
          <w:b w:val="0"/>
          <w:bCs/>
          <w:sz w:val="24"/>
          <w:szCs w:val="24"/>
        </w:rPr>
      </w:pPr>
      <w:r w:rsidRPr="009D52D0">
        <w:t>Reading l</w:t>
      </w:r>
      <w:r w:rsidR="009A2D37" w:rsidRPr="009D52D0">
        <w:t xml:space="preserve">ist </w:t>
      </w:r>
    </w:p>
    <w:p w14:paraId="1BA4668E" w14:textId="4CAF6759" w:rsidR="00912745" w:rsidRDefault="00912745" w:rsidP="003001A4">
      <w:pPr>
        <w:pStyle w:val="BodyText"/>
        <w:rPr>
          <w:b/>
        </w:rPr>
      </w:pPr>
      <w:r w:rsidRPr="00636058">
        <w:t xml:space="preserve">The University is committed to ensuring that core reading materials are in accessible electronic format in line with the Kent Inclusive Practices. </w:t>
      </w:r>
    </w:p>
    <w:p w14:paraId="65C929EC" w14:textId="297C057A" w:rsidR="008D4447" w:rsidRPr="003001A4" w:rsidRDefault="00636058" w:rsidP="003001A4">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7093882B" w:rsidR="00636058" w:rsidRPr="00636058" w:rsidRDefault="00636058" w:rsidP="003001A4">
      <w:pPr>
        <w:pStyle w:val="BodyText"/>
      </w:pPr>
      <w:r w:rsidRPr="00636058">
        <w:t>Private Study</w:t>
      </w:r>
      <w:r w:rsidR="007A3F31">
        <w:t>:</w:t>
      </w:r>
      <w:r w:rsidR="003001A4">
        <w:tab/>
      </w:r>
      <w:r w:rsidR="000D5362">
        <w:t xml:space="preserve">126 </w:t>
      </w:r>
    </w:p>
    <w:p w14:paraId="3BE5E6D9" w14:textId="5367A8DE" w:rsidR="00636058" w:rsidRPr="00636058" w:rsidRDefault="00636058" w:rsidP="003001A4">
      <w:pPr>
        <w:pStyle w:val="BodyText"/>
      </w:pPr>
      <w:r w:rsidRPr="00636058">
        <w:t>Contact Hours</w:t>
      </w:r>
      <w:r w:rsidR="000D5362">
        <w:t xml:space="preserve"> in the laboratory sessions</w:t>
      </w:r>
      <w:r w:rsidR="007A3F31">
        <w:t>:</w:t>
      </w:r>
      <w:r w:rsidR="00134A72">
        <w:t xml:space="preserve"> </w:t>
      </w:r>
      <w:r w:rsidR="00F570C5">
        <w:t>12 x</w:t>
      </w:r>
      <w:r w:rsidR="003001A4">
        <w:t xml:space="preserve"> </w:t>
      </w:r>
      <w:r w:rsidR="00F570C5">
        <w:t>2</w:t>
      </w:r>
      <w:r w:rsidR="003001A4">
        <w:t xml:space="preserve"> hour</w:t>
      </w:r>
      <w:r w:rsidR="00F570C5">
        <w:t xml:space="preserve"> labs</w:t>
      </w:r>
    </w:p>
    <w:p w14:paraId="260000FF" w14:textId="0C20F91C" w:rsidR="00636058" w:rsidRPr="00636058" w:rsidRDefault="00636058" w:rsidP="003001A4">
      <w:pPr>
        <w:pStyle w:val="BodyText"/>
      </w:pPr>
      <w:r w:rsidRPr="00636058">
        <w:t>Total</w:t>
      </w:r>
      <w:r w:rsidR="007A3F31">
        <w:t>:</w:t>
      </w:r>
      <w:r w:rsidR="003001A4">
        <w:tab/>
      </w:r>
      <w:r w:rsidR="003001A4">
        <w:tab/>
      </w:r>
      <w:r w:rsidR="00134A72">
        <w:t>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3001A4">
      <w:pPr>
        <w:pStyle w:val="header2"/>
        <w:numPr>
          <w:ilvl w:val="1"/>
          <w:numId w:val="11"/>
        </w:numPr>
        <w:spacing w:before="0"/>
        <w:ind w:left="567" w:hanging="567"/>
        <w:rPr>
          <w:b w:val="0"/>
          <w:bCs/>
          <w:i/>
          <w:iCs/>
        </w:rPr>
      </w:pPr>
      <w:r w:rsidRPr="00B2615D">
        <w:rPr>
          <w:b w:val="0"/>
          <w:bCs/>
          <w:iCs/>
        </w:rPr>
        <w:t>Main assessment methods</w:t>
      </w:r>
    </w:p>
    <w:p w14:paraId="7F91EDEE" w14:textId="4F40ADB2" w:rsidR="00134A72" w:rsidRPr="00912745" w:rsidRDefault="00134A72" w:rsidP="003001A4">
      <w:pPr>
        <w:pStyle w:val="ListBullet"/>
        <w:rPr>
          <w:lang w:eastAsia="en-US"/>
        </w:rPr>
      </w:pPr>
      <w:r w:rsidRPr="00912745">
        <w:rPr>
          <w:lang w:eastAsia="en-US"/>
        </w:rPr>
        <w:t xml:space="preserve">50% in class lab </w:t>
      </w:r>
      <w:r w:rsidR="006C3202" w:rsidRPr="00912745">
        <w:rPr>
          <w:lang w:eastAsia="en-US"/>
        </w:rPr>
        <w:t xml:space="preserve">test </w:t>
      </w:r>
      <w:r w:rsidR="00912745">
        <w:rPr>
          <w:lang w:eastAsia="en-US"/>
        </w:rPr>
        <w:t>(</w:t>
      </w:r>
      <w:r w:rsidRPr="00912745">
        <w:rPr>
          <w:lang w:eastAsia="en-US"/>
        </w:rPr>
        <w:t>1 hour</w:t>
      </w:r>
      <w:r w:rsidR="00912745">
        <w:rPr>
          <w:lang w:eastAsia="en-US"/>
        </w:rPr>
        <w:t>)</w:t>
      </w:r>
      <w:r w:rsidR="00BA1AD8">
        <w:rPr>
          <w:lang w:eastAsia="en-US"/>
        </w:rPr>
        <w:t>*</w:t>
      </w:r>
    </w:p>
    <w:p w14:paraId="1E984E11" w14:textId="7F5454B6" w:rsidR="00BA1AD8" w:rsidRDefault="00134A72" w:rsidP="003001A4">
      <w:pPr>
        <w:pStyle w:val="ListBullet"/>
        <w:rPr>
          <w:lang w:eastAsia="en-US"/>
        </w:rPr>
      </w:pPr>
      <w:r w:rsidRPr="00912745">
        <w:rPr>
          <w:lang w:eastAsia="en-US"/>
        </w:rPr>
        <w:t xml:space="preserve">50% in class lab </w:t>
      </w:r>
      <w:r w:rsidR="006C3202" w:rsidRPr="00912745">
        <w:rPr>
          <w:lang w:eastAsia="en-US"/>
        </w:rPr>
        <w:t xml:space="preserve">test </w:t>
      </w:r>
      <w:r w:rsidR="00912745">
        <w:rPr>
          <w:lang w:eastAsia="en-US"/>
        </w:rPr>
        <w:t>(</w:t>
      </w:r>
      <w:r w:rsidRPr="00912745">
        <w:rPr>
          <w:lang w:eastAsia="en-US"/>
        </w:rPr>
        <w:t>1 hour</w:t>
      </w:r>
      <w:r w:rsidR="00912745">
        <w:rPr>
          <w:lang w:eastAsia="en-US"/>
        </w:rPr>
        <w:t>)</w:t>
      </w:r>
      <w:r w:rsidR="00BA1AD8">
        <w:rPr>
          <w:lang w:eastAsia="en-US"/>
        </w:rPr>
        <w:t>*</w:t>
      </w:r>
    </w:p>
    <w:p w14:paraId="40D55B27" w14:textId="7A8A0008" w:rsidR="00BA1AD8" w:rsidRPr="003001A4" w:rsidRDefault="00BA1AD8" w:rsidP="002721A1">
      <w:pPr>
        <w:pStyle w:val="BodyText"/>
        <w:spacing w:before="120" w:after="480"/>
        <w:rPr>
          <w:b/>
          <w:bCs/>
          <w:i/>
          <w:iCs/>
          <w:sz w:val="22"/>
          <w:lang w:eastAsia="en-US"/>
        </w:rPr>
      </w:pPr>
      <w:r w:rsidRPr="003001A4">
        <w:rPr>
          <w:b/>
          <w:bCs/>
          <w:i/>
          <w:iCs/>
          <w:sz w:val="22"/>
          <w:lang w:eastAsia="en-US"/>
        </w:rPr>
        <w:t>*Both assessments are pass compulsory and must be passed to achieve the learning outcomes of the module</w:t>
      </w:r>
    </w:p>
    <w:p w14:paraId="3DA1BBE3" w14:textId="55608C07" w:rsidR="00696FF5" w:rsidRPr="009D52D0" w:rsidRDefault="00B2615D" w:rsidP="00094825">
      <w:pPr>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13EEC0C6" w:rsidR="00B72470" w:rsidRPr="00912745" w:rsidRDefault="00912745" w:rsidP="003001A4">
      <w:pPr>
        <w:pStyle w:val="BodyText"/>
        <w:rPr>
          <w:iCs/>
          <w:sz w:val="28"/>
          <w:szCs w:val="28"/>
        </w:rPr>
      </w:pPr>
      <w:r w:rsidRPr="00912745">
        <w:rPr>
          <w:lang w:eastAsia="en-US"/>
        </w:rPr>
        <w:t>100% coursework</w:t>
      </w:r>
    </w:p>
    <w:p w14:paraId="707CBE74" w14:textId="44701006" w:rsidR="001C1787" w:rsidRPr="00053119" w:rsidRDefault="006F3F8B" w:rsidP="00053119">
      <w:pPr>
        <w:pStyle w:val="Heading2"/>
      </w:pPr>
      <w:r w:rsidRPr="009D52D0">
        <w:lastRenderedPageBreak/>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542219">
        <w:t>3</w:t>
      </w:r>
      <w:r w:rsidR="00EF4933" w:rsidRPr="009D52D0">
        <w:t>)</w:t>
      </w:r>
    </w:p>
    <w:p w14:paraId="6F5E84D9" w14:textId="21BBC0D5" w:rsidR="00636058" w:rsidRPr="002721A1" w:rsidRDefault="00636058" w:rsidP="002721A1">
      <w:pPr>
        <w:pStyle w:val="BodyText"/>
        <w:spacing w:before="360" w:after="240"/>
        <w:rPr>
          <w:b/>
          <w:bCs/>
        </w:rPr>
      </w:pPr>
      <w:r w:rsidRPr="002721A1">
        <w:rPr>
          <w:b/>
          <w:bCs/>
        </w:rPr>
        <w:t>Module learning outcomes against learning and teaching methods:</w:t>
      </w:r>
    </w:p>
    <w:tbl>
      <w:tblPr>
        <w:tblStyle w:val="TableGrid"/>
        <w:tblW w:w="7323" w:type="dxa"/>
        <w:tblInd w:w="610" w:type="dxa"/>
        <w:tblLayout w:type="fixed"/>
        <w:tblLook w:val="04A0" w:firstRow="1" w:lastRow="0" w:firstColumn="1" w:lastColumn="0" w:noHBand="0" w:noVBand="1"/>
      </w:tblPr>
      <w:tblGrid>
        <w:gridCol w:w="2439"/>
        <w:gridCol w:w="610"/>
        <w:gridCol w:w="611"/>
        <w:gridCol w:w="610"/>
        <w:gridCol w:w="611"/>
        <w:gridCol w:w="610"/>
        <w:gridCol w:w="611"/>
        <w:gridCol w:w="610"/>
        <w:gridCol w:w="611"/>
      </w:tblGrid>
      <w:tr w:rsidR="00053119" w:rsidRPr="009D52D0" w14:paraId="5413EC92" w14:textId="77777777" w:rsidTr="002721A1">
        <w:trPr>
          <w:cantSplit/>
          <w:tblHeader/>
        </w:trPr>
        <w:tc>
          <w:tcPr>
            <w:tcW w:w="2439" w:type="dxa"/>
            <w:shd w:val="clear" w:color="auto" w:fill="D9D9D9" w:themeFill="background1" w:themeFillShade="D9"/>
          </w:tcPr>
          <w:p w14:paraId="140365DD" w14:textId="77777777" w:rsidR="00053119" w:rsidRPr="009D52D0" w:rsidRDefault="00053119" w:rsidP="002721A1">
            <w:pPr>
              <w:spacing w:before="60" w:after="60"/>
              <w:rPr>
                <w:rFonts w:ascii="Arial" w:hAnsi="Arial" w:cs="Arial"/>
                <w:b/>
                <w:sz w:val="20"/>
                <w:szCs w:val="20"/>
              </w:rPr>
            </w:pPr>
            <w:r w:rsidRPr="009D52D0">
              <w:rPr>
                <w:rFonts w:ascii="Arial" w:hAnsi="Arial" w:cs="Arial"/>
                <w:b/>
                <w:sz w:val="20"/>
                <w:szCs w:val="20"/>
              </w:rPr>
              <w:t>Module learning outcome</w:t>
            </w:r>
          </w:p>
        </w:tc>
        <w:tc>
          <w:tcPr>
            <w:tcW w:w="610" w:type="dxa"/>
          </w:tcPr>
          <w:p w14:paraId="6167848F" w14:textId="77777777" w:rsidR="00053119" w:rsidRPr="009D52D0" w:rsidRDefault="00053119" w:rsidP="002721A1">
            <w:pPr>
              <w:spacing w:before="60" w:after="60"/>
              <w:jc w:val="center"/>
              <w:rPr>
                <w:rFonts w:ascii="Arial" w:hAnsi="Arial" w:cs="Arial"/>
                <w:sz w:val="20"/>
                <w:szCs w:val="20"/>
              </w:rPr>
            </w:pPr>
            <w:r w:rsidRPr="009D52D0">
              <w:rPr>
                <w:rFonts w:ascii="Arial" w:hAnsi="Arial" w:cs="Arial"/>
                <w:sz w:val="20"/>
                <w:szCs w:val="20"/>
              </w:rPr>
              <w:t>8.1</w:t>
            </w:r>
          </w:p>
        </w:tc>
        <w:tc>
          <w:tcPr>
            <w:tcW w:w="611" w:type="dxa"/>
          </w:tcPr>
          <w:p w14:paraId="5B554168" w14:textId="77777777" w:rsidR="00053119" w:rsidRPr="009D52D0" w:rsidRDefault="00053119" w:rsidP="002721A1">
            <w:pPr>
              <w:spacing w:before="60" w:after="60"/>
              <w:jc w:val="center"/>
              <w:rPr>
                <w:rFonts w:ascii="Arial" w:hAnsi="Arial" w:cs="Arial"/>
                <w:sz w:val="20"/>
                <w:szCs w:val="20"/>
              </w:rPr>
            </w:pPr>
            <w:r w:rsidRPr="009D52D0">
              <w:rPr>
                <w:rFonts w:ascii="Arial" w:hAnsi="Arial" w:cs="Arial"/>
                <w:sz w:val="20"/>
                <w:szCs w:val="20"/>
              </w:rPr>
              <w:t>8.2</w:t>
            </w:r>
          </w:p>
        </w:tc>
        <w:tc>
          <w:tcPr>
            <w:tcW w:w="610" w:type="dxa"/>
          </w:tcPr>
          <w:p w14:paraId="70BB1C5A" w14:textId="77777777" w:rsidR="00053119" w:rsidRPr="009D52D0" w:rsidRDefault="00053119" w:rsidP="002721A1">
            <w:pPr>
              <w:spacing w:before="60" w:after="60"/>
              <w:jc w:val="center"/>
              <w:rPr>
                <w:rFonts w:ascii="Arial" w:hAnsi="Arial" w:cs="Arial"/>
                <w:sz w:val="20"/>
                <w:szCs w:val="20"/>
              </w:rPr>
            </w:pPr>
            <w:r w:rsidRPr="009D52D0">
              <w:rPr>
                <w:rFonts w:ascii="Arial" w:hAnsi="Arial" w:cs="Arial"/>
                <w:sz w:val="20"/>
                <w:szCs w:val="20"/>
              </w:rPr>
              <w:t>8.3</w:t>
            </w:r>
          </w:p>
        </w:tc>
        <w:tc>
          <w:tcPr>
            <w:tcW w:w="611" w:type="dxa"/>
          </w:tcPr>
          <w:p w14:paraId="3B577D4A" w14:textId="77777777" w:rsidR="00053119" w:rsidRPr="009D52D0" w:rsidRDefault="00053119" w:rsidP="002721A1">
            <w:pPr>
              <w:spacing w:before="60" w:after="60"/>
              <w:jc w:val="center"/>
              <w:rPr>
                <w:rFonts w:ascii="Arial" w:hAnsi="Arial" w:cs="Arial"/>
                <w:sz w:val="20"/>
                <w:szCs w:val="20"/>
              </w:rPr>
            </w:pPr>
            <w:r w:rsidRPr="009D52D0">
              <w:rPr>
                <w:rFonts w:ascii="Arial" w:hAnsi="Arial" w:cs="Arial"/>
                <w:sz w:val="20"/>
                <w:szCs w:val="20"/>
              </w:rPr>
              <w:t>9.1</w:t>
            </w:r>
          </w:p>
        </w:tc>
        <w:tc>
          <w:tcPr>
            <w:tcW w:w="610" w:type="dxa"/>
          </w:tcPr>
          <w:p w14:paraId="266E4126" w14:textId="77777777" w:rsidR="00053119" w:rsidRPr="009D52D0" w:rsidRDefault="00053119" w:rsidP="002721A1">
            <w:pPr>
              <w:spacing w:before="60" w:after="60"/>
              <w:jc w:val="center"/>
              <w:rPr>
                <w:rFonts w:ascii="Arial" w:hAnsi="Arial" w:cs="Arial"/>
                <w:sz w:val="20"/>
                <w:szCs w:val="20"/>
              </w:rPr>
            </w:pPr>
            <w:r w:rsidRPr="009D52D0">
              <w:rPr>
                <w:rFonts w:ascii="Arial" w:hAnsi="Arial" w:cs="Arial"/>
                <w:sz w:val="20"/>
                <w:szCs w:val="20"/>
              </w:rPr>
              <w:t>9.2</w:t>
            </w:r>
          </w:p>
        </w:tc>
        <w:tc>
          <w:tcPr>
            <w:tcW w:w="611" w:type="dxa"/>
          </w:tcPr>
          <w:p w14:paraId="6EC60A4C" w14:textId="77777777" w:rsidR="00053119" w:rsidRPr="009D52D0" w:rsidRDefault="00053119" w:rsidP="002721A1">
            <w:pPr>
              <w:spacing w:before="60" w:after="60"/>
              <w:jc w:val="center"/>
              <w:rPr>
                <w:rFonts w:ascii="Arial" w:hAnsi="Arial" w:cs="Arial"/>
                <w:sz w:val="20"/>
                <w:szCs w:val="20"/>
              </w:rPr>
            </w:pPr>
            <w:r w:rsidRPr="009D52D0">
              <w:rPr>
                <w:rFonts w:ascii="Arial" w:hAnsi="Arial" w:cs="Arial"/>
                <w:sz w:val="20"/>
                <w:szCs w:val="20"/>
              </w:rPr>
              <w:t>9.3</w:t>
            </w:r>
          </w:p>
        </w:tc>
        <w:tc>
          <w:tcPr>
            <w:tcW w:w="610" w:type="dxa"/>
          </w:tcPr>
          <w:p w14:paraId="3E85E7FE" w14:textId="77777777" w:rsidR="00053119" w:rsidRPr="009D52D0" w:rsidRDefault="00053119" w:rsidP="002721A1">
            <w:pPr>
              <w:spacing w:before="60" w:after="60"/>
              <w:jc w:val="center"/>
              <w:rPr>
                <w:rFonts w:ascii="Arial" w:hAnsi="Arial" w:cs="Arial"/>
                <w:sz w:val="20"/>
                <w:szCs w:val="20"/>
              </w:rPr>
            </w:pPr>
            <w:r w:rsidRPr="009D52D0">
              <w:rPr>
                <w:rFonts w:ascii="Arial" w:hAnsi="Arial" w:cs="Arial"/>
                <w:sz w:val="20"/>
                <w:szCs w:val="20"/>
              </w:rPr>
              <w:t>9.4</w:t>
            </w:r>
          </w:p>
        </w:tc>
        <w:tc>
          <w:tcPr>
            <w:tcW w:w="611" w:type="dxa"/>
          </w:tcPr>
          <w:p w14:paraId="3221C1C8" w14:textId="77777777" w:rsidR="00053119" w:rsidRPr="009D52D0" w:rsidRDefault="00053119" w:rsidP="002721A1">
            <w:pPr>
              <w:spacing w:before="60" w:after="60"/>
              <w:jc w:val="center"/>
              <w:rPr>
                <w:rFonts w:ascii="Arial" w:hAnsi="Arial" w:cs="Arial"/>
                <w:sz w:val="20"/>
                <w:szCs w:val="20"/>
              </w:rPr>
            </w:pPr>
            <w:r w:rsidRPr="009D52D0">
              <w:rPr>
                <w:rFonts w:ascii="Arial" w:hAnsi="Arial" w:cs="Arial"/>
                <w:sz w:val="20"/>
                <w:szCs w:val="20"/>
              </w:rPr>
              <w:t>9.5</w:t>
            </w:r>
          </w:p>
        </w:tc>
      </w:tr>
      <w:tr w:rsidR="00053119" w:rsidRPr="009D52D0" w14:paraId="780DC4A5" w14:textId="77777777" w:rsidTr="002721A1">
        <w:tc>
          <w:tcPr>
            <w:tcW w:w="2439" w:type="dxa"/>
          </w:tcPr>
          <w:p w14:paraId="16F79E00" w14:textId="77777777" w:rsidR="00053119" w:rsidRPr="002721A1" w:rsidRDefault="00053119" w:rsidP="002721A1">
            <w:pPr>
              <w:spacing w:before="60" w:after="60"/>
              <w:rPr>
                <w:rFonts w:ascii="Arial" w:hAnsi="Arial" w:cs="Arial"/>
                <w:bCs/>
                <w:sz w:val="20"/>
                <w:szCs w:val="20"/>
              </w:rPr>
            </w:pPr>
            <w:r w:rsidRPr="002721A1">
              <w:rPr>
                <w:rFonts w:ascii="Arial" w:hAnsi="Arial" w:cs="Arial"/>
                <w:bCs/>
                <w:sz w:val="20"/>
                <w:szCs w:val="20"/>
              </w:rPr>
              <w:t>Private Study</w:t>
            </w:r>
          </w:p>
        </w:tc>
        <w:tc>
          <w:tcPr>
            <w:tcW w:w="610" w:type="dxa"/>
          </w:tcPr>
          <w:p w14:paraId="34752F0E" w14:textId="2845874D"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11" w:type="dxa"/>
          </w:tcPr>
          <w:p w14:paraId="0E9B09C0" w14:textId="3DA2EE3F"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10" w:type="dxa"/>
          </w:tcPr>
          <w:p w14:paraId="6CD1C02C" w14:textId="77777777" w:rsidR="00053119" w:rsidRPr="009D52D0" w:rsidRDefault="00053119" w:rsidP="002721A1">
            <w:pPr>
              <w:spacing w:before="60" w:after="60"/>
              <w:jc w:val="center"/>
              <w:rPr>
                <w:rFonts w:ascii="Arial" w:hAnsi="Arial" w:cs="Arial"/>
                <w:b/>
                <w:sz w:val="20"/>
                <w:szCs w:val="20"/>
              </w:rPr>
            </w:pPr>
          </w:p>
        </w:tc>
        <w:tc>
          <w:tcPr>
            <w:tcW w:w="611" w:type="dxa"/>
          </w:tcPr>
          <w:p w14:paraId="2A716802" w14:textId="77777777" w:rsidR="00053119" w:rsidRPr="009D52D0" w:rsidRDefault="00053119" w:rsidP="002721A1">
            <w:pPr>
              <w:spacing w:before="60" w:after="60"/>
              <w:jc w:val="center"/>
              <w:rPr>
                <w:rFonts w:ascii="Arial" w:hAnsi="Arial" w:cs="Arial"/>
                <w:b/>
                <w:sz w:val="20"/>
                <w:szCs w:val="20"/>
              </w:rPr>
            </w:pPr>
          </w:p>
        </w:tc>
        <w:tc>
          <w:tcPr>
            <w:tcW w:w="610" w:type="dxa"/>
          </w:tcPr>
          <w:p w14:paraId="5BAFD1A4" w14:textId="02592BD1"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11" w:type="dxa"/>
          </w:tcPr>
          <w:p w14:paraId="030A7445" w14:textId="77777777" w:rsidR="00053119" w:rsidRPr="009D52D0" w:rsidRDefault="00053119" w:rsidP="002721A1">
            <w:pPr>
              <w:spacing w:before="60" w:after="60"/>
              <w:jc w:val="center"/>
              <w:rPr>
                <w:rFonts w:ascii="Arial" w:hAnsi="Arial" w:cs="Arial"/>
                <w:b/>
                <w:sz w:val="20"/>
                <w:szCs w:val="20"/>
              </w:rPr>
            </w:pPr>
          </w:p>
        </w:tc>
        <w:tc>
          <w:tcPr>
            <w:tcW w:w="610" w:type="dxa"/>
          </w:tcPr>
          <w:p w14:paraId="431B3FED" w14:textId="77777777" w:rsidR="00053119" w:rsidRPr="009D52D0" w:rsidRDefault="00053119" w:rsidP="002721A1">
            <w:pPr>
              <w:spacing w:before="60" w:after="60"/>
              <w:jc w:val="center"/>
              <w:rPr>
                <w:rFonts w:ascii="Arial" w:hAnsi="Arial" w:cs="Arial"/>
                <w:b/>
                <w:sz w:val="20"/>
                <w:szCs w:val="20"/>
              </w:rPr>
            </w:pPr>
          </w:p>
        </w:tc>
        <w:tc>
          <w:tcPr>
            <w:tcW w:w="611" w:type="dxa"/>
          </w:tcPr>
          <w:p w14:paraId="07703E2C" w14:textId="77777777" w:rsidR="00053119" w:rsidRPr="009D52D0" w:rsidRDefault="00053119" w:rsidP="002721A1">
            <w:pPr>
              <w:spacing w:before="60" w:after="60"/>
              <w:jc w:val="center"/>
              <w:rPr>
                <w:rFonts w:ascii="Arial" w:hAnsi="Arial" w:cs="Arial"/>
                <w:b/>
                <w:sz w:val="20"/>
                <w:szCs w:val="20"/>
              </w:rPr>
            </w:pPr>
          </w:p>
        </w:tc>
      </w:tr>
      <w:tr w:rsidR="00053119" w:rsidRPr="009D52D0" w14:paraId="460BDA99" w14:textId="77777777" w:rsidTr="002721A1">
        <w:tc>
          <w:tcPr>
            <w:tcW w:w="2439" w:type="dxa"/>
          </w:tcPr>
          <w:p w14:paraId="1CDAA785" w14:textId="5839360D" w:rsidR="00053119" w:rsidRPr="002721A1" w:rsidRDefault="007A0C4D" w:rsidP="002721A1">
            <w:pPr>
              <w:spacing w:before="60" w:after="60"/>
              <w:rPr>
                <w:rFonts w:ascii="Arial" w:hAnsi="Arial" w:cs="Arial"/>
                <w:bCs/>
                <w:iCs/>
                <w:sz w:val="20"/>
                <w:szCs w:val="20"/>
              </w:rPr>
            </w:pPr>
            <w:r w:rsidRPr="002721A1">
              <w:rPr>
                <w:rFonts w:ascii="Arial" w:hAnsi="Arial" w:cs="Arial"/>
                <w:bCs/>
                <w:iCs/>
                <w:sz w:val="20"/>
                <w:szCs w:val="20"/>
              </w:rPr>
              <w:t>Laboratory sessions</w:t>
            </w:r>
          </w:p>
        </w:tc>
        <w:tc>
          <w:tcPr>
            <w:tcW w:w="610" w:type="dxa"/>
          </w:tcPr>
          <w:p w14:paraId="0B596153" w14:textId="419777C0"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11" w:type="dxa"/>
          </w:tcPr>
          <w:p w14:paraId="7EF775FB" w14:textId="44CE6B91"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10" w:type="dxa"/>
          </w:tcPr>
          <w:p w14:paraId="76760D4D" w14:textId="5A34CF8D"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11" w:type="dxa"/>
          </w:tcPr>
          <w:p w14:paraId="1C240711" w14:textId="4798F7F1"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10" w:type="dxa"/>
          </w:tcPr>
          <w:p w14:paraId="2D2FDCA3" w14:textId="31FB55DC"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11" w:type="dxa"/>
          </w:tcPr>
          <w:p w14:paraId="20301B4E" w14:textId="7CC98D15"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10" w:type="dxa"/>
          </w:tcPr>
          <w:p w14:paraId="70943AC0" w14:textId="4C6B8AF5"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11" w:type="dxa"/>
          </w:tcPr>
          <w:p w14:paraId="019ED988" w14:textId="34586933"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r>
    </w:tbl>
    <w:p w14:paraId="0C992BDB" w14:textId="77777777" w:rsidR="00636058" w:rsidRDefault="00636058" w:rsidP="00053119">
      <w:pPr>
        <w:ind w:right="543"/>
        <w:rPr>
          <w:rFonts w:ascii="Arial" w:hAnsi="Arial" w:cs="Arial"/>
          <w:b/>
          <w:iCs/>
          <w:sz w:val="24"/>
          <w:szCs w:val="24"/>
        </w:rPr>
      </w:pPr>
    </w:p>
    <w:p w14:paraId="1DF2B576" w14:textId="6861D79A" w:rsidR="007A6245" w:rsidRPr="002721A1" w:rsidRDefault="00636058" w:rsidP="002721A1">
      <w:pPr>
        <w:pStyle w:val="BodyText"/>
        <w:spacing w:before="360" w:after="240"/>
        <w:rPr>
          <w:b/>
          <w:bCs/>
        </w:rPr>
      </w:pPr>
      <w:r w:rsidRPr="002721A1">
        <w:rPr>
          <w:b/>
          <w:bCs/>
        </w:rPr>
        <w:t>Module learning outcomes against assessment methods:</w:t>
      </w:r>
    </w:p>
    <w:tbl>
      <w:tblPr>
        <w:tblStyle w:val="TableGrid"/>
        <w:tblpPr w:leftFromText="180" w:rightFromText="180" w:vertAnchor="text" w:horzAnchor="page" w:tblpX="1294" w:tblpY="108"/>
        <w:tblW w:w="7366" w:type="dxa"/>
        <w:tblLayout w:type="fixed"/>
        <w:tblLook w:val="04A0" w:firstRow="1" w:lastRow="0" w:firstColumn="1" w:lastColumn="0" w:noHBand="0" w:noVBand="1"/>
      </w:tblPr>
      <w:tblGrid>
        <w:gridCol w:w="2405"/>
        <w:gridCol w:w="620"/>
        <w:gridCol w:w="620"/>
        <w:gridCol w:w="620"/>
        <w:gridCol w:w="620"/>
        <w:gridCol w:w="620"/>
        <w:gridCol w:w="620"/>
        <w:gridCol w:w="620"/>
        <w:gridCol w:w="621"/>
      </w:tblGrid>
      <w:tr w:rsidR="00053119" w:rsidRPr="009D52D0" w14:paraId="7367825C" w14:textId="77777777" w:rsidTr="002721A1">
        <w:trPr>
          <w:tblHeader/>
        </w:trPr>
        <w:tc>
          <w:tcPr>
            <w:tcW w:w="2405" w:type="dxa"/>
            <w:shd w:val="clear" w:color="auto" w:fill="D9D9D9" w:themeFill="background1" w:themeFillShade="D9"/>
          </w:tcPr>
          <w:p w14:paraId="4E99BFB5" w14:textId="77777777" w:rsidR="00053119" w:rsidRPr="009D52D0" w:rsidRDefault="00053119" w:rsidP="002721A1">
            <w:pPr>
              <w:spacing w:before="60" w:after="60"/>
              <w:rPr>
                <w:rFonts w:ascii="Arial" w:hAnsi="Arial" w:cs="Arial"/>
                <w:b/>
                <w:sz w:val="20"/>
                <w:szCs w:val="20"/>
              </w:rPr>
            </w:pPr>
            <w:r w:rsidRPr="009D52D0">
              <w:rPr>
                <w:rFonts w:ascii="Arial" w:hAnsi="Arial" w:cs="Arial"/>
                <w:b/>
                <w:sz w:val="20"/>
                <w:szCs w:val="20"/>
              </w:rPr>
              <w:t>Module learning outcome</w:t>
            </w:r>
          </w:p>
        </w:tc>
        <w:tc>
          <w:tcPr>
            <w:tcW w:w="620" w:type="dxa"/>
          </w:tcPr>
          <w:p w14:paraId="7B5C6163" w14:textId="77777777" w:rsidR="00053119" w:rsidRPr="009D52D0" w:rsidRDefault="00053119" w:rsidP="002721A1">
            <w:pPr>
              <w:spacing w:before="60" w:after="60"/>
              <w:jc w:val="center"/>
              <w:rPr>
                <w:rFonts w:ascii="Arial" w:hAnsi="Arial" w:cs="Arial"/>
                <w:sz w:val="20"/>
                <w:szCs w:val="20"/>
              </w:rPr>
            </w:pPr>
            <w:r w:rsidRPr="009D52D0">
              <w:rPr>
                <w:rFonts w:ascii="Arial" w:hAnsi="Arial" w:cs="Arial"/>
                <w:sz w:val="20"/>
                <w:szCs w:val="20"/>
              </w:rPr>
              <w:t>8.1</w:t>
            </w:r>
          </w:p>
        </w:tc>
        <w:tc>
          <w:tcPr>
            <w:tcW w:w="620" w:type="dxa"/>
          </w:tcPr>
          <w:p w14:paraId="2210FC9E" w14:textId="77777777" w:rsidR="00053119" w:rsidRPr="009D52D0" w:rsidRDefault="00053119" w:rsidP="002721A1">
            <w:pPr>
              <w:spacing w:before="60" w:after="60"/>
              <w:jc w:val="center"/>
              <w:rPr>
                <w:rFonts w:ascii="Arial" w:hAnsi="Arial" w:cs="Arial"/>
                <w:sz w:val="20"/>
                <w:szCs w:val="20"/>
              </w:rPr>
            </w:pPr>
            <w:r w:rsidRPr="009D52D0">
              <w:rPr>
                <w:rFonts w:ascii="Arial" w:hAnsi="Arial" w:cs="Arial"/>
                <w:sz w:val="20"/>
                <w:szCs w:val="20"/>
              </w:rPr>
              <w:t>8.2</w:t>
            </w:r>
          </w:p>
        </w:tc>
        <w:tc>
          <w:tcPr>
            <w:tcW w:w="620" w:type="dxa"/>
          </w:tcPr>
          <w:p w14:paraId="00B7F160" w14:textId="77777777" w:rsidR="00053119" w:rsidRPr="009D52D0" w:rsidRDefault="00053119" w:rsidP="002721A1">
            <w:pPr>
              <w:spacing w:before="60" w:after="60"/>
              <w:jc w:val="center"/>
              <w:rPr>
                <w:rFonts w:ascii="Arial" w:hAnsi="Arial" w:cs="Arial"/>
                <w:sz w:val="20"/>
                <w:szCs w:val="20"/>
              </w:rPr>
            </w:pPr>
            <w:r w:rsidRPr="009D52D0">
              <w:rPr>
                <w:rFonts w:ascii="Arial" w:hAnsi="Arial" w:cs="Arial"/>
                <w:sz w:val="20"/>
                <w:szCs w:val="20"/>
              </w:rPr>
              <w:t>8.3</w:t>
            </w:r>
          </w:p>
        </w:tc>
        <w:tc>
          <w:tcPr>
            <w:tcW w:w="620" w:type="dxa"/>
          </w:tcPr>
          <w:p w14:paraId="0D56B3A5" w14:textId="77777777" w:rsidR="00053119" w:rsidRPr="009D52D0" w:rsidRDefault="00053119" w:rsidP="002721A1">
            <w:pPr>
              <w:spacing w:before="60" w:after="60"/>
              <w:jc w:val="center"/>
              <w:rPr>
                <w:rFonts w:ascii="Arial" w:hAnsi="Arial" w:cs="Arial"/>
                <w:sz w:val="20"/>
                <w:szCs w:val="20"/>
              </w:rPr>
            </w:pPr>
            <w:r w:rsidRPr="009D52D0">
              <w:rPr>
                <w:rFonts w:ascii="Arial" w:hAnsi="Arial" w:cs="Arial"/>
                <w:sz w:val="20"/>
                <w:szCs w:val="20"/>
              </w:rPr>
              <w:t>9.1</w:t>
            </w:r>
          </w:p>
        </w:tc>
        <w:tc>
          <w:tcPr>
            <w:tcW w:w="620" w:type="dxa"/>
          </w:tcPr>
          <w:p w14:paraId="523687DC" w14:textId="77777777" w:rsidR="00053119" w:rsidRPr="009D52D0" w:rsidRDefault="00053119" w:rsidP="002721A1">
            <w:pPr>
              <w:spacing w:before="60" w:after="60"/>
              <w:jc w:val="center"/>
              <w:rPr>
                <w:rFonts w:ascii="Arial" w:hAnsi="Arial" w:cs="Arial"/>
                <w:sz w:val="20"/>
                <w:szCs w:val="20"/>
              </w:rPr>
            </w:pPr>
            <w:r w:rsidRPr="009D52D0">
              <w:rPr>
                <w:rFonts w:ascii="Arial" w:hAnsi="Arial" w:cs="Arial"/>
                <w:sz w:val="20"/>
                <w:szCs w:val="20"/>
              </w:rPr>
              <w:t>9.2</w:t>
            </w:r>
          </w:p>
        </w:tc>
        <w:tc>
          <w:tcPr>
            <w:tcW w:w="620" w:type="dxa"/>
          </w:tcPr>
          <w:p w14:paraId="1106ECFC" w14:textId="77777777" w:rsidR="00053119" w:rsidRPr="009D52D0" w:rsidRDefault="00053119" w:rsidP="002721A1">
            <w:pPr>
              <w:spacing w:before="60" w:after="60"/>
              <w:jc w:val="center"/>
              <w:rPr>
                <w:rFonts w:ascii="Arial" w:hAnsi="Arial" w:cs="Arial"/>
                <w:sz w:val="20"/>
                <w:szCs w:val="20"/>
              </w:rPr>
            </w:pPr>
            <w:r w:rsidRPr="009D52D0">
              <w:rPr>
                <w:rFonts w:ascii="Arial" w:hAnsi="Arial" w:cs="Arial"/>
                <w:sz w:val="20"/>
                <w:szCs w:val="20"/>
              </w:rPr>
              <w:t>9.3</w:t>
            </w:r>
          </w:p>
        </w:tc>
        <w:tc>
          <w:tcPr>
            <w:tcW w:w="620" w:type="dxa"/>
          </w:tcPr>
          <w:p w14:paraId="51BE4A79" w14:textId="77777777" w:rsidR="00053119" w:rsidRPr="009D52D0" w:rsidRDefault="00053119" w:rsidP="002721A1">
            <w:pPr>
              <w:spacing w:before="60" w:after="60"/>
              <w:jc w:val="center"/>
              <w:rPr>
                <w:rFonts w:ascii="Arial" w:hAnsi="Arial" w:cs="Arial"/>
                <w:sz w:val="20"/>
                <w:szCs w:val="20"/>
              </w:rPr>
            </w:pPr>
            <w:r w:rsidRPr="009D52D0">
              <w:rPr>
                <w:rFonts w:ascii="Arial" w:hAnsi="Arial" w:cs="Arial"/>
                <w:sz w:val="20"/>
                <w:szCs w:val="20"/>
              </w:rPr>
              <w:t>9.4</w:t>
            </w:r>
          </w:p>
        </w:tc>
        <w:tc>
          <w:tcPr>
            <w:tcW w:w="621" w:type="dxa"/>
          </w:tcPr>
          <w:p w14:paraId="0C3BF660" w14:textId="77777777" w:rsidR="00053119" w:rsidRPr="009D52D0" w:rsidRDefault="00053119" w:rsidP="002721A1">
            <w:pPr>
              <w:spacing w:before="60" w:after="60"/>
              <w:jc w:val="center"/>
              <w:rPr>
                <w:rFonts w:ascii="Arial" w:hAnsi="Arial" w:cs="Arial"/>
                <w:sz w:val="20"/>
                <w:szCs w:val="20"/>
              </w:rPr>
            </w:pPr>
            <w:r w:rsidRPr="009D52D0">
              <w:rPr>
                <w:rFonts w:ascii="Arial" w:hAnsi="Arial" w:cs="Arial"/>
                <w:sz w:val="20"/>
                <w:szCs w:val="20"/>
              </w:rPr>
              <w:t>9.5</w:t>
            </w:r>
          </w:p>
        </w:tc>
      </w:tr>
      <w:tr w:rsidR="00053119" w:rsidRPr="009D52D0" w14:paraId="6D8FD37D" w14:textId="77777777" w:rsidTr="002721A1">
        <w:trPr>
          <w:tblHeader/>
        </w:trPr>
        <w:tc>
          <w:tcPr>
            <w:tcW w:w="2405" w:type="dxa"/>
          </w:tcPr>
          <w:p w14:paraId="6500FA2E" w14:textId="74C4E75F" w:rsidR="00053119" w:rsidRPr="002721A1" w:rsidRDefault="00053119" w:rsidP="002721A1">
            <w:pPr>
              <w:spacing w:before="60" w:after="60"/>
              <w:rPr>
                <w:rFonts w:ascii="Arial" w:hAnsi="Arial" w:cs="Arial"/>
                <w:iCs/>
                <w:sz w:val="20"/>
                <w:szCs w:val="20"/>
              </w:rPr>
            </w:pPr>
            <w:r w:rsidRPr="002721A1">
              <w:rPr>
                <w:rFonts w:ascii="Arial" w:hAnsi="Arial" w:cs="Arial"/>
                <w:iCs/>
                <w:sz w:val="20"/>
                <w:szCs w:val="20"/>
              </w:rPr>
              <w:t xml:space="preserve"> Lab assessment</w:t>
            </w:r>
            <w:r w:rsidR="00912745" w:rsidRPr="002721A1">
              <w:rPr>
                <w:rFonts w:ascii="Arial" w:hAnsi="Arial" w:cs="Arial"/>
                <w:iCs/>
                <w:sz w:val="20"/>
                <w:szCs w:val="20"/>
              </w:rPr>
              <w:t xml:space="preserve"> 1</w:t>
            </w:r>
          </w:p>
        </w:tc>
        <w:tc>
          <w:tcPr>
            <w:tcW w:w="620" w:type="dxa"/>
          </w:tcPr>
          <w:p w14:paraId="718AB32A" w14:textId="31B48462"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20" w:type="dxa"/>
          </w:tcPr>
          <w:p w14:paraId="71084725" w14:textId="506263B7"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20" w:type="dxa"/>
          </w:tcPr>
          <w:p w14:paraId="659E3E11" w14:textId="13CDDDED"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20" w:type="dxa"/>
          </w:tcPr>
          <w:p w14:paraId="60747C35" w14:textId="0F79DAA1"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20" w:type="dxa"/>
          </w:tcPr>
          <w:p w14:paraId="6FCDE494" w14:textId="331AD40A"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20" w:type="dxa"/>
          </w:tcPr>
          <w:p w14:paraId="48C6EE1D" w14:textId="77777777" w:rsidR="00053119" w:rsidRPr="009D52D0" w:rsidRDefault="00053119" w:rsidP="002721A1">
            <w:pPr>
              <w:spacing w:before="60" w:after="60"/>
              <w:jc w:val="center"/>
              <w:rPr>
                <w:rFonts w:ascii="Arial" w:hAnsi="Arial" w:cs="Arial"/>
                <w:b/>
                <w:sz w:val="20"/>
                <w:szCs w:val="20"/>
              </w:rPr>
            </w:pPr>
          </w:p>
        </w:tc>
        <w:tc>
          <w:tcPr>
            <w:tcW w:w="620" w:type="dxa"/>
          </w:tcPr>
          <w:p w14:paraId="12A99B31" w14:textId="2998CE38"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21" w:type="dxa"/>
          </w:tcPr>
          <w:p w14:paraId="0FB35350" w14:textId="41BEFB63" w:rsidR="00053119"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r>
      <w:tr w:rsidR="00912745" w:rsidRPr="009D52D0" w14:paraId="6644F22B" w14:textId="77777777" w:rsidTr="002721A1">
        <w:trPr>
          <w:tblHeader/>
        </w:trPr>
        <w:tc>
          <w:tcPr>
            <w:tcW w:w="2405" w:type="dxa"/>
          </w:tcPr>
          <w:p w14:paraId="17CD0F50" w14:textId="63C6D3C1" w:rsidR="00912745" w:rsidRPr="002721A1" w:rsidRDefault="00912745" w:rsidP="002721A1">
            <w:pPr>
              <w:spacing w:before="60" w:after="60"/>
              <w:rPr>
                <w:rFonts w:ascii="Arial" w:hAnsi="Arial" w:cs="Arial"/>
                <w:iCs/>
                <w:sz w:val="20"/>
                <w:szCs w:val="20"/>
              </w:rPr>
            </w:pPr>
            <w:r w:rsidRPr="002721A1">
              <w:rPr>
                <w:rFonts w:ascii="Arial" w:hAnsi="Arial" w:cs="Arial"/>
                <w:iCs/>
                <w:sz w:val="20"/>
                <w:szCs w:val="20"/>
              </w:rPr>
              <w:t>Lab assessment 2</w:t>
            </w:r>
          </w:p>
        </w:tc>
        <w:tc>
          <w:tcPr>
            <w:tcW w:w="620" w:type="dxa"/>
          </w:tcPr>
          <w:p w14:paraId="30D13E37" w14:textId="7422CEBF" w:rsidR="00912745"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20" w:type="dxa"/>
          </w:tcPr>
          <w:p w14:paraId="664C88C3" w14:textId="37A551DE" w:rsidR="00912745"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20" w:type="dxa"/>
          </w:tcPr>
          <w:p w14:paraId="2127974E" w14:textId="77777777" w:rsidR="00912745" w:rsidRPr="009D52D0" w:rsidRDefault="00912745" w:rsidP="002721A1">
            <w:pPr>
              <w:spacing w:before="60" w:after="60"/>
              <w:jc w:val="center"/>
              <w:rPr>
                <w:rFonts w:ascii="Arial" w:hAnsi="Arial" w:cs="Arial"/>
                <w:b/>
                <w:sz w:val="20"/>
                <w:szCs w:val="20"/>
              </w:rPr>
            </w:pPr>
          </w:p>
        </w:tc>
        <w:tc>
          <w:tcPr>
            <w:tcW w:w="620" w:type="dxa"/>
          </w:tcPr>
          <w:p w14:paraId="06E4457C" w14:textId="7BF479DC" w:rsidR="00912745"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20" w:type="dxa"/>
          </w:tcPr>
          <w:p w14:paraId="7E4A57B9" w14:textId="64F3B556" w:rsidR="00912745"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20" w:type="dxa"/>
          </w:tcPr>
          <w:p w14:paraId="05143E76" w14:textId="023DA89D" w:rsidR="00912745" w:rsidRPr="009D52D0"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20" w:type="dxa"/>
          </w:tcPr>
          <w:p w14:paraId="74ACD7DB" w14:textId="7636FA32" w:rsidR="00912745" w:rsidRDefault="002721A1" w:rsidP="002721A1">
            <w:pPr>
              <w:spacing w:before="60" w:after="60"/>
              <w:jc w:val="center"/>
              <w:rPr>
                <w:rFonts w:ascii="Arial" w:hAnsi="Arial" w:cs="Arial"/>
                <w:b/>
                <w:sz w:val="20"/>
                <w:szCs w:val="20"/>
              </w:rPr>
            </w:pPr>
            <w:r>
              <w:rPr>
                <w:rFonts w:ascii="Arial" w:hAnsi="Arial" w:cs="Arial"/>
                <w:b/>
                <w:sz w:val="20"/>
                <w:szCs w:val="20"/>
              </w:rPr>
              <w:t>x</w:t>
            </w:r>
          </w:p>
        </w:tc>
        <w:tc>
          <w:tcPr>
            <w:tcW w:w="621" w:type="dxa"/>
          </w:tcPr>
          <w:p w14:paraId="25E1E618" w14:textId="6623042D" w:rsidR="00912745" w:rsidRDefault="002721A1" w:rsidP="002721A1">
            <w:pPr>
              <w:spacing w:before="60" w:after="6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5A1105B5" w14:textId="5A14E0EC" w:rsidR="00636058" w:rsidRDefault="00636058" w:rsidP="009D52D0">
      <w:pPr>
        <w:ind w:left="426" w:right="543"/>
        <w:rPr>
          <w:rFonts w:ascii="Arial" w:hAnsi="Arial" w:cs="Arial"/>
          <w:b/>
          <w:iCs/>
          <w:sz w:val="24"/>
          <w:szCs w:val="24"/>
        </w:rPr>
      </w:pPr>
    </w:p>
    <w:p w14:paraId="03283DDF" w14:textId="2FB15974" w:rsidR="00883204" w:rsidRPr="009D52D0" w:rsidRDefault="00883204" w:rsidP="00072357">
      <w:pPr>
        <w:pStyle w:val="Heading2"/>
        <w:rPr>
          <w:iCs/>
        </w:rPr>
      </w:pPr>
      <w:r w:rsidRPr="009D52D0">
        <w:t xml:space="preserve">Inclusive module design </w:t>
      </w:r>
    </w:p>
    <w:p w14:paraId="39DA4ADC" w14:textId="5DD3013F" w:rsidR="00883204" w:rsidRPr="009D52D0" w:rsidRDefault="00883204" w:rsidP="003001A4">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001A4">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3001A4">
      <w:pPr>
        <w:pStyle w:val="BodyText"/>
        <w:rPr>
          <w:bCs/>
        </w:rPr>
      </w:pPr>
      <w:r w:rsidRPr="009D52D0">
        <w:t xml:space="preserve">a) </w:t>
      </w:r>
      <w:r w:rsidRPr="009D52D0">
        <w:rPr>
          <w:bCs/>
        </w:rPr>
        <w:t>Accessible resources and curriculum</w:t>
      </w:r>
    </w:p>
    <w:p w14:paraId="5F2DDA76" w14:textId="77777777" w:rsidR="00883204" w:rsidRPr="009D52D0" w:rsidRDefault="00883204" w:rsidP="003001A4">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1A09862F" w:rsidR="009A2D37" w:rsidRDefault="00F70C9F" w:rsidP="003001A4">
      <w:pPr>
        <w:pStyle w:val="BodyText"/>
      </w:pPr>
      <w:r>
        <w:t xml:space="preserve">Canterbury </w:t>
      </w:r>
    </w:p>
    <w:p w14:paraId="654C7CE7" w14:textId="77777777" w:rsidR="00883204" w:rsidRPr="009D52D0" w:rsidRDefault="00883204" w:rsidP="00072357">
      <w:pPr>
        <w:pStyle w:val="Heading2"/>
      </w:pPr>
      <w:r w:rsidRPr="009D52D0">
        <w:t xml:space="preserve">Internationalisation </w:t>
      </w:r>
    </w:p>
    <w:p w14:paraId="4260A45A" w14:textId="25DB83AA" w:rsidR="00922E9E" w:rsidRPr="007A0C4D" w:rsidRDefault="00F70C9F" w:rsidP="003001A4">
      <w:pPr>
        <w:pStyle w:val="BodyText"/>
      </w:pPr>
      <w:r w:rsidRPr="007A0C4D">
        <w:t>All methods taught in this module were developed in USA, UK and Europe. All methods taught will have international application in forensic anthropology. The skills learned her</w:t>
      </w:r>
      <w:r w:rsidR="007A0C4D">
        <w:t>e</w:t>
      </w:r>
      <w:r w:rsidRPr="007A0C4D">
        <w:t xml:space="preserve"> are transferable to any country needing human identification of </w:t>
      </w:r>
      <w:r w:rsidR="007A0C4D">
        <w:t xml:space="preserve">soft </w:t>
      </w:r>
      <w:r w:rsidRPr="007A0C4D">
        <w:t xml:space="preserve">tissue. </w:t>
      </w:r>
    </w:p>
    <w:p w14:paraId="3C7C3561" w14:textId="77777777" w:rsidR="00883204" w:rsidRDefault="00883204" w:rsidP="009D52D0">
      <w:pPr>
        <w:ind w:right="543"/>
        <w:rPr>
          <w:rFonts w:ascii="Arial" w:hAnsi="Arial" w:cs="Arial"/>
          <w:sz w:val="24"/>
          <w:szCs w:val="24"/>
        </w:rPr>
      </w:pPr>
    </w:p>
    <w:p w14:paraId="04189D6A" w14:textId="1594A452" w:rsidR="008D4447" w:rsidRDefault="008D4447" w:rsidP="009D52D0">
      <w:pPr>
        <w:ind w:right="543"/>
        <w:rPr>
          <w:rFonts w:ascii="Arial" w:hAnsi="Arial" w:cs="Arial"/>
          <w:sz w:val="24"/>
          <w:szCs w:val="24"/>
        </w:rPr>
      </w:pPr>
    </w:p>
    <w:p w14:paraId="0270AA25" w14:textId="77777777" w:rsidR="002721A1" w:rsidRPr="008D4447" w:rsidRDefault="002721A1" w:rsidP="009D52D0">
      <w:pPr>
        <w:ind w:right="543"/>
        <w:rPr>
          <w:rFonts w:ascii="Arial" w:hAnsi="Arial" w:cs="Arial"/>
          <w:sz w:val="24"/>
          <w:szCs w:val="24"/>
        </w:rPr>
      </w:pPr>
    </w:p>
    <w:p w14:paraId="3F5B9073" w14:textId="6B341C2A" w:rsidR="009D52D0" w:rsidRDefault="009D52D0">
      <w:pPr>
        <w:rPr>
          <w:rFonts w:ascii="Arial" w:hAnsi="Arial" w:cs="Arial"/>
          <w:sz w:val="24"/>
          <w:szCs w:val="24"/>
        </w:rPr>
      </w:pPr>
    </w:p>
    <w:p w14:paraId="4DE8A586" w14:textId="77777777" w:rsidR="002721A1" w:rsidRPr="009D52D0" w:rsidRDefault="002721A1" w:rsidP="002721A1">
      <w:pPr>
        <w:pBdr>
          <w:bottom w:val="single" w:sz="6" w:space="1" w:color="auto"/>
        </w:pBdr>
        <w:ind w:right="543"/>
        <w:rPr>
          <w:rFonts w:ascii="Arial" w:hAnsi="Arial" w:cs="Arial"/>
          <w:sz w:val="24"/>
          <w:szCs w:val="24"/>
        </w:rPr>
      </w:pPr>
      <w:bookmarkStart w:id="0" w:name="_Hlk110347234"/>
      <w:bookmarkStart w:id="1" w:name="_Hlk118801091"/>
    </w:p>
    <w:p w14:paraId="7122ECEE" w14:textId="77777777" w:rsidR="002721A1" w:rsidRPr="005E5282" w:rsidRDefault="002721A1" w:rsidP="002721A1">
      <w:pPr>
        <w:ind w:right="543"/>
        <w:rPr>
          <w:rFonts w:ascii="Arial" w:hAnsi="Arial" w:cs="Arial"/>
          <w:b/>
        </w:rPr>
      </w:pPr>
      <w:r w:rsidRPr="005E5282">
        <w:rPr>
          <w:rFonts w:ascii="Arial" w:hAnsi="Arial" w:cs="Arial"/>
          <w:b/>
        </w:rPr>
        <w:t xml:space="preserve">DIVISIONAL USE ONLY </w:t>
      </w:r>
    </w:p>
    <w:bookmarkEnd w:id="1"/>
    <w:p w14:paraId="63E84BD6" w14:textId="77777777" w:rsidR="002721A1" w:rsidRPr="005E5282" w:rsidRDefault="002721A1" w:rsidP="002721A1">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61B247CD" w14:textId="77777777" w:rsidR="002721A1" w:rsidRPr="005E5282" w:rsidRDefault="002721A1" w:rsidP="002721A1">
      <w:pPr>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2721A1" w:rsidRPr="009D52D0" w14:paraId="55D7FD09" w14:textId="77777777" w:rsidTr="00737AF8">
        <w:trPr>
          <w:trHeight w:val="317"/>
          <w:tblHeader/>
        </w:trPr>
        <w:tc>
          <w:tcPr>
            <w:tcW w:w="1592" w:type="dxa"/>
            <w:shd w:val="clear" w:color="auto" w:fill="F2F2F2" w:themeFill="background1" w:themeFillShade="F2"/>
          </w:tcPr>
          <w:p w14:paraId="0F79755E" w14:textId="77777777" w:rsidR="002721A1" w:rsidRPr="009D52D0" w:rsidRDefault="002721A1" w:rsidP="00737AF8">
            <w:pPr>
              <w:pStyle w:val="Tableoutcomeshead"/>
            </w:pPr>
            <w:r w:rsidRPr="009D52D0">
              <w:t>Date approved</w:t>
            </w:r>
          </w:p>
        </w:tc>
        <w:tc>
          <w:tcPr>
            <w:tcW w:w="1817" w:type="dxa"/>
            <w:shd w:val="clear" w:color="auto" w:fill="F2F2F2" w:themeFill="background1" w:themeFillShade="F2"/>
          </w:tcPr>
          <w:p w14:paraId="41984E39" w14:textId="77777777" w:rsidR="002721A1" w:rsidRPr="009D52D0" w:rsidRDefault="002721A1" w:rsidP="00737AF8">
            <w:pPr>
              <w:pStyle w:val="Tableoutcomeshead"/>
            </w:pPr>
            <w:r>
              <w:t>New/</w:t>
            </w:r>
            <w:r w:rsidRPr="009D52D0">
              <w:t>Major/</w:t>
            </w:r>
            <w:r>
              <w:t>M</w:t>
            </w:r>
            <w:r w:rsidRPr="009D52D0">
              <w:t>inor revision</w:t>
            </w:r>
          </w:p>
        </w:tc>
        <w:tc>
          <w:tcPr>
            <w:tcW w:w="2256" w:type="dxa"/>
            <w:shd w:val="clear" w:color="auto" w:fill="F2F2F2" w:themeFill="background1" w:themeFillShade="F2"/>
          </w:tcPr>
          <w:p w14:paraId="0AFDA798" w14:textId="77777777" w:rsidR="002721A1" w:rsidRPr="009D52D0" w:rsidRDefault="002721A1" w:rsidP="00737AF8">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40131F40" w14:textId="77777777" w:rsidR="002721A1" w:rsidRPr="009D52D0" w:rsidRDefault="002721A1" w:rsidP="00737AF8">
            <w:pPr>
              <w:pStyle w:val="Tableoutcomeshead"/>
            </w:pPr>
            <w:r w:rsidRPr="009D52D0">
              <w:t>Section revised</w:t>
            </w:r>
            <w:r>
              <w:t xml:space="preserve"> (if applicable)</w:t>
            </w:r>
          </w:p>
        </w:tc>
        <w:tc>
          <w:tcPr>
            <w:tcW w:w="2940" w:type="dxa"/>
            <w:shd w:val="clear" w:color="auto" w:fill="F2F2F2" w:themeFill="background1" w:themeFillShade="F2"/>
          </w:tcPr>
          <w:p w14:paraId="38A2BA75" w14:textId="77777777" w:rsidR="002721A1" w:rsidRPr="009D52D0" w:rsidRDefault="002721A1" w:rsidP="00737AF8">
            <w:pPr>
              <w:pStyle w:val="Tableoutcomeshead"/>
            </w:pPr>
            <w:r w:rsidRPr="009D52D0">
              <w:t>Impacts PLOs (Q6</w:t>
            </w:r>
            <w:r>
              <w:t xml:space="preserve"> </w:t>
            </w:r>
            <w:r w:rsidRPr="009D52D0">
              <w:t>&amp;</w:t>
            </w:r>
            <w:r>
              <w:t xml:space="preserve"> </w:t>
            </w:r>
            <w:r w:rsidRPr="009D52D0">
              <w:t>7 cover sheet)</w:t>
            </w:r>
          </w:p>
        </w:tc>
      </w:tr>
      <w:tr w:rsidR="002721A1" w:rsidRPr="009D52D0" w14:paraId="5B9076C1" w14:textId="77777777" w:rsidTr="00737AF8">
        <w:trPr>
          <w:trHeight w:val="305"/>
        </w:trPr>
        <w:tc>
          <w:tcPr>
            <w:tcW w:w="1592" w:type="dxa"/>
          </w:tcPr>
          <w:p w14:paraId="5A1316A3" w14:textId="70073630" w:rsidR="002721A1" w:rsidRPr="009D52D0" w:rsidRDefault="002721A1" w:rsidP="002721A1">
            <w:pPr>
              <w:pStyle w:val="Tabledivuseonly"/>
            </w:pPr>
            <w:r w:rsidRPr="005F1E32">
              <w:t>21.11.22</w:t>
            </w:r>
          </w:p>
        </w:tc>
        <w:tc>
          <w:tcPr>
            <w:tcW w:w="1817" w:type="dxa"/>
          </w:tcPr>
          <w:p w14:paraId="29585949" w14:textId="5FB6B976" w:rsidR="002721A1" w:rsidRPr="009D52D0" w:rsidRDefault="002721A1" w:rsidP="002721A1">
            <w:pPr>
              <w:pStyle w:val="Tabledivuseonly"/>
            </w:pPr>
            <w:r w:rsidRPr="005F1E32">
              <w:t>New</w:t>
            </w:r>
          </w:p>
        </w:tc>
        <w:tc>
          <w:tcPr>
            <w:tcW w:w="2256" w:type="dxa"/>
          </w:tcPr>
          <w:p w14:paraId="3D6618D7" w14:textId="28ACB35F" w:rsidR="002721A1" w:rsidRPr="009D52D0" w:rsidRDefault="002721A1" w:rsidP="002721A1">
            <w:pPr>
              <w:pStyle w:val="Tabledivuseonly"/>
            </w:pPr>
            <w:r w:rsidRPr="005F1E32">
              <w:t>Sept</w:t>
            </w:r>
            <w:r>
              <w:t>ember</w:t>
            </w:r>
            <w:r w:rsidRPr="005F1E32">
              <w:t xml:space="preserve"> </w:t>
            </w:r>
            <w:r>
              <w:t>20</w:t>
            </w:r>
            <w:r w:rsidRPr="005F1E32">
              <w:t>23</w:t>
            </w:r>
          </w:p>
        </w:tc>
        <w:tc>
          <w:tcPr>
            <w:tcW w:w="2077" w:type="dxa"/>
          </w:tcPr>
          <w:p w14:paraId="10D3C959" w14:textId="77777777" w:rsidR="002721A1" w:rsidRPr="009D52D0" w:rsidRDefault="002721A1" w:rsidP="002721A1">
            <w:pPr>
              <w:pStyle w:val="Tabledivuseonly"/>
            </w:pPr>
          </w:p>
        </w:tc>
        <w:tc>
          <w:tcPr>
            <w:tcW w:w="2940" w:type="dxa"/>
          </w:tcPr>
          <w:p w14:paraId="27E01B9F" w14:textId="77777777" w:rsidR="002721A1" w:rsidRPr="009D52D0" w:rsidRDefault="002721A1" w:rsidP="002721A1">
            <w:pPr>
              <w:pStyle w:val="Tabledivuseonly"/>
            </w:pPr>
          </w:p>
        </w:tc>
      </w:tr>
      <w:tr w:rsidR="002721A1" w:rsidRPr="009D52D0" w14:paraId="75DEA71B" w14:textId="77777777" w:rsidTr="00737AF8">
        <w:trPr>
          <w:trHeight w:val="305"/>
        </w:trPr>
        <w:tc>
          <w:tcPr>
            <w:tcW w:w="1592" w:type="dxa"/>
          </w:tcPr>
          <w:p w14:paraId="5028BBB4" w14:textId="77777777" w:rsidR="002721A1" w:rsidRPr="009D52D0" w:rsidRDefault="002721A1" w:rsidP="00737AF8">
            <w:pPr>
              <w:pStyle w:val="Tabledivuseonly"/>
            </w:pPr>
          </w:p>
        </w:tc>
        <w:tc>
          <w:tcPr>
            <w:tcW w:w="1817" w:type="dxa"/>
          </w:tcPr>
          <w:p w14:paraId="45B5D051" w14:textId="77777777" w:rsidR="002721A1" w:rsidRPr="009D52D0" w:rsidRDefault="002721A1" w:rsidP="00737AF8">
            <w:pPr>
              <w:pStyle w:val="Tabledivuseonly"/>
            </w:pPr>
          </w:p>
        </w:tc>
        <w:tc>
          <w:tcPr>
            <w:tcW w:w="2256" w:type="dxa"/>
          </w:tcPr>
          <w:p w14:paraId="6B058ACA" w14:textId="77777777" w:rsidR="002721A1" w:rsidRPr="009D52D0" w:rsidRDefault="002721A1" w:rsidP="00737AF8">
            <w:pPr>
              <w:pStyle w:val="Tabledivuseonly"/>
            </w:pPr>
          </w:p>
        </w:tc>
        <w:tc>
          <w:tcPr>
            <w:tcW w:w="2077" w:type="dxa"/>
          </w:tcPr>
          <w:p w14:paraId="4EAA5FA4" w14:textId="77777777" w:rsidR="002721A1" w:rsidRPr="009D52D0" w:rsidRDefault="002721A1" w:rsidP="00737AF8">
            <w:pPr>
              <w:pStyle w:val="Tabledivuseonly"/>
            </w:pPr>
          </w:p>
        </w:tc>
        <w:tc>
          <w:tcPr>
            <w:tcW w:w="2940" w:type="dxa"/>
          </w:tcPr>
          <w:p w14:paraId="792404F2" w14:textId="77777777" w:rsidR="002721A1" w:rsidRPr="009D52D0" w:rsidRDefault="002721A1" w:rsidP="00737AF8">
            <w:pPr>
              <w:pStyle w:val="Tabledivuseonly"/>
            </w:pPr>
          </w:p>
        </w:tc>
      </w:tr>
    </w:tbl>
    <w:p w14:paraId="79BDA5ED" w14:textId="77777777" w:rsidR="002721A1" w:rsidRDefault="002721A1" w:rsidP="002721A1">
      <w:pPr>
        <w:ind w:right="543"/>
        <w:rPr>
          <w:rFonts w:ascii="Arial" w:hAnsi="Arial" w:cs="Arial"/>
          <w:sz w:val="24"/>
          <w:szCs w:val="24"/>
        </w:rPr>
      </w:pPr>
    </w:p>
    <w:bookmarkEnd w:id="0"/>
    <w:sectPr w:rsidR="002721A1" w:rsidSect="003001A4">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C5C9" w14:textId="77777777" w:rsidR="00E4149D" w:rsidRDefault="00E4149D" w:rsidP="009A2D37">
      <w:pPr>
        <w:spacing w:after="0"/>
      </w:pPr>
      <w:r>
        <w:separator/>
      </w:r>
    </w:p>
  </w:endnote>
  <w:endnote w:type="continuationSeparator" w:id="0">
    <w:p w14:paraId="12F1DA4B" w14:textId="77777777" w:rsidR="00E4149D" w:rsidRDefault="00E4149D" w:rsidP="009A2D37">
      <w:pPr>
        <w:spacing w:after="0"/>
      </w:pPr>
      <w:r>
        <w:continuationSeparator/>
      </w:r>
    </w:p>
  </w:endnote>
  <w:endnote w:type="continuationNotice" w:id="1">
    <w:p w14:paraId="1505FCBC" w14:textId="77777777" w:rsidR="00E4149D" w:rsidRDefault="00E414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763B709" w:rsidR="008B2543" w:rsidRPr="007B7724" w:rsidRDefault="008B2543" w:rsidP="003001A4">
    <w:pPr>
      <w:spacing w:after="0"/>
      <w:ind w:left="425" w:right="544" w:firstLine="142"/>
      <w:jc w:val="both"/>
      <w:rPr>
        <w:rFonts w:ascii="Arial" w:hAnsi="Arial"/>
        <w:sz w:val="18"/>
      </w:rPr>
    </w:pPr>
    <w:r w:rsidRPr="007B7724">
      <w:rPr>
        <w:rFonts w:ascii="Arial" w:hAnsi="Arial"/>
        <w:sz w:val="18"/>
      </w:rPr>
      <w:t>Module Specification</w:t>
    </w:r>
    <w:r w:rsidR="00912745">
      <w:rPr>
        <w:rFonts w:ascii="Arial" w:hAnsi="Arial"/>
        <w:sz w:val="18"/>
      </w:rPr>
      <w:t xml:space="preserve">: </w:t>
    </w:r>
    <w:r w:rsidR="00912745" w:rsidRPr="00912745">
      <w:rPr>
        <w:rFonts w:ascii="Arial" w:hAnsi="Arial"/>
        <w:sz w:val="18"/>
      </w:rPr>
      <w:t>SACO8141 Advanced Human Anatomy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5418" w14:textId="77777777" w:rsidR="00E4149D" w:rsidRDefault="00E4149D" w:rsidP="009A2D37">
      <w:pPr>
        <w:spacing w:after="0"/>
      </w:pPr>
      <w:r>
        <w:separator/>
      </w:r>
    </w:p>
  </w:footnote>
  <w:footnote w:type="continuationSeparator" w:id="0">
    <w:p w14:paraId="65A2D78F" w14:textId="77777777" w:rsidR="00E4149D" w:rsidRDefault="00E4149D" w:rsidP="009A2D37">
      <w:pPr>
        <w:spacing w:after="0"/>
      </w:pPr>
      <w:r>
        <w:continuationSeparator/>
      </w:r>
    </w:p>
  </w:footnote>
  <w:footnote w:type="continuationNotice" w:id="1">
    <w:p w14:paraId="7C6B294B" w14:textId="77777777" w:rsidR="00E4149D" w:rsidRDefault="00E414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FC902D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529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665A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0F242A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6EE1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74A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A0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D692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8CA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305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2102558394">
    <w:abstractNumId w:val="11"/>
  </w:num>
  <w:num w:numId="2" w16cid:durableId="896471258">
    <w:abstractNumId w:val="9"/>
  </w:num>
  <w:num w:numId="3" w16cid:durableId="1975520935">
    <w:abstractNumId w:val="12"/>
  </w:num>
  <w:num w:numId="4" w16cid:durableId="569729147">
    <w:abstractNumId w:val="10"/>
  </w:num>
  <w:num w:numId="5" w16cid:durableId="353313416">
    <w:abstractNumId w:val="17"/>
  </w:num>
  <w:num w:numId="6" w16cid:durableId="1106995671">
    <w:abstractNumId w:val="15"/>
  </w:num>
  <w:num w:numId="7" w16cid:durableId="144512710">
    <w:abstractNumId w:val="18"/>
  </w:num>
  <w:num w:numId="8" w16cid:durableId="450168478">
    <w:abstractNumId w:val="16"/>
  </w:num>
  <w:num w:numId="9" w16cid:durableId="352608322">
    <w:abstractNumId w:val="13"/>
  </w:num>
  <w:num w:numId="10" w16cid:durableId="1482767144">
    <w:abstractNumId w:val="14"/>
  </w:num>
  <w:num w:numId="11" w16cid:durableId="146359793">
    <w:abstractNumId w:val="19"/>
  </w:num>
  <w:num w:numId="12" w16cid:durableId="2062172320">
    <w:abstractNumId w:val="7"/>
  </w:num>
  <w:num w:numId="13" w16cid:durableId="1910312463">
    <w:abstractNumId w:val="6"/>
  </w:num>
  <w:num w:numId="14" w16cid:durableId="1605532760">
    <w:abstractNumId w:val="5"/>
  </w:num>
  <w:num w:numId="15" w16cid:durableId="1918057600">
    <w:abstractNumId w:val="4"/>
  </w:num>
  <w:num w:numId="16" w16cid:durableId="1935935756">
    <w:abstractNumId w:val="8"/>
  </w:num>
  <w:num w:numId="17" w16cid:durableId="2071883958">
    <w:abstractNumId w:val="3"/>
  </w:num>
  <w:num w:numId="18" w16cid:durableId="1257061126">
    <w:abstractNumId w:val="2"/>
  </w:num>
  <w:num w:numId="19" w16cid:durableId="1959676082">
    <w:abstractNumId w:val="1"/>
  </w:num>
  <w:num w:numId="20" w16cid:durableId="8917028">
    <w:abstractNumId w:val="0"/>
  </w:num>
  <w:num w:numId="21" w16cid:durableId="1917090082">
    <w:abstractNumId w:val="11"/>
  </w:num>
  <w:num w:numId="22" w16cid:durableId="9845086">
    <w:abstractNumId w:val="11"/>
  </w:num>
  <w:num w:numId="23" w16cid:durableId="411589282">
    <w:abstractNumId w:val="9"/>
  </w:num>
  <w:num w:numId="24" w16cid:durableId="1932397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20F7"/>
    <w:rsid w:val="00005661"/>
    <w:rsid w:val="00010A16"/>
    <w:rsid w:val="00011DDD"/>
    <w:rsid w:val="0001243F"/>
    <w:rsid w:val="00021EA0"/>
    <w:rsid w:val="00025992"/>
    <w:rsid w:val="00027937"/>
    <w:rsid w:val="00030C9E"/>
    <w:rsid w:val="00031E67"/>
    <w:rsid w:val="00032406"/>
    <w:rsid w:val="000408CC"/>
    <w:rsid w:val="00045373"/>
    <w:rsid w:val="00053119"/>
    <w:rsid w:val="00063A2F"/>
    <w:rsid w:val="000674E0"/>
    <w:rsid w:val="000678D3"/>
    <w:rsid w:val="00072357"/>
    <w:rsid w:val="000760BF"/>
    <w:rsid w:val="00094810"/>
    <w:rsid w:val="00094825"/>
    <w:rsid w:val="00096DA4"/>
    <w:rsid w:val="000A050A"/>
    <w:rsid w:val="000A0E79"/>
    <w:rsid w:val="000C0294"/>
    <w:rsid w:val="000C3A7E"/>
    <w:rsid w:val="000C7A1C"/>
    <w:rsid w:val="000D2A8A"/>
    <w:rsid w:val="000D32AC"/>
    <w:rsid w:val="000D5362"/>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4A72"/>
    <w:rsid w:val="001402AD"/>
    <w:rsid w:val="001540CE"/>
    <w:rsid w:val="0015717B"/>
    <w:rsid w:val="00157ACA"/>
    <w:rsid w:val="00160427"/>
    <w:rsid w:val="00162D46"/>
    <w:rsid w:val="00165C60"/>
    <w:rsid w:val="00172793"/>
    <w:rsid w:val="001768A6"/>
    <w:rsid w:val="00180558"/>
    <w:rsid w:val="001811E5"/>
    <w:rsid w:val="00183B34"/>
    <w:rsid w:val="00185F46"/>
    <w:rsid w:val="00191813"/>
    <w:rsid w:val="00196C6A"/>
    <w:rsid w:val="0019787E"/>
    <w:rsid w:val="001A31B9"/>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6A1"/>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21A1"/>
    <w:rsid w:val="00273CF0"/>
    <w:rsid w:val="002748D4"/>
    <w:rsid w:val="00274ED7"/>
    <w:rsid w:val="00281CEB"/>
    <w:rsid w:val="0028461D"/>
    <w:rsid w:val="0028590C"/>
    <w:rsid w:val="00292C46"/>
    <w:rsid w:val="002938D6"/>
    <w:rsid w:val="00294B73"/>
    <w:rsid w:val="002A0C18"/>
    <w:rsid w:val="002A219B"/>
    <w:rsid w:val="002A22DB"/>
    <w:rsid w:val="002A6F66"/>
    <w:rsid w:val="002B20F5"/>
    <w:rsid w:val="002B2A1A"/>
    <w:rsid w:val="002B71F2"/>
    <w:rsid w:val="002D1DDF"/>
    <w:rsid w:val="002E71C0"/>
    <w:rsid w:val="002F05F4"/>
    <w:rsid w:val="002F0CE4"/>
    <w:rsid w:val="002F23EF"/>
    <w:rsid w:val="002F2626"/>
    <w:rsid w:val="003001A4"/>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4A52"/>
    <w:rsid w:val="003A5DA0"/>
    <w:rsid w:val="003A5EEB"/>
    <w:rsid w:val="003A6143"/>
    <w:rsid w:val="003B35F4"/>
    <w:rsid w:val="003B7C76"/>
    <w:rsid w:val="003C3E0C"/>
    <w:rsid w:val="003C776B"/>
    <w:rsid w:val="003D4A1C"/>
    <w:rsid w:val="003D7AA0"/>
    <w:rsid w:val="003E1FF7"/>
    <w:rsid w:val="003E311D"/>
    <w:rsid w:val="003F147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054E"/>
    <w:rsid w:val="004F1032"/>
    <w:rsid w:val="004F3C18"/>
    <w:rsid w:val="004F4328"/>
    <w:rsid w:val="005005E4"/>
    <w:rsid w:val="00500B56"/>
    <w:rsid w:val="00513689"/>
    <w:rsid w:val="0051375A"/>
    <w:rsid w:val="00521097"/>
    <w:rsid w:val="0053059E"/>
    <w:rsid w:val="00532F6F"/>
    <w:rsid w:val="00533663"/>
    <w:rsid w:val="00542219"/>
    <w:rsid w:val="005439C4"/>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35F7"/>
    <w:rsid w:val="005B0B73"/>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18C2"/>
    <w:rsid w:val="00613255"/>
    <w:rsid w:val="0062219E"/>
    <w:rsid w:val="00622D43"/>
    <w:rsid w:val="006253AA"/>
    <w:rsid w:val="00626023"/>
    <w:rsid w:val="00633150"/>
    <w:rsid w:val="006336C2"/>
    <w:rsid w:val="00636058"/>
    <w:rsid w:val="00637A50"/>
    <w:rsid w:val="00641D6D"/>
    <w:rsid w:val="0064364E"/>
    <w:rsid w:val="006438F3"/>
    <w:rsid w:val="00647907"/>
    <w:rsid w:val="00647B53"/>
    <w:rsid w:val="00651A82"/>
    <w:rsid w:val="006525E9"/>
    <w:rsid w:val="0066747B"/>
    <w:rsid w:val="00670157"/>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01A"/>
    <w:rsid w:val="006C2A9A"/>
    <w:rsid w:val="006C3202"/>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64B1"/>
    <w:rsid w:val="00727780"/>
    <w:rsid w:val="0073792C"/>
    <w:rsid w:val="00750290"/>
    <w:rsid w:val="00754069"/>
    <w:rsid w:val="00765ED0"/>
    <w:rsid w:val="007667DF"/>
    <w:rsid w:val="0077080B"/>
    <w:rsid w:val="00787070"/>
    <w:rsid w:val="007906FD"/>
    <w:rsid w:val="00797197"/>
    <w:rsid w:val="007972A7"/>
    <w:rsid w:val="007A0C4D"/>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01A"/>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051C6"/>
    <w:rsid w:val="00912745"/>
    <w:rsid w:val="0091306B"/>
    <w:rsid w:val="00921CF6"/>
    <w:rsid w:val="00922E9E"/>
    <w:rsid w:val="00924EF0"/>
    <w:rsid w:val="00934D7B"/>
    <w:rsid w:val="009370F9"/>
    <w:rsid w:val="00947180"/>
    <w:rsid w:val="00954BE0"/>
    <w:rsid w:val="009567BE"/>
    <w:rsid w:val="00962158"/>
    <w:rsid w:val="00962C91"/>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0AB4"/>
    <w:rsid w:val="00A21764"/>
    <w:rsid w:val="00A267DF"/>
    <w:rsid w:val="00A3007E"/>
    <w:rsid w:val="00A32048"/>
    <w:rsid w:val="00A41F06"/>
    <w:rsid w:val="00A50FD4"/>
    <w:rsid w:val="00A52DB4"/>
    <w:rsid w:val="00A618E1"/>
    <w:rsid w:val="00A629B9"/>
    <w:rsid w:val="00A70C20"/>
    <w:rsid w:val="00A74292"/>
    <w:rsid w:val="00A776DE"/>
    <w:rsid w:val="00A80640"/>
    <w:rsid w:val="00A87FFD"/>
    <w:rsid w:val="00A9374B"/>
    <w:rsid w:val="00A97038"/>
    <w:rsid w:val="00A97CB8"/>
    <w:rsid w:val="00AA3C15"/>
    <w:rsid w:val="00AA53B1"/>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38CE"/>
    <w:rsid w:val="00B658A3"/>
    <w:rsid w:val="00B65AAD"/>
    <w:rsid w:val="00B72470"/>
    <w:rsid w:val="00B746A8"/>
    <w:rsid w:val="00B750F2"/>
    <w:rsid w:val="00B7664D"/>
    <w:rsid w:val="00B80989"/>
    <w:rsid w:val="00B90C66"/>
    <w:rsid w:val="00B9109B"/>
    <w:rsid w:val="00B927AE"/>
    <w:rsid w:val="00B93721"/>
    <w:rsid w:val="00B937B1"/>
    <w:rsid w:val="00BA1AD8"/>
    <w:rsid w:val="00BA453C"/>
    <w:rsid w:val="00BA4E02"/>
    <w:rsid w:val="00BB2045"/>
    <w:rsid w:val="00BB2A6D"/>
    <w:rsid w:val="00BB4189"/>
    <w:rsid w:val="00BC19F7"/>
    <w:rsid w:val="00BC41ED"/>
    <w:rsid w:val="00BD009E"/>
    <w:rsid w:val="00BD0EF8"/>
    <w:rsid w:val="00BD43B5"/>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7BE"/>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1ADC"/>
    <w:rsid w:val="00CF2E1E"/>
    <w:rsid w:val="00CF7570"/>
    <w:rsid w:val="00D02E99"/>
    <w:rsid w:val="00D06F98"/>
    <w:rsid w:val="00D13357"/>
    <w:rsid w:val="00D13A13"/>
    <w:rsid w:val="00D2689A"/>
    <w:rsid w:val="00D3719C"/>
    <w:rsid w:val="00D521AF"/>
    <w:rsid w:val="00D65506"/>
    <w:rsid w:val="00D7655B"/>
    <w:rsid w:val="00D773CF"/>
    <w:rsid w:val="00D8129A"/>
    <w:rsid w:val="00D83563"/>
    <w:rsid w:val="00D8448F"/>
    <w:rsid w:val="00D91F3F"/>
    <w:rsid w:val="00DA64B6"/>
    <w:rsid w:val="00DB2B91"/>
    <w:rsid w:val="00DB5C9D"/>
    <w:rsid w:val="00DD02E6"/>
    <w:rsid w:val="00DD2E74"/>
    <w:rsid w:val="00DF665B"/>
    <w:rsid w:val="00E0152A"/>
    <w:rsid w:val="00E03394"/>
    <w:rsid w:val="00E066E5"/>
    <w:rsid w:val="00E1736E"/>
    <w:rsid w:val="00E21923"/>
    <w:rsid w:val="00E22F03"/>
    <w:rsid w:val="00E233C1"/>
    <w:rsid w:val="00E4149D"/>
    <w:rsid w:val="00E51404"/>
    <w:rsid w:val="00E5331C"/>
    <w:rsid w:val="00E574C9"/>
    <w:rsid w:val="00E610DE"/>
    <w:rsid w:val="00E66167"/>
    <w:rsid w:val="00E71F2F"/>
    <w:rsid w:val="00E77786"/>
    <w:rsid w:val="00E806FB"/>
    <w:rsid w:val="00E87AA5"/>
    <w:rsid w:val="00EB0365"/>
    <w:rsid w:val="00EB1C2D"/>
    <w:rsid w:val="00EB41D1"/>
    <w:rsid w:val="00EC1810"/>
    <w:rsid w:val="00EC3FCC"/>
    <w:rsid w:val="00ED32FF"/>
    <w:rsid w:val="00EE40B1"/>
    <w:rsid w:val="00EF039B"/>
    <w:rsid w:val="00EF4933"/>
    <w:rsid w:val="00EF5044"/>
    <w:rsid w:val="00EF5DCE"/>
    <w:rsid w:val="00F01956"/>
    <w:rsid w:val="00F0267B"/>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570C5"/>
    <w:rsid w:val="00F66975"/>
    <w:rsid w:val="00F70C9F"/>
    <w:rsid w:val="00F7105A"/>
    <w:rsid w:val="00F7710E"/>
    <w:rsid w:val="00F77676"/>
    <w:rsid w:val="00F8197C"/>
    <w:rsid w:val="00F82B4E"/>
    <w:rsid w:val="00F87559"/>
    <w:rsid w:val="00F96D71"/>
    <w:rsid w:val="00F97C9E"/>
    <w:rsid w:val="00FA20DE"/>
    <w:rsid w:val="00FA4E6F"/>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1A4"/>
    <w:pPr>
      <w:spacing w:after="120" w:line="240" w:lineRule="auto"/>
    </w:pPr>
    <w:rPr>
      <w:rFonts w:eastAsiaTheme="minorEastAsia"/>
      <w:lang w:eastAsia="en-GB"/>
    </w:rPr>
  </w:style>
  <w:style w:type="paragraph" w:styleId="Heading1">
    <w:name w:val="heading 1"/>
    <w:basedOn w:val="Normal"/>
    <w:next w:val="Normal"/>
    <w:link w:val="Heading1Char"/>
    <w:qFormat/>
    <w:rsid w:val="003001A4"/>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001A4"/>
    <w:pPr>
      <w:ind w:left="567" w:hanging="567"/>
      <w:outlineLvl w:val="1"/>
    </w:pPr>
  </w:style>
  <w:style w:type="paragraph" w:styleId="Heading3">
    <w:name w:val="heading 3"/>
    <w:basedOn w:val="Normal"/>
    <w:next w:val="Normal"/>
    <w:link w:val="Heading3Char"/>
    <w:uiPriority w:val="9"/>
    <w:unhideWhenUsed/>
    <w:qFormat/>
    <w:rsid w:val="003001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3001A4"/>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3001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01A4"/>
  </w:style>
  <w:style w:type="character" w:styleId="Hyperlink">
    <w:name w:val="Hyperlink"/>
    <w:rsid w:val="003001A4"/>
    <w:rPr>
      <w:color w:val="0000FF"/>
      <w:u w:val="single"/>
    </w:rPr>
  </w:style>
  <w:style w:type="paragraph" w:customStyle="1" w:styleId="Default">
    <w:name w:val="Default"/>
    <w:rsid w:val="003001A4"/>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3001A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001A4"/>
    <w:pPr>
      <w:ind w:left="720"/>
      <w:contextualSpacing/>
    </w:pPr>
  </w:style>
  <w:style w:type="paragraph" w:styleId="Header">
    <w:name w:val="header"/>
    <w:basedOn w:val="Normal"/>
    <w:link w:val="HeaderChar"/>
    <w:uiPriority w:val="99"/>
    <w:unhideWhenUsed/>
    <w:rsid w:val="003001A4"/>
    <w:pPr>
      <w:tabs>
        <w:tab w:val="center" w:pos="4513"/>
        <w:tab w:val="right" w:pos="9026"/>
      </w:tabs>
      <w:spacing w:after="0"/>
    </w:pPr>
  </w:style>
  <w:style w:type="character" w:customStyle="1" w:styleId="HeaderChar">
    <w:name w:val="Header Char"/>
    <w:basedOn w:val="DefaultParagraphFont"/>
    <w:link w:val="Header"/>
    <w:uiPriority w:val="99"/>
    <w:rsid w:val="003001A4"/>
    <w:rPr>
      <w:rFonts w:eastAsiaTheme="minorEastAsia"/>
      <w:lang w:eastAsia="en-GB"/>
    </w:rPr>
  </w:style>
  <w:style w:type="paragraph" w:styleId="Footer">
    <w:name w:val="footer"/>
    <w:basedOn w:val="Normal"/>
    <w:link w:val="FooterChar"/>
    <w:uiPriority w:val="99"/>
    <w:unhideWhenUsed/>
    <w:rsid w:val="003001A4"/>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3001A4"/>
    <w:rPr>
      <w:rFonts w:ascii="Arial" w:eastAsiaTheme="minorEastAsia" w:hAnsi="Arial"/>
      <w:sz w:val="20"/>
      <w:lang w:eastAsia="en-GB"/>
    </w:rPr>
  </w:style>
  <w:style w:type="character" w:customStyle="1" w:styleId="Heading1Char">
    <w:name w:val="Heading 1 Char"/>
    <w:basedOn w:val="DefaultParagraphFont"/>
    <w:link w:val="Heading1"/>
    <w:rsid w:val="003001A4"/>
    <w:rPr>
      <w:rFonts w:ascii="Plantin" w:eastAsia="Times New Roman" w:hAnsi="Plantin" w:cs="Times New Roman"/>
      <w:b/>
      <w:sz w:val="24"/>
      <w:szCs w:val="20"/>
    </w:rPr>
  </w:style>
  <w:style w:type="paragraph" w:styleId="ListBullet">
    <w:name w:val="List Bullet"/>
    <w:basedOn w:val="Normal"/>
    <w:uiPriority w:val="99"/>
    <w:unhideWhenUsed/>
    <w:rsid w:val="003001A4"/>
    <w:pPr>
      <w:numPr>
        <w:numId w:val="23"/>
      </w:numPr>
      <w:spacing w:before="120"/>
      <w:ind w:left="1066" w:hanging="357"/>
    </w:pPr>
    <w:rPr>
      <w:rFonts w:ascii="Arial" w:hAnsi="Arial"/>
      <w:sz w:val="24"/>
    </w:rPr>
  </w:style>
  <w:style w:type="table" w:styleId="TableGrid">
    <w:name w:val="Table Grid"/>
    <w:basedOn w:val="TableNormal"/>
    <w:uiPriority w:val="59"/>
    <w:rsid w:val="003001A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001A4"/>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3001A4"/>
    <w:rPr>
      <w:rFonts w:ascii="Plantin" w:eastAsia="Times New Roman" w:hAnsi="Plantin" w:cs="Times New Roman"/>
      <w:b/>
      <w:sz w:val="24"/>
      <w:szCs w:val="20"/>
    </w:rPr>
  </w:style>
  <w:style w:type="paragraph" w:styleId="FootnoteText">
    <w:name w:val="footnote text"/>
    <w:basedOn w:val="Normal"/>
    <w:link w:val="FootnoteTextChar"/>
    <w:semiHidden/>
    <w:rsid w:val="003001A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3001A4"/>
    <w:rPr>
      <w:rFonts w:ascii="Times New Roman" w:eastAsia="Times New Roman" w:hAnsi="Times New Roman" w:cs="Times New Roman"/>
      <w:sz w:val="20"/>
      <w:szCs w:val="20"/>
    </w:rPr>
  </w:style>
  <w:style w:type="character" w:styleId="FootnoteReference">
    <w:name w:val="footnote reference"/>
    <w:semiHidden/>
    <w:rsid w:val="003001A4"/>
    <w:rPr>
      <w:vertAlign w:val="superscript"/>
    </w:rPr>
  </w:style>
  <w:style w:type="paragraph" w:styleId="BalloonText">
    <w:name w:val="Balloon Text"/>
    <w:basedOn w:val="Normal"/>
    <w:link w:val="BalloonTextChar"/>
    <w:uiPriority w:val="99"/>
    <w:semiHidden/>
    <w:unhideWhenUsed/>
    <w:rsid w:val="003001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1A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3001A4"/>
    <w:rPr>
      <w:color w:val="800080" w:themeColor="followedHyperlink"/>
      <w:u w:val="single"/>
    </w:rPr>
  </w:style>
  <w:style w:type="character" w:styleId="CommentReference">
    <w:name w:val="annotation reference"/>
    <w:basedOn w:val="DefaultParagraphFont"/>
    <w:uiPriority w:val="99"/>
    <w:semiHidden/>
    <w:unhideWhenUsed/>
    <w:rsid w:val="003001A4"/>
    <w:rPr>
      <w:sz w:val="16"/>
      <w:szCs w:val="16"/>
    </w:rPr>
  </w:style>
  <w:style w:type="paragraph" w:styleId="CommentText">
    <w:name w:val="annotation text"/>
    <w:basedOn w:val="Normal"/>
    <w:link w:val="CommentTextChar"/>
    <w:uiPriority w:val="99"/>
    <w:unhideWhenUsed/>
    <w:rsid w:val="003001A4"/>
    <w:rPr>
      <w:sz w:val="20"/>
      <w:szCs w:val="20"/>
    </w:rPr>
  </w:style>
  <w:style w:type="character" w:customStyle="1" w:styleId="CommentTextChar">
    <w:name w:val="Comment Text Char"/>
    <w:basedOn w:val="DefaultParagraphFont"/>
    <w:link w:val="CommentText"/>
    <w:uiPriority w:val="99"/>
    <w:rsid w:val="003001A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001A4"/>
    <w:rPr>
      <w:b/>
      <w:bCs/>
    </w:rPr>
  </w:style>
  <w:style w:type="character" w:customStyle="1" w:styleId="CommentSubjectChar">
    <w:name w:val="Comment Subject Char"/>
    <w:basedOn w:val="CommentTextChar"/>
    <w:link w:val="CommentSubject"/>
    <w:uiPriority w:val="99"/>
    <w:semiHidden/>
    <w:rsid w:val="003001A4"/>
    <w:rPr>
      <w:rFonts w:eastAsiaTheme="minorEastAsia"/>
      <w:b/>
      <w:bCs/>
      <w:sz w:val="20"/>
      <w:szCs w:val="20"/>
      <w:lang w:eastAsia="en-GB"/>
    </w:rPr>
  </w:style>
  <w:style w:type="table" w:customStyle="1" w:styleId="TableGrid1">
    <w:name w:val="Table Grid1"/>
    <w:basedOn w:val="TableNormal"/>
    <w:next w:val="TableGrid"/>
    <w:uiPriority w:val="59"/>
    <w:rsid w:val="0030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3001A4"/>
  </w:style>
  <w:style w:type="paragraph" w:styleId="PlainText">
    <w:name w:val="Plain Text"/>
    <w:basedOn w:val="Normal"/>
    <w:link w:val="PlainTextChar"/>
    <w:uiPriority w:val="99"/>
    <w:unhideWhenUsed/>
    <w:rsid w:val="003001A4"/>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001A4"/>
    <w:rPr>
      <w:rFonts w:ascii="Calibri" w:hAnsi="Calibri"/>
      <w:szCs w:val="21"/>
    </w:rPr>
  </w:style>
  <w:style w:type="table" w:styleId="LightList">
    <w:name w:val="Light List"/>
    <w:basedOn w:val="TableNormal"/>
    <w:uiPriority w:val="61"/>
    <w:rsid w:val="003001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3001A4"/>
    <w:rPr>
      <w:b/>
      <w:bCs/>
    </w:rPr>
  </w:style>
  <w:style w:type="character" w:customStyle="1" w:styleId="UnresolvedMention1">
    <w:name w:val="Unresolved Mention1"/>
    <w:basedOn w:val="DefaultParagraphFont"/>
    <w:uiPriority w:val="99"/>
    <w:semiHidden/>
    <w:unhideWhenUsed/>
    <w:rsid w:val="003001A4"/>
    <w:rPr>
      <w:color w:val="605E5C"/>
      <w:shd w:val="clear" w:color="auto" w:fill="E1DFDD"/>
    </w:rPr>
  </w:style>
  <w:style w:type="table" w:customStyle="1" w:styleId="TableGrid11">
    <w:name w:val="Table Grid11"/>
    <w:basedOn w:val="TableNormal"/>
    <w:next w:val="TableGrid"/>
    <w:uiPriority w:val="59"/>
    <w:rsid w:val="0030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3001A4"/>
    <w:pPr>
      <w:numPr>
        <w:numId w:val="22"/>
      </w:numPr>
      <w:spacing w:before="600"/>
    </w:pPr>
    <w:rPr>
      <w:rFonts w:ascii="Arial" w:hAnsi="Arial" w:cs="Arial"/>
      <w:b/>
      <w:sz w:val="24"/>
      <w:szCs w:val="24"/>
    </w:rPr>
  </w:style>
  <w:style w:type="character" w:customStyle="1" w:styleId="header2Char">
    <w:name w:val="header 2 Char"/>
    <w:basedOn w:val="DefaultParagraphFont"/>
    <w:link w:val="header2"/>
    <w:rsid w:val="003001A4"/>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001A4"/>
    <w:rPr>
      <w:rFonts w:ascii="Arial" w:eastAsiaTheme="minorEastAsia" w:hAnsi="Arial" w:cs="Arial"/>
      <w:b/>
      <w:sz w:val="24"/>
      <w:szCs w:val="24"/>
      <w:lang w:eastAsia="en-GB"/>
    </w:rPr>
  </w:style>
  <w:style w:type="paragraph" w:styleId="Revision">
    <w:name w:val="Revision"/>
    <w:hidden/>
    <w:uiPriority w:val="99"/>
    <w:semiHidden/>
    <w:rsid w:val="0091306B"/>
    <w:pPr>
      <w:spacing w:after="0" w:line="240" w:lineRule="auto"/>
    </w:pPr>
    <w:rPr>
      <w:rFonts w:eastAsiaTheme="minorEastAsia"/>
      <w:lang w:eastAsia="en-GB"/>
    </w:rPr>
  </w:style>
  <w:style w:type="paragraph" w:styleId="BodyText">
    <w:name w:val="Body Text"/>
    <w:basedOn w:val="Normal"/>
    <w:link w:val="BodyTextChar"/>
    <w:uiPriority w:val="99"/>
    <w:unhideWhenUsed/>
    <w:rsid w:val="003001A4"/>
    <w:pPr>
      <w:ind w:left="567"/>
    </w:pPr>
    <w:rPr>
      <w:rFonts w:ascii="Arial" w:hAnsi="Arial"/>
      <w:sz w:val="24"/>
    </w:rPr>
  </w:style>
  <w:style w:type="character" w:customStyle="1" w:styleId="BodyTextChar">
    <w:name w:val="Body Text Char"/>
    <w:basedOn w:val="DefaultParagraphFont"/>
    <w:link w:val="BodyText"/>
    <w:uiPriority w:val="99"/>
    <w:rsid w:val="003001A4"/>
    <w:rPr>
      <w:rFonts w:ascii="Arial" w:eastAsiaTheme="minorEastAsia" w:hAnsi="Arial"/>
      <w:sz w:val="24"/>
      <w:lang w:eastAsia="en-GB"/>
    </w:rPr>
  </w:style>
  <w:style w:type="character" w:customStyle="1" w:styleId="Heading3Char">
    <w:name w:val="Heading 3 Char"/>
    <w:basedOn w:val="DefaultParagraphFont"/>
    <w:link w:val="Heading3"/>
    <w:uiPriority w:val="9"/>
    <w:rsid w:val="003001A4"/>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3001A4"/>
    <w:rPr>
      <w:rFonts w:ascii="Arial" w:eastAsiaTheme="majorEastAsia" w:hAnsi="Arial" w:cstheme="majorBidi"/>
      <w:b/>
      <w:i/>
      <w:iCs/>
      <w:lang w:eastAsia="en-GB"/>
    </w:rPr>
  </w:style>
  <w:style w:type="paragraph" w:styleId="ListNumber2">
    <w:name w:val="List Number 2"/>
    <w:basedOn w:val="BodyText"/>
    <w:uiPriority w:val="99"/>
    <w:unhideWhenUsed/>
    <w:rsid w:val="003001A4"/>
    <w:pPr>
      <w:ind w:left="1021" w:hanging="454"/>
    </w:pPr>
  </w:style>
  <w:style w:type="paragraph" w:styleId="ListNumber3">
    <w:name w:val="List Number 3"/>
    <w:basedOn w:val="Normal"/>
    <w:uiPriority w:val="99"/>
    <w:unhideWhenUsed/>
    <w:rsid w:val="003001A4"/>
    <w:pPr>
      <w:numPr>
        <w:numId w:val="24"/>
      </w:numPr>
      <w:spacing w:before="120" w:after="240"/>
    </w:pPr>
    <w:rPr>
      <w:rFonts w:ascii="Arial" w:hAnsi="Arial"/>
      <w:sz w:val="24"/>
    </w:rPr>
  </w:style>
  <w:style w:type="paragraph" w:customStyle="1" w:styleId="Tableanswer">
    <w:name w:val="Table answer"/>
    <w:basedOn w:val="Normal"/>
    <w:qFormat/>
    <w:rsid w:val="003001A4"/>
    <w:pPr>
      <w:spacing w:before="40" w:after="40"/>
    </w:pPr>
    <w:rPr>
      <w:rFonts w:ascii="Arial" w:eastAsiaTheme="minorHAnsi" w:hAnsi="Arial" w:cs="Arial"/>
      <w:bCs/>
      <w:lang w:eastAsia="en-US"/>
    </w:rPr>
  </w:style>
  <w:style w:type="paragraph" w:customStyle="1" w:styleId="Tabledivuseonly">
    <w:name w:val="Table div use only"/>
    <w:basedOn w:val="Normal"/>
    <w:qFormat/>
    <w:rsid w:val="003001A4"/>
    <w:rPr>
      <w:rFonts w:ascii="Arial" w:hAnsi="Arial" w:cs="Arial"/>
      <w:sz w:val="20"/>
      <w:szCs w:val="20"/>
    </w:rPr>
  </w:style>
  <w:style w:type="paragraph" w:customStyle="1" w:styleId="Tableoutcomecrosses">
    <w:name w:val="Table outcome crosses"/>
    <w:basedOn w:val="Normal"/>
    <w:qFormat/>
    <w:rsid w:val="003001A4"/>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3001A4"/>
    <w:pPr>
      <w:spacing w:before="60" w:after="60"/>
      <w:ind w:left="34"/>
    </w:pPr>
    <w:rPr>
      <w:rFonts w:ascii="Arial" w:hAnsi="Arial" w:cs="Arial"/>
      <w:b/>
      <w:sz w:val="20"/>
      <w:szCs w:val="20"/>
    </w:rPr>
  </w:style>
  <w:style w:type="paragraph" w:customStyle="1" w:styleId="Tableoutcomeshead">
    <w:name w:val="Table outcomes head"/>
    <w:basedOn w:val="Normal"/>
    <w:qFormat/>
    <w:rsid w:val="003001A4"/>
    <w:rPr>
      <w:rFonts w:ascii="Arial" w:hAnsi="Arial" w:cs="Arial"/>
      <w:b/>
      <w:sz w:val="20"/>
      <w:szCs w:val="20"/>
    </w:rPr>
  </w:style>
  <w:style w:type="character" w:styleId="UnresolvedMention">
    <w:name w:val="Unresolved Mention"/>
    <w:basedOn w:val="DefaultParagraphFont"/>
    <w:uiPriority w:val="99"/>
    <w:semiHidden/>
    <w:unhideWhenUsed/>
    <w:rsid w:val="00300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7990">
      <w:bodyDiv w:val="1"/>
      <w:marLeft w:val="0"/>
      <w:marRight w:val="0"/>
      <w:marTop w:val="0"/>
      <w:marBottom w:val="0"/>
      <w:divBdr>
        <w:top w:val="none" w:sz="0" w:space="0" w:color="auto"/>
        <w:left w:val="none" w:sz="0" w:space="0" w:color="auto"/>
        <w:bottom w:val="none" w:sz="0" w:space="0" w:color="auto"/>
        <w:right w:val="none" w:sz="0" w:space="0" w:color="auto"/>
      </w:divBdr>
      <w:divsChild>
        <w:div w:id="1094596171">
          <w:marLeft w:val="0"/>
          <w:marRight w:val="0"/>
          <w:marTop w:val="0"/>
          <w:marBottom w:val="0"/>
          <w:divBdr>
            <w:top w:val="none" w:sz="0" w:space="0" w:color="auto"/>
            <w:left w:val="none" w:sz="0" w:space="0" w:color="auto"/>
            <w:bottom w:val="none" w:sz="0" w:space="0" w:color="auto"/>
            <w:right w:val="none" w:sz="0" w:space="0" w:color="auto"/>
          </w:divBdr>
          <w:divsChild>
            <w:div w:id="1735081613">
              <w:marLeft w:val="0"/>
              <w:marRight w:val="0"/>
              <w:marTop w:val="0"/>
              <w:marBottom w:val="0"/>
              <w:divBdr>
                <w:top w:val="none" w:sz="0" w:space="0" w:color="auto"/>
                <w:left w:val="none" w:sz="0" w:space="0" w:color="auto"/>
                <w:bottom w:val="none" w:sz="0" w:space="0" w:color="auto"/>
                <w:right w:val="none" w:sz="0" w:space="0" w:color="auto"/>
              </w:divBdr>
              <w:divsChild>
                <w:div w:id="1086534562">
                  <w:marLeft w:val="0"/>
                  <w:marRight w:val="0"/>
                  <w:marTop w:val="0"/>
                  <w:marBottom w:val="0"/>
                  <w:divBdr>
                    <w:top w:val="none" w:sz="0" w:space="0" w:color="auto"/>
                    <w:left w:val="none" w:sz="0" w:space="0" w:color="auto"/>
                    <w:bottom w:val="none" w:sz="0" w:space="0" w:color="auto"/>
                    <w:right w:val="none" w:sz="0" w:space="0" w:color="auto"/>
                  </w:divBdr>
                  <w:divsChild>
                    <w:div w:id="13322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4B2A0F99-3722-496C-A8E7-E3B199DE5FA3}"/>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2022-11-24T09:41:00Z</dcterms:created>
  <dcterms:modified xsi:type="dcterms:W3CDTF">2023-01-31T13:56:00Z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