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0B128D">
      <w:pPr>
        <w:pStyle w:val="Heading2"/>
      </w:pPr>
      <w:bookmarkStart w:id="0" w:name="_Hlk110345875"/>
      <w:r>
        <w:t>KentVision Code and t</w:t>
      </w:r>
      <w:r w:rsidR="009A2D37" w:rsidRPr="00072357">
        <w:t>itle of the module</w:t>
      </w:r>
    </w:p>
    <w:bookmarkEnd w:id="0"/>
    <w:p w14:paraId="53DD716D" w14:textId="491D066A" w:rsidR="00694B52" w:rsidRPr="009D52D0" w:rsidRDefault="008B38E1" w:rsidP="00FF34D0">
      <w:pPr>
        <w:pStyle w:val="BodyText"/>
      </w:pPr>
      <w:r>
        <w:t xml:space="preserve">SACO6089 </w:t>
      </w:r>
      <w:r w:rsidR="00811894" w:rsidRPr="00811894">
        <w:t xml:space="preserve">Year Abroad </w:t>
      </w:r>
    </w:p>
    <w:p w14:paraId="71554414" w14:textId="125A0C71" w:rsidR="009A2D37" w:rsidRDefault="007A49C1" w:rsidP="00072357">
      <w:pPr>
        <w:pStyle w:val="Heading2"/>
      </w:pPr>
      <w:r w:rsidRPr="00B2615D">
        <w:t>Division</w:t>
      </w:r>
      <w:r w:rsidR="009A2D37" w:rsidRPr="00B2615D">
        <w:t xml:space="preserve"> </w:t>
      </w:r>
      <w:bookmarkStart w:id="1" w:name="_Hlk110346276"/>
      <w:r w:rsidR="000674E0">
        <w:t xml:space="preserve">and School/Department </w:t>
      </w:r>
      <w:r w:rsidR="009A2D37" w:rsidRPr="00B2615D">
        <w:t xml:space="preserve">or </w:t>
      </w:r>
      <w:bookmarkEnd w:id="1"/>
      <w:r w:rsidR="009A2D37" w:rsidRPr="00B2615D">
        <w:t>partner institution which will be responsible for management of the module</w:t>
      </w:r>
    </w:p>
    <w:p w14:paraId="239C0187" w14:textId="34176B46" w:rsidR="000B128D" w:rsidRPr="000B128D" w:rsidRDefault="008B38E1" w:rsidP="000B128D">
      <w:pPr>
        <w:pStyle w:val="BodyText"/>
      </w:pPr>
      <w:r>
        <w:t xml:space="preserve">Division of Human and Social Sciences, </w:t>
      </w:r>
      <w:r w:rsidR="00811894" w:rsidRPr="00811894">
        <w:t>School of Anthropology and Conservation</w:t>
      </w:r>
    </w:p>
    <w:p w14:paraId="04C6DE8C" w14:textId="39D8E1D8" w:rsidR="009A2D37"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05CFB27" w14:textId="3FECBBFF" w:rsidR="000B128D" w:rsidRPr="000B128D" w:rsidRDefault="00811894" w:rsidP="000B128D">
      <w:pPr>
        <w:pStyle w:val="BodyText"/>
      </w:pPr>
      <w:r>
        <w:t xml:space="preserve">Level 6 </w:t>
      </w:r>
    </w:p>
    <w:p w14:paraId="20483909" w14:textId="6B99826C" w:rsidR="009A2D37" w:rsidRDefault="009A2D37" w:rsidP="00072357">
      <w:pPr>
        <w:pStyle w:val="Heading2"/>
      </w:pPr>
      <w:r w:rsidRPr="009D52D0">
        <w:t>The number of credits and the ECTS value which the module represents</w:t>
      </w:r>
    </w:p>
    <w:p w14:paraId="7B2D49F7" w14:textId="5C450022" w:rsidR="00811894" w:rsidRPr="00811894" w:rsidRDefault="00811894" w:rsidP="00811894">
      <w:pPr>
        <w:pStyle w:val="BodyText"/>
      </w:pPr>
      <w:r>
        <w:t>120 credits (60 ECTS)</w:t>
      </w:r>
    </w:p>
    <w:p w14:paraId="0A7DD2EB" w14:textId="614CFBF9" w:rsidR="009A2D37" w:rsidRDefault="009A2D37" w:rsidP="00072357">
      <w:pPr>
        <w:pStyle w:val="Heading2"/>
      </w:pPr>
      <w:r w:rsidRPr="009D52D0">
        <w:t>Which term(s) the module is to be taught in (or other teaching pattern)</w:t>
      </w:r>
    </w:p>
    <w:p w14:paraId="616B75EB" w14:textId="62B6C8DD" w:rsidR="000B128D" w:rsidRPr="000B128D" w:rsidRDefault="00811894" w:rsidP="000B128D">
      <w:pPr>
        <w:pStyle w:val="BodyText"/>
      </w:pPr>
      <w:r>
        <w:t xml:space="preserve">Autumn and Spring </w:t>
      </w:r>
    </w:p>
    <w:p w14:paraId="76529F9A" w14:textId="729798E0" w:rsidR="009A2D37" w:rsidRDefault="009A2D37" w:rsidP="00072357">
      <w:pPr>
        <w:pStyle w:val="Heading2"/>
      </w:pPr>
      <w:r w:rsidRPr="009D52D0">
        <w:t>Prerequisite and co-requisite modules</w:t>
      </w:r>
      <w:r w:rsidR="00E1736E">
        <w:t xml:space="preserve"> </w:t>
      </w:r>
      <w:bookmarkStart w:id="2" w:name="_Hlk110346367"/>
      <w:r w:rsidR="00E1736E">
        <w:t>and/or any module restrictions</w:t>
      </w:r>
      <w:bookmarkEnd w:id="2"/>
    </w:p>
    <w:p w14:paraId="3CD0C7C8" w14:textId="222FB1C3" w:rsidR="000B128D" w:rsidRPr="000467FD" w:rsidRDefault="000467FD" w:rsidP="000B128D">
      <w:pPr>
        <w:pStyle w:val="BodyText"/>
        <w:rPr>
          <w:szCs w:val="24"/>
        </w:rPr>
      </w:pPr>
      <w:r w:rsidRPr="000467FD">
        <w:rPr>
          <w:szCs w:val="24"/>
        </w:rPr>
        <w:t xml:space="preserve">None. </w:t>
      </w:r>
      <w:r w:rsidRPr="000467FD">
        <w:rPr>
          <w:rStyle w:val="normaltextrun"/>
          <w:rFonts w:cs="Arial"/>
          <w:color w:val="000000"/>
          <w:szCs w:val="24"/>
          <w:shd w:val="clear" w:color="auto" w:fill="FFFFFF"/>
        </w:rPr>
        <w:t>Students must have achieved at least a 60% average in Stage 1 to proceed to Stage A (and take this module)</w:t>
      </w:r>
    </w:p>
    <w:p w14:paraId="65457720" w14:textId="4EE22504"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63AE96AF" w:rsidR="009A2D37" w:rsidRDefault="00E1736E" w:rsidP="000B128D">
      <w:pPr>
        <w:pStyle w:val="Heading4"/>
      </w:pPr>
      <w:r>
        <w:t>Compulsory to the following courses:</w:t>
      </w:r>
    </w:p>
    <w:p w14:paraId="6DF201BB" w14:textId="3BD8BB82" w:rsidR="00726225" w:rsidRDefault="00811894" w:rsidP="00811894">
      <w:pPr>
        <w:pStyle w:val="ListBullet"/>
      </w:pPr>
      <w:r>
        <w:t xml:space="preserve">All SAC programmes “with a Year Abroad” </w:t>
      </w:r>
    </w:p>
    <w:p w14:paraId="256A8AC3" w14:textId="1FD286B5" w:rsidR="008D4447" w:rsidRDefault="009A2D37" w:rsidP="00726225">
      <w:pPr>
        <w:pStyle w:val="Heading2"/>
      </w:pPr>
      <w:r w:rsidRPr="009D52D0">
        <w:t>The intended subject specific learning outcomes</w:t>
      </w:r>
      <w:r w:rsidR="00C729D7" w:rsidRPr="009D52D0">
        <w:t>.</w:t>
      </w:r>
      <w:r w:rsidR="00C729D7" w:rsidRPr="009D52D0">
        <w:br/>
        <w:t>On successfully completing the module students will be able to:</w:t>
      </w:r>
    </w:p>
    <w:p w14:paraId="6A8681D4" w14:textId="5C85B0AE" w:rsidR="008A1A4E" w:rsidRPr="008A1A4E" w:rsidRDefault="008A1A4E" w:rsidP="006E3AD1">
      <w:pPr>
        <w:pStyle w:val="ListNumber2"/>
      </w:pPr>
      <w:r>
        <w:t>8.1</w:t>
      </w:r>
      <w:r>
        <w:tab/>
      </w:r>
      <w:r w:rsidR="00811894">
        <w:t>A</w:t>
      </w:r>
      <w:r w:rsidR="00811894" w:rsidRPr="00811894">
        <w:t>cquire an appreciation of the relevance of anthropology to understanding everyday processes and productions of people anywhere in the world, by living and studying abroad.</w:t>
      </w:r>
    </w:p>
    <w:p w14:paraId="5C42983E" w14:textId="34C21408" w:rsidR="008A1A4E" w:rsidRDefault="008A1A4E" w:rsidP="008A1A4E">
      <w:pPr>
        <w:pStyle w:val="ListNumber2"/>
      </w:pPr>
      <w:r w:rsidRPr="008A1A4E">
        <w:t>8.2</w:t>
      </w:r>
      <w:r w:rsidRPr="008A1A4E">
        <w:tab/>
      </w:r>
      <w:r w:rsidR="00811894">
        <w:t>D</w:t>
      </w:r>
      <w:r w:rsidR="00811894" w:rsidRPr="00811894">
        <w:t xml:space="preserve">evelop, through first-hand experience of life in another culture, the ability to understand how people influence and adapt to their social, cultural and physical environments while </w:t>
      </w:r>
      <w:r w:rsidR="00811894" w:rsidRPr="00811894">
        <w:lastRenderedPageBreak/>
        <w:t>nonetheless possessing a capacity for individual agency which can allow them to transcend environmental constraints.</w:t>
      </w:r>
    </w:p>
    <w:p w14:paraId="09DF9488" w14:textId="09175F2C" w:rsidR="003D2999" w:rsidRDefault="003D2999" w:rsidP="00811894">
      <w:pPr>
        <w:pStyle w:val="ListNumber2"/>
      </w:pPr>
      <w:r>
        <w:t>8.3</w:t>
      </w:r>
      <w:r>
        <w:tab/>
      </w:r>
      <w:r w:rsidR="00811894">
        <w:t>A</w:t>
      </w:r>
      <w:r w:rsidR="00811894" w:rsidRPr="00811894">
        <w:t>cquire a systematic understanding of how social, cultural and/or biological diversity influences human relationships and organisation, in the context of living in another culture</w:t>
      </w:r>
    </w:p>
    <w:p w14:paraId="035A14B0" w14:textId="77777777" w:rsidR="00C729D7" w:rsidRPr="009D52D0"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2B170DFE" w14:textId="30CF0952" w:rsidR="003D2999" w:rsidRDefault="003D2999" w:rsidP="003D2999">
      <w:pPr>
        <w:pStyle w:val="ListNumber2"/>
      </w:pPr>
      <w:r>
        <w:t>9.1</w:t>
      </w:r>
      <w:r>
        <w:tab/>
      </w:r>
      <w:r w:rsidR="00811894">
        <w:t>D</w:t>
      </w:r>
      <w:r w:rsidR="00811894" w:rsidRPr="00811894">
        <w:t>emonstrate enhanced, intercultural sensitive communication and interpersonal skills</w:t>
      </w:r>
    </w:p>
    <w:p w14:paraId="01BD65BC" w14:textId="6C8BB8FE" w:rsidR="003D2999" w:rsidRDefault="003D2999" w:rsidP="003D2999">
      <w:pPr>
        <w:pStyle w:val="ListNumber2"/>
      </w:pPr>
      <w:r>
        <w:t>9.2</w:t>
      </w:r>
      <w:r>
        <w:tab/>
      </w:r>
      <w:r w:rsidR="00811894">
        <w:t>De</w:t>
      </w:r>
      <w:r w:rsidR="00811894" w:rsidRPr="00811894">
        <w:t>monstrate enhanced ability for self-management, flexibility, focus and project management</w:t>
      </w:r>
    </w:p>
    <w:p w14:paraId="31D8601B" w14:textId="082F692B" w:rsidR="00273CF0" w:rsidRPr="00811894" w:rsidRDefault="003D2999" w:rsidP="00811894">
      <w:pPr>
        <w:pStyle w:val="ListNumber2"/>
      </w:pPr>
      <w:r>
        <w:t>9.3</w:t>
      </w:r>
      <w:r>
        <w:tab/>
      </w:r>
      <w:r w:rsidR="00811894">
        <w:t>A</w:t>
      </w:r>
      <w:r w:rsidR="00811894" w:rsidRPr="00811894">
        <w:t>ugment their employment skills through formal and informal learning in an international context</w:t>
      </w:r>
    </w:p>
    <w:p w14:paraId="73386C6A" w14:textId="56366AB2" w:rsidR="009A2D37" w:rsidRDefault="009A2D37" w:rsidP="00072357">
      <w:pPr>
        <w:pStyle w:val="Heading2"/>
      </w:pPr>
      <w:r w:rsidRPr="009D52D0">
        <w:t>A synopsis of the curriculum</w:t>
      </w:r>
    </w:p>
    <w:p w14:paraId="00A8018A" w14:textId="39637D78" w:rsidR="003D2999" w:rsidRPr="003D2999" w:rsidRDefault="00811894" w:rsidP="000467FD">
      <w:pPr>
        <w:pStyle w:val="BodyText"/>
        <w:jc w:val="both"/>
      </w:pPr>
      <w:r w:rsidRPr="00811894">
        <w:t xml:space="preserve">Students will spend one academic year studying in a University with whom Kent has agreements for such exchanges. The purpose of the Year Abroad is to give students an opportunity to further their experience by living in another culture, as well as studying in a new HE context. Students develop a learning agreement (i.e. list of modules to be taken) with the module convenor (Year Abroad Coordinator) before commencing the year abroad.  Students are registered for this module during their Year Abroad. </w:t>
      </w:r>
      <w:r w:rsidR="00231A56" w:rsidRPr="00E834E4">
        <w:t>Students take modules equivalent to</w:t>
      </w:r>
      <w:r w:rsidR="00231A56">
        <w:t xml:space="preserve"> a full-time load</w:t>
      </w:r>
      <w:r w:rsidR="00231A56" w:rsidRPr="00E834E4">
        <w:t xml:space="preserve"> </w:t>
      </w:r>
      <w:r w:rsidR="00231A56">
        <w:t>(</w:t>
      </w:r>
      <w:r w:rsidR="00231A56" w:rsidRPr="00E834E4">
        <w:t>120 Kent credits</w:t>
      </w:r>
      <w:r w:rsidR="00231A56">
        <w:t>)</w:t>
      </w:r>
      <w:r w:rsidR="00231A56" w:rsidRPr="00E834E4">
        <w:t xml:space="preserve">. </w:t>
      </w:r>
      <w:r w:rsidRPr="00811894">
        <w:t xml:space="preserve"> During the year abroad itself students will follow the modules in their learning agreements at their host universities, therefore the curriculum will vary for each student, depending on the host institution and modules chosen.  All students are encouraged to take primarily anthropology modules, or closely related subjects but are allowed the equivalent of one ‘wild module’ per term, as well as one language module, if appropriate.</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3D2999">
      <w:pPr>
        <w:pStyle w:val="BodyText"/>
        <w:rPr>
          <w:b/>
        </w:rPr>
      </w:pPr>
      <w:bookmarkStart w:id="3" w:name="_Hlk110346520"/>
      <w:bookmarkStart w:id="4" w:name="_Hlk110349776"/>
      <w:r w:rsidRPr="00636058">
        <w:t xml:space="preserve">The University is committed to ensuring that core reading materials are in accessible electronic format in line with the Kent Inclusive Practices. </w:t>
      </w:r>
    </w:p>
    <w:p w14:paraId="65C929EC" w14:textId="01C212FC" w:rsidR="008D4447" w:rsidRPr="003D2999" w:rsidRDefault="00636058" w:rsidP="003D2999">
      <w:pPr>
        <w:pStyle w:val="BodyText"/>
        <w:rPr>
          <w:b/>
        </w:rPr>
      </w:pPr>
      <w:r w:rsidRPr="00636058">
        <w:t xml:space="preserve">The most up to date reading list for each module can be found on the university's </w:t>
      </w:r>
      <w:bookmarkStart w:id="5" w:name="_Hlk110346552"/>
      <w:r w:rsidR="00767CDC">
        <w:fldChar w:fldCharType="begin"/>
      </w:r>
      <w:r w:rsidR="00767CDC">
        <w:instrText xml:space="preserve"> HYPERLINK "https://kent.rl.talis.com/index.html" </w:instrText>
      </w:r>
      <w:r w:rsidR="00767CDC">
        <w:fldChar w:fldCharType="separate"/>
      </w:r>
      <w:r w:rsidRPr="00636058">
        <w:rPr>
          <w:rStyle w:val="Hyperlink"/>
          <w:bCs/>
        </w:rPr>
        <w:t>reading list pages</w:t>
      </w:r>
      <w:r w:rsidR="00767CDC">
        <w:rPr>
          <w:rStyle w:val="Hyperlink"/>
          <w:bCs/>
        </w:rPr>
        <w:fldChar w:fldCharType="end"/>
      </w:r>
      <w:r w:rsidRPr="00636058">
        <w:t>.</w:t>
      </w:r>
      <w:bookmarkEnd w:id="3"/>
      <w:bookmarkEnd w:id="5"/>
    </w:p>
    <w:p w14:paraId="715A2291" w14:textId="15D7BD54" w:rsidR="00883204" w:rsidRDefault="00636058" w:rsidP="00072357">
      <w:pPr>
        <w:pStyle w:val="Heading2"/>
      </w:pPr>
      <w:bookmarkStart w:id="6" w:name="_Hlk94692059"/>
      <w:bookmarkEnd w:id="4"/>
      <w:r>
        <w:t>Contact Hours</w:t>
      </w:r>
    </w:p>
    <w:p w14:paraId="1821057D" w14:textId="755344ED" w:rsidR="008B38E1" w:rsidRDefault="008B38E1" w:rsidP="003D2999">
      <w:pPr>
        <w:pStyle w:val="BodyText"/>
      </w:pPr>
      <w:bookmarkStart w:id="7" w:name="_Hlk110346579"/>
      <w:bookmarkEnd w:id="6"/>
      <w:r>
        <w:t xml:space="preserve">Total contact hours and private study hours will vary by institution </w:t>
      </w:r>
    </w:p>
    <w:p w14:paraId="260000FF" w14:textId="2CE2E968" w:rsidR="00636058" w:rsidRPr="00DC490D" w:rsidRDefault="00636058" w:rsidP="003D2999">
      <w:pPr>
        <w:pStyle w:val="BodyText"/>
      </w:pPr>
      <w:r w:rsidRPr="00636058">
        <w:t>Total</w:t>
      </w:r>
      <w:r w:rsidR="007A3F31">
        <w:t>:</w:t>
      </w:r>
      <w:r w:rsidR="00DC490D">
        <w:t xml:space="preserve"> </w:t>
      </w:r>
      <w:r w:rsidR="003D2999">
        <w:tab/>
      </w:r>
      <w:r w:rsidR="003D2999">
        <w:tab/>
      </w:r>
      <w:r w:rsidR="003D2999">
        <w:tab/>
      </w:r>
      <w:r w:rsidR="003D2999">
        <w:tab/>
      </w:r>
      <w:r w:rsidR="003D2999">
        <w:tab/>
      </w:r>
      <w:r w:rsidR="00256400">
        <w:tab/>
      </w:r>
      <w:r w:rsidR="00256400">
        <w:tab/>
      </w:r>
      <w:r w:rsidR="00256400">
        <w:tab/>
      </w:r>
      <w:r w:rsidR="00256400">
        <w:tab/>
      </w:r>
      <w:r w:rsidR="00256400">
        <w:tab/>
      </w:r>
      <w:r w:rsidR="00256400">
        <w:tab/>
      </w:r>
      <w:r w:rsidR="00256400">
        <w:tab/>
      </w:r>
      <w:r w:rsidR="008B38E1">
        <w:t>1200</w:t>
      </w:r>
      <w:r w:rsidR="003D2999">
        <w:tab/>
      </w:r>
      <w:bookmarkEnd w:id="7"/>
      <w:r w:rsidR="003D2999">
        <w:tab/>
      </w:r>
      <w:r w:rsidR="003D2999">
        <w:tab/>
      </w:r>
      <w:r w:rsidR="003D2999">
        <w:tab/>
      </w:r>
    </w:p>
    <w:p w14:paraId="1C49B47B" w14:textId="77777777" w:rsidR="00B2615D" w:rsidRPr="00B2615D" w:rsidRDefault="00EF4933" w:rsidP="00072357">
      <w:pPr>
        <w:pStyle w:val="Heading2"/>
        <w:rPr>
          <w:i/>
          <w:iCs/>
        </w:rPr>
      </w:pPr>
      <w:r w:rsidRPr="009D52D0">
        <w:lastRenderedPageBreak/>
        <w:t>Assessment methods</w:t>
      </w:r>
    </w:p>
    <w:p w14:paraId="7F14E902" w14:textId="6F0D5390" w:rsidR="00696FF5" w:rsidRPr="00B2615D" w:rsidRDefault="00696FF5" w:rsidP="00256400">
      <w:pPr>
        <w:pStyle w:val="ListNumber3"/>
        <w:numPr>
          <w:ilvl w:val="1"/>
          <w:numId w:val="23"/>
        </w:numPr>
        <w:rPr>
          <w:b/>
          <w:i/>
        </w:rPr>
      </w:pPr>
      <w:r w:rsidRPr="00B2615D">
        <w:t>Main assessment methods</w:t>
      </w:r>
    </w:p>
    <w:p w14:paraId="603BE617" w14:textId="07656834" w:rsidR="003F3578" w:rsidRDefault="008B38E1" w:rsidP="00256400">
      <w:pPr>
        <w:pStyle w:val="BodyText"/>
      </w:pPr>
      <w:r>
        <w:t xml:space="preserve">Pass/Fail </w:t>
      </w:r>
    </w:p>
    <w:p w14:paraId="05F31857" w14:textId="38D12B54" w:rsidR="00231A56" w:rsidRDefault="00231A56" w:rsidP="000467FD">
      <w:pPr>
        <w:pStyle w:val="BodyText"/>
        <w:jc w:val="both"/>
        <w:rPr>
          <w:color w:val="171717"/>
          <w:shd w:val="clear" w:color="auto" w:fill="FFFFFF"/>
        </w:rPr>
      </w:pPr>
      <w:r w:rsidRPr="000F521F">
        <w:rPr>
          <w:color w:val="171717"/>
          <w:shd w:val="clear" w:color="auto" w:fill="FFFFFF"/>
        </w:rPr>
        <w:t xml:space="preserve">In order to pass this module and be awarded 120 Kent credits, students must achieve a pass mark (documented by the transcript issued by the partner institution) in at least two-thirds of the credits of their agreed modules. </w:t>
      </w:r>
      <w:r>
        <w:rPr>
          <w:bCs/>
          <w:szCs w:val="24"/>
        </w:rPr>
        <w:t>S</w:t>
      </w:r>
      <w:r w:rsidRPr="009674FB">
        <w:rPr>
          <w:bCs/>
          <w:szCs w:val="24"/>
        </w:rPr>
        <w:t xml:space="preserve">tudents who pass at least </w:t>
      </w:r>
      <w:r w:rsidR="00FA69B8">
        <w:rPr>
          <w:bCs/>
          <w:szCs w:val="24"/>
        </w:rPr>
        <w:t>one</w:t>
      </w:r>
      <w:r w:rsidRPr="009674FB">
        <w:rPr>
          <w:bCs/>
          <w:szCs w:val="24"/>
        </w:rPr>
        <w:t>-third of the credits</w:t>
      </w:r>
      <w:r>
        <w:rPr>
          <w:bCs/>
          <w:szCs w:val="24"/>
        </w:rPr>
        <w:t xml:space="preserve"> </w:t>
      </w:r>
      <w:r w:rsidRPr="009674FB">
        <w:rPr>
          <w:bCs/>
          <w:szCs w:val="24"/>
        </w:rPr>
        <w:t>but</w:t>
      </w:r>
      <w:r w:rsidR="00FA69B8">
        <w:rPr>
          <w:bCs/>
          <w:szCs w:val="24"/>
        </w:rPr>
        <w:t xml:space="preserve"> less than two-thirds</w:t>
      </w:r>
      <w:r w:rsidRPr="009674FB">
        <w:rPr>
          <w:bCs/>
          <w:szCs w:val="24"/>
        </w:rPr>
        <w:t xml:space="preserve"> will be required to retrieve the failure by undertaking a further piece (or pieces) of assessment at Kent</w:t>
      </w:r>
      <w:r w:rsidR="00FA69B8">
        <w:rPr>
          <w:bCs/>
          <w:szCs w:val="24"/>
        </w:rPr>
        <w:t>.</w:t>
      </w:r>
    </w:p>
    <w:p w14:paraId="4DF2BD71" w14:textId="0E98DA40" w:rsidR="00231A56" w:rsidRDefault="00231A56" w:rsidP="000467FD">
      <w:pPr>
        <w:pStyle w:val="BodyText"/>
        <w:jc w:val="both"/>
        <w:rPr>
          <w:color w:val="171717"/>
          <w:shd w:val="clear" w:color="auto" w:fill="FFFFFF"/>
        </w:rPr>
      </w:pPr>
      <w:r w:rsidRPr="009674FB">
        <w:rPr>
          <w:bCs/>
          <w:szCs w:val="24"/>
        </w:rPr>
        <w:t>Students who pass less than one-third of the credits required by the partner provider will be deemed to have failed the period abroad</w:t>
      </w:r>
      <w:r>
        <w:rPr>
          <w:bCs/>
          <w:szCs w:val="24"/>
        </w:rPr>
        <w:t xml:space="preserve"> and </w:t>
      </w:r>
      <w:r w:rsidRPr="009674FB">
        <w:rPr>
          <w:bCs/>
          <w:szCs w:val="24"/>
        </w:rPr>
        <w:t>will be eligible for the appropriate alternative exit award, or may transfer to an appropriate degr</w:t>
      </w:r>
      <w:r>
        <w:rPr>
          <w:bCs/>
          <w:szCs w:val="24"/>
        </w:rPr>
        <w:t xml:space="preserve">ee without a period abroad. </w:t>
      </w:r>
    </w:p>
    <w:p w14:paraId="2E40B1E9" w14:textId="63732553" w:rsidR="00231A56" w:rsidRDefault="00231A56" w:rsidP="000467FD">
      <w:pPr>
        <w:pStyle w:val="BodyText"/>
        <w:jc w:val="both"/>
        <w:rPr>
          <w:color w:val="171717"/>
          <w:shd w:val="clear" w:color="auto" w:fill="FFFFFF"/>
        </w:rPr>
      </w:pPr>
      <w:r w:rsidRPr="000F521F">
        <w:rPr>
          <w:color w:val="171717"/>
          <w:shd w:val="clear" w:color="auto" w:fill="FFFFFF"/>
        </w:rPr>
        <w:t>There will be no compensation or condonement, and no concessionary adjustment of any marks awarded by the partner institution.</w:t>
      </w:r>
      <w:r w:rsidR="00FA69B8">
        <w:rPr>
          <w:color w:val="171717"/>
          <w:shd w:val="clear" w:color="auto" w:fill="FFFFFF"/>
        </w:rPr>
        <w:t xml:space="preserve"> See Credit Framework Annex 14 for further details.</w:t>
      </w:r>
    </w:p>
    <w:p w14:paraId="585B3CB3" w14:textId="77777777" w:rsidR="00231A56" w:rsidRDefault="00231A56" w:rsidP="00256400">
      <w:pPr>
        <w:pStyle w:val="BodyText"/>
      </w:pPr>
    </w:p>
    <w:p w14:paraId="3DA1BBE3" w14:textId="1CB7B16A" w:rsidR="00696FF5" w:rsidRDefault="00696FF5" w:rsidP="00256400">
      <w:pPr>
        <w:pStyle w:val="ListNumber3"/>
        <w:numPr>
          <w:ilvl w:val="1"/>
          <w:numId w:val="23"/>
        </w:numPr>
      </w:pPr>
      <w:r w:rsidRPr="009D52D0">
        <w:t>Reassessment methods</w:t>
      </w:r>
    </w:p>
    <w:p w14:paraId="4DD91998" w14:textId="5E8D522D" w:rsidR="00256400" w:rsidRDefault="008B38E1" w:rsidP="00256400">
      <w:pPr>
        <w:pStyle w:val="BodyText"/>
      </w:pPr>
      <w:r>
        <w:t xml:space="preserve">100% coursework (Pass/Fail) </w:t>
      </w:r>
    </w:p>
    <w:p w14:paraId="2FCD427F" w14:textId="772F6B16"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256400">
        <w:t>8</w:t>
      </w:r>
      <w:r w:rsidR="00B30E07" w:rsidRPr="009D52D0">
        <w:t xml:space="preserve"> &amp; </w:t>
      </w:r>
      <w:r w:rsidR="00256400">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256400">
        <w:t>3</w:t>
      </w:r>
      <w:r w:rsidR="00EF4933" w:rsidRPr="009D52D0">
        <w:t>)</w:t>
      </w:r>
    </w:p>
    <w:p w14:paraId="6F5E84D9" w14:textId="1BB45583" w:rsidR="00636058" w:rsidRDefault="00636058" w:rsidP="009D52D0">
      <w:pPr>
        <w:spacing w:after="120" w:line="240" w:lineRule="auto"/>
        <w:ind w:left="567" w:right="543"/>
        <w:jc w:val="both"/>
        <w:rPr>
          <w:rFonts w:ascii="Arial" w:hAnsi="Arial" w:cs="Arial"/>
          <w:b/>
          <w:bCs/>
          <w:sz w:val="24"/>
          <w:szCs w:val="24"/>
        </w:rPr>
      </w:pPr>
      <w:bookmarkStart w:id="8" w:name="_Hlk94692352"/>
      <w:bookmarkStart w:id="9" w:name="_Hlk110349908"/>
      <w:bookmarkStart w:id="10" w:name="_Hlk110346818"/>
      <w:r w:rsidRPr="00636058">
        <w:rPr>
          <w:rFonts w:ascii="Arial" w:hAnsi="Arial" w:cs="Arial"/>
          <w:b/>
          <w:bCs/>
          <w:sz w:val="24"/>
          <w:szCs w:val="24"/>
        </w:rPr>
        <w:t>Module learning outcomes against learning and teaching methods:</w:t>
      </w:r>
    </w:p>
    <w:p w14:paraId="70414CD7" w14:textId="77777777" w:rsidR="00AD1300" w:rsidRPr="00636058" w:rsidRDefault="00AD1300" w:rsidP="009D52D0">
      <w:pPr>
        <w:spacing w:after="120" w:line="240" w:lineRule="auto"/>
        <w:ind w:left="567" w:right="543"/>
        <w:jc w:val="both"/>
        <w:rPr>
          <w:rFonts w:ascii="Arial" w:hAnsi="Arial" w:cs="Arial"/>
          <w:b/>
          <w:bCs/>
          <w:sz w:val="24"/>
          <w:szCs w:val="24"/>
        </w:rPr>
      </w:pPr>
    </w:p>
    <w:tbl>
      <w:tblPr>
        <w:tblStyle w:val="TableGrid"/>
        <w:tblW w:w="5841" w:type="dxa"/>
        <w:tblInd w:w="610" w:type="dxa"/>
        <w:tblLayout w:type="fixed"/>
        <w:tblLook w:val="04A0" w:firstRow="1" w:lastRow="0" w:firstColumn="1" w:lastColumn="0" w:noHBand="0" w:noVBand="1"/>
      </w:tblPr>
      <w:tblGrid>
        <w:gridCol w:w="2439"/>
        <w:gridCol w:w="567"/>
        <w:gridCol w:w="567"/>
        <w:gridCol w:w="567"/>
        <w:gridCol w:w="567"/>
        <w:gridCol w:w="567"/>
        <w:gridCol w:w="567"/>
      </w:tblGrid>
      <w:tr w:rsidR="008B38E1" w:rsidRPr="009D52D0" w14:paraId="5413EC92" w14:textId="77777777" w:rsidTr="008B38E1">
        <w:trPr>
          <w:cantSplit/>
          <w:tblHeader/>
        </w:trPr>
        <w:tc>
          <w:tcPr>
            <w:tcW w:w="2439" w:type="dxa"/>
            <w:shd w:val="clear" w:color="auto" w:fill="D9D9D9" w:themeFill="background1" w:themeFillShade="D9"/>
          </w:tcPr>
          <w:p w14:paraId="140365DD" w14:textId="77777777" w:rsidR="008B38E1" w:rsidRPr="009D52D0" w:rsidRDefault="008B38E1" w:rsidP="00AD1300">
            <w:pPr>
              <w:pStyle w:val="Tableoutcomesideheadings"/>
            </w:pPr>
            <w:r w:rsidRPr="009D52D0">
              <w:t>Module learning outcome</w:t>
            </w:r>
          </w:p>
        </w:tc>
        <w:tc>
          <w:tcPr>
            <w:tcW w:w="567" w:type="dxa"/>
          </w:tcPr>
          <w:p w14:paraId="6167848F" w14:textId="77777777" w:rsidR="008B38E1" w:rsidRPr="009D52D0" w:rsidRDefault="008B38E1" w:rsidP="00AD1300">
            <w:pPr>
              <w:pStyle w:val="Tableoutcomeshead"/>
            </w:pPr>
            <w:r w:rsidRPr="009D52D0">
              <w:t>8.1</w:t>
            </w:r>
          </w:p>
        </w:tc>
        <w:tc>
          <w:tcPr>
            <w:tcW w:w="567" w:type="dxa"/>
          </w:tcPr>
          <w:p w14:paraId="5B554168" w14:textId="77777777" w:rsidR="008B38E1" w:rsidRPr="009D52D0" w:rsidRDefault="008B38E1" w:rsidP="00AD1300">
            <w:pPr>
              <w:pStyle w:val="Tableoutcomeshead"/>
            </w:pPr>
            <w:r w:rsidRPr="009D52D0">
              <w:t>8.2</w:t>
            </w:r>
          </w:p>
        </w:tc>
        <w:tc>
          <w:tcPr>
            <w:tcW w:w="567" w:type="dxa"/>
          </w:tcPr>
          <w:p w14:paraId="70BB1C5A" w14:textId="77777777" w:rsidR="008B38E1" w:rsidRPr="009D52D0" w:rsidRDefault="008B38E1" w:rsidP="00AD1300">
            <w:pPr>
              <w:pStyle w:val="Tableoutcomeshead"/>
            </w:pPr>
            <w:r w:rsidRPr="009D52D0">
              <w:t>8.3</w:t>
            </w:r>
          </w:p>
        </w:tc>
        <w:tc>
          <w:tcPr>
            <w:tcW w:w="567" w:type="dxa"/>
          </w:tcPr>
          <w:p w14:paraId="3B577D4A" w14:textId="77777777" w:rsidR="008B38E1" w:rsidRPr="009D52D0" w:rsidRDefault="008B38E1" w:rsidP="00AD1300">
            <w:pPr>
              <w:pStyle w:val="Tableoutcomeshead"/>
            </w:pPr>
            <w:r w:rsidRPr="009D52D0">
              <w:t>9.1</w:t>
            </w:r>
          </w:p>
        </w:tc>
        <w:tc>
          <w:tcPr>
            <w:tcW w:w="567" w:type="dxa"/>
          </w:tcPr>
          <w:p w14:paraId="266E4126" w14:textId="77777777" w:rsidR="008B38E1" w:rsidRPr="009D52D0" w:rsidRDefault="008B38E1" w:rsidP="00AD1300">
            <w:pPr>
              <w:pStyle w:val="Tableoutcomeshead"/>
            </w:pPr>
            <w:r w:rsidRPr="009D52D0">
              <w:t>9.2</w:t>
            </w:r>
          </w:p>
        </w:tc>
        <w:tc>
          <w:tcPr>
            <w:tcW w:w="567" w:type="dxa"/>
          </w:tcPr>
          <w:p w14:paraId="6EC60A4C" w14:textId="77777777" w:rsidR="008B38E1" w:rsidRPr="009D52D0" w:rsidRDefault="008B38E1" w:rsidP="00AD1300">
            <w:pPr>
              <w:pStyle w:val="Tableoutcomeshead"/>
            </w:pPr>
            <w:r w:rsidRPr="009D52D0">
              <w:t>9.3</w:t>
            </w:r>
          </w:p>
        </w:tc>
      </w:tr>
      <w:tr w:rsidR="008B38E1" w:rsidRPr="009D52D0" w14:paraId="780DC4A5" w14:textId="77777777" w:rsidTr="008B38E1">
        <w:tc>
          <w:tcPr>
            <w:tcW w:w="2439" w:type="dxa"/>
          </w:tcPr>
          <w:p w14:paraId="16F79E00" w14:textId="455BF7C5" w:rsidR="008B38E1" w:rsidRPr="009D52D0" w:rsidRDefault="008B38E1" w:rsidP="00AD1300">
            <w:pPr>
              <w:pStyle w:val="Tableoutcomesideheadings"/>
            </w:pPr>
            <w:r>
              <w:t xml:space="preserve">Year Abroad </w:t>
            </w:r>
          </w:p>
        </w:tc>
        <w:tc>
          <w:tcPr>
            <w:tcW w:w="567" w:type="dxa"/>
          </w:tcPr>
          <w:p w14:paraId="34752F0E" w14:textId="0DC1DA01" w:rsidR="008B38E1" w:rsidRPr="009D52D0" w:rsidRDefault="008B38E1" w:rsidP="00AD1300">
            <w:pPr>
              <w:pStyle w:val="Tableoutcomecrosses"/>
              <w:rPr>
                <w:b/>
              </w:rPr>
            </w:pPr>
            <w:r>
              <w:rPr>
                <w:b/>
              </w:rPr>
              <w:t>x</w:t>
            </w:r>
          </w:p>
        </w:tc>
        <w:tc>
          <w:tcPr>
            <w:tcW w:w="567" w:type="dxa"/>
          </w:tcPr>
          <w:p w14:paraId="0E9B09C0" w14:textId="60D51880" w:rsidR="008B38E1" w:rsidRPr="009D52D0" w:rsidRDefault="008B38E1" w:rsidP="00AD1300">
            <w:pPr>
              <w:pStyle w:val="Tableoutcomecrosses"/>
              <w:rPr>
                <w:b/>
              </w:rPr>
            </w:pPr>
            <w:r>
              <w:rPr>
                <w:b/>
              </w:rPr>
              <w:t>x</w:t>
            </w:r>
          </w:p>
        </w:tc>
        <w:tc>
          <w:tcPr>
            <w:tcW w:w="567" w:type="dxa"/>
          </w:tcPr>
          <w:p w14:paraId="6CD1C02C" w14:textId="6A19D2EB" w:rsidR="008B38E1" w:rsidRPr="009D52D0" w:rsidRDefault="008B38E1" w:rsidP="00AD1300">
            <w:pPr>
              <w:pStyle w:val="Tableoutcomecrosses"/>
              <w:rPr>
                <w:b/>
              </w:rPr>
            </w:pPr>
            <w:r>
              <w:rPr>
                <w:b/>
              </w:rPr>
              <w:t>x</w:t>
            </w:r>
          </w:p>
        </w:tc>
        <w:tc>
          <w:tcPr>
            <w:tcW w:w="567" w:type="dxa"/>
          </w:tcPr>
          <w:p w14:paraId="2A716802" w14:textId="7BBD7B34" w:rsidR="008B38E1" w:rsidRPr="009D52D0" w:rsidRDefault="008B38E1" w:rsidP="00AD1300">
            <w:pPr>
              <w:pStyle w:val="Tableoutcomecrosses"/>
              <w:rPr>
                <w:b/>
              </w:rPr>
            </w:pPr>
            <w:r>
              <w:rPr>
                <w:b/>
              </w:rPr>
              <w:t>x</w:t>
            </w:r>
          </w:p>
        </w:tc>
        <w:tc>
          <w:tcPr>
            <w:tcW w:w="567" w:type="dxa"/>
          </w:tcPr>
          <w:p w14:paraId="5BAFD1A4" w14:textId="2F2C6111" w:rsidR="008B38E1" w:rsidRPr="009D52D0" w:rsidRDefault="008B38E1" w:rsidP="00AD1300">
            <w:pPr>
              <w:pStyle w:val="Tableoutcomecrosses"/>
              <w:rPr>
                <w:b/>
              </w:rPr>
            </w:pPr>
            <w:r>
              <w:rPr>
                <w:b/>
              </w:rPr>
              <w:t>x</w:t>
            </w:r>
          </w:p>
        </w:tc>
        <w:tc>
          <w:tcPr>
            <w:tcW w:w="567" w:type="dxa"/>
          </w:tcPr>
          <w:p w14:paraId="030A7445" w14:textId="5494A7A9" w:rsidR="008B38E1" w:rsidRPr="009D52D0" w:rsidRDefault="008B38E1" w:rsidP="00AD1300">
            <w:pPr>
              <w:pStyle w:val="Tableoutcomecrosses"/>
              <w:rPr>
                <w:b/>
              </w:rPr>
            </w:pPr>
            <w:r>
              <w:rPr>
                <w:b/>
              </w:rPr>
              <w:t>x</w:t>
            </w:r>
          </w:p>
        </w:tc>
      </w:tr>
      <w:bookmarkEnd w:id="8"/>
    </w:tbl>
    <w:p w14:paraId="3AE17974" w14:textId="77777777" w:rsidR="00636058" w:rsidRPr="00C70C14" w:rsidRDefault="00636058" w:rsidP="009D52D0">
      <w:pPr>
        <w:spacing w:after="120" w:line="240" w:lineRule="auto"/>
        <w:ind w:left="567" w:right="543"/>
        <w:jc w:val="both"/>
        <w:rPr>
          <w:rFonts w:ascii="Arial" w:hAnsi="Arial" w:cs="Arial"/>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bookmarkStart w:id="11" w:name="_Hlk94692647"/>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5949" w:type="dxa"/>
        <w:tblLayout w:type="fixed"/>
        <w:tblLook w:val="04A0" w:firstRow="1" w:lastRow="0" w:firstColumn="1" w:lastColumn="0" w:noHBand="0" w:noVBand="1"/>
      </w:tblPr>
      <w:tblGrid>
        <w:gridCol w:w="2405"/>
        <w:gridCol w:w="567"/>
        <w:gridCol w:w="567"/>
        <w:gridCol w:w="709"/>
        <w:gridCol w:w="567"/>
        <w:gridCol w:w="567"/>
        <w:gridCol w:w="567"/>
      </w:tblGrid>
      <w:tr w:rsidR="008B38E1" w:rsidRPr="009D52D0" w14:paraId="7367825C" w14:textId="77777777" w:rsidTr="008B38E1">
        <w:trPr>
          <w:tblHeader/>
        </w:trPr>
        <w:tc>
          <w:tcPr>
            <w:tcW w:w="2405" w:type="dxa"/>
            <w:shd w:val="clear" w:color="auto" w:fill="D9D9D9" w:themeFill="background1" w:themeFillShade="D9"/>
          </w:tcPr>
          <w:bookmarkEnd w:id="11"/>
          <w:p w14:paraId="4E99BFB5" w14:textId="77777777" w:rsidR="008B38E1" w:rsidRPr="009D52D0" w:rsidRDefault="008B38E1" w:rsidP="00AD1300">
            <w:pPr>
              <w:pStyle w:val="Tableoutcomesideheadings"/>
            </w:pPr>
            <w:r w:rsidRPr="009D52D0">
              <w:t>Module learning outcome</w:t>
            </w:r>
          </w:p>
        </w:tc>
        <w:tc>
          <w:tcPr>
            <w:tcW w:w="567" w:type="dxa"/>
          </w:tcPr>
          <w:p w14:paraId="7B5C6163" w14:textId="77777777" w:rsidR="008B38E1" w:rsidRPr="009D52D0" w:rsidRDefault="008B38E1" w:rsidP="00AD1300">
            <w:pPr>
              <w:pStyle w:val="Tableoutcomeshead"/>
            </w:pPr>
            <w:r w:rsidRPr="009D52D0">
              <w:t>8.1</w:t>
            </w:r>
          </w:p>
        </w:tc>
        <w:tc>
          <w:tcPr>
            <w:tcW w:w="567" w:type="dxa"/>
          </w:tcPr>
          <w:p w14:paraId="2210FC9E" w14:textId="77777777" w:rsidR="008B38E1" w:rsidRPr="009D52D0" w:rsidRDefault="008B38E1" w:rsidP="00AD1300">
            <w:pPr>
              <w:pStyle w:val="Tableoutcomeshead"/>
            </w:pPr>
            <w:r w:rsidRPr="009D52D0">
              <w:t>8.2</w:t>
            </w:r>
          </w:p>
        </w:tc>
        <w:tc>
          <w:tcPr>
            <w:tcW w:w="709" w:type="dxa"/>
          </w:tcPr>
          <w:p w14:paraId="00B7F160" w14:textId="77777777" w:rsidR="008B38E1" w:rsidRPr="009D52D0" w:rsidRDefault="008B38E1" w:rsidP="00AD1300">
            <w:pPr>
              <w:pStyle w:val="Tableoutcomeshead"/>
            </w:pPr>
            <w:r w:rsidRPr="009D52D0">
              <w:t>8.3</w:t>
            </w:r>
          </w:p>
        </w:tc>
        <w:tc>
          <w:tcPr>
            <w:tcW w:w="567" w:type="dxa"/>
          </w:tcPr>
          <w:p w14:paraId="0D56B3A5" w14:textId="77777777" w:rsidR="008B38E1" w:rsidRPr="009D52D0" w:rsidRDefault="008B38E1" w:rsidP="00AD1300">
            <w:pPr>
              <w:pStyle w:val="Tableoutcomeshead"/>
            </w:pPr>
            <w:r w:rsidRPr="009D52D0">
              <w:t>9.1</w:t>
            </w:r>
          </w:p>
        </w:tc>
        <w:tc>
          <w:tcPr>
            <w:tcW w:w="567" w:type="dxa"/>
          </w:tcPr>
          <w:p w14:paraId="523687DC" w14:textId="77777777" w:rsidR="008B38E1" w:rsidRPr="009D52D0" w:rsidRDefault="008B38E1" w:rsidP="00AD1300">
            <w:pPr>
              <w:pStyle w:val="Tableoutcomeshead"/>
            </w:pPr>
            <w:r w:rsidRPr="009D52D0">
              <w:t>9.2</w:t>
            </w:r>
          </w:p>
        </w:tc>
        <w:tc>
          <w:tcPr>
            <w:tcW w:w="567" w:type="dxa"/>
          </w:tcPr>
          <w:p w14:paraId="1106ECFC" w14:textId="77777777" w:rsidR="008B38E1" w:rsidRPr="009D52D0" w:rsidRDefault="008B38E1" w:rsidP="00AD1300">
            <w:pPr>
              <w:pStyle w:val="Tableoutcomeshead"/>
            </w:pPr>
            <w:r w:rsidRPr="009D52D0">
              <w:t>9.3</w:t>
            </w:r>
          </w:p>
        </w:tc>
      </w:tr>
      <w:tr w:rsidR="008B38E1" w:rsidRPr="009D52D0" w14:paraId="6D8FD37D" w14:textId="77777777" w:rsidTr="008B38E1">
        <w:trPr>
          <w:tblHeader/>
        </w:trPr>
        <w:tc>
          <w:tcPr>
            <w:tcW w:w="2405" w:type="dxa"/>
          </w:tcPr>
          <w:p w14:paraId="6500FA2E" w14:textId="16F85020" w:rsidR="008B38E1" w:rsidRPr="00AD1300" w:rsidRDefault="008B38E1" w:rsidP="00AD1300">
            <w:pPr>
              <w:pStyle w:val="Tableoutcomesideheadings"/>
              <w:rPr>
                <w:iCs/>
              </w:rPr>
            </w:pPr>
            <w:r>
              <w:rPr>
                <w:iCs/>
              </w:rPr>
              <w:t>Year Abroad</w:t>
            </w:r>
          </w:p>
        </w:tc>
        <w:tc>
          <w:tcPr>
            <w:tcW w:w="567" w:type="dxa"/>
          </w:tcPr>
          <w:p w14:paraId="718AB32A" w14:textId="65F0DA1B" w:rsidR="008B38E1" w:rsidRPr="009D52D0" w:rsidRDefault="008B38E1" w:rsidP="00AD1300">
            <w:pPr>
              <w:pStyle w:val="Tableoutcomecrosses"/>
              <w:rPr>
                <w:b/>
              </w:rPr>
            </w:pPr>
            <w:r>
              <w:rPr>
                <w:b/>
              </w:rPr>
              <w:t>x</w:t>
            </w:r>
          </w:p>
        </w:tc>
        <w:tc>
          <w:tcPr>
            <w:tcW w:w="567" w:type="dxa"/>
          </w:tcPr>
          <w:p w14:paraId="71084725" w14:textId="63EC243C" w:rsidR="008B38E1" w:rsidRPr="009D52D0" w:rsidRDefault="008B38E1" w:rsidP="00AD1300">
            <w:pPr>
              <w:pStyle w:val="Tableoutcomecrosses"/>
              <w:rPr>
                <w:b/>
              </w:rPr>
            </w:pPr>
            <w:r>
              <w:rPr>
                <w:b/>
              </w:rPr>
              <w:t>x</w:t>
            </w:r>
          </w:p>
        </w:tc>
        <w:tc>
          <w:tcPr>
            <w:tcW w:w="709" w:type="dxa"/>
          </w:tcPr>
          <w:p w14:paraId="659E3E11" w14:textId="7536F73F" w:rsidR="008B38E1" w:rsidRPr="009D52D0" w:rsidRDefault="008B38E1" w:rsidP="00AD1300">
            <w:pPr>
              <w:pStyle w:val="Tableoutcomecrosses"/>
              <w:rPr>
                <w:b/>
              </w:rPr>
            </w:pPr>
            <w:r>
              <w:rPr>
                <w:b/>
              </w:rPr>
              <w:t>x</w:t>
            </w:r>
          </w:p>
        </w:tc>
        <w:tc>
          <w:tcPr>
            <w:tcW w:w="567" w:type="dxa"/>
          </w:tcPr>
          <w:p w14:paraId="60747C35" w14:textId="58B829D7" w:rsidR="008B38E1" w:rsidRPr="009D52D0" w:rsidRDefault="008B38E1" w:rsidP="00AD1300">
            <w:pPr>
              <w:pStyle w:val="Tableoutcomecrosses"/>
              <w:rPr>
                <w:b/>
              </w:rPr>
            </w:pPr>
            <w:r>
              <w:rPr>
                <w:b/>
              </w:rPr>
              <w:t>x</w:t>
            </w:r>
          </w:p>
        </w:tc>
        <w:tc>
          <w:tcPr>
            <w:tcW w:w="567" w:type="dxa"/>
          </w:tcPr>
          <w:p w14:paraId="6FCDE494" w14:textId="2C2A03FC" w:rsidR="008B38E1" w:rsidRPr="009D52D0" w:rsidRDefault="008B38E1" w:rsidP="00AD1300">
            <w:pPr>
              <w:pStyle w:val="Tableoutcomecrosses"/>
              <w:rPr>
                <w:b/>
              </w:rPr>
            </w:pPr>
            <w:r>
              <w:rPr>
                <w:b/>
              </w:rPr>
              <w:t>x</w:t>
            </w:r>
          </w:p>
        </w:tc>
        <w:tc>
          <w:tcPr>
            <w:tcW w:w="567" w:type="dxa"/>
          </w:tcPr>
          <w:p w14:paraId="48C6EE1D" w14:textId="62E79D15" w:rsidR="008B38E1" w:rsidRPr="009D52D0" w:rsidRDefault="008B38E1" w:rsidP="00AD1300">
            <w:pPr>
              <w:pStyle w:val="Tableoutcomecrosses"/>
              <w:rPr>
                <w:b/>
              </w:rPr>
            </w:pPr>
            <w:r>
              <w:rPr>
                <w:b/>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bookmarkEnd w:id="9"/>
    <w:p w14:paraId="48F94D11" w14:textId="6E60CFB6" w:rsidR="00636058" w:rsidRDefault="00231A56" w:rsidP="008B38E1">
      <w:pPr>
        <w:spacing w:after="120" w:line="240" w:lineRule="auto"/>
        <w:ind w:right="543"/>
        <w:rPr>
          <w:rFonts w:ascii="Arial" w:hAnsi="Arial" w:cs="Arial"/>
          <w:b/>
          <w:iCs/>
          <w:sz w:val="24"/>
          <w:szCs w:val="24"/>
        </w:rPr>
      </w:pPr>
      <w:r>
        <w:rPr>
          <w:rFonts w:ascii="Arial" w:hAnsi="Arial" w:cs="Arial"/>
          <w:b/>
          <w:iCs/>
          <w:sz w:val="24"/>
          <w:szCs w:val="24"/>
        </w:rPr>
        <w:t xml:space="preserve"> </w:t>
      </w:r>
    </w:p>
    <w:bookmarkEnd w:id="10"/>
    <w:p w14:paraId="03283DDF" w14:textId="77777777" w:rsidR="00883204" w:rsidRPr="009D52D0" w:rsidRDefault="00883204" w:rsidP="00072357">
      <w:pPr>
        <w:pStyle w:val="Heading2"/>
        <w:rPr>
          <w:iCs/>
        </w:rPr>
      </w:pPr>
      <w:r w:rsidRPr="009D52D0">
        <w:t xml:space="preserve">Inclusive module design </w:t>
      </w:r>
    </w:p>
    <w:p w14:paraId="52C33A1B" w14:textId="77777777" w:rsidR="00231A56" w:rsidRPr="00231A56" w:rsidRDefault="00231A56" w:rsidP="00231A56">
      <w:pPr>
        <w:pStyle w:val="header2"/>
        <w:numPr>
          <w:ilvl w:val="0"/>
          <w:numId w:val="0"/>
        </w:numPr>
        <w:spacing w:before="120"/>
        <w:ind w:left="567"/>
        <w:rPr>
          <w:b w:val="0"/>
          <w:bCs/>
        </w:rPr>
      </w:pPr>
      <w:r w:rsidRPr="00231A56">
        <w:rPr>
          <w:b w:val="0"/>
          <w:bCs/>
        </w:rPr>
        <w:t>Kent’s International Partnerships complete the full checks required by the Due Diligence Checklist and thoroughly assesses that the approved partner institution’s student support provision and equality and diversity policies are sound.</w:t>
      </w:r>
    </w:p>
    <w:p w14:paraId="12A54BC1" w14:textId="2DA94B87" w:rsidR="00231A56" w:rsidRPr="00231A56" w:rsidRDefault="00231A56" w:rsidP="000467FD">
      <w:pPr>
        <w:pStyle w:val="header2"/>
        <w:numPr>
          <w:ilvl w:val="0"/>
          <w:numId w:val="0"/>
        </w:numPr>
        <w:spacing w:before="120"/>
        <w:ind w:left="567"/>
        <w:rPr>
          <w:b w:val="0"/>
          <w:bCs/>
          <w:sz w:val="21"/>
          <w:szCs w:val="21"/>
        </w:rPr>
      </w:pPr>
      <w:r w:rsidRPr="00231A56">
        <w:rPr>
          <w:b w:val="0"/>
          <w:bCs/>
        </w:rPr>
        <w:lastRenderedPageBreak/>
        <w:t>Students with Inclusive Learning Plans (ILPs)/declared disabilities may be referred to International Partnerships who will liaise with the approved partner institution regarding any individual needs.</w:t>
      </w:r>
    </w:p>
    <w:p w14:paraId="1984AA7A" w14:textId="77777777" w:rsidR="008B38E1" w:rsidRPr="009D52D0" w:rsidRDefault="008B38E1" w:rsidP="00AD1300">
      <w:pPr>
        <w:pStyle w:val="BodyText"/>
        <w:rPr>
          <w:color w:val="000000"/>
        </w:rPr>
      </w:pPr>
    </w:p>
    <w:p w14:paraId="01B2A0D7" w14:textId="3FF39F5C" w:rsidR="009A2D37" w:rsidRDefault="00883204" w:rsidP="00072357">
      <w:pPr>
        <w:pStyle w:val="Heading2"/>
      </w:pPr>
      <w:r w:rsidRPr="009D52D0">
        <w:t>Campus(es) or c</w:t>
      </w:r>
      <w:r w:rsidR="009A2D37" w:rsidRPr="009D52D0">
        <w:t>entre(s)</w:t>
      </w:r>
      <w:r w:rsidRPr="009D52D0">
        <w:t xml:space="preserve"> where module will be delivered</w:t>
      </w:r>
    </w:p>
    <w:p w14:paraId="00356D88" w14:textId="0144F0D5" w:rsidR="00AD1300" w:rsidRPr="00AD1300" w:rsidRDefault="008B38E1" w:rsidP="00AD1300">
      <w:pPr>
        <w:pStyle w:val="BodyText"/>
      </w:pPr>
      <w:r w:rsidRPr="008B38E1">
        <w:t xml:space="preserve">Delivery will be at </w:t>
      </w:r>
      <w:r>
        <w:t>Y</w:t>
      </w:r>
      <w:r w:rsidRPr="008B38E1">
        <w:t xml:space="preserve">ear </w:t>
      </w:r>
      <w:r>
        <w:t>A</w:t>
      </w:r>
      <w:r w:rsidRPr="008B38E1">
        <w:t>broad location but coordination and support will be from Canterbury</w:t>
      </w:r>
      <w:r>
        <w:t>.</w:t>
      </w:r>
    </w:p>
    <w:p w14:paraId="648472A5" w14:textId="77777777" w:rsidR="00231A56" w:rsidRDefault="00883204" w:rsidP="004D5207">
      <w:pPr>
        <w:pStyle w:val="Heading2"/>
        <w:numPr>
          <w:ilvl w:val="0"/>
          <w:numId w:val="0"/>
        </w:numPr>
        <w:ind w:left="567"/>
      </w:pPr>
      <w:r w:rsidRPr="009D52D0">
        <w:t>Internationalisation</w:t>
      </w:r>
    </w:p>
    <w:p w14:paraId="66427D64" w14:textId="4F755D2D" w:rsidR="00231A56" w:rsidRPr="00231A56" w:rsidRDefault="00231A56" w:rsidP="00231A56">
      <w:pPr>
        <w:pStyle w:val="Heading2"/>
        <w:numPr>
          <w:ilvl w:val="0"/>
          <w:numId w:val="0"/>
        </w:numPr>
        <w:spacing w:before="0"/>
        <w:ind w:left="567"/>
        <w:rPr>
          <w:b w:val="0"/>
          <w:bCs/>
        </w:rPr>
      </w:pPr>
      <w:r w:rsidRPr="00231A56">
        <w:rPr>
          <w:b w:val="0"/>
          <w:bCs/>
        </w:rPr>
        <w:t xml:space="preserve">This module is intrinsically international since it allows students to immerse themselves in the International culture of a destination abroad. </w:t>
      </w:r>
    </w:p>
    <w:p w14:paraId="3F5B9073" w14:textId="567FA076" w:rsidR="009D52D0" w:rsidRPr="008B38E1" w:rsidRDefault="009D52D0" w:rsidP="008B38E1">
      <w:pPr>
        <w:pStyle w:val="BodyText"/>
      </w:pPr>
      <w:bookmarkStart w:id="12" w:name="_Hlk110347234"/>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2"/>
        <w:gridCol w:w="1817"/>
        <w:gridCol w:w="2256"/>
        <w:gridCol w:w="2077"/>
        <w:gridCol w:w="2940"/>
      </w:tblGrid>
      <w:tr w:rsidR="00302082" w:rsidRPr="009D52D0" w14:paraId="52814657" w14:textId="77777777" w:rsidTr="00D2324C">
        <w:trPr>
          <w:trHeight w:val="317"/>
          <w:tblHeader/>
        </w:trPr>
        <w:tc>
          <w:tcPr>
            <w:tcW w:w="1592" w:type="dxa"/>
          </w:tcPr>
          <w:p w14:paraId="7BB88073" w14:textId="77777777" w:rsidR="00422B69" w:rsidRPr="009D52D0" w:rsidRDefault="00422B69" w:rsidP="00AD1300">
            <w:pPr>
              <w:pStyle w:val="Tableoutcomeshead"/>
            </w:pPr>
            <w:r w:rsidRPr="009D52D0">
              <w:t>Date approved</w:t>
            </w:r>
          </w:p>
        </w:tc>
        <w:tc>
          <w:tcPr>
            <w:tcW w:w="1817" w:type="dxa"/>
          </w:tcPr>
          <w:p w14:paraId="7024BC64" w14:textId="0843D6DF" w:rsidR="00422B69" w:rsidRPr="009D52D0" w:rsidRDefault="00E1736E" w:rsidP="00AD1300">
            <w:pPr>
              <w:pStyle w:val="Tableoutcomeshead"/>
            </w:pPr>
            <w:r>
              <w:t>New/</w:t>
            </w:r>
            <w:r w:rsidR="00422B69" w:rsidRPr="009D52D0">
              <w:t>Major/</w:t>
            </w:r>
            <w:r w:rsidR="00D2324C">
              <w:t>M</w:t>
            </w:r>
            <w:r w:rsidR="00422B69" w:rsidRPr="009D52D0">
              <w:t>inor revision</w:t>
            </w:r>
          </w:p>
        </w:tc>
        <w:tc>
          <w:tcPr>
            <w:tcW w:w="2256" w:type="dxa"/>
          </w:tcPr>
          <w:p w14:paraId="4C5C2D42" w14:textId="40DC1BDF" w:rsidR="00422B69" w:rsidRPr="009D52D0" w:rsidRDefault="00422B69" w:rsidP="00AD1300">
            <w:pPr>
              <w:pStyle w:val="Tableoutcomeshead"/>
            </w:pPr>
            <w:r w:rsidRPr="009D52D0">
              <w:t>Start date of</w:t>
            </w:r>
            <w:r w:rsidR="00710647" w:rsidRPr="009D52D0">
              <w:t xml:space="preserve"> delivery of </w:t>
            </w:r>
            <w:r w:rsidR="00E1736E">
              <w:t>(</w:t>
            </w:r>
            <w:r w:rsidRPr="009D52D0">
              <w:t>revised</w:t>
            </w:r>
            <w:r w:rsidR="00E1736E">
              <w:t>)</w:t>
            </w:r>
            <w:r w:rsidRPr="009D52D0">
              <w:t xml:space="preserve"> version</w:t>
            </w:r>
          </w:p>
        </w:tc>
        <w:tc>
          <w:tcPr>
            <w:tcW w:w="2077" w:type="dxa"/>
          </w:tcPr>
          <w:p w14:paraId="07410A3B" w14:textId="1252D988" w:rsidR="00E1736E" w:rsidRPr="009D52D0" w:rsidRDefault="00422B69" w:rsidP="00D2324C">
            <w:pPr>
              <w:pStyle w:val="Tableoutcomeshead"/>
            </w:pPr>
            <w:r w:rsidRPr="009D52D0">
              <w:t>Section revised</w:t>
            </w:r>
            <w:r w:rsidR="00D2324C">
              <w:t xml:space="preserve"> </w:t>
            </w:r>
            <w:r w:rsidR="00E1736E">
              <w:t>(if applicable)</w:t>
            </w:r>
          </w:p>
        </w:tc>
        <w:tc>
          <w:tcPr>
            <w:tcW w:w="2940" w:type="dxa"/>
          </w:tcPr>
          <w:p w14:paraId="65323753" w14:textId="5224A384" w:rsidR="00422B69" w:rsidRPr="009D52D0" w:rsidRDefault="00422B69" w:rsidP="00AD1300">
            <w:pPr>
              <w:pStyle w:val="Tableoutcomeshead"/>
            </w:pPr>
            <w:r w:rsidRPr="009D52D0">
              <w:t>Impacts PLOs</w:t>
            </w:r>
            <w:r w:rsidR="00694309" w:rsidRPr="009D52D0">
              <w:t xml:space="preserve"> (</w:t>
            </w:r>
            <w:r w:rsidR="001A425B" w:rsidRPr="009D52D0">
              <w:t>Q6</w:t>
            </w:r>
            <w:r w:rsidR="00D2324C">
              <w:t xml:space="preserve"> </w:t>
            </w:r>
            <w:r w:rsidR="001A425B" w:rsidRPr="009D52D0">
              <w:t>&amp;</w:t>
            </w:r>
            <w:r w:rsidR="00D2324C">
              <w:t xml:space="preserve"> </w:t>
            </w:r>
            <w:r w:rsidR="001A425B" w:rsidRPr="009D52D0">
              <w:t>7 cover sheet)</w:t>
            </w:r>
          </w:p>
        </w:tc>
      </w:tr>
      <w:tr w:rsidR="00302082" w:rsidRPr="009D52D0" w14:paraId="29EF87B4" w14:textId="77777777" w:rsidTr="00D2324C">
        <w:trPr>
          <w:trHeight w:val="305"/>
        </w:trPr>
        <w:tc>
          <w:tcPr>
            <w:tcW w:w="1592" w:type="dxa"/>
          </w:tcPr>
          <w:p w14:paraId="4474539E" w14:textId="5ADB342D" w:rsidR="00422B69" w:rsidRPr="009D52D0" w:rsidRDefault="008B38E1" w:rsidP="00D2324C">
            <w:pPr>
              <w:pStyle w:val="Tabledivuseonly"/>
            </w:pPr>
            <w:r>
              <w:t>16/07/17</w:t>
            </w:r>
          </w:p>
        </w:tc>
        <w:tc>
          <w:tcPr>
            <w:tcW w:w="1817" w:type="dxa"/>
          </w:tcPr>
          <w:p w14:paraId="3DB8B056" w14:textId="104E996F" w:rsidR="00422B69" w:rsidRPr="009D52D0" w:rsidRDefault="008B38E1" w:rsidP="00D2324C">
            <w:pPr>
              <w:pStyle w:val="Tabledivuseonly"/>
            </w:pPr>
            <w:r>
              <w:t>Minor</w:t>
            </w:r>
          </w:p>
        </w:tc>
        <w:tc>
          <w:tcPr>
            <w:tcW w:w="2256" w:type="dxa"/>
          </w:tcPr>
          <w:p w14:paraId="7151A835" w14:textId="23D5D012" w:rsidR="00422B69" w:rsidRPr="009D52D0" w:rsidRDefault="008B38E1" w:rsidP="00D2324C">
            <w:pPr>
              <w:pStyle w:val="Tabledivuseonly"/>
            </w:pPr>
            <w:r>
              <w:t>September 2017</w:t>
            </w:r>
          </w:p>
        </w:tc>
        <w:tc>
          <w:tcPr>
            <w:tcW w:w="2077" w:type="dxa"/>
          </w:tcPr>
          <w:p w14:paraId="64AEF8B4" w14:textId="6878AF42" w:rsidR="00422B69" w:rsidRPr="009D52D0" w:rsidRDefault="008B38E1" w:rsidP="00D2324C">
            <w:pPr>
              <w:pStyle w:val="Tabledivuseonly"/>
            </w:pPr>
            <w:r>
              <w:t>13</w:t>
            </w:r>
          </w:p>
        </w:tc>
        <w:tc>
          <w:tcPr>
            <w:tcW w:w="2940" w:type="dxa"/>
          </w:tcPr>
          <w:p w14:paraId="2788108C" w14:textId="7069CCE6" w:rsidR="00422B69" w:rsidRPr="009D52D0" w:rsidRDefault="008B38E1" w:rsidP="00D2324C">
            <w:pPr>
              <w:pStyle w:val="Tabledivuseonly"/>
            </w:pPr>
            <w:r>
              <w:t>No</w:t>
            </w:r>
          </w:p>
        </w:tc>
      </w:tr>
      <w:tr w:rsidR="00302082" w:rsidRPr="009D52D0" w14:paraId="1EAC1207" w14:textId="77777777" w:rsidTr="00D2324C">
        <w:trPr>
          <w:trHeight w:val="305"/>
        </w:trPr>
        <w:tc>
          <w:tcPr>
            <w:tcW w:w="1592" w:type="dxa"/>
          </w:tcPr>
          <w:p w14:paraId="6535CABF" w14:textId="28ADE689" w:rsidR="00422B69" w:rsidRPr="009D52D0" w:rsidRDefault="000467FD" w:rsidP="00D2324C">
            <w:pPr>
              <w:pStyle w:val="Tabledivuseonly"/>
            </w:pPr>
            <w:r>
              <w:t>17.01.22</w:t>
            </w:r>
          </w:p>
        </w:tc>
        <w:tc>
          <w:tcPr>
            <w:tcW w:w="1817" w:type="dxa"/>
          </w:tcPr>
          <w:p w14:paraId="5BAFF0BB" w14:textId="78A341A6" w:rsidR="00422B69" w:rsidRPr="009D52D0" w:rsidRDefault="008B38E1" w:rsidP="00D2324C">
            <w:pPr>
              <w:pStyle w:val="Tabledivuseonly"/>
            </w:pPr>
            <w:r>
              <w:t>Minor</w:t>
            </w:r>
          </w:p>
        </w:tc>
        <w:tc>
          <w:tcPr>
            <w:tcW w:w="2256" w:type="dxa"/>
          </w:tcPr>
          <w:p w14:paraId="07B30CA1" w14:textId="792ED8B6" w:rsidR="00422B69" w:rsidRPr="009D52D0" w:rsidRDefault="00FA69B8" w:rsidP="00D2324C">
            <w:pPr>
              <w:pStyle w:val="Tabledivuseonly"/>
            </w:pPr>
            <w:r>
              <w:t>September 2023</w:t>
            </w:r>
          </w:p>
        </w:tc>
        <w:tc>
          <w:tcPr>
            <w:tcW w:w="2077" w:type="dxa"/>
          </w:tcPr>
          <w:p w14:paraId="7AF83608" w14:textId="04777FBB" w:rsidR="00422B69" w:rsidRPr="009D52D0" w:rsidRDefault="008B38E1" w:rsidP="00D2324C">
            <w:pPr>
              <w:pStyle w:val="Tabledivuseonly"/>
            </w:pPr>
            <w:r>
              <w:t>1</w:t>
            </w:r>
            <w:r w:rsidR="00FA69B8">
              <w:t>, 6, 10, 13</w:t>
            </w:r>
          </w:p>
        </w:tc>
        <w:tc>
          <w:tcPr>
            <w:tcW w:w="2940" w:type="dxa"/>
          </w:tcPr>
          <w:p w14:paraId="1F3DBDEE" w14:textId="57B3645A" w:rsidR="00422B69" w:rsidRPr="009D52D0" w:rsidRDefault="008B38E1" w:rsidP="00D2324C">
            <w:pPr>
              <w:pStyle w:val="Tabledivuseonly"/>
            </w:pPr>
            <w:r>
              <w:t>No</w:t>
            </w:r>
          </w:p>
        </w:tc>
      </w:tr>
      <w:bookmarkEnd w:id="12"/>
    </w:tbl>
    <w:p w14:paraId="441610ED" w14:textId="77777777" w:rsidR="00FC217A" w:rsidRPr="00FC217A" w:rsidRDefault="00FC217A" w:rsidP="008B38E1">
      <w:pPr>
        <w:rPr>
          <w:rFonts w:ascii="Arial" w:hAnsi="Arial" w:cs="Arial"/>
          <w:sz w:val="24"/>
          <w:szCs w:val="24"/>
        </w:rPr>
      </w:pPr>
    </w:p>
    <w:sectPr w:rsidR="00FC217A" w:rsidRPr="00FC217A" w:rsidSect="00553D19">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495284"/>
      <w:docPartObj>
        <w:docPartGallery w:val="Page Numbers (Bottom of Page)"/>
        <w:docPartUnique/>
      </w:docPartObj>
    </w:sdtPr>
    <w:sdtEndPr/>
    <w:sdtContent>
      <w:p w14:paraId="589FDDF2" w14:textId="7657D661" w:rsidR="004455F2" w:rsidRDefault="004455F2" w:rsidP="004455F2">
        <w:pPr>
          <w:pStyle w:val="Footer"/>
          <w:jc w:val="center"/>
          <w:rPr>
            <w:noProof/>
          </w:rPr>
        </w:pPr>
        <w:r>
          <w:fldChar w:fldCharType="begin"/>
        </w:r>
        <w:r>
          <w:instrText xml:space="preserve"> PAGE   \* MERGEFORMAT </w:instrText>
        </w:r>
        <w:r>
          <w:fldChar w:fldCharType="separate"/>
        </w:r>
        <w:r>
          <w:t>1</w:t>
        </w:r>
        <w:r>
          <w:rPr>
            <w:noProof/>
          </w:rPr>
          <w:fldChar w:fldCharType="end"/>
        </w:r>
      </w:p>
      <w:p w14:paraId="0812809B" w14:textId="77777777" w:rsidR="004455F2" w:rsidRDefault="000467FD" w:rsidP="004455F2">
        <w:pPr>
          <w:pStyle w:val="Footer"/>
          <w:jc w:val="center"/>
        </w:pPr>
      </w:p>
    </w:sdtContent>
  </w:sdt>
  <w:p w14:paraId="26569854" w14:textId="4C33F796" w:rsidR="008B2543" w:rsidRPr="007B7724" w:rsidRDefault="004455F2" w:rsidP="004455F2">
    <w:pPr>
      <w:pStyle w:val="Footer"/>
      <w:spacing w:after="120"/>
      <w:ind w:right="-330"/>
      <w:rPr>
        <w:rFonts w:ascii="Arial" w:hAnsi="Arial"/>
        <w:sz w:val="18"/>
      </w:rPr>
    </w:pPr>
    <w:r w:rsidRPr="007B7724">
      <w:rPr>
        <w:rFonts w:ascii="Arial" w:hAnsi="Arial"/>
        <w:sz w:val="18"/>
      </w:rPr>
      <w:t>Module Specification</w:t>
    </w:r>
    <w:r>
      <w:rPr>
        <w:rFonts w:ascii="Arial" w:hAnsi="Arial"/>
        <w:sz w:val="18"/>
      </w:rPr>
      <w:t>:</w:t>
    </w:r>
    <w:r w:rsidRPr="007B7724">
      <w:rPr>
        <w:rFonts w:ascii="Arial" w:hAnsi="Arial"/>
        <w:sz w:val="18"/>
      </w:rPr>
      <w:t xml:space="preserve"> </w:t>
    </w:r>
    <w:r w:rsidR="008B38E1">
      <w:rPr>
        <w:rFonts w:ascii="Arial" w:hAnsi="Arial"/>
        <w:sz w:val="18"/>
      </w:rPr>
      <w:t>SACO6089 Year Abroad Mark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B016DD5" w14:textId="77777777" w:rsidR="004455F2" w:rsidRDefault="00EB41D1" w:rsidP="00EB41D1">
        <w:pPr>
          <w:pStyle w:val="Footer"/>
          <w:jc w:val="center"/>
          <w:rPr>
            <w:noProof/>
          </w:rPr>
        </w:pPr>
        <w:r>
          <w:fldChar w:fldCharType="begin"/>
        </w:r>
        <w:r>
          <w:instrText xml:space="preserve"> PAGE   \* MERGEFORMAT </w:instrText>
        </w:r>
        <w:r>
          <w:fldChar w:fldCharType="separate"/>
        </w:r>
        <w:r w:rsidR="0022570F">
          <w:rPr>
            <w:noProof/>
          </w:rPr>
          <w:t>1</w:t>
        </w:r>
        <w:r>
          <w:rPr>
            <w:noProof/>
          </w:rPr>
          <w:fldChar w:fldCharType="end"/>
        </w:r>
      </w:p>
      <w:p w14:paraId="3F1AF40E" w14:textId="5D1CF575" w:rsidR="00EB41D1" w:rsidRDefault="000467FD" w:rsidP="00EB41D1">
        <w:pPr>
          <w:pStyle w:val="Footer"/>
          <w:jc w:val="center"/>
        </w:pPr>
      </w:p>
    </w:sdtContent>
  </w:sdt>
  <w:p w14:paraId="24F79DDC" w14:textId="5D545311" w:rsidR="00F17B94" w:rsidRPr="004455F2" w:rsidRDefault="00EB41D1" w:rsidP="004455F2">
    <w:pPr>
      <w:pStyle w:val="Footer"/>
      <w:spacing w:after="120"/>
      <w:ind w:right="-330"/>
      <w:rPr>
        <w:rFonts w:ascii="Arial" w:hAnsi="Arial"/>
        <w:sz w:val="18"/>
      </w:rPr>
    </w:pPr>
    <w:r w:rsidRPr="007B7724">
      <w:rPr>
        <w:rFonts w:ascii="Arial" w:hAnsi="Arial"/>
        <w:sz w:val="18"/>
      </w:rPr>
      <w:t>Module Specification</w:t>
    </w:r>
    <w:r w:rsidR="004455F2">
      <w:rPr>
        <w:rFonts w:ascii="Arial" w:hAnsi="Arial"/>
        <w:sz w:val="18"/>
      </w:rPr>
      <w:t>:</w:t>
    </w:r>
    <w:r w:rsidRPr="007B7724">
      <w:rPr>
        <w:rFonts w:ascii="Arial" w:hAnsi="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2B94E" w14:textId="0B3E819F" w:rsidR="000F7FBF" w:rsidRPr="000F7FBF" w:rsidRDefault="000F7FBF" w:rsidP="000467FD">
    <w:pPr>
      <w:jc w:val="cente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AA77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26D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80"/>
    <w:multiLevelType w:val="singleLevel"/>
    <w:tmpl w:val="CE6EDCEC"/>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7B92F8F0"/>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0428BA44"/>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02362DE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DC7ACBAA"/>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1E6E1EB7"/>
    <w:multiLevelType w:val="multilevel"/>
    <w:tmpl w:val="3EFA5398"/>
    <w:lvl w:ilvl="0">
      <w:start w:val="8"/>
      <w:numFmt w:val="decimal"/>
      <w:lvlText w:val="%1"/>
      <w:lvlJc w:val="left"/>
      <w:pPr>
        <w:ind w:left="987"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1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4CDA0B2C"/>
    <w:multiLevelType w:val="multilevel"/>
    <w:tmpl w:val="858A9D54"/>
    <w:lvl w:ilvl="0">
      <w:start w:val="13"/>
      <w:numFmt w:val="decimal"/>
      <w:lvlText w:val="%1"/>
      <w:lvlJc w:val="left"/>
      <w:pPr>
        <w:ind w:left="465" w:hanging="465"/>
      </w:pPr>
      <w:rPr>
        <w:rFonts w:hint="default"/>
        <w:b w:val="0"/>
        <w:i w:val="0"/>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7E40241"/>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DD83602"/>
    <w:multiLevelType w:val="multilevel"/>
    <w:tmpl w:val="2ECE14FE"/>
    <w:lvl w:ilvl="0">
      <w:start w:val="13"/>
      <w:numFmt w:val="decimal"/>
      <w:lvlText w:val="%1"/>
      <w:lvlJc w:val="left"/>
      <w:pPr>
        <w:ind w:left="465" w:hanging="465"/>
      </w:pPr>
      <w:rPr>
        <w:rFonts w:hint="default"/>
        <w:b w:val="0"/>
        <w:i w:val="0"/>
      </w:rPr>
    </w:lvl>
    <w:lvl w:ilvl="1">
      <w:start w:val="1"/>
      <w:numFmt w:val="decimal"/>
      <w:lvlText w:val="%1.%2"/>
      <w:lvlJc w:val="left"/>
      <w:pPr>
        <w:ind w:left="1031" w:hanging="465"/>
      </w:pPr>
      <w:rPr>
        <w:rFonts w:hint="default"/>
        <w:b w:val="0"/>
        <w:i w:val="0"/>
      </w:rPr>
    </w:lvl>
    <w:lvl w:ilvl="2">
      <w:start w:val="1"/>
      <w:numFmt w:val="decimal"/>
      <w:lvlText w:val="%1.%2.%3"/>
      <w:lvlJc w:val="left"/>
      <w:pPr>
        <w:ind w:left="1852" w:hanging="720"/>
      </w:pPr>
      <w:rPr>
        <w:rFonts w:hint="default"/>
        <w:b w:val="0"/>
        <w:i w:val="0"/>
      </w:rPr>
    </w:lvl>
    <w:lvl w:ilvl="3">
      <w:start w:val="1"/>
      <w:numFmt w:val="decimal"/>
      <w:lvlText w:val="%1.%2.%3.%4"/>
      <w:lvlJc w:val="left"/>
      <w:pPr>
        <w:ind w:left="2778" w:hanging="1080"/>
      </w:pPr>
      <w:rPr>
        <w:rFonts w:hint="default"/>
        <w:b w:val="0"/>
        <w:i w:val="0"/>
      </w:rPr>
    </w:lvl>
    <w:lvl w:ilvl="4">
      <w:start w:val="1"/>
      <w:numFmt w:val="decimal"/>
      <w:lvlText w:val="%1.%2.%3.%4.%5"/>
      <w:lvlJc w:val="left"/>
      <w:pPr>
        <w:ind w:left="3344" w:hanging="1080"/>
      </w:pPr>
      <w:rPr>
        <w:rFonts w:hint="default"/>
        <w:b w:val="0"/>
        <w:i w:val="0"/>
      </w:rPr>
    </w:lvl>
    <w:lvl w:ilvl="5">
      <w:start w:val="1"/>
      <w:numFmt w:val="decimal"/>
      <w:lvlText w:val="%1.%2.%3.%4.%5.%6"/>
      <w:lvlJc w:val="left"/>
      <w:pPr>
        <w:ind w:left="4270" w:hanging="1440"/>
      </w:pPr>
      <w:rPr>
        <w:rFonts w:hint="default"/>
        <w:b w:val="0"/>
        <w:i w:val="0"/>
      </w:rPr>
    </w:lvl>
    <w:lvl w:ilvl="6">
      <w:start w:val="1"/>
      <w:numFmt w:val="decimal"/>
      <w:lvlText w:val="%1.%2.%3.%4.%5.%6.%7"/>
      <w:lvlJc w:val="left"/>
      <w:pPr>
        <w:ind w:left="4836" w:hanging="1440"/>
      </w:pPr>
      <w:rPr>
        <w:rFonts w:hint="default"/>
        <w:b w:val="0"/>
        <w:i w:val="0"/>
      </w:rPr>
    </w:lvl>
    <w:lvl w:ilvl="7">
      <w:start w:val="1"/>
      <w:numFmt w:val="decimal"/>
      <w:lvlText w:val="%1.%2.%3.%4.%5.%6.%7.%8"/>
      <w:lvlJc w:val="left"/>
      <w:pPr>
        <w:ind w:left="5762" w:hanging="1800"/>
      </w:pPr>
      <w:rPr>
        <w:rFonts w:hint="default"/>
        <w:b w:val="0"/>
        <w:i w:val="0"/>
      </w:rPr>
    </w:lvl>
    <w:lvl w:ilvl="8">
      <w:start w:val="1"/>
      <w:numFmt w:val="decimal"/>
      <w:lvlText w:val="%1.%2.%3.%4.%5.%6.%7.%8.%9"/>
      <w:lvlJc w:val="left"/>
      <w:pPr>
        <w:ind w:left="6328" w:hanging="1800"/>
      </w:pPr>
      <w:rPr>
        <w:rFonts w:hint="default"/>
        <w:b w:val="0"/>
        <w:i w:val="0"/>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3703486">
    <w:abstractNumId w:val="12"/>
  </w:num>
  <w:num w:numId="2" w16cid:durableId="2045015115">
    <w:abstractNumId w:val="8"/>
  </w:num>
  <w:num w:numId="3" w16cid:durableId="566645382">
    <w:abstractNumId w:val="13"/>
  </w:num>
  <w:num w:numId="4" w16cid:durableId="320932570">
    <w:abstractNumId w:val="9"/>
  </w:num>
  <w:num w:numId="5" w16cid:durableId="1342194495">
    <w:abstractNumId w:val="20"/>
  </w:num>
  <w:num w:numId="6" w16cid:durableId="1000423939">
    <w:abstractNumId w:val="17"/>
  </w:num>
  <w:num w:numId="7" w16cid:durableId="1583754193">
    <w:abstractNumId w:val="22"/>
  </w:num>
  <w:num w:numId="8" w16cid:durableId="1800294742">
    <w:abstractNumId w:val="19"/>
  </w:num>
  <w:num w:numId="9" w16cid:durableId="1318416627">
    <w:abstractNumId w:val="14"/>
  </w:num>
  <w:num w:numId="10" w16cid:durableId="690835995">
    <w:abstractNumId w:val="15"/>
  </w:num>
  <w:num w:numId="11" w16cid:durableId="1477139274">
    <w:abstractNumId w:val="10"/>
  </w:num>
  <w:num w:numId="12" w16cid:durableId="564295966">
    <w:abstractNumId w:val="6"/>
  </w:num>
  <w:num w:numId="13" w16cid:durableId="1170407947">
    <w:abstractNumId w:val="5"/>
  </w:num>
  <w:num w:numId="14" w16cid:durableId="1013218384">
    <w:abstractNumId w:val="4"/>
  </w:num>
  <w:num w:numId="15" w16cid:durableId="1207066596">
    <w:abstractNumId w:val="3"/>
  </w:num>
  <w:num w:numId="16" w16cid:durableId="911237254">
    <w:abstractNumId w:val="7"/>
  </w:num>
  <w:num w:numId="17" w16cid:durableId="2110393005">
    <w:abstractNumId w:val="11"/>
  </w:num>
  <w:num w:numId="18" w16cid:durableId="1459648118">
    <w:abstractNumId w:val="2"/>
  </w:num>
  <w:num w:numId="19" w16cid:durableId="1090812003">
    <w:abstractNumId w:val="1"/>
  </w:num>
  <w:num w:numId="20" w16cid:durableId="1469126113">
    <w:abstractNumId w:val="0"/>
  </w:num>
  <w:num w:numId="21" w16cid:durableId="356394828">
    <w:abstractNumId w:val="18"/>
  </w:num>
  <w:num w:numId="22" w16cid:durableId="1647247933">
    <w:abstractNumId w:val="21"/>
  </w:num>
  <w:num w:numId="23" w16cid:durableId="5983669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13"/>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67FD"/>
    <w:rsid w:val="00063A2F"/>
    <w:rsid w:val="000674E0"/>
    <w:rsid w:val="000678D3"/>
    <w:rsid w:val="00072357"/>
    <w:rsid w:val="00094810"/>
    <w:rsid w:val="00096778"/>
    <w:rsid w:val="00096DA4"/>
    <w:rsid w:val="000A0E79"/>
    <w:rsid w:val="000B128D"/>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2BB"/>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31A56"/>
    <w:rsid w:val="002407C0"/>
    <w:rsid w:val="002461AF"/>
    <w:rsid w:val="002465A1"/>
    <w:rsid w:val="0025640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2999"/>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55F2"/>
    <w:rsid w:val="00446A75"/>
    <w:rsid w:val="004474A2"/>
    <w:rsid w:val="00460925"/>
    <w:rsid w:val="00471C6C"/>
    <w:rsid w:val="00472023"/>
    <w:rsid w:val="00476167"/>
    <w:rsid w:val="00486993"/>
    <w:rsid w:val="00492DA4"/>
    <w:rsid w:val="0049654B"/>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CD9"/>
    <w:rsid w:val="006A6D16"/>
    <w:rsid w:val="006A7FB0"/>
    <w:rsid w:val="006C2A9A"/>
    <w:rsid w:val="006C423D"/>
    <w:rsid w:val="006C46EF"/>
    <w:rsid w:val="006C4C67"/>
    <w:rsid w:val="006D13C0"/>
    <w:rsid w:val="006D41AB"/>
    <w:rsid w:val="006D444F"/>
    <w:rsid w:val="006E3AD1"/>
    <w:rsid w:val="006E413A"/>
    <w:rsid w:val="006E4FEA"/>
    <w:rsid w:val="006F1A15"/>
    <w:rsid w:val="006F3F8B"/>
    <w:rsid w:val="006F4EA1"/>
    <w:rsid w:val="00700488"/>
    <w:rsid w:val="00703404"/>
    <w:rsid w:val="00703F92"/>
    <w:rsid w:val="00704637"/>
    <w:rsid w:val="007105E4"/>
    <w:rsid w:val="00710647"/>
    <w:rsid w:val="00714EE5"/>
    <w:rsid w:val="00720270"/>
    <w:rsid w:val="00724362"/>
    <w:rsid w:val="00726225"/>
    <w:rsid w:val="00727780"/>
    <w:rsid w:val="0073792C"/>
    <w:rsid w:val="00754069"/>
    <w:rsid w:val="00765ED0"/>
    <w:rsid w:val="007667DF"/>
    <w:rsid w:val="00767CDC"/>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1894"/>
    <w:rsid w:val="008133F0"/>
    <w:rsid w:val="0081349D"/>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1A4E"/>
    <w:rsid w:val="008B2543"/>
    <w:rsid w:val="008B38E1"/>
    <w:rsid w:val="008B4B6E"/>
    <w:rsid w:val="008D4447"/>
    <w:rsid w:val="008D7401"/>
    <w:rsid w:val="008F5AA7"/>
    <w:rsid w:val="00903DF6"/>
    <w:rsid w:val="00921CF6"/>
    <w:rsid w:val="00922E9E"/>
    <w:rsid w:val="009233A1"/>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0880"/>
    <w:rsid w:val="00AC7501"/>
    <w:rsid w:val="00AD1300"/>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016"/>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0C14"/>
    <w:rsid w:val="00C729D7"/>
    <w:rsid w:val="00C83354"/>
    <w:rsid w:val="00C84004"/>
    <w:rsid w:val="00C843F6"/>
    <w:rsid w:val="00C84507"/>
    <w:rsid w:val="00C862C7"/>
    <w:rsid w:val="00C866AE"/>
    <w:rsid w:val="00C90B15"/>
    <w:rsid w:val="00CA3254"/>
    <w:rsid w:val="00CB11CE"/>
    <w:rsid w:val="00CC25A2"/>
    <w:rsid w:val="00CD7F07"/>
    <w:rsid w:val="00CE04F3"/>
    <w:rsid w:val="00CE12D8"/>
    <w:rsid w:val="00CE4574"/>
    <w:rsid w:val="00CE70E6"/>
    <w:rsid w:val="00CF0BCA"/>
    <w:rsid w:val="00CF2E1E"/>
    <w:rsid w:val="00D02E99"/>
    <w:rsid w:val="00D13357"/>
    <w:rsid w:val="00D13A13"/>
    <w:rsid w:val="00D2324C"/>
    <w:rsid w:val="00D2689A"/>
    <w:rsid w:val="00D65506"/>
    <w:rsid w:val="00D773CF"/>
    <w:rsid w:val="00D83563"/>
    <w:rsid w:val="00D8448F"/>
    <w:rsid w:val="00DA64B6"/>
    <w:rsid w:val="00DB2B91"/>
    <w:rsid w:val="00DB5C9D"/>
    <w:rsid w:val="00DC490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A69B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34D0"/>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4D0"/>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0B128D"/>
    <w:pPr>
      <w:spacing w:after="240"/>
      <w:outlineLvl w:val="1"/>
    </w:pPr>
  </w:style>
  <w:style w:type="paragraph" w:styleId="Heading3">
    <w:name w:val="heading 3"/>
    <w:basedOn w:val="Normal"/>
    <w:next w:val="Normal"/>
    <w:link w:val="Heading3Char"/>
    <w:uiPriority w:val="9"/>
    <w:unhideWhenUsed/>
    <w:qFormat/>
    <w:rsid w:val="007262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726225"/>
    <w:pPr>
      <w:keepNext/>
      <w:keepLines/>
      <w:spacing w:before="36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726225"/>
    <w:pPr>
      <w:numPr>
        <w:numId w:val="2"/>
      </w:numPr>
      <w:spacing w:before="120" w:after="120" w:line="240" w:lineRule="auto"/>
      <w:ind w:left="1066" w:hanging="357"/>
    </w:pPr>
    <w:rPr>
      <w:rFonts w:ascii="Arial" w:hAnsi="Arial"/>
      <w:sz w:val="24"/>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FF34D0"/>
    <w:pPr>
      <w:numPr>
        <w:numId w:val="1"/>
      </w:numPr>
      <w:spacing w:before="600" w:after="120" w:line="240" w:lineRule="auto"/>
      <w:ind w:left="567" w:hanging="567"/>
    </w:pPr>
    <w:rPr>
      <w:rFonts w:ascii="Arial" w:hAnsi="Arial" w:cs="Arial"/>
      <w:b/>
      <w:sz w:val="24"/>
      <w:szCs w:val="24"/>
    </w:rPr>
  </w:style>
  <w:style w:type="character" w:customStyle="1" w:styleId="header2Char">
    <w:name w:val="header 2 Char"/>
    <w:basedOn w:val="DefaultParagraphFont"/>
    <w:link w:val="header2"/>
    <w:rsid w:val="00FF34D0"/>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B128D"/>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customStyle="1" w:styleId="Tableanswer">
    <w:name w:val="Table answer"/>
    <w:basedOn w:val="Normal"/>
    <w:qFormat/>
    <w:rsid w:val="00FF34D0"/>
    <w:pPr>
      <w:spacing w:before="40" w:after="40" w:line="240" w:lineRule="auto"/>
    </w:pPr>
    <w:rPr>
      <w:rFonts w:ascii="Arial" w:eastAsiaTheme="minorHAnsi" w:hAnsi="Arial" w:cs="Arial"/>
      <w:bCs/>
      <w:lang w:eastAsia="en-US"/>
    </w:rPr>
  </w:style>
  <w:style w:type="paragraph" w:styleId="BodyText">
    <w:name w:val="Body Text"/>
    <w:basedOn w:val="Normal"/>
    <w:link w:val="BodyTextChar"/>
    <w:uiPriority w:val="99"/>
    <w:unhideWhenUsed/>
    <w:rsid w:val="00FF34D0"/>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FF34D0"/>
    <w:rPr>
      <w:rFonts w:ascii="Arial" w:eastAsiaTheme="minorEastAsia" w:hAnsi="Arial"/>
      <w:sz w:val="24"/>
      <w:lang w:eastAsia="en-GB"/>
    </w:rPr>
  </w:style>
  <w:style w:type="character" w:customStyle="1" w:styleId="Heading4Char">
    <w:name w:val="Heading 4 Char"/>
    <w:basedOn w:val="DefaultParagraphFont"/>
    <w:link w:val="Heading4"/>
    <w:uiPriority w:val="9"/>
    <w:rsid w:val="00726225"/>
    <w:rPr>
      <w:rFonts w:ascii="Arial" w:eastAsiaTheme="majorEastAsia" w:hAnsi="Arial" w:cstheme="majorBidi"/>
      <w:b/>
      <w:i/>
      <w:iCs/>
      <w:lang w:eastAsia="en-GB"/>
    </w:rPr>
  </w:style>
  <w:style w:type="character" w:customStyle="1" w:styleId="Heading3Char">
    <w:name w:val="Heading 3 Char"/>
    <w:basedOn w:val="DefaultParagraphFont"/>
    <w:link w:val="Heading3"/>
    <w:uiPriority w:val="9"/>
    <w:rsid w:val="00726225"/>
    <w:rPr>
      <w:rFonts w:asciiTheme="majorHAnsi" w:eastAsiaTheme="majorEastAsia" w:hAnsiTheme="majorHAnsi" w:cstheme="majorBidi"/>
      <w:color w:val="243F60" w:themeColor="accent1" w:themeShade="7F"/>
      <w:sz w:val="24"/>
      <w:szCs w:val="24"/>
      <w:lang w:eastAsia="en-GB"/>
    </w:rPr>
  </w:style>
  <w:style w:type="paragraph" w:styleId="ListNumber2">
    <w:name w:val="List Number 2"/>
    <w:basedOn w:val="BodyText"/>
    <w:uiPriority w:val="99"/>
    <w:unhideWhenUsed/>
    <w:rsid w:val="006E3AD1"/>
    <w:pPr>
      <w:ind w:left="1021" w:hanging="454"/>
    </w:pPr>
  </w:style>
  <w:style w:type="paragraph" w:styleId="ListNumber3">
    <w:name w:val="List Number 3"/>
    <w:basedOn w:val="Normal"/>
    <w:uiPriority w:val="99"/>
    <w:unhideWhenUsed/>
    <w:rsid w:val="00256400"/>
    <w:pPr>
      <w:numPr>
        <w:numId w:val="18"/>
      </w:numPr>
      <w:spacing w:before="120" w:after="240" w:line="240" w:lineRule="auto"/>
      <w:ind w:left="227" w:hanging="227"/>
    </w:pPr>
    <w:rPr>
      <w:rFonts w:ascii="Arial" w:hAnsi="Arial"/>
      <w:sz w:val="24"/>
    </w:rPr>
  </w:style>
  <w:style w:type="paragraph" w:customStyle="1" w:styleId="Tableoutcomeshead">
    <w:name w:val="Table outcomes head"/>
    <w:basedOn w:val="Normal"/>
    <w:qFormat/>
    <w:rsid w:val="00AD1300"/>
    <w:pPr>
      <w:spacing w:after="120" w:line="240" w:lineRule="auto"/>
    </w:pPr>
    <w:rPr>
      <w:rFonts w:ascii="Arial" w:hAnsi="Arial" w:cs="Arial"/>
      <w:b/>
      <w:sz w:val="20"/>
      <w:szCs w:val="20"/>
    </w:rPr>
  </w:style>
  <w:style w:type="paragraph" w:customStyle="1" w:styleId="Tableoutcomesideheadings">
    <w:name w:val="Table outcome side headings"/>
    <w:basedOn w:val="Normal"/>
    <w:qFormat/>
    <w:rsid w:val="00AD1300"/>
    <w:pPr>
      <w:spacing w:before="60" w:after="60" w:line="240" w:lineRule="auto"/>
      <w:ind w:left="34"/>
    </w:pPr>
    <w:rPr>
      <w:rFonts w:ascii="Arial" w:hAnsi="Arial" w:cs="Arial"/>
      <w:b/>
      <w:sz w:val="20"/>
      <w:szCs w:val="20"/>
    </w:rPr>
  </w:style>
  <w:style w:type="paragraph" w:customStyle="1" w:styleId="Tableoutcomecrosses">
    <w:name w:val="Table outcome crosses"/>
    <w:basedOn w:val="Normal"/>
    <w:qFormat/>
    <w:rsid w:val="00C70C14"/>
    <w:pPr>
      <w:spacing w:before="60" w:after="60" w:line="240" w:lineRule="auto"/>
      <w:jc w:val="center"/>
    </w:pPr>
    <w:rPr>
      <w:rFonts w:ascii="Arial" w:hAnsi="Arial" w:cs="Arial"/>
      <w:sz w:val="20"/>
      <w:szCs w:val="20"/>
    </w:rPr>
  </w:style>
  <w:style w:type="paragraph" w:customStyle="1" w:styleId="Tabledivuseonly">
    <w:name w:val="Table div use only"/>
    <w:basedOn w:val="Normal"/>
    <w:qFormat/>
    <w:rsid w:val="00D2324C"/>
    <w:pPr>
      <w:spacing w:after="120" w:line="240" w:lineRule="auto"/>
    </w:pPr>
    <w:rPr>
      <w:rFonts w:ascii="Arial" w:hAnsi="Arial" w:cs="Arial"/>
      <w:sz w:val="20"/>
      <w:szCs w:val="20"/>
    </w:rPr>
  </w:style>
  <w:style w:type="paragraph" w:styleId="Revision">
    <w:name w:val="Revision"/>
    <w:hidden/>
    <w:uiPriority w:val="99"/>
    <w:semiHidden/>
    <w:rsid w:val="008B38E1"/>
    <w:pPr>
      <w:spacing w:after="0" w:line="240" w:lineRule="auto"/>
    </w:pPr>
    <w:rPr>
      <w:rFonts w:eastAsiaTheme="minorEastAsia"/>
      <w:lang w:eastAsia="en-GB"/>
    </w:rPr>
  </w:style>
  <w:style w:type="character" w:customStyle="1" w:styleId="normaltextrun">
    <w:name w:val="normaltextrun"/>
    <w:basedOn w:val="DefaultParagraphFont"/>
    <w:rsid w:val="006A6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1D9583D3-EF44-45CB-A9AF-CD708D680F0A}"/>
</file>

<file path=customXml/itemProps3.xml><?xml version="1.0" encoding="utf-8"?>
<ds:datastoreItem xmlns:ds="http://schemas.openxmlformats.org/officeDocument/2006/customXml" ds:itemID="{27433FD4-E3D5-4F78-B0A6-723E570AB5D7}"/>
</file>

<file path=customXml/itemProps4.xml><?xml version="1.0" encoding="utf-8"?>
<ds:datastoreItem xmlns:ds="http://schemas.openxmlformats.org/officeDocument/2006/customXml" ds:itemID="{EF3C237F-5721-4B6C-A333-6EBC533517CB}"/>
</file>

<file path=docProps/app.xml><?xml version="1.0" encoding="utf-8"?>
<Properties xmlns="http://schemas.openxmlformats.org/officeDocument/2006/extended-properties" xmlns:vt="http://schemas.openxmlformats.org/officeDocument/2006/docPropsVTypes">
  <Template>Normal</Template>
  <TotalTime>0</TotalTime>
  <Pages>4</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Alyson Hunt</cp:lastModifiedBy>
  <cp:revision>2</cp:revision>
  <cp:lastPrinted>2019-02-26T09:40:00Z</cp:lastPrinted>
  <dcterms:created xsi:type="dcterms:W3CDTF">2023-01-17T09:20:00Z</dcterms:created>
  <dcterms:modified xsi:type="dcterms:W3CDTF">2023-01-17T09:20:00Z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