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12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F8283B" w14:textId="26490575" w:rsidR="00154D48" w:rsidRPr="00154D48" w:rsidRDefault="00A84A4F" w:rsidP="00E342B7">
      <w:pPr>
        <w:spacing w:after="120" w:line="240" w:lineRule="auto"/>
        <w:ind w:left="567" w:right="260"/>
        <w:rPr>
          <w:rFonts w:ascii="Arial" w:hAnsi="Arial" w:cs="Arial"/>
        </w:rPr>
      </w:pPr>
      <w:r w:rsidRPr="00A84A4F">
        <w:rPr>
          <w:rFonts w:ascii="Arial" w:hAnsi="Arial" w:cs="Arial"/>
        </w:rPr>
        <w:t>RSST6300/RSST6310/RSST6320/RSST6330</w:t>
      </w:r>
      <w:r>
        <w:rPr>
          <w:rFonts w:ascii="Arial" w:hAnsi="Arial" w:cs="Arial"/>
        </w:rPr>
        <w:t xml:space="preserve"> (TH630/TH631/TH632/TH633)</w:t>
      </w:r>
      <w:r w:rsidR="00E342B7">
        <w:rPr>
          <w:rFonts w:ascii="Arial" w:hAnsi="Arial" w:cs="Arial"/>
        </w:rPr>
        <w:t xml:space="preserve"> </w:t>
      </w:r>
      <w:r w:rsidRPr="00A84A4F">
        <w:rPr>
          <w:rFonts w:ascii="Arial" w:hAnsi="Arial" w:cs="Arial"/>
        </w:rPr>
        <w:t>Comparative Literature and Religion of Biblical Worlds</w:t>
      </w:r>
    </w:p>
    <w:p w14:paraId="6D2C0C8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E9F14F"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2DB42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086E0C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84A4F">
        <w:rPr>
          <w:rFonts w:ascii="Arial" w:hAnsi="Arial" w:cs="Arial"/>
          <w:iCs/>
        </w:rPr>
        <w:t>5 (RSST6300 &amp; RSST6320) and Level 6 (RSST6310 &amp; RSST6320)</w:t>
      </w:r>
    </w:p>
    <w:p w14:paraId="616A65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C2ABDE" w14:textId="77777777" w:rsidR="00154D48" w:rsidRDefault="00A84A4F" w:rsidP="00154D48">
      <w:pPr>
        <w:spacing w:after="120" w:line="240" w:lineRule="auto"/>
        <w:ind w:left="567" w:right="260"/>
        <w:rPr>
          <w:rFonts w:ascii="Arial" w:hAnsi="Arial" w:cs="Arial"/>
        </w:rPr>
      </w:pPr>
      <w:r>
        <w:rPr>
          <w:rFonts w:ascii="Arial" w:hAnsi="Arial" w:cs="Arial"/>
        </w:rPr>
        <w:t>15 Credits (7.5 ECTS) – RSST6300 &amp; RSST6310</w:t>
      </w:r>
    </w:p>
    <w:p w14:paraId="4C483B3D" w14:textId="77777777" w:rsidR="00A84A4F" w:rsidRPr="00154D48" w:rsidRDefault="00A84A4F" w:rsidP="00154D48">
      <w:pPr>
        <w:spacing w:after="120" w:line="240" w:lineRule="auto"/>
        <w:ind w:left="567" w:right="260"/>
        <w:rPr>
          <w:rFonts w:ascii="Arial" w:hAnsi="Arial" w:cs="Arial"/>
        </w:rPr>
      </w:pPr>
      <w:r>
        <w:rPr>
          <w:rFonts w:ascii="Arial" w:hAnsi="Arial" w:cs="Arial"/>
        </w:rPr>
        <w:t>30 Credits (15 ECTS) – RSST6320 &amp; RSST6330</w:t>
      </w:r>
    </w:p>
    <w:p w14:paraId="0A1579F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F4B44C" w14:textId="77777777" w:rsidR="00154D48" w:rsidRDefault="00A84A4F" w:rsidP="00154D48">
      <w:pPr>
        <w:spacing w:after="120" w:line="240" w:lineRule="auto"/>
        <w:ind w:left="567" w:right="260"/>
        <w:rPr>
          <w:rFonts w:ascii="Arial" w:hAnsi="Arial" w:cs="Arial"/>
          <w:iCs/>
        </w:rPr>
      </w:pPr>
      <w:r>
        <w:rPr>
          <w:rFonts w:ascii="Arial" w:hAnsi="Arial" w:cs="Arial"/>
          <w:iCs/>
        </w:rPr>
        <w:t>RSST6300/RSST6310 – Autumn or Spring</w:t>
      </w:r>
    </w:p>
    <w:p w14:paraId="6AB5B0F5" w14:textId="77777777" w:rsidR="00A84A4F" w:rsidRPr="00154D48" w:rsidRDefault="00A84A4F" w:rsidP="00154D48">
      <w:pPr>
        <w:spacing w:after="120" w:line="240" w:lineRule="auto"/>
        <w:ind w:left="567" w:right="260"/>
        <w:rPr>
          <w:rFonts w:ascii="Arial" w:hAnsi="Arial" w:cs="Arial"/>
          <w:iCs/>
        </w:rPr>
      </w:pPr>
      <w:r>
        <w:rPr>
          <w:rFonts w:ascii="Arial" w:hAnsi="Arial" w:cs="Arial"/>
          <w:iCs/>
        </w:rPr>
        <w:t>RSST6320/RSST6330 – Autumn and Spring</w:t>
      </w:r>
    </w:p>
    <w:p w14:paraId="57528F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649647" w14:textId="77777777" w:rsidR="00154D48" w:rsidRPr="00154D48" w:rsidRDefault="00A84A4F" w:rsidP="00154D48">
      <w:pPr>
        <w:spacing w:after="120" w:line="240" w:lineRule="auto"/>
        <w:ind w:left="567" w:right="260"/>
        <w:rPr>
          <w:rFonts w:ascii="Arial" w:hAnsi="Arial" w:cs="Arial"/>
          <w:iCs/>
        </w:rPr>
      </w:pPr>
      <w:r>
        <w:rPr>
          <w:rFonts w:ascii="Arial" w:hAnsi="Arial" w:cs="Arial"/>
          <w:iCs/>
        </w:rPr>
        <w:t>None</w:t>
      </w:r>
    </w:p>
    <w:p w14:paraId="4EE5E8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19285F" w14:textId="77777777" w:rsidR="00154D48" w:rsidRDefault="00A84A4F" w:rsidP="00154D48">
      <w:pPr>
        <w:spacing w:after="120" w:line="240" w:lineRule="auto"/>
        <w:ind w:left="567" w:right="260"/>
        <w:rPr>
          <w:rFonts w:ascii="Arial" w:hAnsi="Arial" w:cs="Arial"/>
          <w:iCs/>
        </w:rPr>
      </w:pPr>
      <w:r>
        <w:rPr>
          <w:rFonts w:ascii="Arial" w:hAnsi="Arial" w:cs="Arial"/>
          <w:iCs/>
        </w:rPr>
        <w:t>Optional for BA Religious Studies (Single and Joint Honours)</w:t>
      </w:r>
    </w:p>
    <w:p w14:paraId="112EA8D8" w14:textId="77777777" w:rsidR="00A84A4F" w:rsidRPr="00154D48" w:rsidRDefault="00A84A4F" w:rsidP="00154D48">
      <w:pPr>
        <w:spacing w:after="120" w:line="240" w:lineRule="auto"/>
        <w:ind w:left="567" w:right="260"/>
        <w:rPr>
          <w:rFonts w:ascii="Arial" w:hAnsi="Arial" w:cs="Arial"/>
          <w:iCs/>
        </w:rPr>
      </w:pPr>
      <w:r>
        <w:rPr>
          <w:rFonts w:ascii="Arial" w:hAnsi="Arial" w:cs="Arial"/>
          <w:iCs/>
        </w:rPr>
        <w:t>Also available as a ‘Wild’ module</w:t>
      </w:r>
    </w:p>
    <w:p w14:paraId="4610224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A84A4F">
        <w:rPr>
          <w:rFonts w:ascii="Arial" w:hAnsi="Arial" w:cs="Arial"/>
          <w:b/>
        </w:rPr>
        <w:t xml:space="preserve">both Level 5 and Level 6 </w:t>
      </w:r>
      <w:r w:rsidR="00C729D7" w:rsidRPr="00302082">
        <w:rPr>
          <w:rFonts w:ascii="Arial" w:hAnsi="Arial" w:cs="Arial"/>
          <w:b/>
        </w:rPr>
        <w:t>students will be able to:</w:t>
      </w:r>
    </w:p>
    <w:p w14:paraId="73FF3C3A" w14:textId="77777777" w:rsidR="00154D48" w:rsidRPr="005806EB" w:rsidRDefault="00A84A4F" w:rsidP="005806EB">
      <w:pPr>
        <w:spacing w:after="120" w:line="240" w:lineRule="auto"/>
        <w:ind w:left="1430" w:right="260" w:hanging="550"/>
        <w:jc w:val="both"/>
        <w:rPr>
          <w:rFonts w:ascii="Arial" w:hAnsi="Arial" w:cs="Arial"/>
        </w:rPr>
      </w:pPr>
      <w:r>
        <w:rPr>
          <w:rFonts w:ascii="Arial" w:hAnsi="Arial" w:cs="Arial"/>
        </w:rPr>
        <w:t>8.1</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biblical narratives</w:t>
      </w:r>
      <w:r w:rsidR="005806EB">
        <w:rPr>
          <w:rFonts w:ascii="Arial" w:hAnsi="Arial" w:cs="Arial"/>
        </w:rPr>
        <w:t>;</w:t>
      </w:r>
    </w:p>
    <w:p w14:paraId="21B67FBF"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key biblical intertexts</w:t>
      </w:r>
      <w:r w:rsidR="005806EB">
        <w:rPr>
          <w:rFonts w:ascii="Arial" w:hAnsi="Arial" w:cs="Arial"/>
        </w:rPr>
        <w:t>;</w:t>
      </w:r>
    </w:p>
    <w:p w14:paraId="714F93D5"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005806EB">
        <w:rPr>
          <w:rFonts w:ascii="Arial" w:hAnsi="Arial" w:cs="Arial"/>
        </w:rPr>
        <w:t xml:space="preserve">Demonstrate coherent </w:t>
      </w:r>
      <w:r w:rsidR="005806EB" w:rsidRPr="005806EB">
        <w:rPr>
          <w:rFonts w:ascii="Arial" w:hAnsi="Arial" w:cs="Arial"/>
        </w:rPr>
        <w:t>knowledge of and the ability to critically assess responses to biblical narratives, tropes and figures in select examples from modern literature, film and philosophy</w:t>
      </w:r>
      <w:r w:rsidR="005806EB">
        <w:rPr>
          <w:rFonts w:ascii="Arial" w:hAnsi="Arial" w:cs="Arial"/>
        </w:rPr>
        <w:t>;</w:t>
      </w:r>
    </w:p>
    <w:p w14:paraId="14E73D3B" w14:textId="77777777" w:rsidR="00A84A4F" w:rsidRDefault="00A84A4F" w:rsidP="00A84A4F">
      <w:pPr>
        <w:spacing w:after="120" w:line="240" w:lineRule="auto"/>
        <w:ind w:left="1430" w:right="260" w:hanging="550"/>
        <w:jc w:val="both"/>
        <w:rPr>
          <w:rFonts w:ascii="Arial" w:hAnsi="Arial" w:cs="Arial"/>
        </w:rPr>
      </w:pPr>
      <w:r>
        <w:rPr>
          <w:rFonts w:ascii="Arial" w:hAnsi="Arial" w:cs="Arial"/>
        </w:rPr>
        <w:lastRenderedPageBreak/>
        <w:t>8.4</w:t>
      </w:r>
      <w:r>
        <w:rPr>
          <w:rFonts w:ascii="Arial" w:hAnsi="Arial" w:cs="Arial"/>
        </w:rPr>
        <w:tab/>
      </w:r>
      <w:r w:rsidR="005806EB">
        <w:rPr>
          <w:rFonts w:ascii="Arial" w:hAnsi="Arial" w:cs="Arial"/>
        </w:rPr>
        <w:t>C</w:t>
      </w:r>
      <w:r w:rsidR="005806EB" w:rsidRPr="005806EB">
        <w:rPr>
          <w:rFonts w:ascii="Arial" w:hAnsi="Arial" w:cs="Arial"/>
        </w:rPr>
        <w:t>ritically compare different ‘literatures’ and different religious models inside and outside the Bible</w:t>
      </w:r>
      <w:r w:rsidR="005806EB">
        <w:rPr>
          <w:rFonts w:ascii="Arial" w:hAnsi="Arial" w:cs="Arial"/>
        </w:rPr>
        <w:t>;</w:t>
      </w:r>
    </w:p>
    <w:p w14:paraId="0624B4D0"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5806EB">
        <w:rPr>
          <w:rFonts w:ascii="Arial" w:hAnsi="Arial" w:cs="Arial"/>
        </w:rPr>
        <w:t>D</w:t>
      </w:r>
      <w:r w:rsidR="005806EB" w:rsidRPr="005806EB">
        <w:rPr>
          <w:rFonts w:ascii="Arial" w:hAnsi="Arial" w:cs="Arial"/>
        </w:rPr>
        <w:t xml:space="preserve">emonstrate </w:t>
      </w:r>
      <w:r w:rsidR="005806EB">
        <w:rPr>
          <w:rFonts w:ascii="Arial" w:hAnsi="Arial" w:cs="Arial"/>
        </w:rPr>
        <w:t xml:space="preserve">detailed </w:t>
      </w:r>
      <w:r w:rsidR="005806EB" w:rsidRPr="005806EB">
        <w:rPr>
          <w:rFonts w:ascii="Arial" w:hAnsi="Arial" w:cs="Arial"/>
        </w:rPr>
        <w:t>understanding of the different cultural, religious and political contexts behind the different literatures studied</w:t>
      </w:r>
      <w:r w:rsidR="005806EB">
        <w:rPr>
          <w:rFonts w:ascii="Arial" w:hAnsi="Arial" w:cs="Arial"/>
        </w:rPr>
        <w:t>;</w:t>
      </w:r>
    </w:p>
    <w:p w14:paraId="493941C4"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5806EB">
        <w:rPr>
          <w:rFonts w:ascii="Arial" w:hAnsi="Arial" w:cs="Arial"/>
        </w:rPr>
        <w:t>R</w:t>
      </w:r>
      <w:r w:rsidR="005806EB" w:rsidRPr="005806EB">
        <w:rPr>
          <w:rFonts w:ascii="Arial" w:hAnsi="Arial" w:cs="Arial"/>
        </w:rPr>
        <w:t>eflect critically on concepts such as ‘comparison’, ‘mimesis’, ‘interdisciplinarity’ and ‘the other/the foreigner’</w:t>
      </w:r>
      <w:r w:rsidR="005806EB">
        <w:rPr>
          <w:rFonts w:ascii="Arial" w:hAnsi="Arial" w:cs="Arial"/>
        </w:rPr>
        <w:t>.</w:t>
      </w:r>
    </w:p>
    <w:p w14:paraId="349CCA81" w14:textId="77777777" w:rsidR="00A84A4F" w:rsidRDefault="00A84A4F" w:rsidP="005806EB">
      <w:pPr>
        <w:spacing w:after="120" w:line="240" w:lineRule="auto"/>
        <w:ind w:left="1430" w:right="260" w:hanging="880"/>
        <w:jc w:val="both"/>
        <w:rPr>
          <w:rFonts w:ascii="Arial" w:hAnsi="Arial" w:cs="Arial"/>
        </w:rPr>
      </w:pPr>
      <w:r w:rsidRPr="005806EB">
        <w:rPr>
          <w:rFonts w:ascii="Arial" w:hAnsi="Arial" w:cs="Arial"/>
          <w:b/>
        </w:rPr>
        <w:t xml:space="preserve">In addition, at the end of the module </w:t>
      </w:r>
      <w:r w:rsidR="005806EB" w:rsidRPr="005806EB">
        <w:rPr>
          <w:rFonts w:ascii="Arial" w:hAnsi="Arial" w:cs="Arial"/>
          <w:b/>
        </w:rPr>
        <w:t xml:space="preserve">Level 6 </w:t>
      </w:r>
      <w:r w:rsidRPr="005806EB">
        <w:rPr>
          <w:rFonts w:ascii="Arial" w:hAnsi="Arial" w:cs="Arial"/>
          <w:b/>
        </w:rPr>
        <w:t>students will</w:t>
      </w:r>
      <w:r w:rsidR="005806EB" w:rsidRPr="005806EB">
        <w:rPr>
          <w:rFonts w:ascii="Arial" w:hAnsi="Arial" w:cs="Arial"/>
          <w:b/>
        </w:rPr>
        <w:t xml:space="preserve"> be able to:</w:t>
      </w:r>
    </w:p>
    <w:p w14:paraId="7E118995"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5806EB">
        <w:rPr>
          <w:rFonts w:ascii="Arial" w:hAnsi="Arial" w:cs="Arial"/>
        </w:rPr>
        <w:t>Demonstrate</w:t>
      </w:r>
      <w:r w:rsidR="005806EB" w:rsidRPr="005806EB">
        <w:rPr>
          <w:rFonts w:ascii="Arial" w:hAnsi="Arial" w:cs="Arial"/>
        </w:rPr>
        <w:t xml:space="preserve"> </w:t>
      </w:r>
      <w:r w:rsidR="005806EB">
        <w:rPr>
          <w:rFonts w:ascii="Arial" w:hAnsi="Arial" w:cs="Arial"/>
        </w:rPr>
        <w:t xml:space="preserve">comprehensive </w:t>
      </w:r>
      <w:r w:rsidR="005806EB" w:rsidRPr="005806EB">
        <w:rPr>
          <w:rFonts w:ascii="Arial" w:hAnsi="Arial" w:cs="Arial"/>
        </w:rPr>
        <w:t>understanding of research and critical thinking that shows an appreciation of the uncertainty, ambiguity and limits of knowledge</w:t>
      </w:r>
      <w:r w:rsidR="005806EB">
        <w:rPr>
          <w:rFonts w:ascii="Arial" w:hAnsi="Arial" w:cs="Arial"/>
        </w:rPr>
        <w:t>;</w:t>
      </w:r>
    </w:p>
    <w:p w14:paraId="01D8075A" w14:textId="77777777" w:rsidR="00A84A4F" w:rsidRDefault="00A84A4F" w:rsidP="00A84A4F">
      <w:pPr>
        <w:spacing w:after="120" w:line="240" w:lineRule="auto"/>
        <w:ind w:left="1430" w:right="260" w:hanging="550"/>
        <w:jc w:val="both"/>
        <w:rPr>
          <w:rFonts w:ascii="Arial" w:hAnsi="Arial" w:cs="Arial"/>
        </w:rPr>
      </w:pPr>
      <w:r>
        <w:rPr>
          <w:rFonts w:ascii="Arial" w:hAnsi="Arial" w:cs="Arial"/>
        </w:rPr>
        <w:t>8.8</w:t>
      </w:r>
      <w:r>
        <w:rPr>
          <w:rFonts w:ascii="Arial" w:hAnsi="Arial" w:cs="Arial"/>
        </w:rPr>
        <w:tab/>
      </w:r>
      <w:r w:rsidR="005806EB">
        <w:rPr>
          <w:rFonts w:ascii="Arial" w:hAnsi="Arial" w:cs="Arial"/>
        </w:rPr>
        <w:t>U</w:t>
      </w:r>
      <w:r w:rsidR="005806EB" w:rsidRPr="005806EB">
        <w:rPr>
          <w:rFonts w:ascii="Arial" w:hAnsi="Arial" w:cs="Arial"/>
        </w:rPr>
        <w:t>ndertake independent learning and to demonstrate this through the sophisticated use of refereed research in leading journals and other original materials</w:t>
      </w:r>
      <w:r w:rsidR="005806EB">
        <w:rPr>
          <w:rFonts w:ascii="Arial" w:hAnsi="Arial" w:cs="Arial"/>
        </w:rPr>
        <w:t>;</w:t>
      </w:r>
    </w:p>
    <w:p w14:paraId="579EC2AA"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8.9</w:t>
      </w:r>
      <w:r>
        <w:rPr>
          <w:rFonts w:ascii="Arial" w:hAnsi="Arial" w:cs="Arial"/>
        </w:rPr>
        <w:tab/>
      </w:r>
      <w:r w:rsidR="005806EB">
        <w:rPr>
          <w:rFonts w:ascii="Arial" w:hAnsi="Arial" w:cs="Arial"/>
        </w:rPr>
        <w:t>Demonstrate</w:t>
      </w:r>
      <w:r w:rsidR="005806EB" w:rsidRPr="005806EB">
        <w:rPr>
          <w:rFonts w:ascii="Arial" w:hAnsi="Arial" w:cs="Arial"/>
        </w:rPr>
        <w:t xml:space="preserve"> critical and analytical skills in their approach to key texts</w:t>
      </w:r>
      <w:r w:rsidR="005806EB">
        <w:rPr>
          <w:rFonts w:ascii="Arial" w:hAnsi="Arial" w:cs="Arial"/>
        </w:rPr>
        <w:t>;</w:t>
      </w:r>
    </w:p>
    <w:p w14:paraId="009ECBBB" w14:textId="77777777" w:rsidR="00A84A4F" w:rsidRPr="005806EB" w:rsidRDefault="00A84A4F" w:rsidP="005806EB">
      <w:pPr>
        <w:spacing w:after="120" w:line="240" w:lineRule="auto"/>
        <w:ind w:left="1430" w:right="260" w:hanging="550"/>
        <w:jc w:val="both"/>
        <w:rPr>
          <w:rFonts w:ascii="Arial" w:hAnsi="Arial" w:cs="Arial"/>
        </w:rPr>
      </w:pPr>
      <w:r>
        <w:rPr>
          <w:rFonts w:ascii="Arial" w:hAnsi="Arial" w:cs="Arial"/>
        </w:rPr>
        <w:t>8.10</w:t>
      </w:r>
      <w:r>
        <w:rPr>
          <w:rFonts w:ascii="Arial" w:hAnsi="Arial" w:cs="Arial"/>
        </w:rPr>
        <w:tab/>
      </w:r>
      <w:r w:rsidR="005806EB">
        <w:rPr>
          <w:rFonts w:ascii="Arial" w:hAnsi="Arial" w:cs="Arial"/>
        </w:rPr>
        <w:t>C</w:t>
      </w:r>
      <w:r w:rsidR="005806EB" w:rsidRPr="005806EB">
        <w:rPr>
          <w:rFonts w:ascii="Arial" w:hAnsi="Arial" w:cs="Arial"/>
        </w:rPr>
        <w:t>ompare models of comparison in the fields of ‘comparative literature’ and ‘comparative religion’</w:t>
      </w:r>
      <w:r w:rsidR="005806EB">
        <w:rPr>
          <w:rFonts w:ascii="Arial" w:hAnsi="Arial" w:cs="Arial"/>
        </w:rPr>
        <w:t>.</w:t>
      </w:r>
    </w:p>
    <w:p w14:paraId="66FA727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5806EB">
        <w:rPr>
          <w:rFonts w:ascii="Arial" w:hAnsi="Arial" w:cs="Arial"/>
          <w:b/>
        </w:rPr>
        <w:t xml:space="preserve">both Level 5 and Level 6 </w:t>
      </w:r>
      <w:r w:rsidR="00C729D7" w:rsidRPr="00302082">
        <w:rPr>
          <w:rFonts w:ascii="Arial" w:hAnsi="Arial" w:cs="Arial"/>
          <w:b/>
        </w:rPr>
        <w:t>students will be able to:</w:t>
      </w:r>
    </w:p>
    <w:p w14:paraId="31071009" w14:textId="77777777" w:rsidR="00154D48" w:rsidRDefault="005806EB" w:rsidP="005806EB">
      <w:pPr>
        <w:pStyle w:val="Default"/>
        <w:spacing w:after="120"/>
        <w:ind w:left="1430" w:right="260" w:hanging="550"/>
        <w:jc w:val="both"/>
        <w:rPr>
          <w:color w:val="auto"/>
          <w:sz w:val="22"/>
          <w:szCs w:val="22"/>
        </w:rPr>
      </w:pPr>
      <w:r>
        <w:rPr>
          <w:color w:val="auto"/>
          <w:sz w:val="22"/>
          <w:szCs w:val="22"/>
        </w:rPr>
        <w:t>9.1</w:t>
      </w:r>
      <w:r>
        <w:rPr>
          <w:color w:val="auto"/>
          <w:sz w:val="22"/>
          <w:szCs w:val="22"/>
        </w:rPr>
        <w:tab/>
        <w:t xml:space="preserve">Demonstrate confident </w:t>
      </w:r>
      <w:r w:rsidRPr="005806EB">
        <w:rPr>
          <w:color w:val="auto"/>
          <w:sz w:val="22"/>
          <w:szCs w:val="22"/>
        </w:rPr>
        <w:t>interpersonal skills through seminar participation, group work and seminar presentation</w:t>
      </w:r>
      <w:r>
        <w:rPr>
          <w:color w:val="auto"/>
          <w:sz w:val="22"/>
          <w:szCs w:val="22"/>
        </w:rPr>
        <w:t>;</w:t>
      </w:r>
    </w:p>
    <w:p w14:paraId="76FEFA6A" w14:textId="77777777" w:rsidR="005806EB" w:rsidRDefault="005806EB" w:rsidP="005806EB">
      <w:pPr>
        <w:pStyle w:val="Default"/>
        <w:spacing w:after="120"/>
        <w:ind w:left="1430" w:right="260" w:hanging="550"/>
        <w:jc w:val="both"/>
        <w:rPr>
          <w:color w:val="auto"/>
          <w:sz w:val="22"/>
          <w:szCs w:val="22"/>
        </w:rPr>
      </w:pPr>
      <w:r>
        <w:rPr>
          <w:color w:val="auto"/>
          <w:sz w:val="22"/>
          <w:szCs w:val="22"/>
        </w:rPr>
        <w:t>9.2</w:t>
      </w:r>
      <w:r>
        <w:rPr>
          <w:color w:val="auto"/>
          <w:sz w:val="22"/>
          <w:szCs w:val="22"/>
        </w:rPr>
        <w:tab/>
        <w:t>Demonstrate the ability to produce structured and coherent arguments;</w:t>
      </w:r>
    </w:p>
    <w:p w14:paraId="2ED9A9D9" w14:textId="77777777" w:rsidR="005806EB" w:rsidRPr="005806EB" w:rsidRDefault="005806EB" w:rsidP="005806EB">
      <w:pPr>
        <w:pStyle w:val="Default"/>
        <w:spacing w:after="120"/>
        <w:ind w:left="1430" w:right="260" w:hanging="550"/>
        <w:jc w:val="both"/>
        <w:rPr>
          <w:color w:val="auto"/>
          <w:sz w:val="22"/>
          <w:szCs w:val="22"/>
        </w:rPr>
      </w:pPr>
      <w:r>
        <w:rPr>
          <w:color w:val="auto"/>
          <w:sz w:val="22"/>
          <w:szCs w:val="22"/>
        </w:rPr>
        <w:t>9.3</w:t>
      </w:r>
      <w:r>
        <w:rPr>
          <w:color w:val="auto"/>
          <w:sz w:val="22"/>
          <w:szCs w:val="22"/>
        </w:rPr>
        <w:tab/>
        <w:t>D</w:t>
      </w:r>
      <w:r w:rsidRPr="005806EB">
        <w:rPr>
          <w:color w:val="auto"/>
          <w:sz w:val="22"/>
          <w:szCs w:val="22"/>
        </w:rPr>
        <w:t>emonstrate competence in the use of appropriate IT resources, including word processing and critical evaluation of online material</w:t>
      </w:r>
      <w:r>
        <w:rPr>
          <w:color w:val="auto"/>
          <w:sz w:val="22"/>
          <w:szCs w:val="22"/>
        </w:rPr>
        <w:t>;</w:t>
      </w:r>
    </w:p>
    <w:p w14:paraId="6F55AEB0" w14:textId="77777777" w:rsidR="005806EB" w:rsidRDefault="005806EB" w:rsidP="005806EB">
      <w:pPr>
        <w:pStyle w:val="Default"/>
        <w:spacing w:after="120"/>
        <w:ind w:left="1430" w:right="260" w:hanging="550"/>
        <w:jc w:val="both"/>
        <w:rPr>
          <w:color w:val="auto"/>
          <w:sz w:val="22"/>
          <w:szCs w:val="22"/>
        </w:rPr>
      </w:pPr>
      <w:r>
        <w:rPr>
          <w:color w:val="auto"/>
          <w:sz w:val="22"/>
          <w:szCs w:val="22"/>
        </w:rPr>
        <w:t>9.4</w:t>
      </w:r>
      <w:r>
        <w:rPr>
          <w:color w:val="auto"/>
          <w:sz w:val="22"/>
          <w:szCs w:val="22"/>
        </w:rPr>
        <w:tab/>
        <w:t>Demonstrate confident and accurate</w:t>
      </w:r>
      <w:r w:rsidRPr="005806EB">
        <w:rPr>
          <w:color w:val="auto"/>
          <w:sz w:val="22"/>
          <w:szCs w:val="22"/>
        </w:rPr>
        <w:t xml:space="preserve"> close reading and analytical skills</w:t>
      </w:r>
      <w:r>
        <w:rPr>
          <w:color w:val="auto"/>
          <w:sz w:val="22"/>
          <w:szCs w:val="22"/>
        </w:rPr>
        <w:t>;</w:t>
      </w:r>
    </w:p>
    <w:p w14:paraId="451B935E" w14:textId="77777777" w:rsidR="005806EB" w:rsidRDefault="005806EB" w:rsidP="005806EB">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5806EB">
        <w:rPr>
          <w:color w:val="auto"/>
          <w:sz w:val="22"/>
          <w:szCs w:val="22"/>
        </w:rPr>
        <w:t>analysed theories in terms of their application to contemporary contexts or debates</w:t>
      </w:r>
    </w:p>
    <w:p w14:paraId="4DF159AF" w14:textId="77777777" w:rsidR="005806EB" w:rsidRDefault="005806EB" w:rsidP="005806EB">
      <w:pPr>
        <w:pStyle w:val="Default"/>
        <w:spacing w:after="120"/>
        <w:ind w:left="1430" w:right="260" w:hanging="880"/>
        <w:jc w:val="both"/>
        <w:rPr>
          <w:color w:val="auto"/>
          <w:sz w:val="22"/>
          <w:szCs w:val="22"/>
        </w:rPr>
      </w:pPr>
      <w:r w:rsidRPr="005806EB">
        <w:rPr>
          <w:b/>
          <w:color w:val="auto"/>
          <w:sz w:val="22"/>
          <w:szCs w:val="22"/>
        </w:rPr>
        <w:lastRenderedPageBreak/>
        <w:t>In addition, at the end of the module Level 6 students will be able to:</w:t>
      </w:r>
    </w:p>
    <w:p w14:paraId="3F0A74ED" w14:textId="77777777" w:rsidR="005806EB" w:rsidRDefault="005806EB" w:rsidP="005806EB">
      <w:pPr>
        <w:pStyle w:val="Default"/>
        <w:spacing w:after="120"/>
        <w:ind w:left="1430" w:right="260" w:hanging="550"/>
        <w:jc w:val="both"/>
        <w:rPr>
          <w:color w:val="auto"/>
          <w:sz w:val="22"/>
          <w:szCs w:val="22"/>
        </w:rPr>
      </w:pPr>
      <w:r>
        <w:rPr>
          <w:color w:val="auto"/>
          <w:sz w:val="22"/>
          <w:szCs w:val="22"/>
        </w:rPr>
        <w:t>9.6</w:t>
      </w:r>
      <w:r>
        <w:rPr>
          <w:color w:val="auto"/>
          <w:sz w:val="22"/>
          <w:szCs w:val="22"/>
        </w:rPr>
        <w:tab/>
        <w:t>D</w:t>
      </w:r>
      <w:r w:rsidRPr="005806EB">
        <w:rPr>
          <w:color w:val="auto"/>
          <w:sz w:val="22"/>
          <w:szCs w:val="22"/>
        </w:rPr>
        <w:t xml:space="preserve">emonstrate independence </w:t>
      </w:r>
      <w:r w:rsidR="00BF5ED1">
        <w:rPr>
          <w:color w:val="auto"/>
          <w:sz w:val="22"/>
          <w:szCs w:val="22"/>
        </w:rPr>
        <w:t xml:space="preserve">and confidence </w:t>
      </w:r>
      <w:r w:rsidRPr="005806EB">
        <w:rPr>
          <w:color w:val="auto"/>
          <w:sz w:val="22"/>
          <w:szCs w:val="22"/>
        </w:rPr>
        <w:t>in applying the methods and techniques that they have learned;</w:t>
      </w:r>
    </w:p>
    <w:p w14:paraId="0F348696" w14:textId="77777777" w:rsidR="005806EB" w:rsidRDefault="005806EB" w:rsidP="005806EB">
      <w:pPr>
        <w:pStyle w:val="Default"/>
        <w:spacing w:after="120"/>
        <w:ind w:left="1430" w:right="260" w:hanging="550"/>
        <w:jc w:val="both"/>
        <w:rPr>
          <w:color w:val="auto"/>
          <w:sz w:val="22"/>
          <w:szCs w:val="22"/>
        </w:rPr>
      </w:pPr>
      <w:r>
        <w:rPr>
          <w:color w:val="auto"/>
          <w:sz w:val="22"/>
          <w:szCs w:val="22"/>
        </w:rPr>
        <w:t>9.7</w:t>
      </w:r>
      <w:r>
        <w:rPr>
          <w:color w:val="auto"/>
          <w:sz w:val="22"/>
          <w:szCs w:val="22"/>
        </w:rPr>
        <w:tab/>
      </w:r>
      <w:r w:rsidR="00BF5ED1">
        <w:rPr>
          <w:color w:val="auto"/>
          <w:sz w:val="22"/>
          <w:szCs w:val="22"/>
        </w:rPr>
        <w:t>U</w:t>
      </w:r>
      <w:r w:rsidR="00BF5ED1" w:rsidRPr="00BF5ED1">
        <w:rPr>
          <w:color w:val="auto"/>
          <w:sz w:val="22"/>
          <w:szCs w:val="22"/>
        </w:rPr>
        <w:t>se secondary texts with critical discrimination, reflect critically on their own academic work; and present cogent arguments</w:t>
      </w:r>
      <w:r w:rsidR="00BF5ED1">
        <w:rPr>
          <w:color w:val="auto"/>
          <w:sz w:val="22"/>
          <w:szCs w:val="22"/>
        </w:rPr>
        <w:t>;</w:t>
      </w:r>
    </w:p>
    <w:p w14:paraId="6D1BDDD7" w14:textId="77777777" w:rsidR="005806EB" w:rsidRDefault="005806EB" w:rsidP="005806EB">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00BF5ED1">
        <w:rPr>
          <w:color w:val="auto"/>
          <w:sz w:val="22"/>
          <w:szCs w:val="22"/>
          <w:lang w:val="en-US"/>
        </w:rPr>
        <w:t>E</w:t>
      </w:r>
      <w:r w:rsidR="00BF5ED1" w:rsidRPr="00BF5ED1">
        <w:rPr>
          <w:color w:val="auto"/>
          <w:sz w:val="22"/>
          <w:szCs w:val="22"/>
          <w:lang w:val="en-US"/>
        </w:rPr>
        <w:t>ngage in critical reflection, discussion and analysis of various core theoretical texts and critical commentary and devise and sustain arguments relating to this analysis using ideas and techniques at t</w:t>
      </w:r>
      <w:r w:rsidR="00BF5ED1">
        <w:rPr>
          <w:color w:val="auto"/>
          <w:sz w:val="22"/>
          <w:szCs w:val="22"/>
          <w:lang w:val="en-US"/>
        </w:rPr>
        <w:t>he forefront of the discipline;</w:t>
      </w:r>
    </w:p>
    <w:p w14:paraId="611A6788" w14:textId="77777777" w:rsidR="005806EB" w:rsidRDefault="005806EB" w:rsidP="005806EB">
      <w:pPr>
        <w:pStyle w:val="Default"/>
        <w:spacing w:after="120"/>
        <w:ind w:left="1430" w:right="260" w:hanging="550"/>
        <w:jc w:val="both"/>
        <w:rPr>
          <w:color w:val="auto"/>
          <w:sz w:val="22"/>
          <w:szCs w:val="22"/>
        </w:rPr>
      </w:pPr>
      <w:r>
        <w:rPr>
          <w:color w:val="auto"/>
          <w:sz w:val="22"/>
          <w:szCs w:val="22"/>
        </w:rPr>
        <w:t>9.9</w:t>
      </w:r>
      <w:r>
        <w:rPr>
          <w:color w:val="auto"/>
          <w:sz w:val="22"/>
          <w:szCs w:val="22"/>
        </w:rPr>
        <w:tab/>
      </w:r>
      <w:r w:rsidR="00BF5ED1">
        <w:rPr>
          <w:color w:val="auto"/>
          <w:sz w:val="22"/>
          <w:szCs w:val="22"/>
        </w:rPr>
        <w:t xml:space="preserve">Demonstrate the ability to make </w:t>
      </w:r>
      <w:r w:rsidR="00BF5ED1" w:rsidRPr="00BF5ED1">
        <w:rPr>
          <w:color w:val="auto"/>
          <w:sz w:val="22"/>
          <w:szCs w:val="22"/>
          <w:lang w:val="en-US"/>
        </w:rPr>
        <w:t xml:space="preserve">judgments about the appropriateness of different theoretical approaches to problem solving in texts, </w:t>
      </w:r>
      <w:r w:rsidR="00BF5ED1">
        <w:rPr>
          <w:color w:val="auto"/>
          <w:sz w:val="22"/>
          <w:szCs w:val="22"/>
          <w:lang w:val="en-US"/>
        </w:rPr>
        <w:t xml:space="preserve">and then </w:t>
      </w:r>
      <w:r w:rsidR="00BF5ED1" w:rsidRPr="00BF5ED1">
        <w:rPr>
          <w:color w:val="auto"/>
          <w:sz w:val="22"/>
          <w:szCs w:val="22"/>
          <w:lang w:val="en-US"/>
        </w:rPr>
        <w:t>frame appropriate questions to achieve a solution – or identify a range of solutions</w:t>
      </w:r>
      <w:r w:rsidR="00BF5ED1">
        <w:rPr>
          <w:color w:val="auto"/>
          <w:sz w:val="22"/>
          <w:szCs w:val="22"/>
          <w:lang w:val="en-US"/>
        </w:rPr>
        <w:t>.</w:t>
      </w:r>
    </w:p>
    <w:p w14:paraId="4D02B1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70FC61" w14:textId="77777777" w:rsidR="00154D48" w:rsidRDefault="00BF5ED1" w:rsidP="00BF5ED1">
      <w:pPr>
        <w:spacing w:after="120" w:line="240" w:lineRule="auto"/>
        <w:ind w:left="567" w:right="260"/>
        <w:jc w:val="both"/>
        <w:rPr>
          <w:rFonts w:ascii="Arial" w:hAnsi="Arial" w:cs="Arial"/>
          <w:iCs/>
        </w:rPr>
      </w:pPr>
      <w:r w:rsidRPr="00BF5ED1">
        <w:rPr>
          <w:rFonts w:ascii="Arial" w:hAnsi="Arial" w:cs="Arial"/>
          <w:iCs/>
        </w:rPr>
        <w:t>The Bible is commonly thought of as a book that has got its story together, and a bastion of monotheism. We think of the Bible as the very opposite of the projects of Comparative Literature and Comparative Religion: one book, one literature, and one God. However, as soon as we start reading we discover a library of divergent books, literatures and gods. The bulk of the ‘books’ in the Bible pre-date structures like the codex and the author.  They borrow, often very explicitly, from other literatures: for example, Wisdom Literature and Proverb Collections from Egypt and Mesopotamia, Greco-Roman novels and philosophical tracts.</w:t>
      </w:r>
    </w:p>
    <w:p w14:paraId="388F1E48" w14:textId="77777777" w:rsidR="00BF5ED1" w:rsidRPr="00BF5ED1" w:rsidRDefault="00BF5ED1" w:rsidP="00BF5ED1">
      <w:pPr>
        <w:spacing w:after="120" w:line="240" w:lineRule="auto"/>
        <w:ind w:left="567" w:right="260"/>
        <w:jc w:val="both"/>
        <w:rPr>
          <w:rFonts w:ascii="Arial" w:hAnsi="Arial" w:cs="Arial"/>
          <w:iCs/>
        </w:rPr>
      </w:pPr>
      <w:r w:rsidRPr="00BF5ED1">
        <w:rPr>
          <w:rFonts w:ascii="Arial" w:hAnsi="Arial" w:cs="Arial"/>
          <w:iCs/>
        </w:rPr>
        <w:t>Through a series of selected readings, students will critically engage the question of the comparative, the plural and the foreigner by looking at</w:t>
      </w:r>
      <w:r>
        <w:rPr>
          <w:rFonts w:ascii="Arial" w:hAnsi="Arial" w:cs="Arial"/>
          <w:iCs/>
        </w:rPr>
        <w:t xml:space="preserve"> topics including (but not limited to) t</w:t>
      </w:r>
      <w:r w:rsidRPr="00BF5ED1">
        <w:rPr>
          <w:rFonts w:ascii="Arial" w:hAnsi="Arial" w:cs="Arial"/>
          <w:iCs/>
        </w:rPr>
        <w:t>he question of the other, or the outsid</w:t>
      </w:r>
      <w:r>
        <w:rPr>
          <w:rFonts w:ascii="Arial" w:hAnsi="Arial" w:cs="Arial"/>
          <w:iCs/>
        </w:rPr>
        <w:t>e on the Bible’s inside; o</w:t>
      </w:r>
      <w:r w:rsidRPr="00BF5ED1">
        <w:rPr>
          <w:rFonts w:ascii="Arial" w:hAnsi="Arial" w:cs="Arial"/>
          <w:iCs/>
        </w:rPr>
        <w:t>ther literatures from which the Bible borrows (e.g. the Epic of Gilgamesh or Lives of the Philosophers)</w:t>
      </w:r>
      <w:r>
        <w:rPr>
          <w:rFonts w:ascii="Arial" w:hAnsi="Arial" w:cs="Arial"/>
          <w:iCs/>
        </w:rPr>
        <w:t>; n</w:t>
      </w:r>
      <w:r w:rsidRPr="00BF5ED1">
        <w:rPr>
          <w:rFonts w:ascii="Arial" w:hAnsi="Arial" w:cs="Arial"/>
          <w:iCs/>
        </w:rPr>
        <w:t xml:space="preserve">arratives that are </w:t>
      </w:r>
      <w:r>
        <w:rPr>
          <w:rFonts w:ascii="Arial" w:hAnsi="Arial" w:cs="Arial"/>
          <w:iCs/>
        </w:rPr>
        <w:t>‘</w:t>
      </w:r>
      <w:r w:rsidRPr="00BF5ED1">
        <w:rPr>
          <w:rFonts w:ascii="Arial" w:hAnsi="Arial" w:cs="Arial"/>
          <w:iCs/>
        </w:rPr>
        <w:t>othered</w:t>
      </w:r>
      <w:r>
        <w:rPr>
          <w:rFonts w:ascii="Arial" w:hAnsi="Arial" w:cs="Arial"/>
          <w:iCs/>
        </w:rPr>
        <w:t>’</w:t>
      </w:r>
      <w:r w:rsidRPr="00BF5ED1">
        <w:rPr>
          <w:rFonts w:ascii="Arial" w:hAnsi="Arial" w:cs="Arial"/>
          <w:iCs/>
        </w:rPr>
        <w:t>, doubled or tripled within the Bible (inner-biblical mimicry)</w:t>
      </w:r>
      <w:r>
        <w:rPr>
          <w:rFonts w:ascii="Arial" w:hAnsi="Arial" w:cs="Arial"/>
          <w:iCs/>
        </w:rPr>
        <w:t>; and e</w:t>
      </w:r>
      <w:r w:rsidRPr="00BF5ED1">
        <w:rPr>
          <w:rFonts w:ascii="Arial" w:hAnsi="Arial" w:cs="Arial"/>
          <w:iCs/>
        </w:rPr>
        <w:t>xamples from modern literature, film and philosophy that adapt and respond to biblical narratives, tropes and gods.</w:t>
      </w:r>
    </w:p>
    <w:p w14:paraId="6589928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C77E90" w14:textId="77777777" w:rsidR="00A92F9B" w:rsidRDefault="00A92F9B" w:rsidP="00BF5ED1">
      <w:pPr>
        <w:spacing w:after="120" w:line="240" w:lineRule="auto"/>
        <w:ind w:left="567" w:right="260"/>
        <w:jc w:val="both"/>
        <w:rPr>
          <w:rFonts w:ascii="Arial" w:hAnsi="Arial" w:cs="Arial"/>
        </w:rPr>
      </w:pPr>
      <w:r w:rsidRPr="00BF5ED1">
        <w:rPr>
          <w:rFonts w:ascii="Arial" w:hAnsi="Arial" w:cs="Arial"/>
        </w:rPr>
        <w:t>Assmann,</w:t>
      </w:r>
      <w:r>
        <w:rPr>
          <w:rFonts w:ascii="Arial" w:hAnsi="Arial" w:cs="Arial"/>
        </w:rPr>
        <w:t xml:space="preserve"> J. (1997).</w:t>
      </w:r>
      <w:r w:rsidRPr="00BF5ED1">
        <w:rPr>
          <w:rFonts w:ascii="Arial" w:hAnsi="Arial" w:cs="Arial"/>
        </w:rPr>
        <w:t xml:space="preserve"> </w:t>
      </w:r>
      <w:r w:rsidRPr="00A92F9B">
        <w:rPr>
          <w:rFonts w:ascii="Arial" w:hAnsi="Arial" w:cs="Arial"/>
          <w:i/>
        </w:rPr>
        <w:t>Moses the Egyptian: The Memory of Egypt in Western Monotheism</w:t>
      </w:r>
      <w:r>
        <w:rPr>
          <w:rFonts w:ascii="Arial" w:hAnsi="Arial" w:cs="Arial"/>
        </w:rPr>
        <w:t>.</w:t>
      </w:r>
      <w:r w:rsidRPr="00BF5ED1">
        <w:rPr>
          <w:rFonts w:ascii="Arial" w:hAnsi="Arial" w:cs="Arial"/>
        </w:rPr>
        <w:t xml:space="preserve"> Cambridge, Mass</w:t>
      </w:r>
      <w:r>
        <w:rPr>
          <w:rFonts w:ascii="Arial" w:hAnsi="Arial" w:cs="Arial"/>
        </w:rPr>
        <w:t>achusetts</w:t>
      </w:r>
      <w:r w:rsidRPr="00BF5ED1">
        <w:rPr>
          <w:rFonts w:ascii="Arial" w:hAnsi="Arial" w:cs="Arial"/>
        </w:rPr>
        <w:t xml:space="preserve">: Harvard University Press </w:t>
      </w:r>
    </w:p>
    <w:p w14:paraId="254F50A0"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Bal,</w:t>
      </w:r>
      <w:r>
        <w:rPr>
          <w:rFonts w:ascii="Arial" w:hAnsi="Arial" w:cs="Arial"/>
        </w:rPr>
        <w:t xml:space="preserve"> M. (2008).</w:t>
      </w:r>
      <w:r w:rsidRPr="00BF5ED1">
        <w:rPr>
          <w:rFonts w:ascii="Arial" w:hAnsi="Arial" w:cs="Arial"/>
        </w:rPr>
        <w:t xml:space="preserve"> </w:t>
      </w:r>
      <w:r w:rsidRPr="00BF5ED1">
        <w:rPr>
          <w:rFonts w:ascii="Arial" w:hAnsi="Arial" w:cs="Arial"/>
          <w:i/>
        </w:rPr>
        <w:t>Loving Yosuf: Conceptual Travels from Present to Past</w:t>
      </w:r>
      <w:r>
        <w:rPr>
          <w:rFonts w:ascii="Arial" w:hAnsi="Arial" w:cs="Arial"/>
        </w:rPr>
        <w:t>.</w:t>
      </w:r>
      <w:r w:rsidRPr="00BF5ED1">
        <w:rPr>
          <w:rFonts w:ascii="Arial" w:hAnsi="Arial" w:cs="Arial"/>
        </w:rPr>
        <w:t xml:space="preserve"> Chicago and London: Chicago University Press</w:t>
      </w:r>
    </w:p>
    <w:p w14:paraId="6ED4DCB2"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Freud,</w:t>
      </w:r>
      <w:r>
        <w:rPr>
          <w:rFonts w:ascii="Arial" w:hAnsi="Arial" w:cs="Arial"/>
        </w:rPr>
        <w:t xml:space="preserve"> S. (1955). </w:t>
      </w:r>
      <w:r w:rsidRPr="00A92F9B">
        <w:rPr>
          <w:rFonts w:ascii="Arial" w:hAnsi="Arial" w:cs="Arial"/>
          <w:i/>
        </w:rPr>
        <w:t>Moses and Monotheism</w:t>
      </w:r>
      <w:r>
        <w:rPr>
          <w:rFonts w:ascii="Arial" w:hAnsi="Arial" w:cs="Arial"/>
        </w:rPr>
        <w:t>. New York: Penguin Random House</w:t>
      </w:r>
    </w:p>
    <w:p w14:paraId="772378F2" w14:textId="77777777" w:rsidR="00A92F9B" w:rsidRPr="00BF5ED1" w:rsidRDefault="00A92F9B" w:rsidP="00A92F9B">
      <w:pPr>
        <w:spacing w:after="120" w:line="240" w:lineRule="auto"/>
        <w:ind w:left="567" w:right="260"/>
        <w:jc w:val="both"/>
        <w:rPr>
          <w:rFonts w:ascii="Arial" w:hAnsi="Arial" w:cs="Arial"/>
        </w:rPr>
      </w:pPr>
      <w:r>
        <w:rPr>
          <w:rFonts w:ascii="Arial" w:hAnsi="Arial" w:cs="Arial"/>
        </w:rPr>
        <w:t xml:space="preserve">George, A. (2003). </w:t>
      </w:r>
      <w:r w:rsidRPr="00BF5ED1">
        <w:rPr>
          <w:rFonts w:ascii="Arial" w:hAnsi="Arial" w:cs="Arial"/>
          <w:i/>
        </w:rPr>
        <w:t>The Epic of Gilgamesh</w:t>
      </w:r>
      <w:r>
        <w:rPr>
          <w:rFonts w:ascii="Arial" w:hAnsi="Arial" w:cs="Arial"/>
        </w:rPr>
        <w:t>.</w:t>
      </w:r>
      <w:r w:rsidRPr="00BF5ED1">
        <w:rPr>
          <w:rFonts w:ascii="Arial" w:hAnsi="Arial" w:cs="Arial"/>
        </w:rPr>
        <w:t xml:space="preserve"> London: Penguin</w:t>
      </w:r>
      <w:r>
        <w:rPr>
          <w:rFonts w:ascii="Arial" w:hAnsi="Arial" w:cs="Arial"/>
        </w:rPr>
        <w:t xml:space="preserve"> Classics</w:t>
      </w:r>
    </w:p>
    <w:p w14:paraId="26E3C57D" w14:textId="77777777" w:rsidR="00BF5ED1" w:rsidRPr="00BF5ED1" w:rsidRDefault="00BF5ED1" w:rsidP="00BF5ED1">
      <w:pPr>
        <w:spacing w:after="120" w:line="240" w:lineRule="auto"/>
        <w:ind w:left="567" w:right="260"/>
        <w:jc w:val="both"/>
        <w:rPr>
          <w:rFonts w:ascii="Arial" w:hAnsi="Arial" w:cs="Arial"/>
        </w:rPr>
      </w:pPr>
      <w:r w:rsidRPr="00BF5ED1">
        <w:rPr>
          <w:rFonts w:ascii="Arial" w:hAnsi="Arial" w:cs="Arial"/>
        </w:rPr>
        <w:t>Levenson,</w:t>
      </w:r>
      <w:r>
        <w:rPr>
          <w:rFonts w:ascii="Arial" w:hAnsi="Arial" w:cs="Arial"/>
        </w:rPr>
        <w:t xml:space="preserve"> J.D. (2012).</w:t>
      </w:r>
      <w:r w:rsidRPr="00BF5ED1">
        <w:rPr>
          <w:rFonts w:ascii="Arial" w:hAnsi="Arial" w:cs="Arial"/>
        </w:rPr>
        <w:t xml:space="preserve"> </w:t>
      </w:r>
      <w:r w:rsidRPr="00BF5ED1">
        <w:rPr>
          <w:rFonts w:ascii="Arial" w:hAnsi="Arial" w:cs="Arial"/>
          <w:i/>
        </w:rPr>
        <w:t>Inheriting Abraham: The Legacy of the Patriarch in Judaism, Christianity and Islam</w:t>
      </w:r>
      <w:r>
        <w:rPr>
          <w:rFonts w:ascii="Arial" w:hAnsi="Arial" w:cs="Arial"/>
        </w:rPr>
        <w:t>.</w:t>
      </w:r>
      <w:r w:rsidRPr="00BF5ED1">
        <w:rPr>
          <w:rFonts w:ascii="Arial" w:hAnsi="Arial" w:cs="Arial"/>
        </w:rPr>
        <w:t xml:space="preserve"> Princeton: Princeton University Press</w:t>
      </w:r>
    </w:p>
    <w:p w14:paraId="0B1C23B5"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Schwarz,</w:t>
      </w:r>
      <w:r>
        <w:rPr>
          <w:rFonts w:ascii="Arial" w:hAnsi="Arial" w:cs="Arial"/>
        </w:rPr>
        <w:t xml:space="preserve"> R. (2004).</w:t>
      </w:r>
      <w:r w:rsidRPr="00BF5ED1">
        <w:rPr>
          <w:rFonts w:ascii="Arial" w:hAnsi="Arial" w:cs="Arial"/>
        </w:rPr>
        <w:t xml:space="preserve"> </w:t>
      </w:r>
      <w:r w:rsidRPr="00BF5ED1">
        <w:rPr>
          <w:rFonts w:ascii="Arial" w:hAnsi="Arial" w:cs="Arial"/>
          <w:i/>
        </w:rPr>
        <w:t>The Curse of Cain</w:t>
      </w:r>
      <w:r>
        <w:rPr>
          <w:rFonts w:ascii="Arial" w:hAnsi="Arial" w:cs="Arial"/>
        </w:rPr>
        <w:t>.</w:t>
      </w:r>
      <w:r w:rsidRPr="00BF5ED1">
        <w:rPr>
          <w:rFonts w:ascii="Arial" w:hAnsi="Arial" w:cs="Arial"/>
        </w:rPr>
        <w:t xml:space="preserve"> Chicago and London: Chicago University Press</w:t>
      </w:r>
    </w:p>
    <w:p w14:paraId="51927B51" w14:textId="77777777" w:rsidR="00A92F9B" w:rsidRPr="00BF5ED1" w:rsidRDefault="00A92F9B" w:rsidP="00A92F9B">
      <w:pPr>
        <w:spacing w:after="120" w:line="240" w:lineRule="auto"/>
        <w:ind w:left="567" w:right="260"/>
        <w:jc w:val="both"/>
        <w:rPr>
          <w:rFonts w:ascii="Arial" w:hAnsi="Arial" w:cs="Arial"/>
        </w:rPr>
      </w:pPr>
      <w:r w:rsidRPr="00BF5ED1">
        <w:rPr>
          <w:rFonts w:ascii="Arial" w:hAnsi="Arial" w:cs="Arial"/>
        </w:rPr>
        <w:t>Smith,</w:t>
      </w:r>
      <w:r>
        <w:rPr>
          <w:rFonts w:ascii="Arial" w:hAnsi="Arial" w:cs="Arial"/>
        </w:rPr>
        <w:t xml:space="preserve"> M.S. (1999).</w:t>
      </w:r>
      <w:r w:rsidRPr="00BF5ED1">
        <w:rPr>
          <w:rFonts w:ascii="Arial" w:hAnsi="Arial" w:cs="Arial"/>
        </w:rPr>
        <w:t xml:space="preserve"> </w:t>
      </w:r>
      <w:r w:rsidRPr="00BF5ED1">
        <w:rPr>
          <w:rFonts w:ascii="Arial" w:hAnsi="Arial" w:cs="Arial"/>
          <w:i/>
        </w:rPr>
        <w:t>The Early History of God: Yahweh and the Other Deities in Ancient Israel</w:t>
      </w:r>
      <w:r>
        <w:rPr>
          <w:rFonts w:ascii="Arial" w:hAnsi="Arial" w:cs="Arial"/>
        </w:rPr>
        <w:t xml:space="preserve">. </w:t>
      </w:r>
      <w:r w:rsidRPr="00BF5ED1">
        <w:rPr>
          <w:rFonts w:ascii="Arial" w:hAnsi="Arial" w:cs="Arial"/>
        </w:rPr>
        <w:t>New York: HarperCollins</w:t>
      </w:r>
    </w:p>
    <w:p w14:paraId="7B91C4D7" w14:textId="77777777" w:rsidR="00154D48" w:rsidRPr="00154D48" w:rsidRDefault="00BF5ED1" w:rsidP="00A92F9B">
      <w:pPr>
        <w:spacing w:after="120" w:line="240" w:lineRule="auto"/>
        <w:ind w:left="567" w:right="260"/>
        <w:jc w:val="both"/>
        <w:rPr>
          <w:rFonts w:ascii="Arial" w:hAnsi="Arial" w:cs="Arial"/>
        </w:rPr>
      </w:pPr>
      <w:r w:rsidRPr="00BF5ED1">
        <w:rPr>
          <w:rFonts w:ascii="Arial" w:hAnsi="Arial" w:cs="Arial"/>
        </w:rPr>
        <w:t>Trible</w:t>
      </w:r>
      <w:r>
        <w:rPr>
          <w:rFonts w:ascii="Arial" w:hAnsi="Arial" w:cs="Arial"/>
        </w:rPr>
        <w:t>, P.</w:t>
      </w:r>
      <w:r w:rsidRPr="00BF5ED1">
        <w:rPr>
          <w:rFonts w:ascii="Arial" w:hAnsi="Arial" w:cs="Arial"/>
        </w:rPr>
        <w:t xml:space="preserve"> and Russell</w:t>
      </w:r>
      <w:r>
        <w:rPr>
          <w:rFonts w:ascii="Arial" w:hAnsi="Arial" w:cs="Arial"/>
        </w:rPr>
        <w:t>, L.M.</w:t>
      </w:r>
      <w:r w:rsidRPr="00BF5ED1">
        <w:rPr>
          <w:rFonts w:ascii="Arial" w:hAnsi="Arial" w:cs="Arial"/>
        </w:rPr>
        <w:t xml:space="preserve"> (eds.),</w:t>
      </w:r>
      <w:r>
        <w:rPr>
          <w:rFonts w:ascii="Arial" w:hAnsi="Arial" w:cs="Arial"/>
        </w:rPr>
        <w:t xml:space="preserve"> (2008).</w:t>
      </w:r>
      <w:r w:rsidRPr="00BF5ED1">
        <w:rPr>
          <w:rFonts w:ascii="Arial" w:hAnsi="Arial" w:cs="Arial"/>
        </w:rPr>
        <w:t xml:space="preserve"> </w:t>
      </w:r>
      <w:r w:rsidRPr="00BF5ED1">
        <w:rPr>
          <w:rFonts w:ascii="Arial" w:hAnsi="Arial" w:cs="Arial"/>
          <w:i/>
        </w:rPr>
        <w:t>Hagar, Sarah and the Their Children: Jewish, Christian and Muslim Perspectives</w:t>
      </w:r>
      <w:r>
        <w:rPr>
          <w:rFonts w:ascii="Arial" w:hAnsi="Arial" w:cs="Arial"/>
        </w:rPr>
        <w:t>.</w:t>
      </w:r>
      <w:r w:rsidRPr="00BF5ED1">
        <w:rPr>
          <w:rFonts w:ascii="Arial" w:hAnsi="Arial" w:cs="Arial"/>
        </w:rPr>
        <w:t xml:space="preserve"> Louisville, KY: Westminster John Knox</w:t>
      </w:r>
    </w:p>
    <w:p w14:paraId="223953F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C56AE8E" w14:textId="77777777" w:rsidR="00234A30" w:rsidRDefault="00234A30" w:rsidP="00D21873">
      <w:pPr>
        <w:spacing w:after="120" w:line="240" w:lineRule="auto"/>
        <w:ind w:left="567" w:right="260"/>
        <w:rPr>
          <w:rFonts w:ascii="Arial" w:hAnsi="Arial" w:cs="Arial"/>
          <w:iCs/>
        </w:rPr>
      </w:pPr>
      <w:r>
        <w:rPr>
          <w:rFonts w:ascii="Arial" w:hAnsi="Arial" w:cs="Arial"/>
          <w:iCs/>
        </w:rPr>
        <w:t>RSST6300/RSST6310:</w:t>
      </w:r>
    </w:p>
    <w:p w14:paraId="74733B2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234A30">
        <w:rPr>
          <w:rFonts w:ascii="Arial" w:hAnsi="Arial" w:cs="Arial"/>
          <w:iCs/>
        </w:rPr>
        <w:t>20</w:t>
      </w:r>
    </w:p>
    <w:p w14:paraId="03B21308"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234A30">
        <w:rPr>
          <w:rFonts w:ascii="Arial" w:hAnsi="Arial" w:cs="Arial"/>
          <w:iCs/>
        </w:rPr>
        <w:t>130</w:t>
      </w:r>
    </w:p>
    <w:p w14:paraId="6190B9C0" w14:textId="77777777" w:rsid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234A30">
        <w:rPr>
          <w:rFonts w:ascii="Arial" w:hAnsi="Arial" w:cs="Arial"/>
          <w:iCs/>
        </w:rPr>
        <w:t>150</w:t>
      </w:r>
    </w:p>
    <w:p w14:paraId="0832DC29" w14:textId="77777777" w:rsidR="00234A30" w:rsidRDefault="00234A30" w:rsidP="00D21873">
      <w:pPr>
        <w:spacing w:after="120" w:line="240" w:lineRule="auto"/>
        <w:ind w:left="567" w:right="260"/>
        <w:rPr>
          <w:rFonts w:ascii="Arial" w:hAnsi="Arial" w:cs="Arial"/>
          <w:iCs/>
        </w:rPr>
      </w:pPr>
    </w:p>
    <w:p w14:paraId="2234C978" w14:textId="77777777" w:rsidR="00234A30" w:rsidRDefault="00234A30" w:rsidP="00D21873">
      <w:pPr>
        <w:spacing w:after="120" w:line="240" w:lineRule="auto"/>
        <w:ind w:left="567" w:right="260"/>
        <w:rPr>
          <w:rFonts w:ascii="Arial" w:hAnsi="Arial" w:cs="Arial"/>
          <w:iCs/>
        </w:rPr>
      </w:pPr>
      <w:r>
        <w:rPr>
          <w:rFonts w:ascii="Arial" w:hAnsi="Arial" w:cs="Arial"/>
          <w:iCs/>
        </w:rPr>
        <w:t>RSST6320/RSST6330:</w:t>
      </w:r>
    </w:p>
    <w:p w14:paraId="5E21B963" w14:textId="77777777" w:rsidR="00234A30" w:rsidRPr="00234A30" w:rsidRDefault="00234A30" w:rsidP="00234A30">
      <w:pPr>
        <w:spacing w:after="120" w:line="240" w:lineRule="auto"/>
        <w:ind w:left="567" w:right="260"/>
        <w:rPr>
          <w:rFonts w:ascii="Arial" w:hAnsi="Arial" w:cs="Arial"/>
          <w:iCs/>
        </w:rPr>
      </w:pPr>
      <w:r w:rsidRPr="00234A30">
        <w:rPr>
          <w:rFonts w:ascii="Arial" w:hAnsi="Arial" w:cs="Arial"/>
          <w:iCs/>
        </w:rPr>
        <w:t xml:space="preserve">Total Contact Hours: </w:t>
      </w:r>
      <w:r>
        <w:rPr>
          <w:rFonts w:ascii="Arial" w:hAnsi="Arial" w:cs="Arial"/>
          <w:iCs/>
        </w:rPr>
        <w:t>40</w:t>
      </w:r>
    </w:p>
    <w:p w14:paraId="4ED1FF07" w14:textId="77777777" w:rsidR="00234A30" w:rsidRPr="00234A30" w:rsidRDefault="00234A30" w:rsidP="00234A30">
      <w:pPr>
        <w:spacing w:after="120" w:line="240" w:lineRule="auto"/>
        <w:ind w:left="567" w:right="260"/>
        <w:rPr>
          <w:rFonts w:ascii="Arial" w:hAnsi="Arial" w:cs="Arial"/>
          <w:iCs/>
        </w:rPr>
      </w:pPr>
      <w:r w:rsidRPr="00234A30">
        <w:rPr>
          <w:rFonts w:ascii="Arial" w:hAnsi="Arial" w:cs="Arial"/>
          <w:iCs/>
        </w:rPr>
        <w:t xml:space="preserve">Private Study Hours: </w:t>
      </w:r>
      <w:r>
        <w:rPr>
          <w:rFonts w:ascii="Arial" w:hAnsi="Arial" w:cs="Arial"/>
          <w:iCs/>
        </w:rPr>
        <w:t>260</w:t>
      </w:r>
    </w:p>
    <w:p w14:paraId="6931973E" w14:textId="77777777" w:rsidR="00234A30" w:rsidRPr="00154D48" w:rsidRDefault="00234A30" w:rsidP="00234A30">
      <w:pPr>
        <w:spacing w:after="120" w:line="240" w:lineRule="auto"/>
        <w:ind w:left="567" w:right="260"/>
        <w:rPr>
          <w:rFonts w:ascii="Arial" w:hAnsi="Arial" w:cs="Arial"/>
          <w:iCs/>
        </w:rPr>
      </w:pPr>
      <w:r w:rsidRPr="00234A30">
        <w:rPr>
          <w:rFonts w:ascii="Arial" w:hAnsi="Arial" w:cs="Arial"/>
          <w:iCs/>
        </w:rPr>
        <w:t>Total Study Hours:</w:t>
      </w:r>
      <w:r>
        <w:rPr>
          <w:rFonts w:ascii="Arial" w:hAnsi="Arial" w:cs="Arial"/>
          <w:iCs/>
        </w:rPr>
        <w:t>300</w:t>
      </w:r>
    </w:p>
    <w:p w14:paraId="2E840E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274A98" w14:textId="7777777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D657007" w14:textId="77777777" w:rsidR="00234A30" w:rsidRPr="00696FF5" w:rsidRDefault="00234A30" w:rsidP="00234A30">
      <w:pPr>
        <w:pStyle w:val="ListParagraph"/>
        <w:spacing w:after="120"/>
        <w:ind w:left="567"/>
        <w:rPr>
          <w:rFonts w:ascii="Arial" w:hAnsi="Arial" w:cs="Arial"/>
          <w:iCs/>
        </w:rPr>
      </w:pPr>
      <w:r>
        <w:rPr>
          <w:rFonts w:ascii="Arial" w:hAnsi="Arial" w:cs="Arial"/>
          <w:iCs/>
        </w:rPr>
        <w:t>RSST6300/RSST6310:</w:t>
      </w:r>
    </w:p>
    <w:p w14:paraId="478788F8" w14:textId="77777777" w:rsidR="00234A30" w:rsidRDefault="00234A30" w:rsidP="00234A30">
      <w:pPr>
        <w:pStyle w:val="ListParagraph"/>
        <w:numPr>
          <w:ilvl w:val="0"/>
          <w:numId w:val="11"/>
        </w:numPr>
        <w:spacing w:after="120"/>
        <w:ind w:right="260"/>
        <w:contextualSpacing w:val="0"/>
        <w:rPr>
          <w:rFonts w:ascii="Arial" w:hAnsi="Arial" w:cs="Arial"/>
          <w:iCs/>
        </w:rPr>
      </w:pPr>
      <w:r>
        <w:rPr>
          <w:rFonts w:ascii="Arial" w:hAnsi="Arial" w:cs="Arial"/>
          <w:iCs/>
        </w:rPr>
        <w:lastRenderedPageBreak/>
        <w:t>Commentary (2,500 words total) – 80%</w:t>
      </w:r>
    </w:p>
    <w:p w14:paraId="359E766C" w14:textId="22FDAA03" w:rsidR="00234A30" w:rsidRDefault="00234A30" w:rsidP="00234A30">
      <w:pPr>
        <w:pStyle w:val="ListParagraph"/>
        <w:numPr>
          <w:ilvl w:val="0"/>
          <w:numId w:val="11"/>
        </w:numPr>
        <w:spacing w:after="120"/>
        <w:ind w:right="260"/>
        <w:contextualSpacing w:val="0"/>
        <w:rPr>
          <w:rFonts w:ascii="Arial" w:hAnsi="Arial" w:cs="Arial"/>
          <w:iCs/>
        </w:rPr>
      </w:pPr>
      <w:r>
        <w:rPr>
          <w:rFonts w:ascii="Arial" w:hAnsi="Arial" w:cs="Arial"/>
          <w:iCs/>
        </w:rPr>
        <w:t>Presentation</w:t>
      </w:r>
      <w:r w:rsidR="005C165F">
        <w:rPr>
          <w:rFonts w:ascii="Arial" w:hAnsi="Arial" w:cs="Arial"/>
          <w:iCs/>
        </w:rPr>
        <w:t xml:space="preserve"> &amp; Write-up</w:t>
      </w:r>
      <w:r>
        <w:rPr>
          <w:rFonts w:ascii="Arial" w:hAnsi="Arial" w:cs="Arial"/>
          <w:iCs/>
        </w:rPr>
        <w:t xml:space="preserve"> (10 minutes</w:t>
      </w:r>
      <w:r w:rsidR="005C165F">
        <w:rPr>
          <w:rFonts w:ascii="Arial" w:hAnsi="Arial" w:cs="Arial"/>
          <w:iCs/>
        </w:rPr>
        <w:t xml:space="preserve"> + 1,000 words</w:t>
      </w:r>
      <w:r>
        <w:rPr>
          <w:rFonts w:ascii="Arial" w:hAnsi="Arial" w:cs="Arial"/>
          <w:iCs/>
        </w:rPr>
        <w:t>) – 10%</w:t>
      </w:r>
    </w:p>
    <w:p w14:paraId="1B31EF65" w14:textId="77777777" w:rsidR="00154D48" w:rsidRDefault="00234A30" w:rsidP="00234A30">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65B9A738" w14:textId="77777777" w:rsidR="00234A30" w:rsidRDefault="00234A30" w:rsidP="00234A30">
      <w:pPr>
        <w:spacing w:after="120" w:line="240" w:lineRule="auto"/>
        <w:ind w:left="550" w:right="260"/>
        <w:rPr>
          <w:rFonts w:ascii="Arial" w:hAnsi="Arial" w:cs="Arial"/>
          <w:iCs/>
        </w:rPr>
      </w:pPr>
      <w:r>
        <w:rPr>
          <w:rFonts w:ascii="Arial" w:hAnsi="Arial" w:cs="Arial"/>
          <w:iCs/>
        </w:rPr>
        <w:t>RSST6320/RSST6330:</w:t>
      </w:r>
    </w:p>
    <w:p w14:paraId="1E50EBA8" w14:textId="77777777" w:rsidR="00234A30" w:rsidRDefault="00234A30" w:rsidP="00234A30">
      <w:pPr>
        <w:numPr>
          <w:ilvl w:val="0"/>
          <w:numId w:val="11"/>
        </w:numPr>
        <w:spacing w:after="120" w:line="240" w:lineRule="auto"/>
        <w:ind w:right="260"/>
        <w:rPr>
          <w:rFonts w:ascii="Arial" w:hAnsi="Arial" w:cs="Arial"/>
          <w:iCs/>
        </w:rPr>
      </w:pPr>
      <w:r w:rsidRPr="00234A30">
        <w:rPr>
          <w:rFonts w:ascii="Arial" w:hAnsi="Arial" w:cs="Arial"/>
          <w:iCs/>
        </w:rPr>
        <w:t>Essay (</w:t>
      </w:r>
      <w:r w:rsidR="005C165F">
        <w:rPr>
          <w:rFonts w:ascii="Arial" w:hAnsi="Arial" w:cs="Arial"/>
          <w:iCs/>
        </w:rPr>
        <w:t>3</w:t>
      </w:r>
      <w:r w:rsidRPr="00234A30">
        <w:rPr>
          <w:rFonts w:ascii="Arial" w:hAnsi="Arial" w:cs="Arial"/>
          <w:iCs/>
        </w:rPr>
        <w:t xml:space="preserve">,500 words total) – </w:t>
      </w:r>
      <w:r w:rsidR="005C165F">
        <w:rPr>
          <w:rFonts w:ascii="Arial" w:hAnsi="Arial" w:cs="Arial"/>
          <w:iCs/>
        </w:rPr>
        <w:t>5</w:t>
      </w:r>
      <w:r w:rsidRPr="00234A30">
        <w:rPr>
          <w:rFonts w:ascii="Arial" w:hAnsi="Arial" w:cs="Arial"/>
          <w:iCs/>
        </w:rPr>
        <w:t>0%</w:t>
      </w:r>
    </w:p>
    <w:p w14:paraId="216D5D7B" w14:textId="77777777" w:rsidR="005C165F" w:rsidRPr="00234A30" w:rsidRDefault="005C165F" w:rsidP="00234A30">
      <w:pPr>
        <w:numPr>
          <w:ilvl w:val="0"/>
          <w:numId w:val="11"/>
        </w:numPr>
        <w:spacing w:after="120" w:line="240" w:lineRule="auto"/>
        <w:ind w:right="260"/>
        <w:rPr>
          <w:rFonts w:ascii="Arial" w:hAnsi="Arial" w:cs="Arial"/>
          <w:iCs/>
        </w:rPr>
      </w:pPr>
      <w:r>
        <w:rPr>
          <w:rFonts w:ascii="Arial" w:hAnsi="Arial" w:cs="Arial"/>
          <w:iCs/>
        </w:rPr>
        <w:t>Commentary (2,500 words) – 40%</w:t>
      </w:r>
    </w:p>
    <w:p w14:paraId="7BA7FC2A" w14:textId="73E1B60E" w:rsidR="00234A30" w:rsidRPr="00234A30" w:rsidRDefault="005C165F" w:rsidP="00234A30">
      <w:pPr>
        <w:numPr>
          <w:ilvl w:val="0"/>
          <w:numId w:val="11"/>
        </w:numPr>
        <w:spacing w:after="120" w:line="240" w:lineRule="auto"/>
        <w:ind w:right="260"/>
        <w:rPr>
          <w:rFonts w:ascii="Arial" w:hAnsi="Arial" w:cs="Arial"/>
          <w:iCs/>
        </w:rPr>
      </w:pPr>
      <w:r>
        <w:rPr>
          <w:rFonts w:ascii="Arial" w:hAnsi="Arial" w:cs="Arial"/>
          <w:iCs/>
        </w:rPr>
        <w:t>Presentation &amp; Write-up</w:t>
      </w:r>
      <w:r w:rsidR="00234A30" w:rsidRPr="00234A30">
        <w:rPr>
          <w:rFonts w:ascii="Arial" w:hAnsi="Arial" w:cs="Arial"/>
          <w:iCs/>
        </w:rPr>
        <w:t xml:space="preserve"> (</w:t>
      </w:r>
      <w:r>
        <w:rPr>
          <w:rFonts w:ascii="Arial" w:hAnsi="Arial" w:cs="Arial"/>
          <w:iCs/>
        </w:rPr>
        <w:t>10 minutes + 1,000 words</w:t>
      </w:r>
      <w:r w:rsidR="00234A30" w:rsidRPr="00234A30">
        <w:rPr>
          <w:rFonts w:ascii="Arial" w:hAnsi="Arial" w:cs="Arial"/>
          <w:iCs/>
        </w:rPr>
        <w:t xml:space="preserve">) – </w:t>
      </w:r>
      <w:r w:rsidR="0000363D">
        <w:rPr>
          <w:rFonts w:ascii="Arial" w:hAnsi="Arial" w:cs="Arial"/>
          <w:iCs/>
        </w:rPr>
        <w:t>5</w:t>
      </w:r>
      <w:r w:rsidR="00234A30" w:rsidRPr="00234A30">
        <w:rPr>
          <w:rFonts w:ascii="Arial" w:hAnsi="Arial" w:cs="Arial"/>
          <w:iCs/>
        </w:rPr>
        <w:t>%</w:t>
      </w:r>
    </w:p>
    <w:p w14:paraId="7681D835" w14:textId="35123544" w:rsidR="00234A30" w:rsidRPr="00234A30" w:rsidRDefault="00234A30" w:rsidP="00234A30">
      <w:pPr>
        <w:pStyle w:val="ListParagraph"/>
        <w:numPr>
          <w:ilvl w:val="0"/>
          <w:numId w:val="11"/>
        </w:numPr>
        <w:spacing w:after="120" w:line="240" w:lineRule="auto"/>
        <w:ind w:right="260"/>
        <w:rPr>
          <w:rFonts w:ascii="Arial" w:hAnsi="Arial" w:cs="Arial"/>
          <w:iCs/>
        </w:rPr>
      </w:pPr>
      <w:r w:rsidRPr="00234A30">
        <w:rPr>
          <w:rFonts w:ascii="Arial" w:hAnsi="Arial" w:cs="Arial"/>
          <w:iCs/>
        </w:rPr>
        <w:t xml:space="preserve">Seminar Performance – </w:t>
      </w:r>
      <w:r w:rsidR="0000363D">
        <w:rPr>
          <w:rFonts w:ascii="Arial" w:hAnsi="Arial" w:cs="Arial"/>
          <w:iCs/>
        </w:rPr>
        <w:t>5</w:t>
      </w:r>
      <w:r w:rsidRPr="00234A30">
        <w:rPr>
          <w:rFonts w:ascii="Arial" w:hAnsi="Arial" w:cs="Arial"/>
          <w:iCs/>
        </w:rPr>
        <w:t>%</w:t>
      </w:r>
    </w:p>
    <w:p w14:paraId="6E505A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A5D961"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C165F">
        <w:rPr>
          <w:rFonts w:ascii="Arial" w:hAnsi="Arial" w:cs="Arial"/>
          <w:iCs/>
        </w:rPr>
        <w:t xml:space="preserve"> 100% Coursework</w:t>
      </w:r>
    </w:p>
    <w:p w14:paraId="44910C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780" w:type="dxa"/>
        <w:tblInd w:w="-5" w:type="dxa"/>
        <w:tblLayout w:type="fixed"/>
        <w:tblLook w:val="04A0" w:firstRow="1" w:lastRow="0" w:firstColumn="1" w:lastColumn="0" w:noHBand="0" w:noVBand="1"/>
      </w:tblPr>
      <w:tblGrid>
        <w:gridCol w:w="2439"/>
        <w:gridCol w:w="421"/>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5C165F" w:rsidRPr="00302082" w14:paraId="0119C34A" w14:textId="77777777" w:rsidTr="005C165F">
        <w:trPr>
          <w:cantSplit/>
          <w:trHeight w:val="1134"/>
        </w:trPr>
        <w:tc>
          <w:tcPr>
            <w:tcW w:w="2439" w:type="dxa"/>
            <w:shd w:val="clear" w:color="auto" w:fill="D9D9D9" w:themeFill="background1" w:themeFillShade="D9"/>
          </w:tcPr>
          <w:p w14:paraId="0BA3B3B1" w14:textId="77777777" w:rsidR="005C165F" w:rsidRPr="00302082" w:rsidRDefault="005C165F" w:rsidP="00302082">
            <w:pPr>
              <w:spacing w:after="120"/>
              <w:ind w:left="33"/>
              <w:rPr>
                <w:rFonts w:ascii="Arial" w:hAnsi="Arial" w:cs="Arial"/>
                <w:b/>
              </w:rPr>
            </w:pPr>
            <w:r w:rsidRPr="00302082">
              <w:rPr>
                <w:rFonts w:ascii="Arial" w:hAnsi="Arial" w:cs="Arial"/>
                <w:b/>
              </w:rPr>
              <w:t>Module learning outcome</w:t>
            </w:r>
          </w:p>
        </w:tc>
        <w:tc>
          <w:tcPr>
            <w:tcW w:w="421" w:type="dxa"/>
            <w:textDirection w:val="btLr"/>
          </w:tcPr>
          <w:p w14:paraId="223143C7" w14:textId="77777777" w:rsidR="005C165F" w:rsidRPr="002302FD" w:rsidRDefault="005C165F" w:rsidP="005C165F">
            <w:pPr>
              <w:spacing w:after="120"/>
              <w:ind w:left="113" w:right="113"/>
              <w:rPr>
                <w:rFonts w:ascii="Arial" w:hAnsi="Arial" w:cs="Arial"/>
              </w:rPr>
            </w:pPr>
            <w:r w:rsidRPr="002302FD">
              <w:rPr>
                <w:rFonts w:ascii="Arial" w:hAnsi="Arial" w:cs="Arial"/>
              </w:rPr>
              <w:t>8.1</w:t>
            </w:r>
          </w:p>
        </w:tc>
        <w:tc>
          <w:tcPr>
            <w:tcW w:w="440" w:type="dxa"/>
            <w:textDirection w:val="btLr"/>
          </w:tcPr>
          <w:p w14:paraId="5701DECA" w14:textId="77777777" w:rsidR="005C165F" w:rsidRPr="002302FD" w:rsidRDefault="005C165F" w:rsidP="005C165F">
            <w:pPr>
              <w:spacing w:after="120"/>
              <w:ind w:left="113" w:right="113"/>
              <w:rPr>
                <w:rFonts w:ascii="Arial" w:hAnsi="Arial" w:cs="Arial"/>
              </w:rPr>
            </w:pPr>
            <w:r w:rsidRPr="002302FD">
              <w:rPr>
                <w:rFonts w:ascii="Arial" w:hAnsi="Arial" w:cs="Arial"/>
              </w:rPr>
              <w:t>8.2</w:t>
            </w:r>
          </w:p>
        </w:tc>
        <w:tc>
          <w:tcPr>
            <w:tcW w:w="440" w:type="dxa"/>
            <w:textDirection w:val="btLr"/>
          </w:tcPr>
          <w:p w14:paraId="7DCCDFBE" w14:textId="77777777" w:rsidR="005C165F" w:rsidRPr="002302FD" w:rsidRDefault="005C165F" w:rsidP="005C165F">
            <w:pPr>
              <w:spacing w:after="120"/>
              <w:ind w:left="113" w:right="113"/>
              <w:rPr>
                <w:rFonts w:ascii="Arial" w:hAnsi="Arial" w:cs="Arial"/>
              </w:rPr>
            </w:pPr>
            <w:r w:rsidRPr="002302FD">
              <w:rPr>
                <w:rFonts w:ascii="Arial" w:hAnsi="Arial" w:cs="Arial"/>
              </w:rPr>
              <w:t>8.3</w:t>
            </w:r>
          </w:p>
        </w:tc>
        <w:tc>
          <w:tcPr>
            <w:tcW w:w="440" w:type="dxa"/>
            <w:textDirection w:val="btLr"/>
          </w:tcPr>
          <w:p w14:paraId="37B07F99" w14:textId="77777777" w:rsidR="005C165F" w:rsidRPr="002302FD" w:rsidRDefault="005C165F" w:rsidP="005C165F">
            <w:pPr>
              <w:spacing w:after="120"/>
              <w:ind w:left="113" w:right="113"/>
              <w:rPr>
                <w:rFonts w:ascii="Arial" w:hAnsi="Arial" w:cs="Arial"/>
              </w:rPr>
            </w:pPr>
            <w:r w:rsidRPr="002302FD">
              <w:rPr>
                <w:rFonts w:ascii="Arial" w:hAnsi="Arial" w:cs="Arial"/>
              </w:rPr>
              <w:t>8.4</w:t>
            </w:r>
          </w:p>
        </w:tc>
        <w:tc>
          <w:tcPr>
            <w:tcW w:w="440" w:type="dxa"/>
            <w:textDirection w:val="btLr"/>
          </w:tcPr>
          <w:p w14:paraId="091BE8ED" w14:textId="77777777" w:rsidR="005C165F" w:rsidRPr="002302FD" w:rsidRDefault="005C165F" w:rsidP="005C165F">
            <w:pPr>
              <w:spacing w:after="120"/>
              <w:ind w:left="113" w:right="113"/>
              <w:rPr>
                <w:rFonts w:ascii="Arial" w:hAnsi="Arial" w:cs="Arial"/>
              </w:rPr>
            </w:pPr>
            <w:r w:rsidRPr="002302FD">
              <w:rPr>
                <w:rFonts w:ascii="Arial" w:hAnsi="Arial" w:cs="Arial"/>
              </w:rPr>
              <w:t>8.5</w:t>
            </w:r>
          </w:p>
        </w:tc>
        <w:tc>
          <w:tcPr>
            <w:tcW w:w="440" w:type="dxa"/>
            <w:textDirection w:val="btLr"/>
          </w:tcPr>
          <w:p w14:paraId="0EC3857F" w14:textId="77777777" w:rsidR="005C165F" w:rsidRPr="002302FD" w:rsidRDefault="005C165F" w:rsidP="005C165F">
            <w:pPr>
              <w:spacing w:after="120"/>
              <w:ind w:left="113" w:right="113"/>
              <w:rPr>
                <w:rFonts w:ascii="Arial" w:hAnsi="Arial" w:cs="Arial"/>
              </w:rPr>
            </w:pPr>
            <w:r>
              <w:rPr>
                <w:rFonts w:ascii="Arial" w:hAnsi="Arial" w:cs="Arial"/>
              </w:rPr>
              <w:t>8.6</w:t>
            </w:r>
          </w:p>
        </w:tc>
        <w:tc>
          <w:tcPr>
            <w:tcW w:w="440" w:type="dxa"/>
            <w:textDirection w:val="btLr"/>
          </w:tcPr>
          <w:p w14:paraId="7DE511DB" w14:textId="77777777" w:rsidR="005C165F" w:rsidRPr="002302FD" w:rsidRDefault="005C165F" w:rsidP="005C165F">
            <w:pPr>
              <w:spacing w:after="120"/>
              <w:ind w:left="113" w:right="113"/>
              <w:rPr>
                <w:rFonts w:ascii="Arial" w:hAnsi="Arial" w:cs="Arial"/>
              </w:rPr>
            </w:pPr>
            <w:r>
              <w:rPr>
                <w:rFonts w:ascii="Arial" w:hAnsi="Arial" w:cs="Arial"/>
              </w:rPr>
              <w:t>8.7</w:t>
            </w:r>
          </w:p>
        </w:tc>
        <w:tc>
          <w:tcPr>
            <w:tcW w:w="440" w:type="dxa"/>
            <w:textDirection w:val="btLr"/>
          </w:tcPr>
          <w:p w14:paraId="57EAEBA7" w14:textId="77777777" w:rsidR="005C165F" w:rsidRPr="002302FD" w:rsidRDefault="005C165F" w:rsidP="005C165F">
            <w:pPr>
              <w:spacing w:after="120"/>
              <w:ind w:left="113" w:right="113"/>
              <w:rPr>
                <w:rFonts w:ascii="Arial" w:hAnsi="Arial" w:cs="Arial"/>
              </w:rPr>
            </w:pPr>
            <w:r>
              <w:rPr>
                <w:rFonts w:ascii="Arial" w:hAnsi="Arial" w:cs="Arial"/>
              </w:rPr>
              <w:t>8.8</w:t>
            </w:r>
          </w:p>
        </w:tc>
        <w:tc>
          <w:tcPr>
            <w:tcW w:w="440" w:type="dxa"/>
            <w:textDirection w:val="btLr"/>
          </w:tcPr>
          <w:p w14:paraId="6A5F517D" w14:textId="77777777" w:rsidR="005C165F" w:rsidRPr="002302FD" w:rsidRDefault="005C165F" w:rsidP="005C165F">
            <w:pPr>
              <w:spacing w:after="120"/>
              <w:ind w:left="113" w:right="113"/>
              <w:rPr>
                <w:rFonts w:ascii="Arial" w:hAnsi="Arial" w:cs="Arial"/>
              </w:rPr>
            </w:pPr>
            <w:r>
              <w:rPr>
                <w:rFonts w:ascii="Arial" w:hAnsi="Arial" w:cs="Arial"/>
              </w:rPr>
              <w:t>8.9</w:t>
            </w:r>
          </w:p>
        </w:tc>
        <w:tc>
          <w:tcPr>
            <w:tcW w:w="440" w:type="dxa"/>
            <w:textDirection w:val="btLr"/>
          </w:tcPr>
          <w:p w14:paraId="65C610DC" w14:textId="77777777" w:rsidR="005C165F" w:rsidRPr="002302FD" w:rsidRDefault="005C165F" w:rsidP="005C165F">
            <w:pPr>
              <w:spacing w:after="120"/>
              <w:ind w:left="113" w:right="113"/>
              <w:rPr>
                <w:rFonts w:ascii="Arial" w:hAnsi="Arial" w:cs="Arial"/>
              </w:rPr>
            </w:pPr>
            <w:r>
              <w:rPr>
                <w:rFonts w:ascii="Arial" w:hAnsi="Arial" w:cs="Arial"/>
              </w:rPr>
              <w:t>8.10</w:t>
            </w:r>
          </w:p>
        </w:tc>
        <w:tc>
          <w:tcPr>
            <w:tcW w:w="440" w:type="dxa"/>
            <w:textDirection w:val="btLr"/>
          </w:tcPr>
          <w:p w14:paraId="7A81A9B3" w14:textId="77777777" w:rsidR="005C165F" w:rsidRPr="002302FD" w:rsidRDefault="005C165F" w:rsidP="005C165F">
            <w:pPr>
              <w:spacing w:after="120"/>
              <w:ind w:left="113" w:right="113"/>
              <w:rPr>
                <w:rFonts w:ascii="Arial" w:hAnsi="Arial" w:cs="Arial"/>
              </w:rPr>
            </w:pPr>
            <w:r w:rsidRPr="002302FD">
              <w:rPr>
                <w:rFonts w:ascii="Arial" w:hAnsi="Arial" w:cs="Arial"/>
              </w:rPr>
              <w:t>9.1</w:t>
            </w:r>
          </w:p>
        </w:tc>
        <w:tc>
          <w:tcPr>
            <w:tcW w:w="440" w:type="dxa"/>
            <w:textDirection w:val="btLr"/>
          </w:tcPr>
          <w:p w14:paraId="5B5839CD" w14:textId="77777777" w:rsidR="005C165F" w:rsidRPr="002302FD" w:rsidRDefault="005C165F" w:rsidP="005C165F">
            <w:pPr>
              <w:spacing w:after="120"/>
              <w:ind w:left="113" w:right="113"/>
              <w:rPr>
                <w:rFonts w:ascii="Arial" w:hAnsi="Arial" w:cs="Arial"/>
              </w:rPr>
            </w:pPr>
            <w:r w:rsidRPr="002302FD">
              <w:rPr>
                <w:rFonts w:ascii="Arial" w:hAnsi="Arial" w:cs="Arial"/>
              </w:rPr>
              <w:t>9.2</w:t>
            </w:r>
          </w:p>
        </w:tc>
        <w:tc>
          <w:tcPr>
            <w:tcW w:w="440" w:type="dxa"/>
            <w:textDirection w:val="btLr"/>
          </w:tcPr>
          <w:p w14:paraId="62AE5E63" w14:textId="77777777" w:rsidR="005C165F" w:rsidRPr="002302FD" w:rsidRDefault="005C165F" w:rsidP="005C165F">
            <w:pPr>
              <w:spacing w:after="120"/>
              <w:ind w:left="113" w:right="113"/>
              <w:rPr>
                <w:rFonts w:ascii="Arial" w:hAnsi="Arial" w:cs="Arial"/>
              </w:rPr>
            </w:pPr>
            <w:r w:rsidRPr="002302FD">
              <w:rPr>
                <w:rFonts w:ascii="Arial" w:hAnsi="Arial" w:cs="Arial"/>
              </w:rPr>
              <w:t>9.3</w:t>
            </w:r>
          </w:p>
        </w:tc>
        <w:tc>
          <w:tcPr>
            <w:tcW w:w="440" w:type="dxa"/>
            <w:textDirection w:val="btLr"/>
          </w:tcPr>
          <w:p w14:paraId="5667F1E7" w14:textId="77777777" w:rsidR="005C165F" w:rsidRPr="002302FD" w:rsidRDefault="005C165F" w:rsidP="005C165F">
            <w:pPr>
              <w:spacing w:after="120"/>
              <w:ind w:left="113" w:right="113"/>
              <w:rPr>
                <w:rFonts w:ascii="Arial" w:hAnsi="Arial" w:cs="Arial"/>
              </w:rPr>
            </w:pPr>
            <w:r w:rsidRPr="002302FD">
              <w:rPr>
                <w:rFonts w:ascii="Arial" w:hAnsi="Arial" w:cs="Arial"/>
              </w:rPr>
              <w:t>9.4</w:t>
            </w:r>
          </w:p>
        </w:tc>
        <w:tc>
          <w:tcPr>
            <w:tcW w:w="440" w:type="dxa"/>
            <w:textDirection w:val="btLr"/>
          </w:tcPr>
          <w:p w14:paraId="6CB80102" w14:textId="77777777" w:rsidR="005C165F" w:rsidRPr="002302FD" w:rsidRDefault="005C165F" w:rsidP="005C165F">
            <w:pPr>
              <w:spacing w:after="120"/>
              <w:ind w:left="113" w:right="113"/>
              <w:rPr>
                <w:rFonts w:ascii="Arial" w:hAnsi="Arial" w:cs="Arial"/>
              </w:rPr>
            </w:pPr>
            <w:r w:rsidRPr="002302FD">
              <w:rPr>
                <w:rFonts w:ascii="Arial" w:hAnsi="Arial" w:cs="Arial"/>
              </w:rPr>
              <w:t>9.5</w:t>
            </w:r>
          </w:p>
        </w:tc>
        <w:tc>
          <w:tcPr>
            <w:tcW w:w="440" w:type="dxa"/>
            <w:textDirection w:val="btLr"/>
          </w:tcPr>
          <w:p w14:paraId="6A0B9E9D" w14:textId="77777777" w:rsidR="005C165F" w:rsidRPr="002302FD" w:rsidRDefault="005C165F" w:rsidP="005C165F">
            <w:pPr>
              <w:spacing w:after="120"/>
              <w:ind w:left="113" w:right="113"/>
              <w:rPr>
                <w:rFonts w:ascii="Arial" w:hAnsi="Arial" w:cs="Arial"/>
              </w:rPr>
            </w:pPr>
            <w:r>
              <w:rPr>
                <w:rFonts w:ascii="Arial" w:hAnsi="Arial" w:cs="Arial"/>
              </w:rPr>
              <w:t>9.6</w:t>
            </w:r>
          </w:p>
        </w:tc>
        <w:tc>
          <w:tcPr>
            <w:tcW w:w="440" w:type="dxa"/>
            <w:textDirection w:val="btLr"/>
          </w:tcPr>
          <w:p w14:paraId="5AD0D4A9" w14:textId="77777777" w:rsidR="005C165F" w:rsidRPr="002302FD" w:rsidRDefault="005C165F" w:rsidP="005C165F">
            <w:pPr>
              <w:spacing w:after="120"/>
              <w:ind w:left="113" w:right="113"/>
              <w:rPr>
                <w:rFonts w:ascii="Arial" w:hAnsi="Arial" w:cs="Arial"/>
              </w:rPr>
            </w:pPr>
            <w:r>
              <w:rPr>
                <w:rFonts w:ascii="Arial" w:hAnsi="Arial" w:cs="Arial"/>
              </w:rPr>
              <w:t>9.7</w:t>
            </w:r>
          </w:p>
        </w:tc>
        <w:tc>
          <w:tcPr>
            <w:tcW w:w="440" w:type="dxa"/>
            <w:textDirection w:val="btLr"/>
          </w:tcPr>
          <w:p w14:paraId="187B3941" w14:textId="77777777" w:rsidR="005C165F" w:rsidRPr="002302FD" w:rsidRDefault="005C165F" w:rsidP="005C165F">
            <w:pPr>
              <w:spacing w:after="120"/>
              <w:ind w:left="113" w:right="113"/>
              <w:rPr>
                <w:rFonts w:ascii="Arial" w:hAnsi="Arial" w:cs="Arial"/>
              </w:rPr>
            </w:pPr>
            <w:r>
              <w:rPr>
                <w:rFonts w:ascii="Arial" w:hAnsi="Arial" w:cs="Arial"/>
              </w:rPr>
              <w:t>9.8</w:t>
            </w:r>
          </w:p>
        </w:tc>
        <w:tc>
          <w:tcPr>
            <w:tcW w:w="440" w:type="dxa"/>
            <w:textDirection w:val="btLr"/>
          </w:tcPr>
          <w:p w14:paraId="4A502EA1" w14:textId="77777777" w:rsidR="005C165F" w:rsidRPr="002302FD" w:rsidRDefault="005C165F" w:rsidP="005C165F">
            <w:pPr>
              <w:spacing w:after="120"/>
              <w:ind w:left="113" w:right="113"/>
              <w:rPr>
                <w:rFonts w:ascii="Arial" w:hAnsi="Arial" w:cs="Arial"/>
              </w:rPr>
            </w:pPr>
            <w:r>
              <w:rPr>
                <w:rFonts w:ascii="Arial" w:hAnsi="Arial" w:cs="Arial"/>
              </w:rPr>
              <w:t>9.9</w:t>
            </w:r>
          </w:p>
        </w:tc>
      </w:tr>
      <w:tr w:rsidR="005C165F" w:rsidRPr="00302082" w14:paraId="2FECF126" w14:textId="77777777" w:rsidTr="005C165F">
        <w:tc>
          <w:tcPr>
            <w:tcW w:w="2439" w:type="dxa"/>
            <w:shd w:val="clear" w:color="auto" w:fill="D9D9D9" w:themeFill="background1" w:themeFillShade="D9"/>
          </w:tcPr>
          <w:p w14:paraId="54659778" w14:textId="77777777" w:rsidR="005C165F" w:rsidRPr="00302082" w:rsidRDefault="005C165F" w:rsidP="00302082">
            <w:pPr>
              <w:spacing w:after="120"/>
              <w:rPr>
                <w:rFonts w:ascii="Arial" w:hAnsi="Arial" w:cs="Arial"/>
                <w:b/>
              </w:rPr>
            </w:pPr>
            <w:r w:rsidRPr="00302082">
              <w:rPr>
                <w:rFonts w:ascii="Arial" w:hAnsi="Arial" w:cs="Arial"/>
                <w:b/>
              </w:rPr>
              <w:t>Learning/ teaching method</w:t>
            </w:r>
          </w:p>
        </w:tc>
        <w:tc>
          <w:tcPr>
            <w:tcW w:w="421" w:type="dxa"/>
          </w:tcPr>
          <w:p w14:paraId="5870A92A" w14:textId="77777777" w:rsidR="005C165F" w:rsidRPr="00302082" w:rsidRDefault="005C165F" w:rsidP="00302082">
            <w:pPr>
              <w:spacing w:after="120"/>
              <w:rPr>
                <w:rFonts w:ascii="Arial" w:hAnsi="Arial" w:cs="Arial"/>
                <w:b/>
              </w:rPr>
            </w:pPr>
          </w:p>
        </w:tc>
        <w:tc>
          <w:tcPr>
            <w:tcW w:w="440" w:type="dxa"/>
          </w:tcPr>
          <w:p w14:paraId="75169C00" w14:textId="77777777" w:rsidR="005C165F" w:rsidRPr="00302082" w:rsidRDefault="005C165F" w:rsidP="00302082">
            <w:pPr>
              <w:spacing w:after="120"/>
              <w:rPr>
                <w:rFonts w:ascii="Arial" w:hAnsi="Arial" w:cs="Arial"/>
                <w:b/>
              </w:rPr>
            </w:pPr>
          </w:p>
        </w:tc>
        <w:tc>
          <w:tcPr>
            <w:tcW w:w="440" w:type="dxa"/>
          </w:tcPr>
          <w:p w14:paraId="7F6BB3D7" w14:textId="77777777" w:rsidR="005C165F" w:rsidRPr="00302082" w:rsidRDefault="005C165F" w:rsidP="00302082">
            <w:pPr>
              <w:spacing w:after="120"/>
              <w:rPr>
                <w:rFonts w:ascii="Arial" w:hAnsi="Arial" w:cs="Arial"/>
                <w:b/>
              </w:rPr>
            </w:pPr>
          </w:p>
        </w:tc>
        <w:tc>
          <w:tcPr>
            <w:tcW w:w="440" w:type="dxa"/>
          </w:tcPr>
          <w:p w14:paraId="61DF4B72" w14:textId="77777777" w:rsidR="005C165F" w:rsidRPr="00302082" w:rsidRDefault="005C165F" w:rsidP="00302082">
            <w:pPr>
              <w:spacing w:after="120"/>
              <w:rPr>
                <w:rFonts w:ascii="Arial" w:hAnsi="Arial" w:cs="Arial"/>
                <w:b/>
              </w:rPr>
            </w:pPr>
          </w:p>
        </w:tc>
        <w:tc>
          <w:tcPr>
            <w:tcW w:w="440" w:type="dxa"/>
          </w:tcPr>
          <w:p w14:paraId="4E5E367F" w14:textId="77777777" w:rsidR="005C165F" w:rsidRPr="00302082" w:rsidRDefault="005C165F" w:rsidP="00302082">
            <w:pPr>
              <w:spacing w:after="120"/>
              <w:rPr>
                <w:rFonts w:ascii="Arial" w:hAnsi="Arial" w:cs="Arial"/>
                <w:b/>
              </w:rPr>
            </w:pPr>
          </w:p>
        </w:tc>
        <w:tc>
          <w:tcPr>
            <w:tcW w:w="440" w:type="dxa"/>
          </w:tcPr>
          <w:p w14:paraId="0F5D7710" w14:textId="77777777" w:rsidR="005C165F" w:rsidRPr="00302082" w:rsidRDefault="005C165F" w:rsidP="00302082">
            <w:pPr>
              <w:spacing w:after="120"/>
              <w:rPr>
                <w:rFonts w:ascii="Arial" w:hAnsi="Arial" w:cs="Arial"/>
                <w:b/>
              </w:rPr>
            </w:pPr>
          </w:p>
        </w:tc>
        <w:tc>
          <w:tcPr>
            <w:tcW w:w="440" w:type="dxa"/>
          </w:tcPr>
          <w:p w14:paraId="0FAD5AE3" w14:textId="77777777" w:rsidR="005C165F" w:rsidRPr="00302082" w:rsidRDefault="005C165F" w:rsidP="00302082">
            <w:pPr>
              <w:spacing w:after="120"/>
              <w:rPr>
                <w:rFonts w:ascii="Arial" w:hAnsi="Arial" w:cs="Arial"/>
                <w:b/>
              </w:rPr>
            </w:pPr>
          </w:p>
        </w:tc>
        <w:tc>
          <w:tcPr>
            <w:tcW w:w="440" w:type="dxa"/>
          </w:tcPr>
          <w:p w14:paraId="0884612D" w14:textId="77777777" w:rsidR="005C165F" w:rsidRPr="00302082" w:rsidRDefault="005C165F" w:rsidP="00302082">
            <w:pPr>
              <w:spacing w:after="120"/>
              <w:rPr>
                <w:rFonts w:ascii="Arial" w:hAnsi="Arial" w:cs="Arial"/>
                <w:b/>
              </w:rPr>
            </w:pPr>
          </w:p>
        </w:tc>
        <w:tc>
          <w:tcPr>
            <w:tcW w:w="440" w:type="dxa"/>
          </w:tcPr>
          <w:p w14:paraId="5990C35A" w14:textId="77777777" w:rsidR="005C165F" w:rsidRPr="00302082" w:rsidRDefault="005C165F" w:rsidP="00302082">
            <w:pPr>
              <w:spacing w:after="120"/>
              <w:rPr>
                <w:rFonts w:ascii="Arial" w:hAnsi="Arial" w:cs="Arial"/>
                <w:b/>
              </w:rPr>
            </w:pPr>
          </w:p>
        </w:tc>
        <w:tc>
          <w:tcPr>
            <w:tcW w:w="440" w:type="dxa"/>
          </w:tcPr>
          <w:p w14:paraId="21A342E4" w14:textId="77777777" w:rsidR="005C165F" w:rsidRPr="00302082" w:rsidRDefault="005C165F" w:rsidP="00302082">
            <w:pPr>
              <w:spacing w:after="120"/>
              <w:rPr>
                <w:rFonts w:ascii="Arial" w:hAnsi="Arial" w:cs="Arial"/>
                <w:b/>
              </w:rPr>
            </w:pPr>
          </w:p>
        </w:tc>
        <w:tc>
          <w:tcPr>
            <w:tcW w:w="440" w:type="dxa"/>
          </w:tcPr>
          <w:p w14:paraId="0F49ED96" w14:textId="77777777" w:rsidR="005C165F" w:rsidRPr="00302082" w:rsidRDefault="005C165F" w:rsidP="00302082">
            <w:pPr>
              <w:spacing w:after="120"/>
              <w:rPr>
                <w:rFonts w:ascii="Arial" w:hAnsi="Arial" w:cs="Arial"/>
                <w:b/>
              </w:rPr>
            </w:pPr>
          </w:p>
        </w:tc>
        <w:tc>
          <w:tcPr>
            <w:tcW w:w="440" w:type="dxa"/>
          </w:tcPr>
          <w:p w14:paraId="222C5548" w14:textId="77777777" w:rsidR="005C165F" w:rsidRPr="00302082" w:rsidRDefault="005C165F" w:rsidP="00302082">
            <w:pPr>
              <w:spacing w:after="120"/>
              <w:rPr>
                <w:rFonts w:ascii="Arial" w:hAnsi="Arial" w:cs="Arial"/>
                <w:b/>
              </w:rPr>
            </w:pPr>
          </w:p>
        </w:tc>
        <w:tc>
          <w:tcPr>
            <w:tcW w:w="440" w:type="dxa"/>
          </w:tcPr>
          <w:p w14:paraId="19D07111" w14:textId="77777777" w:rsidR="005C165F" w:rsidRPr="00302082" w:rsidRDefault="005C165F" w:rsidP="00302082">
            <w:pPr>
              <w:spacing w:after="120"/>
              <w:rPr>
                <w:rFonts w:ascii="Arial" w:hAnsi="Arial" w:cs="Arial"/>
                <w:b/>
              </w:rPr>
            </w:pPr>
          </w:p>
        </w:tc>
        <w:tc>
          <w:tcPr>
            <w:tcW w:w="440" w:type="dxa"/>
          </w:tcPr>
          <w:p w14:paraId="6C8E5EB5" w14:textId="77777777" w:rsidR="005C165F" w:rsidRPr="00302082" w:rsidRDefault="005C165F" w:rsidP="00302082">
            <w:pPr>
              <w:spacing w:after="120"/>
              <w:rPr>
                <w:rFonts w:ascii="Arial" w:hAnsi="Arial" w:cs="Arial"/>
                <w:b/>
              </w:rPr>
            </w:pPr>
          </w:p>
        </w:tc>
        <w:tc>
          <w:tcPr>
            <w:tcW w:w="440" w:type="dxa"/>
          </w:tcPr>
          <w:p w14:paraId="2CD4352C" w14:textId="77777777" w:rsidR="005C165F" w:rsidRPr="00302082" w:rsidRDefault="005C165F" w:rsidP="00302082">
            <w:pPr>
              <w:spacing w:after="120"/>
              <w:rPr>
                <w:rFonts w:ascii="Arial" w:hAnsi="Arial" w:cs="Arial"/>
                <w:b/>
              </w:rPr>
            </w:pPr>
          </w:p>
        </w:tc>
        <w:tc>
          <w:tcPr>
            <w:tcW w:w="440" w:type="dxa"/>
          </w:tcPr>
          <w:p w14:paraId="6408B6B8" w14:textId="77777777" w:rsidR="005C165F" w:rsidRPr="00302082" w:rsidRDefault="005C165F" w:rsidP="00302082">
            <w:pPr>
              <w:spacing w:after="120"/>
              <w:rPr>
                <w:rFonts w:ascii="Arial" w:hAnsi="Arial" w:cs="Arial"/>
                <w:b/>
              </w:rPr>
            </w:pPr>
          </w:p>
        </w:tc>
        <w:tc>
          <w:tcPr>
            <w:tcW w:w="440" w:type="dxa"/>
          </w:tcPr>
          <w:p w14:paraId="3D56939A" w14:textId="77777777" w:rsidR="005C165F" w:rsidRPr="00302082" w:rsidRDefault="005C165F" w:rsidP="00302082">
            <w:pPr>
              <w:spacing w:after="120"/>
              <w:rPr>
                <w:rFonts w:ascii="Arial" w:hAnsi="Arial" w:cs="Arial"/>
                <w:b/>
              </w:rPr>
            </w:pPr>
          </w:p>
        </w:tc>
        <w:tc>
          <w:tcPr>
            <w:tcW w:w="440" w:type="dxa"/>
          </w:tcPr>
          <w:p w14:paraId="3D693DDB" w14:textId="77777777" w:rsidR="005C165F" w:rsidRPr="00302082" w:rsidRDefault="005C165F" w:rsidP="00302082">
            <w:pPr>
              <w:spacing w:after="120"/>
              <w:rPr>
                <w:rFonts w:ascii="Arial" w:hAnsi="Arial" w:cs="Arial"/>
                <w:b/>
              </w:rPr>
            </w:pPr>
          </w:p>
        </w:tc>
        <w:tc>
          <w:tcPr>
            <w:tcW w:w="440" w:type="dxa"/>
          </w:tcPr>
          <w:p w14:paraId="0976DC45" w14:textId="77777777" w:rsidR="005C165F" w:rsidRPr="00302082" w:rsidRDefault="005C165F" w:rsidP="00302082">
            <w:pPr>
              <w:spacing w:after="120"/>
              <w:rPr>
                <w:rFonts w:ascii="Arial" w:hAnsi="Arial" w:cs="Arial"/>
                <w:b/>
              </w:rPr>
            </w:pPr>
          </w:p>
        </w:tc>
      </w:tr>
      <w:tr w:rsidR="005C165F" w:rsidRPr="00302082" w14:paraId="781576E2" w14:textId="77777777" w:rsidTr="005C165F">
        <w:tc>
          <w:tcPr>
            <w:tcW w:w="2439" w:type="dxa"/>
          </w:tcPr>
          <w:p w14:paraId="2FEC0D7B" w14:textId="77777777" w:rsidR="005C165F" w:rsidRPr="005D4AED" w:rsidRDefault="005C165F" w:rsidP="00302082">
            <w:pPr>
              <w:spacing w:after="120"/>
              <w:rPr>
                <w:rFonts w:ascii="Arial" w:hAnsi="Arial" w:cs="Arial"/>
              </w:rPr>
            </w:pPr>
            <w:r w:rsidRPr="005D4AED">
              <w:rPr>
                <w:rFonts w:ascii="Arial" w:hAnsi="Arial" w:cs="Arial"/>
              </w:rPr>
              <w:t>Private Study</w:t>
            </w:r>
          </w:p>
        </w:tc>
        <w:tc>
          <w:tcPr>
            <w:tcW w:w="421" w:type="dxa"/>
            <w:vAlign w:val="center"/>
          </w:tcPr>
          <w:p w14:paraId="0DCDF6E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18515B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99EF09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181766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EA900B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8CA95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349786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49CBC5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BF1526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3F3379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4A8BDE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88B02A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7F21E3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E7E9B8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A2202B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5CF949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784BB8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A1AECE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5FE4E7A"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68B538AD" w14:textId="77777777" w:rsidTr="005C165F">
        <w:tc>
          <w:tcPr>
            <w:tcW w:w="2439" w:type="dxa"/>
          </w:tcPr>
          <w:p w14:paraId="6A7EB0C3" w14:textId="77777777" w:rsidR="005C165F" w:rsidRPr="00154D48" w:rsidRDefault="005C165F" w:rsidP="00302082">
            <w:pPr>
              <w:spacing w:after="120"/>
              <w:rPr>
                <w:rFonts w:ascii="Arial" w:hAnsi="Arial" w:cs="Arial"/>
              </w:rPr>
            </w:pPr>
            <w:r>
              <w:rPr>
                <w:rFonts w:ascii="Arial" w:hAnsi="Arial" w:cs="Arial"/>
              </w:rPr>
              <w:t>Seminar</w:t>
            </w:r>
          </w:p>
        </w:tc>
        <w:tc>
          <w:tcPr>
            <w:tcW w:w="421" w:type="dxa"/>
            <w:vAlign w:val="center"/>
          </w:tcPr>
          <w:p w14:paraId="1950220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23528D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C6C03C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6DA2DC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B1A28F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5A376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B186BC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2EC718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3CC7B5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6A4D25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C26E2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AD6873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30D44A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F0FC38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ACE3FA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56DE46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3E1313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12A025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3A8AB02"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318B0295" w14:textId="77777777" w:rsidTr="005C165F">
        <w:tc>
          <w:tcPr>
            <w:tcW w:w="2439" w:type="dxa"/>
            <w:shd w:val="clear" w:color="auto" w:fill="D9D9D9" w:themeFill="background1" w:themeFillShade="D9"/>
          </w:tcPr>
          <w:p w14:paraId="0B4C3398" w14:textId="77777777" w:rsidR="005C165F" w:rsidRPr="00302082" w:rsidRDefault="005C165F" w:rsidP="00302082">
            <w:pPr>
              <w:spacing w:after="120"/>
              <w:rPr>
                <w:rFonts w:ascii="Arial" w:hAnsi="Arial" w:cs="Arial"/>
                <w:b/>
              </w:rPr>
            </w:pPr>
            <w:r w:rsidRPr="00302082">
              <w:rPr>
                <w:rFonts w:ascii="Arial" w:hAnsi="Arial" w:cs="Arial"/>
                <w:b/>
              </w:rPr>
              <w:t>Assessment method</w:t>
            </w:r>
          </w:p>
        </w:tc>
        <w:tc>
          <w:tcPr>
            <w:tcW w:w="421" w:type="dxa"/>
            <w:vAlign w:val="center"/>
          </w:tcPr>
          <w:p w14:paraId="05641388" w14:textId="77777777" w:rsidR="005C165F" w:rsidRPr="00302082" w:rsidRDefault="005C165F" w:rsidP="00944B1E">
            <w:pPr>
              <w:spacing w:after="120"/>
              <w:jc w:val="center"/>
              <w:rPr>
                <w:rFonts w:ascii="Arial" w:hAnsi="Arial" w:cs="Arial"/>
                <w:b/>
              </w:rPr>
            </w:pPr>
          </w:p>
        </w:tc>
        <w:tc>
          <w:tcPr>
            <w:tcW w:w="440" w:type="dxa"/>
            <w:vAlign w:val="center"/>
          </w:tcPr>
          <w:p w14:paraId="6B4DFC8E" w14:textId="77777777" w:rsidR="005C165F" w:rsidRPr="00302082" w:rsidRDefault="005C165F" w:rsidP="00944B1E">
            <w:pPr>
              <w:spacing w:after="120"/>
              <w:jc w:val="center"/>
              <w:rPr>
                <w:rFonts w:ascii="Arial" w:hAnsi="Arial" w:cs="Arial"/>
                <w:b/>
              </w:rPr>
            </w:pPr>
          </w:p>
        </w:tc>
        <w:tc>
          <w:tcPr>
            <w:tcW w:w="440" w:type="dxa"/>
            <w:vAlign w:val="center"/>
          </w:tcPr>
          <w:p w14:paraId="29DEBD9C" w14:textId="77777777" w:rsidR="005C165F" w:rsidRPr="00302082" w:rsidRDefault="005C165F" w:rsidP="00944B1E">
            <w:pPr>
              <w:spacing w:after="120"/>
              <w:jc w:val="center"/>
              <w:rPr>
                <w:rFonts w:ascii="Arial" w:hAnsi="Arial" w:cs="Arial"/>
                <w:b/>
              </w:rPr>
            </w:pPr>
          </w:p>
        </w:tc>
        <w:tc>
          <w:tcPr>
            <w:tcW w:w="440" w:type="dxa"/>
            <w:vAlign w:val="center"/>
          </w:tcPr>
          <w:p w14:paraId="611CE469" w14:textId="77777777" w:rsidR="005C165F" w:rsidRPr="00302082" w:rsidRDefault="005C165F" w:rsidP="00944B1E">
            <w:pPr>
              <w:spacing w:after="120"/>
              <w:jc w:val="center"/>
              <w:rPr>
                <w:rFonts w:ascii="Arial" w:hAnsi="Arial" w:cs="Arial"/>
                <w:b/>
              </w:rPr>
            </w:pPr>
          </w:p>
        </w:tc>
        <w:tc>
          <w:tcPr>
            <w:tcW w:w="440" w:type="dxa"/>
            <w:vAlign w:val="center"/>
          </w:tcPr>
          <w:p w14:paraId="2C7368B6" w14:textId="77777777" w:rsidR="005C165F" w:rsidRPr="00302082" w:rsidRDefault="005C165F" w:rsidP="00944B1E">
            <w:pPr>
              <w:spacing w:after="120"/>
              <w:jc w:val="center"/>
              <w:rPr>
                <w:rFonts w:ascii="Arial" w:hAnsi="Arial" w:cs="Arial"/>
                <w:b/>
              </w:rPr>
            </w:pPr>
          </w:p>
        </w:tc>
        <w:tc>
          <w:tcPr>
            <w:tcW w:w="440" w:type="dxa"/>
          </w:tcPr>
          <w:p w14:paraId="6284DC6A" w14:textId="77777777" w:rsidR="005C165F" w:rsidRPr="00302082" w:rsidRDefault="005C165F" w:rsidP="00944B1E">
            <w:pPr>
              <w:spacing w:after="120"/>
              <w:jc w:val="center"/>
              <w:rPr>
                <w:rFonts w:ascii="Arial" w:hAnsi="Arial" w:cs="Arial"/>
                <w:b/>
              </w:rPr>
            </w:pPr>
          </w:p>
        </w:tc>
        <w:tc>
          <w:tcPr>
            <w:tcW w:w="440" w:type="dxa"/>
          </w:tcPr>
          <w:p w14:paraId="1E08C798" w14:textId="77777777" w:rsidR="005C165F" w:rsidRPr="00302082" w:rsidRDefault="005C165F" w:rsidP="00944B1E">
            <w:pPr>
              <w:spacing w:after="120"/>
              <w:jc w:val="center"/>
              <w:rPr>
                <w:rFonts w:ascii="Arial" w:hAnsi="Arial" w:cs="Arial"/>
                <w:b/>
              </w:rPr>
            </w:pPr>
          </w:p>
        </w:tc>
        <w:tc>
          <w:tcPr>
            <w:tcW w:w="440" w:type="dxa"/>
          </w:tcPr>
          <w:p w14:paraId="51DDDA13" w14:textId="77777777" w:rsidR="005C165F" w:rsidRPr="00302082" w:rsidRDefault="005C165F" w:rsidP="00944B1E">
            <w:pPr>
              <w:spacing w:after="120"/>
              <w:jc w:val="center"/>
              <w:rPr>
                <w:rFonts w:ascii="Arial" w:hAnsi="Arial" w:cs="Arial"/>
                <w:b/>
              </w:rPr>
            </w:pPr>
          </w:p>
        </w:tc>
        <w:tc>
          <w:tcPr>
            <w:tcW w:w="440" w:type="dxa"/>
          </w:tcPr>
          <w:p w14:paraId="4703EC29" w14:textId="77777777" w:rsidR="005C165F" w:rsidRPr="00302082" w:rsidRDefault="005C165F" w:rsidP="00944B1E">
            <w:pPr>
              <w:spacing w:after="120"/>
              <w:jc w:val="center"/>
              <w:rPr>
                <w:rFonts w:ascii="Arial" w:hAnsi="Arial" w:cs="Arial"/>
                <w:b/>
              </w:rPr>
            </w:pPr>
          </w:p>
        </w:tc>
        <w:tc>
          <w:tcPr>
            <w:tcW w:w="440" w:type="dxa"/>
          </w:tcPr>
          <w:p w14:paraId="7C87B1E3" w14:textId="77777777" w:rsidR="005C165F" w:rsidRPr="00302082" w:rsidRDefault="005C165F" w:rsidP="00944B1E">
            <w:pPr>
              <w:spacing w:after="120"/>
              <w:jc w:val="center"/>
              <w:rPr>
                <w:rFonts w:ascii="Arial" w:hAnsi="Arial" w:cs="Arial"/>
                <w:b/>
              </w:rPr>
            </w:pPr>
          </w:p>
        </w:tc>
        <w:tc>
          <w:tcPr>
            <w:tcW w:w="440" w:type="dxa"/>
            <w:vAlign w:val="center"/>
          </w:tcPr>
          <w:p w14:paraId="7CC05F3A" w14:textId="77777777" w:rsidR="005C165F" w:rsidRPr="00302082" w:rsidRDefault="005C165F" w:rsidP="00944B1E">
            <w:pPr>
              <w:spacing w:after="120"/>
              <w:jc w:val="center"/>
              <w:rPr>
                <w:rFonts w:ascii="Arial" w:hAnsi="Arial" w:cs="Arial"/>
                <w:b/>
              </w:rPr>
            </w:pPr>
          </w:p>
        </w:tc>
        <w:tc>
          <w:tcPr>
            <w:tcW w:w="440" w:type="dxa"/>
            <w:vAlign w:val="center"/>
          </w:tcPr>
          <w:p w14:paraId="7B122762" w14:textId="77777777" w:rsidR="005C165F" w:rsidRPr="00302082" w:rsidRDefault="005C165F" w:rsidP="00944B1E">
            <w:pPr>
              <w:spacing w:after="120"/>
              <w:jc w:val="center"/>
              <w:rPr>
                <w:rFonts w:ascii="Arial" w:hAnsi="Arial" w:cs="Arial"/>
                <w:b/>
              </w:rPr>
            </w:pPr>
          </w:p>
        </w:tc>
        <w:tc>
          <w:tcPr>
            <w:tcW w:w="440" w:type="dxa"/>
            <w:vAlign w:val="center"/>
          </w:tcPr>
          <w:p w14:paraId="027DC96D" w14:textId="77777777" w:rsidR="005C165F" w:rsidRPr="00302082" w:rsidRDefault="005C165F" w:rsidP="00944B1E">
            <w:pPr>
              <w:spacing w:after="120"/>
              <w:jc w:val="center"/>
              <w:rPr>
                <w:rFonts w:ascii="Arial" w:hAnsi="Arial" w:cs="Arial"/>
                <w:b/>
              </w:rPr>
            </w:pPr>
          </w:p>
        </w:tc>
        <w:tc>
          <w:tcPr>
            <w:tcW w:w="440" w:type="dxa"/>
            <w:vAlign w:val="center"/>
          </w:tcPr>
          <w:p w14:paraId="2EA50096" w14:textId="77777777" w:rsidR="005C165F" w:rsidRPr="00302082" w:rsidRDefault="005C165F" w:rsidP="00944B1E">
            <w:pPr>
              <w:spacing w:after="120"/>
              <w:jc w:val="center"/>
              <w:rPr>
                <w:rFonts w:ascii="Arial" w:hAnsi="Arial" w:cs="Arial"/>
                <w:b/>
              </w:rPr>
            </w:pPr>
          </w:p>
        </w:tc>
        <w:tc>
          <w:tcPr>
            <w:tcW w:w="440" w:type="dxa"/>
            <w:vAlign w:val="center"/>
          </w:tcPr>
          <w:p w14:paraId="0B1457DC" w14:textId="77777777" w:rsidR="005C165F" w:rsidRPr="00302082" w:rsidRDefault="005C165F" w:rsidP="00944B1E">
            <w:pPr>
              <w:spacing w:after="120"/>
              <w:jc w:val="center"/>
              <w:rPr>
                <w:rFonts w:ascii="Arial" w:hAnsi="Arial" w:cs="Arial"/>
                <w:b/>
              </w:rPr>
            </w:pPr>
          </w:p>
        </w:tc>
        <w:tc>
          <w:tcPr>
            <w:tcW w:w="440" w:type="dxa"/>
          </w:tcPr>
          <w:p w14:paraId="267B437A" w14:textId="77777777" w:rsidR="005C165F" w:rsidRPr="00302082" w:rsidRDefault="005C165F" w:rsidP="00944B1E">
            <w:pPr>
              <w:spacing w:after="120"/>
              <w:jc w:val="center"/>
              <w:rPr>
                <w:rFonts w:ascii="Arial" w:hAnsi="Arial" w:cs="Arial"/>
                <w:b/>
              </w:rPr>
            </w:pPr>
          </w:p>
        </w:tc>
        <w:tc>
          <w:tcPr>
            <w:tcW w:w="440" w:type="dxa"/>
          </w:tcPr>
          <w:p w14:paraId="61D86DC5" w14:textId="77777777" w:rsidR="005C165F" w:rsidRPr="00302082" w:rsidRDefault="005C165F" w:rsidP="00944B1E">
            <w:pPr>
              <w:spacing w:after="120"/>
              <w:jc w:val="center"/>
              <w:rPr>
                <w:rFonts w:ascii="Arial" w:hAnsi="Arial" w:cs="Arial"/>
                <w:b/>
              </w:rPr>
            </w:pPr>
          </w:p>
        </w:tc>
        <w:tc>
          <w:tcPr>
            <w:tcW w:w="440" w:type="dxa"/>
          </w:tcPr>
          <w:p w14:paraId="46F7FF39" w14:textId="77777777" w:rsidR="005C165F" w:rsidRPr="00302082" w:rsidRDefault="005C165F" w:rsidP="00944B1E">
            <w:pPr>
              <w:spacing w:after="120"/>
              <w:jc w:val="center"/>
              <w:rPr>
                <w:rFonts w:ascii="Arial" w:hAnsi="Arial" w:cs="Arial"/>
                <w:b/>
              </w:rPr>
            </w:pPr>
          </w:p>
        </w:tc>
        <w:tc>
          <w:tcPr>
            <w:tcW w:w="440" w:type="dxa"/>
          </w:tcPr>
          <w:p w14:paraId="330713B0" w14:textId="77777777" w:rsidR="005C165F" w:rsidRPr="00302082" w:rsidRDefault="005C165F" w:rsidP="00944B1E">
            <w:pPr>
              <w:spacing w:after="120"/>
              <w:jc w:val="center"/>
              <w:rPr>
                <w:rFonts w:ascii="Arial" w:hAnsi="Arial" w:cs="Arial"/>
                <w:b/>
              </w:rPr>
            </w:pPr>
          </w:p>
        </w:tc>
      </w:tr>
      <w:tr w:rsidR="005C165F" w:rsidRPr="00302082" w14:paraId="5B4070BC" w14:textId="77777777" w:rsidTr="005C165F">
        <w:tc>
          <w:tcPr>
            <w:tcW w:w="2439" w:type="dxa"/>
          </w:tcPr>
          <w:p w14:paraId="3CEED815" w14:textId="77777777" w:rsidR="005C165F" w:rsidRPr="00154D48" w:rsidRDefault="005C165F" w:rsidP="005C165F">
            <w:pPr>
              <w:spacing w:after="120"/>
              <w:rPr>
                <w:rFonts w:ascii="Arial" w:hAnsi="Arial" w:cs="Arial"/>
              </w:rPr>
            </w:pPr>
            <w:r>
              <w:rPr>
                <w:rFonts w:ascii="Arial" w:hAnsi="Arial" w:cs="Arial"/>
              </w:rPr>
              <w:t>Commentary</w:t>
            </w:r>
          </w:p>
        </w:tc>
        <w:tc>
          <w:tcPr>
            <w:tcW w:w="421" w:type="dxa"/>
            <w:vAlign w:val="center"/>
          </w:tcPr>
          <w:p w14:paraId="31E4822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66315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247187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C821DF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6C36D6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24A0EB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E23890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4D9A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02383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D8B22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DADEAEF" w14:textId="77777777" w:rsidR="005C165F" w:rsidRPr="00302082" w:rsidRDefault="005C165F" w:rsidP="00944B1E">
            <w:pPr>
              <w:spacing w:after="120"/>
              <w:jc w:val="center"/>
              <w:rPr>
                <w:rFonts w:ascii="Arial" w:hAnsi="Arial" w:cs="Arial"/>
                <w:b/>
              </w:rPr>
            </w:pPr>
          </w:p>
        </w:tc>
        <w:tc>
          <w:tcPr>
            <w:tcW w:w="440" w:type="dxa"/>
            <w:vAlign w:val="center"/>
          </w:tcPr>
          <w:p w14:paraId="241AAC1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E47C87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2E2513A"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F52E94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ACCF088"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3348F2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26403C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1F125B5"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320CC5EA" w14:textId="77777777" w:rsidTr="005C165F">
        <w:tc>
          <w:tcPr>
            <w:tcW w:w="2439" w:type="dxa"/>
          </w:tcPr>
          <w:p w14:paraId="5231D049" w14:textId="77777777" w:rsidR="005C165F" w:rsidRPr="00154D48" w:rsidRDefault="005C165F" w:rsidP="00154D48">
            <w:pPr>
              <w:spacing w:after="120"/>
              <w:rPr>
                <w:rFonts w:ascii="Arial" w:hAnsi="Arial" w:cs="Arial"/>
              </w:rPr>
            </w:pPr>
            <w:r>
              <w:rPr>
                <w:rFonts w:ascii="Arial" w:hAnsi="Arial" w:cs="Arial"/>
              </w:rPr>
              <w:t>Presentation</w:t>
            </w:r>
          </w:p>
        </w:tc>
        <w:tc>
          <w:tcPr>
            <w:tcW w:w="421" w:type="dxa"/>
            <w:vAlign w:val="center"/>
          </w:tcPr>
          <w:p w14:paraId="5C10614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B6FC13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953790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257B22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9595DA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469A17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7363F9A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D6CF73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85610A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8CA2F5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5F87C1F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62865D5"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6D7A56D"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9F2029E"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745B2DD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8FA145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5CEAAD2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201E52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DC0A1D3" w14:textId="77777777" w:rsidR="005C165F" w:rsidRPr="00302082" w:rsidRDefault="005C165F" w:rsidP="00944B1E">
            <w:pPr>
              <w:spacing w:after="120"/>
              <w:jc w:val="center"/>
              <w:rPr>
                <w:rFonts w:ascii="Arial" w:hAnsi="Arial" w:cs="Arial"/>
                <w:b/>
              </w:rPr>
            </w:pPr>
            <w:r>
              <w:rPr>
                <w:rFonts w:ascii="Arial" w:hAnsi="Arial" w:cs="Arial"/>
                <w:b/>
              </w:rPr>
              <w:t>x</w:t>
            </w:r>
          </w:p>
        </w:tc>
      </w:tr>
      <w:tr w:rsidR="005C165F" w:rsidRPr="00302082" w14:paraId="23494311" w14:textId="77777777" w:rsidTr="005C165F">
        <w:tc>
          <w:tcPr>
            <w:tcW w:w="2439" w:type="dxa"/>
          </w:tcPr>
          <w:p w14:paraId="2F116692" w14:textId="77777777" w:rsidR="005C165F" w:rsidRPr="00154D48" w:rsidRDefault="005C165F" w:rsidP="001C1787">
            <w:pPr>
              <w:spacing w:after="120"/>
              <w:rPr>
                <w:rFonts w:ascii="Arial" w:hAnsi="Arial" w:cs="Arial"/>
              </w:rPr>
            </w:pPr>
            <w:r>
              <w:rPr>
                <w:rFonts w:ascii="Arial" w:hAnsi="Arial" w:cs="Arial"/>
              </w:rPr>
              <w:t>Seminar Performance</w:t>
            </w:r>
          </w:p>
        </w:tc>
        <w:tc>
          <w:tcPr>
            <w:tcW w:w="421" w:type="dxa"/>
            <w:vAlign w:val="center"/>
          </w:tcPr>
          <w:p w14:paraId="4998AA3B"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0C7864F" w14:textId="77777777" w:rsidR="005C165F" w:rsidRPr="00302082" w:rsidRDefault="005C165F" w:rsidP="00944B1E">
            <w:pPr>
              <w:spacing w:after="120"/>
              <w:jc w:val="center"/>
              <w:rPr>
                <w:rFonts w:ascii="Arial" w:hAnsi="Arial" w:cs="Arial"/>
                <w:b/>
              </w:rPr>
            </w:pPr>
          </w:p>
        </w:tc>
        <w:tc>
          <w:tcPr>
            <w:tcW w:w="440" w:type="dxa"/>
            <w:vAlign w:val="center"/>
          </w:tcPr>
          <w:p w14:paraId="01783542" w14:textId="77777777" w:rsidR="005C165F" w:rsidRPr="00302082" w:rsidRDefault="005C165F" w:rsidP="00944B1E">
            <w:pPr>
              <w:spacing w:after="120"/>
              <w:jc w:val="center"/>
              <w:rPr>
                <w:rFonts w:ascii="Arial" w:hAnsi="Arial" w:cs="Arial"/>
                <w:b/>
              </w:rPr>
            </w:pPr>
          </w:p>
        </w:tc>
        <w:tc>
          <w:tcPr>
            <w:tcW w:w="440" w:type="dxa"/>
            <w:vAlign w:val="center"/>
          </w:tcPr>
          <w:p w14:paraId="7B9FCD10" w14:textId="77777777" w:rsidR="005C165F" w:rsidRPr="00302082" w:rsidRDefault="005C165F" w:rsidP="00944B1E">
            <w:pPr>
              <w:spacing w:after="120"/>
              <w:jc w:val="center"/>
              <w:rPr>
                <w:rFonts w:ascii="Arial" w:hAnsi="Arial" w:cs="Arial"/>
                <w:b/>
              </w:rPr>
            </w:pPr>
          </w:p>
        </w:tc>
        <w:tc>
          <w:tcPr>
            <w:tcW w:w="440" w:type="dxa"/>
            <w:vAlign w:val="center"/>
          </w:tcPr>
          <w:p w14:paraId="3C8ACAF8" w14:textId="77777777" w:rsidR="005C165F" w:rsidRPr="00302082" w:rsidRDefault="005C165F" w:rsidP="00944B1E">
            <w:pPr>
              <w:spacing w:after="120"/>
              <w:jc w:val="center"/>
              <w:rPr>
                <w:rFonts w:ascii="Arial" w:hAnsi="Arial" w:cs="Arial"/>
                <w:b/>
              </w:rPr>
            </w:pPr>
          </w:p>
        </w:tc>
        <w:tc>
          <w:tcPr>
            <w:tcW w:w="440" w:type="dxa"/>
          </w:tcPr>
          <w:p w14:paraId="339969D5" w14:textId="77777777" w:rsidR="005C165F" w:rsidRPr="00302082" w:rsidRDefault="005C165F" w:rsidP="00944B1E">
            <w:pPr>
              <w:spacing w:after="120"/>
              <w:jc w:val="center"/>
              <w:rPr>
                <w:rFonts w:ascii="Arial" w:hAnsi="Arial" w:cs="Arial"/>
                <w:b/>
              </w:rPr>
            </w:pPr>
          </w:p>
        </w:tc>
        <w:tc>
          <w:tcPr>
            <w:tcW w:w="440" w:type="dxa"/>
          </w:tcPr>
          <w:p w14:paraId="1F7DCCC6" w14:textId="77777777" w:rsidR="005C165F" w:rsidRPr="00302082" w:rsidRDefault="005C165F" w:rsidP="00944B1E">
            <w:pPr>
              <w:spacing w:after="120"/>
              <w:jc w:val="center"/>
              <w:rPr>
                <w:rFonts w:ascii="Arial" w:hAnsi="Arial" w:cs="Arial"/>
                <w:b/>
              </w:rPr>
            </w:pPr>
          </w:p>
        </w:tc>
        <w:tc>
          <w:tcPr>
            <w:tcW w:w="440" w:type="dxa"/>
          </w:tcPr>
          <w:p w14:paraId="38258AD7" w14:textId="77777777" w:rsidR="005C165F" w:rsidRPr="00302082" w:rsidRDefault="005C165F" w:rsidP="00944B1E">
            <w:pPr>
              <w:spacing w:after="120"/>
              <w:jc w:val="center"/>
              <w:rPr>
                <w:rFonts w:ascii="Arial" w:hAnsi="Arial" w:cs="Arial"/>
                <w:b/>
              </w:rPr>
            </w:pPr>
          </w:p>
        </w:tc>
        <w:tc>
          <w:tcPr>
            <w:tcW w:w="440" w:type="dxa"/>
          </w:tcPr>
          <w:p w14:paraId="134C3BD1" w14:textId="77777777" w:rsidR="005C165F" w:rsidRPr="00302082" w:rsidRDefault="005C165F" w:rsidP="00944B1E">
            <w:pPr>
              <w:spacing w:after="120"/>
              <w:jc w:val="center"/>
              <w:rPr>
                <w:rFonts w:ascii="Arial" w:hAnsi="Arial" w:cs="Arial"/>
                <w:b/>
              </w:rPr>
            </w:pPr>
          </w:p>
        </w:tc>
        <w:tc>
          <w:tcPr>
            <w:tcW w:w="440" w:type="dxa"/>
          </w:tcPr>
          <w:p w14:paraId="6E9F6F01" w14:textId="77777777" w:rsidR="005C165F" w:rsidRPr="00302082" w:rsidRDefault="005C165F" w:rsidP="00944B1E">
            <w:pPr>
              <w:spacing w:after="120"/>
              <w:jc w:val="center"/>
              <w:rPr>
                <w:rFonts w:ascii="Arial" w:hAnsi="Arial" w:cs="Arial"/>
                <w:b/>
              </w:rPr>
            </w:pPr>
          </w:p>
        </w:tc>
        <w:tc>
          <w:tcPr>
            <w:tcW w:w="440" w:type="dxa"/>
            <w:vAlign w:val="center"/>
          </w:tcPr>
          <w:p w14:paraId="75726E6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20234C4" w14:textId="77777777" w:rsidR="005C165F" w:rsidRPr="00302082" w:rsidRDefault="005C165F" w:rsidP="00944B1E">
            <w:pPr>
              <w:spacing w:after="120"/>
              <w:jc w:val="center"/>
              <w:rPr>
                <w:rFonts w:ascii="Arial" w:hAnsi="Arial" w:cs="Arial"/>
                <w:b/>
              </w:rPr>
            </w:pPr>
          </w:p>
        </w:tc>
        <w:tc>
          <w:tcPr>
            <w:tcW w:w="440" w:type="dxa"/>
            <w:vAlign w:val="center"/>
          </w:tcPr>
          <w:p w14:paraId="69AF2AD4" w14:textId="77777777" w:rsidR="005C165F" w:rsidRPr="00302082" w:rsidRDefault="005C165F" w:rsidP="00944B1E">
            <w:pPr>
              <w:spacing w:after="120"/>
              <w:jc w:val="center"/>
              <w:rPr>
                <w:rFonts w:ascii="Arial" w:hAnsi="Arial" w:cs="Arial"/>
                <w:b/>
              </w:rPr>
            </w:pPr>
          </w:p>
        </w:tc>
        <w:tc>
          <w:tcPr>
            <w:tcW w:w="440" w:type="dxa"/>
            <w:vAlign w:val="center"/>
          </w:tcPr>
          <w:p w14:paraId="000AE8E0" w14:textId="77777777" w:rsidR="005C165F" w:rsidRPr="00302082" w:rsidRDefault="005C165F" w:rsidP="00944B1E">
            <w:pPr>
              <w:spacing w:after="120"/>
              <w:jc w:val="center"/>
              <w:rPr>
                <w:rFonts w:ascii="Arial" w:hAnsi="Arial" w:cs="Arial"/>
                <w:b/>
              </w:rPr>
            </w:pPr>
          </w:p>
        </w:tc>
        <w:tc>
          <w:tcPr>
            <w:tcW w:w="440" w:type="dxa"/>
            <w:vAlign w:val="center"/>
          </w:tcPr>
          <w:p w14:paraId="3D949565" w14:textId="77777777" w:rsidR="005C165F" w:rsidRPr="00302082" w:rsidRDefault="005C165F" w:rsidP="00944B1E">
            <w:pPr>
              <w:spacing w:after="120"/>
              <w:jc w:val="center"/>
              <w:rPr>
                <w:rFonts w:ascii="Arial" w:hAnsi="Arial" w:cs="Arial"/>
                <w:b/>
              </w:rPr>
            </w:pPr>
          </w:p>
        </w:tc>
        <w:tc>
          <w:tcPr>
            <w:tcW w:w="440" w:type="dxa"/>
          </w:tcPr>
          <w:p w14:paraId="08340A21" w14:textId="77777777" w:rsidR="005C165F" w:rsidRPr="00302082" w:rsidRDefault="005C165F" w:rsidP="00944B1E">
            <w:pPr>
              <w:spacing w:after="120"/>
              <w:jc w:val="center"/>
              <w:rPr>
                <w:rFonts w:ascii="Arial" w:hAnsi="Arial" w:cs="Arial"/>
                <w:b/>
              </w:rPr>
            </w:pPr>
          </w:p>
        </w:tc>
        <w:tc>
          <w:tcPr>
            <w:tcW w:w="440" w:type="dxa"/>
          </w:tcPr>
          <w:p w14:paraId="4F754B36" w14:textId="77777777" w:rsidR="005C165F" w:rsidRPr="00302082" w:rsidRDefault="005C165F" w:rsidP="00944B1E">
            <w:pPr>
              <w:spacing w:after="120"/>
              <w:jc w:val="center"/>
              <w:rPr>
                <w:rFonts w:ascii="Arial" w:hAnsi="Arial" w:cs="Arial"/>
                <w:b/>
              </w:rPr>
            </w:pPr>
          </w:p>
        </w:tc>
        <w:tc>
          <w:tcPr>
            <w:tcW w:w="440" w:type="dxa"/>
          </w:tcPr>
          <w:p w14:paraId="61D32B6F" w14:textId="77777777" w:rsidR="005C165F" w:rsidRPr="00302082" w:rsidRDefault="005C165F" w:rsidP="00944B1E">
            <w:pPr>
              <w:spacing w:after="120"/>
              <w:jc w:val="center"/>
              <w:rPr>
                <w:rFonts w:ascii="Arial" w:hAnsi="Arial" w:cs="Arial"/>
                <w:b/>
              </w:rPr>
            </w:pPr>
          </w:p>
        </w:tc>
        <w:tc>
          <w:tcPr>
            <w:tcW w:w="440" w:type="dxa"/>
          </w:tcPr>
          <w:p w14:paraId="7D3632D6" w14:textId="77777777" w:rsidR="005C165F" w:rsidRPr="00302082" w:rsidRDefault="005C165F" w:rsidP="00944B1E">
            <w:pPr>
              <w:spacing w:after="120"/>
              <w:jc w:val="center"/>
              <w:rPr>
                <w:rFonts w:ascii="Arial" w:hAnsi="Arial" w:cs="Arial"/>
                <w:b/>
              </w:rPr>
            </w:pPr>
          </w:p>
        </w:tc>
      </w:tr>
      <w:tr w:rsidR="005C165F" w:rsidRPr="00302082" w14:paraId="3F46D59F" w14:textId="77777777" w:rsidTr="005C165F">
        <w:tc>
          <w:tcPr>
            <w:tcW w:w="2439" w:type="dxa"/>
          </w:tcPr>
          <w:p w14:paraId="4C9E9873" w14:textId="77777777" w:rsidR="005C165F" w:rsidRPr="00154D48" w:rsidRDefault="005C165F" w:rsidP="00302082">
            <w:pPr>
              <w:spacing w:after="120"/>
              <w:rPr>
                <w:rFonts w:ascii="Arial" w:hAnsi="Arial" w:cs="Arial"/>
              </w:rPr>
            </w:pPr>
            <w:r>
              <w:rPr>
                <w:rFonts w:ascii="Arial" w:hAnsi="Arial" w:cs="Arial"/>
              </w:rPr>
              <w:t>Essay</w:t>
            </w:r>
          </w:p>
        </w:tc>
        <w:tc>
          <w:tcPr>
            <w:tcW w:w="421" w:type="dxa"/>
            <w:vAlign w:val="center"/>
          </w:tcPr>
          <w:p w14:paraId="7B4B533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13C50E6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09C529C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6BE18EC3"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72EC141"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67B8C289"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360BFF80"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555A36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416A47F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255876C6"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DD156CE" w14:textId="77777777" w:rsidR="005C165F" w:rsidRPr="00302082" w:rsidRDefault="005C165F" w:rsidP="00944B1E">
            <w:pPr>
              <w:spacing w:after="120"/>
              <w:jc w:val="center"/>
              <w:rPr>
                <w:rFonts w:ascii="Arial" w:hAnsi="Arial" w:cs="Arial"/>
                <w:b/>
              </w:rPr>
            </w:pPr>
          </w:p>
        </w:tc>
        <w:tc>
          <w:tcPr>
            <w:tcW w:w="440" w:type="dxa"/>
            <w:vAlign w:val="center"/>
          </w:tcPr>
          <w:p w14:paraId="72FC049C"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4949C477"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2E02E35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vAlign w:val="center"/>
          </w:tcPr>
          <w:p w14:paraId="3FD97AB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544C792"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AA8FBC4"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0FCF4BDF" w14:textId="77777777" w:rsidR="005C165F" w:rsidRPr="00302082" w:rsidRDefault="005C165F" w:rsidP="00944B1E">
            <w:pPr>
              <w:spacing w:after="120"/>
              <w:jc w:val="center"/>
              <w:rPr>
                <w:rFonts w:ascii="Arial" w:hAnsi="Arial" w:cs="Arial"/>
                <w:b/>
              </w:rPr>
            </w:pPr>
            <w:r>
              <w:rPr>
                <w:rFonts w:ascii="Arial" w:hAnsi="Arial" w:cs="Arial"/>
                <w:b/>
              </w:rPr>
              <w:t>x</w:t>
            </w:r>
          </w:p>
        </w:tc>
        <w:tc>
          <w:tcPr>
            <w:tcW w:w="440" w:type="dxa"/>
          </w:tcPr>
          <w:p w14:paraId="1E9E704C" w14:textId="77777777" w:rsidR="005C165F" w:rsidRPr="00302082" w:rsidRDefault="005C165F" w:rsidP="00944B1E">
            <w:pPr>
              <w:spacing w:after="120"/>
              <w:jc w:val="center"/>
              <w:rPr>
                <w:rFonts w:ascii="Arial" w:hAnsi="Arial" w:cs="Arial"/>
                <w:b/>
              </w:rPr>
            </w:pPr>
            <w:r>
              <w:rPr>
                <w:rFonts w:ascii="Arial" w:hAnsi="Arial" w:cs="Arial"/>
                <w:b/>
              </w:rPr>
              <w:t>x</w:t>
            </w:r>
          </w:p>
        </w:tc>
      </w:tr>
    </w:tbl>
    <w:p w14:paraId="1B7E0F94" w14:textId="77777777" w:rsidR="007A6245" w:rsidRDefault="007A6245" w:rsidP="00302082">
      <w:pPr>
        <w:spacing w:after="120" w:line="240" w:lineRule="auto"/>
        <w:ind w:left="426" w:right="260"/>
        <w:rPr>
          <w:rFonts w:ascii="Arial" w:hAnsi="Arial" w:cs="Arial"/>
          <w:b/>
          <w:iCs/>
        </w:rPr>
      </w:pPr>
    </w:p>
    <w:p w14:paraId="4E2859E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0F165D" w14:textId="77777777" w:rsidR="00883204" w:rsidRPr="00D50113" w:rsidRDefault="005C165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9E7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89204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A8D73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55C1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BE0FE3E" w14:textId="77777777" w:rsidR="00154D48" w:rsidRPr="00154D48" w:rsidRDefault="005C165F" w:rsidP="00154D48">
      <w:pPr>
        <w:spacing w:after="120" w:line="240" w:lineRule="auto"/>
        <w:ind w:left="567" w:right="260"/>
        <w:rPr>
          <w:rFonts w:ascii="Arial" w:hAnsi="Arial" w:cs="Arial"/>
          <w:iCs/>
        </w:rPr>
      </w:pPr>
      <w:r>
        <w:rPr>
          <w:rFonts w:ascii="Arial" w:hAnsi="Arial" w:cs="Arial"/>
          <w:iCs/>
        </w:rPr>
        <w:t>Canterbury</w:t>
      </w:r>
    </w:p>
    <w:p w14:paraId="1186660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553BB3D" w14:textId="088AF916" w:rsidR="00154D48" w:rsidRPr="00154D48" w:rsidRDefault="00E71D10" w:rsidP="00E71D10">
      <w:pPr>
        <w:spacing w:after="120" w:line="240" w:lineRule="auto"/>
        <w:ind w:left="567" w:right="260"/>
        <w:jc w:val="both"/>
        <w:rPr>
          <w:rFonts w:ascii="Arial" w:hAnsi="Arial" w:cs="Arial"/>
          <w:iCs/>
        </w:rPr>
      </w:pPr>
      <w:r w:rsidRPr="00E71D10">
        <w:rPr>
          <w:rFonts w:ascii="Arial" w:hAnsi="Arial" w:cs="Arial"/>
          <w:iCs/>
        </w:rPr>
        <w:t>This module compares material from different cultures in order to promote an awareness of the ways cultural borrowing, translation, and competition functioned to establish a wide array of historical norms or inherited sensibilities. Students will be challenged to consider contemporary analogues to these ancient intercultural interactions, and we will focus together on how we might participate in the emergence of new cross-cultural discussions of the various topics. These challenges are encouraged in lectures, discussions, and assessments.</w:t>
      </w:r>
    </w:p>
    <w:p w14:paraId="7842CBBA" w14:textId="77777777" w:rsidR="00641D6D" w:rsidRPr="00302082" w:rsidRDefault="00641D6D" w:rsidP="00302082">
      <w:pPr>
        <w:pBdr>
          <w:bottom w:val="single" w:sz="6" w:space="1" w:color="auto"/>
        </w:pBdr>
        <w:spacing w:after="120" w:line="240" w:lineRule="auto"/>
        <w:ind w:right="260"/>
        <w:rPr>
          <w:rFonts w:ascii="Arial" w:hAnsi="Arial" w:cs="Arial"/>
        </w:rPr>
      </w:pPr>
    </w:p>
    <w:p w14:paraId="358EA41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39FA9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74E825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76CCFE7" w14:textId="77777777" w:rsidTr="00154D48">
        <w:trPr>
          <w:trHeight w:val="317"/>
        </w:trPr>
        <w:tc>
          <w:tcPr>
            <w:tcW w:w="1526" w:type="dxa"/>
          </w:tcPr>
          <w:p w14:paraId="39EA17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99F3F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130976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02D3A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224C3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C6BE7ED" w14:textId="77777777" w:rsidTr="00154D48">
        <w:trPr>
          <w:trHeight w:val="305"/>
        </w:trPr>
        <w:tc>
          <w:tcPr>
            <w:tcW w:w="1526" w:type="dxa"/>
          </w:tcPr>
          <w:p w14:paraId="2470B8EC" w14:textId="77777777" w:rsidR="00422B69" w:rsidRPr="00613708" w:rsidRDefault="00422B69" w:rsidP="00613708">
            <w:pPr>
              <w:spacing w:after="120"/>
              <w:ind w:right="-115"/>
              <w:rPr>
                <w:rFonts w:ascii="Arial" w:hAnsi="Arial" w:cs="Arial"/>
                <w:sz w:val="18"/>
                <w:szCs w:val="18"/>
              </w:rPr>
            </w:pPr>
            <w:bookmarkStart w:id="0" w:name="_GoBack"/>
            <w:bookmarkEnd w:id="0"/>
          </w:p>
        </w:tc>
        <w:tc>
          <w:tcPr>
            <w:tcW w:w="1701" w:type="dxa"/>
          </w:tcPr>
          <w:p w14:paraId="1372EDB5" w14:textId="13269E4D" w:rsidR="00422B69" w:rsidRPr="00613708" w:rsidRDefault="00D3061F" w:rsidP="00613708">
            <w:pPr>
              <w:spacing w:after="120"/>
              <w:rPr>
                <w:rFonts w:ascii="Arial" w:hAnsi="Arial" w:cs="Arial"/>
                <w:sz w:val="18"/>
                <w:szCs w:val="18"/>
              </w:rPr>
            </w:pPr>
            <w:r>
              <w:rPr>
                <w:rFonts w:ascii="Arial" w:hAnsi="Arial" w:cs="Arial"/>
                <w:sz w:val="18"/>
                <w:szCs w:val="18"/>
              </w:rPr>
              <w:t>Minor</w:t>
            </w:r>
          </w:p>
        </w:tc>
        <w:tc>
          <w:tcPr>
            <w:tcW w:w="1871" w:type="dxa"/>
          </w:tcPr>
          <w:p w14:paraId="3B160688" w14:textId="1F3531FA" w:rsidR="00422B69" w:rsidRPr="00613708" w:rsidRDefault="00D3061F" w:rsidP="00613708">
            <w:pPr>
              <w:spacing w:after="120"/>
              <w:rPr>
                <w:rFonts w:ascii="Arial" w:hAnsi="Arial" w:cs="Arial"/>
                <w:sz w:val="18"/>
                <w:szCs w:val="18"/>
              </w:rPr>
            </w:pPr>
            <w:r>
              <w:rPr>
                <w:rFonts w:ascii="Arial" w:hAnsi="Arial" w:cs="Arial"/>
                <w:sz w:val="18"/>
                <w:szCs w:val="18"/>
              </w:rPr>
              <w:t>Aut 2019</w:t>
            </w:r>
          </w:p>
        </w:tc>
        <w:tc>
          <w:tcPr>
            <w:tcW w:w="2552" w:type="dxa"/>
          </w:tcPr>
          <w:p w14:paraId="570557B6" w14:textId="6034D0A2" w:rsidR="00422B69" w:rsidRPr="00613708" w:rsidRDefault="00D3061F" w:rsidP="00613708">
            <w:pPr>
              <w:spacing w:after="120"/>
              <w:rPr>
                <w:rFonts w:ascii="Arial" w:hAnsi="Arial" w:cs="Arial"/>
                <w:sz w:val="18"/>
                <w:szCs w:val="18"/>
              </w:rPr>
            </w:pPr>
            <w:r>
              <w:rPr>
                <w:rFonts w:ascii="Arial" w:hAnsi="Arial" w:cs="Arial"/>
                <w:sz w:val="18"/>
                <w:szCs w:val="18"/>
              </w:rPr>
              <w:t>13</w:t>
            </w:r>
          </w:p>
        </w:tc>
        <w:tc>
          <w:tcPr>
            <w:tcW w:w="3032" w:type="dxa"/>
          </w:tcPr>
          <w:p w14:paraId="0302C5D3" w14:textId="045A8CE6" w:rsidR="00422B69" w:rsidRPr="00613708" w:rsidRDefault="00D3061F" w:rsidP="00613708">
            <w:pPr>
              <w:spacing w:after="120"/>
              <w:rPr>
                <w:rFonts w:ascii="Arial" w:hAnsi="Arial" w:cs="Arial"/>
                <w:sz w:val="18"/>
                <w:szCs w:val="18"/>
              </w:rPr>
            </w:pPr>
            <w:r>
              <w:rPr>
                <w:rFonts w:ascii="Arial" w:hAnsi="Arial" w:cs="Arial"/>
                <w:sz w:val="18"/>
                <w:szCs w:val="18"/>
              </w:rPr>
              <w:t>No</w:t>
            </w:r>
          </w:p>
        </w:tc>
      </w:tr>
      <w:tr w:rsidR="00302082" w:rsidRPr="00302082" w14:paraId="0D64C087" w14:textId="77777777" w:rsidTr="00154D48">
        <w:trPr>
          <w:trHeight w:val="305"/>
        </w:trPr>
        <w:tc>
          <w:tcPr>
            <w:tcW w:w="1526" w:type="dxa"/>
          </w:tcPr>
          <w:p w14:paraId="72AD3262" w14:textId="77777777" w:rsidR="00422B69" w:rsidRPr="00613708" w:rsidRDefault="00422B69" w:rsidP="00613708">
            <w:pPr>
              <w:spacing w:after="120"/>
              <w:ind w:right="-115"/>
              <w:rPr>
                <w:rFonts w:ascii="Arial" w:hAnsi="Arial" w:cs="Arial"/>
                <w:sz w:val="18"/>
                <w:szCs w:val="18"/>
              </w:rPr>
            </w:pPr>
          </w:p>
        </w:tc>
        <w:tc>
          <w:tcPr>
            <w:tcW w:w="1701" w:type="dxa"/>
          </w:tcPr>
          <w:p w14:paraId="7972CEC9" w14:textId="77777777" w:rsidR="00422B69" w:rsidRPr="00613708" w:rsidRDefault="00422B69" w:rsidP="00613708">
            <w:pPr>
              <w:spacing w:after="120"/>
              <w:rPr>
                <w:rFonts w:ascii="Arial" w:hAnsi="Arial" w:cs="Arial"/>
                <w:sz w:val="18"/>
                <w:szCs w:val="18"/>
              </w:rPr>
            </w:pPr>
          </w:p>
        </w:tc>
        <w:tc>
          <w:tcPr>
            <w:tcW w:w="1871" w:type="dxa"/>
          </w:tcPr>
          <w:p w14:paraId="4473F885" w14:textId="77777777" w:rsidR="00422B69" w:rsidRPr="00613708" w:rsidRDefault="00422B69" w:rsidP="00613708">
            <w:pPr>
              <w:spacing w:after="120"/>
              <w:rPr>
                <w:rFonts w:ascii="Arial" w:hAnsi="Arial" w:cs="Arial"/>
                <w:sz w:val="18"/>
                <w:szCs w:val="18"/>
              </w:rPr>
            </w:pPr>
          </w:p>
        </w:tc>
        <w:tc>
          <w:tcPr>
            <w:tcW w:w="2552" w:type="dxa"/>
          </w:tcPr>
          <w:p w14:paraId="3011D7C4" w14:textId="77777777" w:rsidR="00422B69" w:rsidRPr="00613708" w:rsidRDefault="00422B69" w:rsidP="00613708">
            <w:pPr>
              <w:spacing w:after="120"/>
              <w:rPr>
                <w:rFonts w:ascii="Arial" w:hAnsi="Arial" w:cs="Arial"/>
                <w:sz w:val="18"/>
                <w:szCs w:val="18"/>
              </w:rPr>
            </w:pPr>
          </w:p>
        </w:tc>
        <w:tc>
          <w:tcPr>
            <w:tcW w:w="3032" w:type="dxa"/>
          </w:tcPr>
          <w:p w14:paraId="378F3EB0" w14:textId="77777777" w:rsidR="00422B69" w:rsidRPr="00613708" w:rsidRDefault="00422B69" w:rsidP="00613708">
            <w:pPr>
              <w:spacing w:after="120"/>
              <w:rPr>
                <w:rFonts w:ascii="Arial" w:hAnsi="Arial" w:cs="Arial"/>
                <w:sz w:val="18"/>
                <w:szCs w:val="18"/>
              </w:rPr>
            </w:pPr>
          </w:p>
        </w:tc>
      </w:tr>
    </w:tbl>
    <w:p w14:paraId="6D3AC5A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573F" w14:textId="77777777" w:rsidR="005F5DE0" w:rsidRDefault="005F5DE0" w:rsidP="009A2D37">
      <w:pPr>
        <w:spacing w:after="0" w:line="240" w:lineRule="auto"/>
      </w:pPr>
      <w:r>
        <w:separator/>
      </w:r>
    </w:p>
  </w:endnote>
  <w:endnote w:type="continuationSeparator" w:id="0">
    <w:p w14:paraId="1ECE4E25" w14:textId="77777777" w:rsidR="005F5DE0" w:rsidRDefault="005F5DE0" w:rsidP="009A2D37">
      <w:pPr>
        <w:spacing w:after="0" w:line="240" w:lineRule="auto"/>
      </w:pPr>
      <w:r>
        <w:continuationSeparator/>
      </w:r>
    </w:p>
  </w:endnote>
  <w:endnote w:type="continuationNotice" w:id="1">
    <w:p w14:paraId="59F451C1" w14:textId="77777777" w:rsidR="005F5DE0" w:rsidRDefault="005F5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E4D8A2" w14:textId="0CBECCAC" w:rsidR="008B2543" w:rsidRDefault="0019787E" w:rsidP="009A2D37">
        <w:pPr>
          <w:pStyle w:val="Footer"/>
          <w:jc w:val="center"/>
        </w:pPr>
        <w:r>
          <w:fldChar w:fldCharType="begin"/>
        </w:r>
        <w:r>
          <w:instrText xml:space="preserve"> PAGE   \* MERGEFORMAT </w:instrText>
        </w:r>
        <w:r>
          <w:fldChar w:fldCharType="separate"/>
        </w:r>
        <w:r w:rsidR="00DA408B">
          <w:rPr>
            <w:noProof/>
          </w:rPr>
          <w:t>4</w:t>
        </w:r>
        <w:r>
          <w:rPr>
            <w:noProof/>
          </w:rPr>
          <w:fldChar w:fldCharType="end"/>
        </w:r>
      </w:p>
    </w:sdtContent>
  </w:sdt>
  <w:p w14:paraId="6457732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1BB25" w14:textId="77777777" w:rsidR="005F5DE0" w:rsidRDefault="005F5DE0" w:rsidP="009A2D37">
      <w:pPr>
        <w:spacing w:after="0" w:line="240" w:lineRule="auto"/>
      </w:pPr>
      <w:r>
        <w:separator/>
      </w:r>
    </w:p>
  </w:footnote>
  <w:footnote w:type="continuationSeparator" w:id="0">
    <w:p w14:paraId="466BA45F" w14:textId="77777777" w:rsidR="005F5DE0" w:rsidRDefault="005F5DE0" w:rsidP="009A2D37">
      <w:pPr>
        <w:spacing w:after="0" w:line="240" w:lineRule="auto"/>
      </w:pPr>
      <w:r>
        <w:continuationSeparator/>
      </w:r>
    </w:p>
  </w:footnote>
  <w:footnote w:type="continuationNotice" w:id="1">
    <w:p w14:paraId="175A158B" w14:textId="77777777" w:rsidR="005F5DE0" w:rsidRDefault="005F5D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F9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F73E4" wp14:editId="459DBC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24AA99" w14:textId="77777777" w:rsidR="008B2543" w:rsidRPr="008C00F8" w:rsidRDefault="008B2543" w:rsidP="005E6D38">
    <w:pPr>
      <w:pStyle w:val="Heading1"/>
      <w:spacing w:before="60" w:after="60"/>
      <w:rPr>
        <w:rFonts w:ascii="Arial" w:hAnsi="Arial" w:cs="Arial"/>
      </w:rPr>
    </w:pPr>
  </w:p>
  <w:p w14:paraId="4FB174E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E19F" w14:textId="30D20A2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B0B6F" wp14:editId="0D027FA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B7897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C46A97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63D"/>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4A3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06EB"/>
    <w:rsid w:val="00585442"/>
    <w:rsid w:val="0058743D"/>
    <w:rsid w:val="00587BF7"/>
    <w:rsid w:val="00592034"/>
    <w:rsid w:val="0059477B"/>
    <w:rsid w:val="00596884"/>
    <w:rsid w:val="005A14B5"/>
    <w:rsid w:val="005B5A98"/>
    <w:rsid w:val="005C165F"/>
    <w:rsid w:val="005C1A4F"/>
    <w:rsid w:val="005C27D7"/>
    <w:rsid w:val="005D4AED"/>
    <w:rsid w:val="005D7CD0"/>
    <w:rsid w:val="005E1A3A"/>
    <w:rsid w:val="005E6ADC"/>
    <w:rsid w:val="005E6D10"/>
    <w:rsid w:val="005E6D38"/>
    <w:rsid w:val="005E7B3F"/>
    <w:rsid w:val="005F040F"/>
    <w:rsid w:val="005F2C42"/>
    <w:rsid w:val="005F5DE0"/>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5E2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4F"/>
    <w:rsid w:val="00A87FFD"/>
    <w:rsid w:val="00A92F9B"/>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ED1"/>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3061F"/>
    <w:rsid w:val="00D65506"/>
    <w:rsid w:val="00D773CF"/>
    <w:rsid w:val="00D83563"/>
    <w:rsid w:val="00D8448F"/>
    <w:rsid w:val="00DA408B"/>
    <w:rsid w:val="00DA64B6"/>
    <w:rsid w:val="00DB5C9D"/>
    <w:rsid w:val="00DD02E6"/>
    <w:rsid w:val="00DF665B"/>
    <w:rsid w:val="00E0152A"/>
    <w:rsid w:val="00E03394"/>
    <w:rsid w:val="00E066E5"/>
    <w:rsid w:val="00E22F03"/>
    <w:rsid w:val="00E233C1"/>
    <w:rsid w:val="00E342B7"/>
    <w:rsid w:val="00E51404"/>
    <w:rsid w:val="00E574C9"/>
    <w:rsid w:val="00E610DE"/>
    <w:rsid w:val="00E66167"/>
    <w:rsid w:val="00E71D10"/>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C14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30373-DD21-497A-B878-75361308F232}">
  <ds:schemaRefs>
    <ds:schemaRef ds:uri="http://schemas.openxmlformats.org/officeDocument/2006/bibliography"/>
  </ds:schemaRefs>
</ds:datastoreItem>
</file>

<file path=customXml/itemProps2.xml><?xml version="1.0" encoding="utf-8"?>
<ds:datastoreItem xmlns:ds="http://schemas.openxmlformats.org/officeDocument/2006/customXml" ds:itemID="{DF56D7C3-D787-4946-8ED9-4A04536D1385}"/>
</file>

<file path=customXml/itemProps3.xml><?xml version="1.0" encoding="utf-8"?>
<ds:datastoreItem xmlns:ds="http://schemas.openxmlformats.org/officeDocument/2006/customXml" ds:itemID="{DA5C4D45-206C-4BC6-BD3C-A7D205DA9AE1}"/>
</file>

<file path=customXml/itemProps4.xml><?xml version="1.0" encoding="utf-8"?>
<ds:datastoreItem xmlns:ds="http://schemas.openxmlformats.org/officeDocument/2006/customXml" ds:itemID="{309697EA-00FC-4FAD-8067-A2B8348B12CB}"/>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2015-09-09T08:37:00Z</cp:lastPrinted>
  <dcterms:created xsi:type="dcterms:W3CDTF">2019-09-04T15:02:00Z</dcterms:created>
  <dcterms:modified xsi:type="dcterms:W3CDTF">2019-09-04T15:02:00Z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