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B3311">
      <w:pPr>
        <w:pStyle w:val="Heading2"/>
        <w:spacing w:before="0" w:after="120"/>
      </w:pPr>
      <w:bookmarkStart w:id="0" w:name="_Hlk110345875"/>
      <w:r>
        <w:t>KentVision Code and t</w:t>
      </w:r>
      <w:r w:rsidR="009A2D37" w:rsidRPr="00072357">
        <w:t>itle of the module</w:t>
      </w:r>
    </w:p>
    <w:p w14:paraId="53DD716D" w14:textId="5A97AE91" w:rsidR="00694B52" w:rsidRPr="009D52D0" w:rsidRDefault="00BB1703" w:rsidP="00FF34D0">
      <w:pPr>
        <w:pStyle w:val="BodyText"/>
      </w:pPr>
      <w:bookmarkStart w:id="1" w:name="_Hlk121124742"/>
      <w:bookmarkEnd w:id="0"/>
      <w:r w:rsidRPr="00BB1703">
        <w:t>PSYC8580</w:t>
      </w:r>
      <w:r>
        <w:t xml:space="preserve"> </w:t>
      </w:r>
      <w:r w:rsidRPr="00BB1703">
        <w:t>Entrepreneurship, Innovation and Creativity</w:t>
      </w:r>
      <w:bookmarkEnd w:id="1"/>
    </w:p>
    <w:p w14:paraId="71554414" w14:textId="125A0C71" w:rsidR="009A2D37" w:rsidRDefault="007A49C1" w:rsidP="00D51AB6">
      <w:pPr>
        <w:pStyle w:val="Heading2"/>
        <w:spacing w:after="120"/>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64A81DF3" w:rsidR="000B128D" w:rsidRPr="000B128D" w:rsidRDefault="00BB1703" w:rsidP="000B128D">
      <w:pPr>
        <w:pStyle w:val="BodyText"/>
      </w:pPr>
      <w:r>
        <w:t>Division of Human and Social Sciences, School of Psychology</w:t>
      </w:r>
    </w:p>
    <w:p w14:paraId="04C6DE8C" w14:textId="39D8E1D8" w:rsidR="009A2D37" w:rsidRDefault="00883204" w:rsidP="00D51AB6">
      <w:pPr>
        <w:pStyle w:val="Heading2"/>
        <w:spacing w:after="120"/>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33D3CB9" w:rsidR="000B128D" w:rsidRPr="000B128D" w:rsidRDefault="00BB1703" w:rsidP="00BB1703">
      <w:pPr>
        <w:pStyle w:val="BodyText"/>
      </w:pPr>
      <w:r>
        <w:t xml:space="preserve">Level 7 </w:t>
      </w:r>
    </w:p>
    <w:p w14:paraId="20483909" w14:textId="3A51BE60" w:rsidR="009A2D37" w:rsidRDefault="009A2D37" w:rsidP="00D51AB6">
      <w:pPr>
        <w:pStyle w:val="Heading2"/>
        <w:spacing w:after="120"/>
      </w:pPr>
      <w:r w:rsidRPr="009D52D0">
        <w:t>The number of credits and the ECTS value which the module represents</w:t>
      </w:r>
    </w:p>
    <w:p w14:paraId="6D012DF5" w14:textId="680C5E96" w:rsidR="000B128D" w:rsidRPr="000B128D" w:rsidRDefault="00BB1703" w:rsidP="000B128D">
      <w:pPr>
        <w:pStyle w:val="BodyText"/>
      </w:pPr>
      <w:r w:rsidRPr="00BB1703">
        <w:t xml:space="preserve">15 </w:t>
      </w:r>
      <w:r>
        <w:t xml:space="preserve">Credits </w:t>
      </w:r>
      <w:r w:rsidRPr="00BB1703">
        <w:t>(7.5 ECTS)</w:t>
      </w:r>
    </w:p>
    <w:p w14:paraId="0A7DD2EB" w14:textId="614CFBF9" w:rsidR="009A2D37" w:rsidRDefault="009A2D37" w:rsidP="00D51AB6">
      <w:pPr>
        <w:pStyle w:val="Heading2"/>
        <w:spacing w:after="120"/>
      </w:pPr>
      <w:r w:rsidRPr="009D52D0">
        <w:t>Which term(s) the module is to be taught in (or other teaching pattern)</w:t>
      </w:r>
    </w:p>
    <w:p w14:paraId="616B75EB" w14:textId="2EF4F5E7" w:rsidR="000B128D" w:rsidRPr="000B128D" w:rsidRDefault="00BB1703" w:rsidP="000B128D">
      <w:pPr>
        <w:pStyle w:val="BodyText"/>
      </w:pPr>
      <w:r w:rsidRPr="00BB1703">
        <w:t>Autumn or Spring</w:t>
      </w:r>
    </w:p>
    <w:p w14:paraId="76529F9A" w14:textId="729798E0" w:rsidR="009A2D37" w:rsidRDefault="009A2D37" w:rsidP="00D51AB6">
      <w:pPr>
        <w:pStyle w:val="Heading2"/>
        <w:spacing w:after="120"/>
      </w:pPr>
      <w:r w:rsidRPr="009D52D0">
        <w:t>Prerequisite and co-requisite modules</w:t>
      </w:r>
      <w:r w:rsidR="00E1736E">
        <w:t xml:space="preserve"> </w:t>
      </w:r>
      <w:bookmarkStart w:id="3" w:name="_Hlk110346367"/>
      <w:r w:rsidR="00E1736E">
        <w:t>and/or any module restrictions</w:t>
      </w:r>
      <w:bookmarkEnd w:id="3"/>
    </w:p>
    <w:p w14:paraId="3CD0C7C8" w14:textId="03AAF9F5" w:rsidR="000B128D" w:rsidRPr="000B128D" w:rsidRDefault="00BB1703" w:rsidP="000B128D">
      <w:pPr>
        <w:pStyle w:val="BodyText"/>
      </w:pPr>
      <w:r w:rsidRPr="00BB1703">
        <w:t>None</w:t>
      </w:r>
    </w:p>
    <w:p w14:paraId="65457720" w14:textId="77777777" w:rsidR="009A2D37" w:rsidRPr="009D52D0" w:rsidRDefault="009A2D37" w:rsidP="00D51AB6">
      <w:pPr>
        <w:pStyle w:val="Heading2"/>
        <w:spacing w:after="120"/>
      </w:pPr>
      <w:r w:rsidRPr="009D52D0">
        <w:t xml:space="preserve">The </w:t>
      </w:r>
      <w:r w:rsidR="007A49C1" w:rsidRPr="009D52D0">
        <w:t>course(s)</w:t>
      </w:r>
      <w:r w:rsidRPr="009D52D0">
        <w:t xml:space="preserve"> of study to which the module contributes</w:t>
      </w:r>
    </w:p>
    <w:p w14:paraId="34F7FDB0" w14:textId="63AE96AF" w:rsidR="009A2D37" w:rsidRDefault="00E1736E" w:rsidP="00D51AB6">
      <w:pPr>
        <w:pStyle w:val="Heading4"/>
        <w:spacing w:before="240"/>
      </w:pPr>
      <w:r>
        <w:t>Compulsory to the following courses:</w:t>
      </w:r>
    </w:p>
    <w:p w14:paraId="2D6A0893" w14:textId="105342B0" w:rsidR="000B128D" w:rsidRDefault="00BB1703" w:rsidP="00726225">
      <w:pPr>
        <w:pStyle w:val="ListBullet"/>
      </w:pPr>
      <w:r>
        <w:t xml:space="preserve">MSc Organisational Psychology </w:t>
      </w:r>
    </w:p>
    <w:p w14:paraId="49396994" w14:textId="308D079E" w:rsidR="00E1736E" w:rsidRDefault="00E1736E" w:rsidP="00726225">
      <w:pPr>
        <w:pStyle w:val="Heading4"/>
      </w:pPr>
      <w:r>
        <w:t>Optional to the following courses:</w:t>
      </w:r>
    </w:p>
    <w:p w14:paraId="119D9EC5" w14:textId="0992B9AC" w:rsidR="00E1736E" w:rsidRDefault="00BB1703" w:rsidP="00BB1703">
      <w:pPr>
        <w:pStyle w:val="ListBullet"/>
      </w:pPr>
      <w:r>
        <w:t>None</w:t>
      </w:r>
    </w:p>
    <w:p w14:paraId="256A8AC3" w14:textId="0D5F943B"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EACB3D1" w14:textId="77777777" w:rsidR="00BB1703" w:rsidRDefault="00BB1703" w:rsidP="00D51AB6">
      <w:pPr>
        <w:pStyle w:val="ListNumber2"/>
      </w:pPr>
      <w:r>
        <w:t>8.1. Understand the contemporary work environment, the need for innovation and the role of the organisational psychologist and demonstrate understanding through critical evaluation.</w:t>
      </w:r>
    </w:p>
    <w:p w14:paraId="381B801F" w14:textId="77777777" w:rsidR="00BB1703" w:rsidRDefault="00BB1703" w:rsidP="00D51AB6">
      <w:pPr>
        <w:pStyle w:val="ListNumber2"/>
      </w:pPr>
      <w:r>
        <w:lastRenderedPageBreak/>
        <w:t>8.2. Demonstrate practically and theoretically an understanding of the important role of the political, social, technological, and economic environment in entrepreneurship and innovation, drawing upon established and new theories in the field.</w:t>
      </w:r>
    </w:p>
    <w:p w14:paraId="63F01F08" w14:textId="77777777" w:rsidR="00BB1703" w:rsidRDefault="00BB1703" w:rsidP="00D51AB6">
      <w:pPr>
        <w:pStyle w:val="ListNumber2"/>
      </w:pPr>
      <w:r>
        <w:t>8.3. Develop and critically demonstrate a thorough understanding of the process of hypothesis driven innovation and business model design, and its application.</w:t>
      </w:r>
    </w:p>
    <w:p w14:paraId="64DE9F67" w14:textId="77777777" w:rsidR="00BB1703" w:rsidRDefault="00BB1703" w:rsidP="00D51AB6">
      <w:pPr>
        <w:pStyle w:val="ListNumber2"/>
      </w:pPr>
      <w:r>
        <w:t>8.4. Understand and demonstrate critically how to develop and validate an entrepreneurial or innovative business idea with customers.</w:t>
      </w:r>
    </w:p>
    <w:p w14:paraId="571349A1" w14:textId="77777777" w:rsidR="00BB1703" w:rsidRDefault="00BB1703" w:rsidP="00D51AB6">
      <w:pPr>
        <w:pStyle w:val="ListNumber2"/>
      </w:pPr>
      <w:r>
        <w:t>8.5. Demonstrate how to choose the right metrics to track the potential success of a business idea.</w:t>
      </w:r>
    </w:p>
    <w:p w14:paraId="26C64FCF" w14:textId="6C0AFA7B" w:rsidR="00BB1703" w:rsidRPr="00BB1703" w:rsidRDefault="00BB1703" w:rsidP="00D51AB6">
      <w:pPr>
        <w:pStyle w:val="ListNumber2"/>
      </w:pPr>
      <w:r>
        <w:t xml:space="preserve">8.6. </w:t>
      </w:r>
      <w:r w:rsidR="00FC0092">
        <w:t>D</w:t>
      </w:r>
      <w:r w:rsidR="00FC0092" w:rsidRPr="00FC0092">
        <w:t>emonstrate an appreciation of what next steps you would need to take to secure investment or funding for your business idea</w:t>
      </w:r>
      <w:r w:rsidR="00D51AB6">
        <w:t>.</w:t>
      </w:r>
    </w:p>
    <w:p w14:paraId="035A14B0" w14:textId="56B6DD97"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8D4BF8D" w14:textId="69EE434D" w:rsidR="00BB1703" w:rsidRDefault="00BB1703" w:rsidP="00D51AB6">
      <w:pPr>
        <w:pStyle w:val="ListNumber2"/>
      </w:pPr>
      <w:r>
        <w:t xml:space="preserve">9.1. Critically reflect on key themes </w:t>
      </w:r>
    </w:p>
    <w:p w14:paraId="44CA258F" w14:textId="77777777" w:rsidR="00BB1703" w:rsidRDefault="00BB1703" w:rsidP="00D51AB6">
      <w:pPr>
        <w:pStyle w:val="ListNumber2"/>
      </w:pPr>
      <w:r>
        <w:t>9.2. Creatively evaluate and generalise appropriately</w:t>
      </w:r>
    </w:p>
    <w:p w14:paraId="68DA876C" w14:textId="77777777" w:rsidR="00BB1703" w:rsidRDefault="00BB1703" w:rsidP="00D51AB6">
      <w:pPr>
        <w:pStyle w:val="ListNumber2"/>
      </w:pPr>
      <w:r>
        <w:t>9.3. Select and synthesise complex materials, through organising, developing, and evaluating relevance</w:t>
      </w:r>
    </w:p>
    <w:p w14:paraId="29EE2383" w14:textId="77777777" w:rsidR="00BB1703" w:rsidRDefault="00BB1703" w:rsidP="00D51AB6">
      <w:pPr>
        <w:pStyle w:val="ListNumber2"/>
      </w:pPr>
      <w:r>
        <w:t>9.4. Systematically approach problem solving, individually and as part of a group, also using appropriate information technology</w:t>
      </w:r>
    </w:p>
    <w:p w14:paraId="1C7BCB7F" w14:textId="77777777" w:rsidR="00BB1703" w:rsidRDefault="00BB1703" w:rsidP="00D51AB6">
      <w:pPr>
        <w:pStyle w:val="ListNumber2"/>
      </w:pPr>
      <w:r>
        <w:t>9.5. Plan work and study independently, through personal development and time management</w:t>
      </w:r>
    </w:p>
    <w:p w14:paraId="62DD8670" w14:textId="7498CB85" w:rsidR="00BB1703" w:rsidRDefault="00BB1703" w:rsidP="00D51AB6">
      <w:pPr>
        <w:pStyle w:val="ListNumber2"/>
      </w:pPr>
      <w:r>
        <w:t xml:space="preserve">9.6. Communicate persuasively, through </w:t>
      </w:r>
      <w:r w:rsidR="008E2471">
        <w:t>a variety of methods</w:t>
      </w:r>
    </w:p>
    <w:p w14:paraId="405FD634" w14:textId="45CAA5F2" w:rsidR="00BB1703" w:rsidRPr="00BB1703" w:rsidRDefault="00BB1703" w:rsidP="00D51AB6">
      <w:pPr>
        <w:pStyle w:val="ListNumber2"/>
      </w:pPr>
      <w:r>
        <w:t>9.</w:t>
      </w:r>
      <w:r w:rsidR="00FC0092">
        <w:t>7</w:t>
      </w:r>
      <w:r>
        <w:t>. Understand the statistical analysis conducted by others, and its limits</w:t>
      </w:r>
      <w:r w:rsidR="00D51AB6">
        <w:t>.</w:t>
      </w:r>
    </w:p>
    <w:p w14:paraId="73386C6A" w14:textId="56366AB2" w:rsidR="009A2D37" w:rsidRDefault="009A2D37" w:rsidP="00D51AB6">
      <w:pPr>
        <w:pStyle w:val="Heading2"/>
        <w:spacing w:after="120"/>
      </w:pPr>
      <w:r w:rsidRPr="009D52D0">
        <w:t>A synopsis of the curriculum</w:t>
      </w:r>
    </w:p>
    <w:p w14:paraId="00A8018A" w14:textId="1B237D55" w:rsidR="003D2999" w:rsidRPr="003D2999" w:rsidRDefault="00BB1703" w:rsidP="008E2471">
      <w:pPr>
        <w:pStyle w:val="BodyText"/>
        <w:jc w:val="both"/>
      </w:pPr>
      <w:r w:rsidRPr="00BB1703">
        <w:t>This module focuses on helping students develop the skills of working in an innovative environment as a social scientist. Innovation has become important to organisations. The practice of hypothesis-driven or lean innovation provides a unique role for the social scientist within start-ups and large organisations. During this module, students will learn about the theory and practice of innovation. Students will also work with a team on validating a product idea.</w:t>
      </w:r>
    </w:p>
    <w:p w14:paraId="05E3877E" w14:textId="77777777" w:rsidR="00636058" w:rsidRDefault="00883204" w:rsidP="00D51AB6">
      <w:pPr>
        <w:pStyle w:val="Heading2"/>
        <w:spacing w:after="120"/>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3297D49" w:rsidR="00D51AB6" w:rsidRDefault="00636058" w:rsidP="003D2999">
      <w:pPr>
        <w:pStyle w:val="BodyText"/>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69B7FF95" w14:textId="77777777" w:rsidR="00D51AB6" w:rsidRDefault="00D51AB6">
      <w:pPr>
        <w:rPr>
          <w:rFonts w:ascii="Arial" w:hAnsi="Arial"/>
          <w:sz w:val="24"/>
        </w:rPr>
      </w:pPr>
      <w:r>
        <w:br w:type="page"/>
      </w:r>
    </w:p>
    <w:p w14:paraId="715A2291" w14:textId="15D7BD54" w:rsidR="00883204" w:rsidRDefault="00636058" w:rsidP="00D51AB6">
      <w:pPr>
        <w:pStyle w:val="Heading2"/>
        <w:spacing w:after="120"/>
      </w:pPr>
      <w:bookmarkStart w:id="7" w:name="_Hlk94692059"/>
      <w:bookmarkEnd w:id="5"/>
      <w:r>
        <w:t>Contact Hours</w:t>
      </w:r>
    </w:p>
    <w:p w14:paraId="1086FCCF" w14:textId="3AEDD0C9"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BB1703">
        <w:t>115</w:t>
      </w:r>
    </w:p>
    <w:p w14:paraId="3BE5E6D9" w14:textId="4AD6F84B" w:rsidR="00636058" w:rsidRPr="00636058" w:rsidRDefault="00636058" w:rsidP="003D2999">
      <w:pPr>
        <w:pStyle w:val="BodyText"/>
      </w:pPr>
      <w:r w:rsidRPr="00636058">
        <w:t>Contact Hours</w:t>
      </w:r>
      <w:r w:rsidR="003D2999">
        <w:t>:</w:t>
      </w:r>
      <w:r w:rsidR="003D2999">
        <w:tab/>
      </w:r>
      <w:r w:rsidR="003D2999">
        <w:tab/>
      </w:r>
      <w:r w:rsidR="00D51AB6">
        <w:t xml:space="preserve">  </w:t>
      </w:r>
      <w:r w:rsidR="003D2999">
        <w:tab/>
      </w:r>
      <w:r w:rsidR="00BB1703">
        <w:t>35</w:t>
      </w:r>
    </w:p>
    <w:p w14:paraId="260000FF" w14:textId="0A0DAE88"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BB1703">
        <w:t>150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506F9080" w:rsidR="00696FF5" w:rsidRPr="00BB1703" w:rsidRDefault="00696FF5" w:rsidP="00256400">
      <w:pPr>
        <w:pStyle w:val="ListNumber3"/>
        <w:numPr>
          <w:ilvl w:val="1"/>
          <w:numId w:val="23"/>
        </w:numPr>
        <w:rPr>
          <w:b/>
          <w:i/>
        </w:rPr>
      </w:pPr>
      <w:r w:rsidRPr="00B2615D">
        <w:t>Main assessment methods</w:t>
      </w:r>
    </w:p>
    <w:p w14:paraId="63076467" w14:textId="5A8C7DCC" w:rsidR="00BB1703" w:rsidRPr="00BB1703" w:rsidRDefault="00BB1703" w:rsidP="008C361D">
      <w:pPr>
        <w:pStyle w:val="BodyText"/>
        <w:rPr>
          <w:lang w:val="fr-FR"/>
        </w:rPr>
      </w:pPr>
      <w:r w:rsidRPr="00BB1703">
        <w:rPr>
          <w:lang w:val="fr-FR"/>
        </w:rPr>
        <w:t>Presentation (10 mins approx, non-p</w:t>
      </w:r>
      <w:r>
        <w:rPr>
          <w:lang w:val="fr-FR"/>
        </w:rPr>
        <w:t>rescriptive) – 20%*</w:t>
      </w:r>
    </w:p>
    <w:p w14:paraId="01999764" w14:textId="3A5210BD" w:rsidR="00BB1703" w:rsidRDefault="00BB1703" w:rsidP="008C361D">
      <w:pPr>
        <w:pStyle w:val="BodyText"/>
      </w:pPr>
      <w:r>
        <w:t>Business Report (5,000 words) – 80%*</w:t>
      </w:r>
    </w:p>
    <w:p w14:paraId="7958ECC3" w14:textId="4613D741" w:rsidR="00BB1703" w:rsidRPr="009B4F6C" w:rsidRDefault="00BB1703" w:rsidP="009B4F6C">
      <w:pPr>
        <w:pStyle w:val="ListNumber3"/>
        <w:numPr>
          <w:ilvl w:val="0"/>
          <w:numId w:val="0"/>
        </w:numPr>
        <w:spacing w:before="360"/>
        <w:ind w:left="465"/>
        <w:rPr>
          <w:b/>
          <w:i/>
          <w:sz w:val="22"/>
        </w:rPr>
      </w:pPr>
      <w:r w:rsidRPr="009B4F6C">
        <w:rPr>
          <w:b/>
          <w:i/>
          <w:sz w:val="22"/>
        </w:rPr>
        <w:t>*</w:t>
      </w:r>
      <w:r w:rsidR="00FC0092" w:rsidRPr="009B4F6C">
        <w:rPr>
          <w:b/>
          <w:i/>
          <w:sz w:val="22"/>
        </w:rPr>
        <w:t xml:space="preserve">The </w:t>
      </w:r>
      <w:r w:rsidR="00FC0092" w:rsidRPr="009B4F6C">
        <w:rPr>
          <w:rStyle w:val="BodyTextChar"/>
          <w:b/>
          <w:bCs/>
          <w:i/>
          <w:iCs/>
          <w:sz w:val="22"/>
        </w:rPr>
        <w:t>Business Report is</w:t>
      </w:r>
      <w:r w:rsidRPr="009B4F6C">
        <w:rPr>
          <w:rStyle w:val="BodyTextChar"/>
          <w:b/>
          <w:bCs/>
          <w:i/>
          <w:iCs/>
          <w:sz w:val="22"/>
        </w:rPr>
        <w:t xml:space="preserve"> pass compulsory and must be passed to achieve the learning outco</w:t>
      </w:r>
      <w:r w:rsidRPr="009B4F6C">
        <w:rPr>
          <w:b/>
          <w:bCs/>
          <w:i/>
          <w:iCs/>
          <w:sz w:val="22"/>
        </w:rPr>
        <w:t>mes</w:t>
      </w:r>
      <w:r w:rsidRPr="009B4F6C">
        <w:rPr>
          <w:b/>
          <w:i/>
          <w:sz w:val="22"/>
        </w:rPr>
        <w:t xml:space="preserve"> of the module</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7F6ABF6" w:rsidR="00256400" w:rsidRPr="009D52D0" w:rsidRDefault="00BB1703" w:rsidP="00256400">
      <w:pPr>
        <w:pStyle w:val="BodyText"/>
      </w:pPr>
      <w:r>
        <w:t xml:space="preserve">100% Coursework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9810"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D51AB6" w:rsidRPr="009D52D0" w14:paraId="5413EC92" w14:textId="5A798A68" w:rsidTr="00D51AB6">
        <w:trPr>
          <w:cantSplit/>
          <w:tblHeader/>
        </w:trPr>
        <w:tc>
          <w:tcPr>
            <w:tcW w:w="2439" w:type="dxa"/>
            <w:shd w:val="clear" w:color="auto" w:fill="D9D9D9" w:themeFill="background1" w:themeFillShade="D9"/>
          </w:tcPr>
          <w:p w14:paraId="140365DD" w14:textId="77777777" w:rsidR="00D51AB6" w:rsidRPr="009D52D0" w:rsidRDefault="00D51AB6" w:rsidP="00AD1300">
            <w:pPr>
              <w:pStyle w:val="Tableoutcomesideheadings"/>
            </w:pPr>
            <w:bookmarkStart w:id="12" w:name="_Hlk118729151"/>
            <w:r w:rsidRPr="009D52D0">
              <w:t>Module learning outcome</w:t>
            </w:r>
          </w:p>
        </w:tc>
        <w:tc>
          <w:tcPr>
            <w:tcW w:w="567" w:type="dxa"/>
          </w:tcPr>
          <w:p w14:paraId="6167848F" w14:textId="77777777" w:rsidR="00D51AB6" w:rsidRPr="009D52D0" w:rsidRDefault="00D51AB6" w:rsidP="00AD1300">
            <w:pPr>
              <w:pStyle w:val="Tableoutcomeshead"/>
            </w:pPr>
            <w:r w:rsidRPr="009D52D0">
              <w:t>8.1</w:t>
            </w:r>
          </w:p>
        </w:tc>
        <w:tc>
          <w:tcPr>
            <w:tcW w:w="567" w:type="dxa"/>
          </w:tcPr>
          <w:p w14:paraId="5B554168" w14:textId="77777777" w:rsidR="00D51AB6" w:rsidRPr="009D52D0" w:rsidRDefault="00D51AB6" w:rsidP="00AD1300">
            <w:pPr>
              <w:pStyle w:val="Tableoutcomeshead"/>
            </w:pPr>
            <w:r w:rsidRPr="009D52D0">
              <w:t>8.2</w:t>
            </w:r>
          </w:p>
        </w:tc>
        <w:tc>
          <w:tcPr>
            <w:tcW w:w="567" w:type="dxa"/>
          </w:tcPr>
          <w:p w14:paraId="70BB1C5A" w14:textId="77777777" w:rsidR="00D51AB6" w:rsidRPr="009D52D0" w:rsidRDefault="00D51AB6" w:rsidP="00AD1300">
            <w:pPr>
              <w:pStyle w:val="Tableoutcomeshead"/>
            </w:pPr>
            <w:r w:rsidRPr="009D52D0">
              <w:t>8.3</w:t>
            </w:r>
          </w:p>
        </w:tc>
        <w:tc>
          <w:tcPr>
            <w:tcW w:w="567" w:type="dxa"/>
          </w:tcPr>
          <w:p w14:paraId="553BA646" w14:textId="77777777" w:rsidR="00D51AB6" w:rsidRPr="009D52D0" w:rsidRDefault="00D51AB6" w:rsidP="00AD1300">
            <w:pPr>
              <w:pStyle w:val="Tableoutcomeshead"/>
            </w:pPr>
            <w:r w:rsidRPr="009D52D0">
              <w:t>8.4</w:t>
            </w:r>
          </w:p>
        </w:tc>
        <w:tc>
          <w:tcPr>
            <w:tcW w:w="567" w:type="dxa"/>
          </w:tcPr>
          <w:p w14:paraId="6C66B5C0" w14:textId="77777777" w:rsidR="00D51AB6" w:rsidRPr="009D52D0" w:rsidRDefault="00D51AB6" w:rsidP="00AD1300">
            <w:pPr>
              <w:pStyle w:val="Tableoutcomeshead"/>
            </w:pPr>
            <w:r w:rsidRPr="009D52D0">
              <w:t>8.5</w:t>
            </w:r>
          </w:p>
        </w:tc>
        <w:tc>
          <w:tcPr>
            <w:tcW w:w="567" w:type="dxa"/>
          </w:tcPr>
          <w:p w14:paraId="23A24E6C" w14:textId="1975F6CA" w:rsidR="00D51AB6" w:rsidRPr="009D52D0" w:rsidRDefault="00D51AB6" w:rsidP="00AD1300">
            <w:pPr>
              <w:pStyle w:val="Tableoutcomeshead"/>
            </w:pPr>
            <w:r>
              <w:t>8.6</w:t>
            </w:r>
          </w:p>
        </w:tc>
        <w:tc>
          <w:tcPr>
            <w:tcW w:w="567" w:type="dxa"/>
          </w:tcPr>
          <w:p w14:paraId="3B577D4A" w14:textId="66E2BE10" w:rsidR="00D51AB6" w:rsidRPr="009D52D0" w:rsidRDefault="00D51AB6" w:rsidP="00AD1300">
            <w:pPr>
              <w:pStyle w:val="Tableoutcomeshead"/>
            </w:pPr>
            <w:r w:rsidRPr="009D52D0">
              <w:t>9.1</w:t>
            </w:r>
          </w:p>
        </w:tc>
        <w:tc>
          <w:tcPr>
            <w:tcW w:w="567" w:type="dxa"/>
          </w:tcPr>
          <w:p w14:paraId="266E4126" w14:textId="77777777" w:rsidR="00D51AB6" w:rsidRPr="009D52D0" w:rsidRDefault="00D51AB6" w:rsidP="00AD1300">
            <w:pPr>
              <w:pStyle w:val="Tableoutcomeshead"/>
            </w:pPr>
            <w:r w:rsidRPr="009D52D0">
              <w:t>9.2</w:t>
            </w:r>
          </w:p>
        </w:tc>
        <w:tc>
          <w:tcPr>
            <w:tcW w:w="567" w:type="dxa"/>
          </w:tcPr>
          <w:p w14:paraId="6EC60A4C" w14:textId="77777777" w:rsidR="00D51AB6" w:rsidRPr="009D52D0" w:rsidRDefault="00D51AB6" w:rsidP="00AD1300">
            <w:pPr>
              <w:pStyle w:val="Tableoutcomeshead"/>
            </w:pPr>
            <w:r w:rsidRPr="009D52D0">
              <w:t>9.3</w:t>
            </w:r>
          </w:p>
        </w:tc>
        <w:tc>
          <w:tcPr>
            <w:tcW w:w="567" w:type="dxa"/>
          </w:tcPr>
          <w:p w14:paraId="3E85E7FE" w14:textId="77777777" w:rsidR="00D51AB6" w:rsidRPr="009D52D0" w:rsidRDefault="00D51AB6" w:rsidP="00AD1300">
            <w:pPr>
              <w:pStyle w:val="Tableoutcomeshead"/>
            </w:pPr>
            <w:r w:rsidRPr="009D52D0">
              <w:t>9.4</w:t>
            </w:r>
          </w:p>
        </w:tc>
        <w:tc>
          <w:tcPr>
            <w:tcW w:w="567" w:type="dxa"/>
          </w:tcPr>
          <w:p w14:paraId="3221C1C8" w14:textId="77777777" w:rsidR="00D51AB6" w:rsidRPr="009D52D0" w:rsidRDefault="00D51AB6" w:rsidP="00AD1300">
            <w:pPr>
              <w:pStyle w:val="Tableoutcomeshead"/>
            </w:pPr>
            <w:r w:rsidRPr="009D52D0">
              <w:t>9.5</w:t>
            </w:r>
          </w:p>
        </w:tc>
        <w:tc>
          <w:tcPr>
            <w:tcW w:w="567" w:type="dxa"/>
          </w:tcPr>
          <w:p w14:paraId="7444E46F" w14:textId="384C5D63" w:rsidR="00D51AB6" w:rsidRPr="009D52D0" w:rsidRDefault="00D51AB6" w:rsidP="00AD1300">
            <w:pPr>
              <w:pStyle w:val="Tableoutcomeshead"/>
            </w:pPr>
            <w:r>
              <w:t>9.6</w:t>
            </w:r>
          </w:p>
        </w:tc>
        <w:tc>
          <w:tcPr>
            <w:tcW w:w="567" w:type="dxa"/>
          </w:tcPr>
          <w:p w14:paraId="641525BD" w14:textId="701AD50D" w:rsidR="00D51AB6" w:rsidRPr="009D52D0" w:rsidRDefault="00D51AB6" w:rsidP="00AD1300">
            <w:pPr>
              <w:pStyle w:val="Tableoutcomeshead"/>
            </w:pPr>
            <w:r>
              <w:t>9.7</w:t>
            </w:r>
          </w:p>
        </w:tc>
      </w:tr>
      <w:tr w:rsidR="00D51AB6" w:rsidRPr="009D52D0" w14:paraId="780DC4A5" w14:textId="66AFB907" w:rsidTr="00D51AB6">
        <w:tc>
          <w:tcPr>
            <w:tcW w:w="2439" w:type="dxa"/>
          </w:tcPr>
          <w:p w14:paraId="16F79E00" w14:textId="77777777" w:rsidR="00D51AB6" w:rsidRPr="009D52D0" w:rsidRDefault="00D51AB6" w:rsidP="00BB1703">
            <w:pPr>
              <w:pStyle w:val="Tableoutcomesideheadings"/>
            </w:pPr>
            <w:r w:rsidRPr="009D52D0">
              <w:t>Private Study</w:t>
            </w:r>
          </w:p>
        </w:tc>
        <w:tc>
          <w:tcPr>
            <w:tcW w:w="567" w:type="dxa"/>
          </w:tcPr>
          <w:p w14:paraId="34752F0E" w14:textId="0C940B8C" w:rsidR="00D51AB6" w:rsidRPr="009D52D0" w:rsidRDefault="00D51AB6" w:rsidP="00BB1703">
            <w:pPr>
              <w:pStyle w:val="Tableoutcomecrosses"/>
              <w:rPr>
                <w:b/>
              </w:rPr>
            </w:pPr>
            <w:r w:rsidRPr="00BB1703">
              <w:rPr>
                <w:b/>
              </w:rPr>
              <w:t>x</w:t>
            </w:r>
          </w:p>
        </w:tc>
        <w:tc>
          <w:tcPr>
            <w:tcW w:w="567" w:type="dxa"/>
          </w:tcPr>
          <w:p w14:paraId="0E9B09C0" w14:textId="58320627" w:rsidR="00D51AB6" w:rsidRPr="009D52D0" w:rsidRDefault="00D51AB6" w:rsidP="00BB1703">
            <w:pPr>
              <w:pStyle w:val="Tableoutcomecrosses"/>
              <w:rPr>
                <w:b/>
              </w:rPr>
            </w:pPr>
            <w:r w:rsidRPr="00BB1703">
              <w:rPr>
                <w:b/>
              </w:rPr>
              <w:t>x</w:t>
            </w:r>
          </w:p>
        </w:tc>
        <w:tc>
          <w:tcPr>
            <w:tcW w:w="567" w:type="dxa"/>
          </w:tcPr>
          <w:p w14:paraId="6CD1C02C" w14:textId="62179A72" w:rsidR="00D51AB6" w:rsidRPr="009D52D0" w:rsidRDefault="00D51AB6" w:rsidP="00BB1703">
            <w:pPr>
              <w:pStyle w:val="Tableoutcomecrosses"/>
              <w:rPr>
                <w:b/>
              </w:rPr>
            </w:pPr>
            <w:r w:rsidRPr="00BB1703">
              <w:rPr>
                <w:b/>
              </w:rPr>
              <w:t>x</w:t>
            </w:r>
          </w:p>
        </w:tc>
        <w:tc>
          <w:tcPr>
            <w:tcW w:w="567" w:type="dxa"/>
          </w:tcPr>
          <w:p w14:paraId="45C64561" w14:textId="3E624402" w:rsidR="00D51AB6" w:rsidRPr="009D52D0" w:rsidRDefault="00D51AB6" w:rsidP="00BB1703">
            <w:pPr>
              <w:pStyle w:val="Tableoutcomecrosses"/>
              <w:rPr>
                <w:b/>
              </w:rPr>
            </w:pPr>
            <w:r w:rsidRPr="00BB1703">
              <w:rPr>
                <w:b/>
              </w:rPr>
              <w:t>x</w:t>
            </w:r>
          </w:p>
        </w:tc>
        <w:tc>
          <w:tcPr>
            <w:tcW w:w="567" w:type="dxa"/>
          </w:tcPr>
          <w:p w14:paraId="62607B91" w14:textId="268F76D9" w:rsidR="00D51AB6" w:rsidRPr="009D52D0" w:rsidRDefault="00D51AB6" w:rsidP="00BB1703">
            <w:pPr>
              <w:pStyle w:val="Tableoutcomecrosses"/>
              <w:rPr>
                <w:b/>
              </w:rPr>
            </w:pPr>
            <w:r w:rsidRPr="00BB1703">
              <w:rPr>
                <w:b/>
              </w:rPr>
              <w:t>x</w:t>
            </w:r>
          </w:p>
        </w:tc>
        <w:tc>
          <w:tcPr>
            <w:tcW w:w="567" w:type="dxa"/>
          </w:tcPr>
          <w:p w14:paraId="3E70ED34" w14:textId="6FF2F431" w:rsidR="00D51AB6" w:rsidRPr="009D52D0" w:rsidRDefault="00D51AB6" w:rsidP="00BB1703">
            <w:pPr>
              <w:pStyle w:val="Tableoutcomecrosses"/>
              <w:rPr>
                <w:b/>
              </w:rPr>
            </w:pPr>
            <w:r w:rsidRPr="00BB1703">
              <w:rPr>
                <w:b/>
              </w:rPr>
              <w:t>x</w:t>
            </w:r>
          </w:p>
        </w:tc>
        <w:tc>
          <w:tcPr>
            <w:tcW w:w="567" w:type="dxa"/>
          </w:tcPr>
          <w:p w14:paraId="2A716802" w14:textId="426CF1E4" w:rsidR="00D51AB6" w:rsidRPr="009D52D0" w:rsidRDefault="00D51AB6" w:rsidP="00BB1703">
            <w:pPr>
              <w:pStyle w:val="Tableoutcomecrosses"/>
              <w:rPr>
                <w:b/>
              </w:rPr>
            </w:pPr>
            <w:r w:rsidRPr="00BB1703">
              <w:rPr>
                <w:b/>
              </w:rPr>
              <w:t>x</w:t>
            </w:r>
          </w:p>
        </w:tc>
        <w:tc>
          <w:tcPr>
            <w:tcW w:w="567" w:type="dxa"/>
          </w:tcPr>
          <w:p w14:paraId="5BAFD1A4" w14:textId="5B6B71BB" w:rsidR="00D51AB6" w:rsidRPr="009D52D0" w:rsidRDefault="00D51AB6" w:rsidP="00BB1703">
            <w:pPr>
              <w:pStyle w:val="Tableoutcomecrosses"/>
              <w:rPr>
                <w:b/>
              </w:rPr>
            </w:pPr>
            <w:r w:rsidRPr="00BB1703">
              <w:rPr>
                <w:b/>
              </w:rPr>
              <w:t>x</w:t>
            </w:r>
          </w:p>
        </w:tc>
        <w:tc>
          <w:tcPr>
            <w:tcW w:w="567" w:type="dxa"/>
          </w:tcPr>
          <w:p w14:paraId="030A7445" w14:textId="73B2506B" w:rsidR="00D51AB6" w:rsidRPr="009D52D0" w:rsidRDefault="00D51AB6" w:rsidP="00BB1703">
            <w:pPr>
              <w:pStyle w:val="Tableoutcomecrosses"/>
              <w:rPr>
                <w:b/>
              </w:rPr>
            </w:pPr>
            <w:r w:rsidRPr="00BB1703">
              <w:rPr>
                <w:b/>
              </w:rPr>
              <w:t>x</w:t>
            </w:r>
          </w:p>
        </w:tc>
        <w:tc>
          <w:tcPr>
            <w:tcW w:w="567" w:type="dxa"/>
          </w:tcPr>
          <w:p w14:paraId="431B3FED" w14:textId="6C56C9DD" w:rsidR="00D51AB6" w:rsidRPr="009D52D0" w:rsidRDefault="00D51AB6" w:rsidP="00BB1703">
            <w:pPr>
              <w:pStyle w:val="Tableoutcomecrosses"/>
              <w:rPr>
                <w:b/>
              </w:rPr>
            </w:pPr>
            <w:r w:rsidRPr="00BB1703">
              <w:rPr>
                <w:b/>
              </w:rPr>
              <w:t>x</w:t>
            </w:r>
          </w:p>
        </w:tc>
        <w:tc>
          <w:tcPr>
            <w:tcW w:w="567" w:type="dxa"/>
          </w:tcPr>
          <w:p w14:paraId="07703E2C" w14:textId="67C71ED0" w:rsidR="00D51AB6" w:rsidRPr="009D52D0" w:rsidRDefault="00D51AB6" w:rsidP="00BB1703">
            <w:pPr>
              <w:pStyle w:val="Tableoutcomecrosses"/>
              <w:rPr>
                <w:b/>
              </w:rPr>
            </w:pPr>
            <w:r w:rsidRPr="00BB1703">
              <w:rPr>
                <w:b/>
              </w:rPr>
              <w:t>x</w:t>
            </w:r>
          </w:p>
        </w:tc>
        <w:tc>
          <w:tcPr>
            <w:tcW w:w="567" w:type="dxa"/>
          </w:tcPr>
          <w:p w14:paraId="1C8A144F" w14:textId="67287CF8" w:rsidR="00D51AB6" w:rsidRPr="009D52D0" w:rsidRDefault="00D51AB6" w:rsidP="00BB1703">
            <w:pPr>
              <w:pStyle w:val="Tableoutcomecrosses"/>
              <w:rPr>
                <w:b/>
              </w:rPr>
            </w:pPr>
            <w:r w:rsidRPr="00BB1703">
              <w:rPr>
                <w:b/>
              </w:rPr>
              <w:t>x</w:t>
            </w:r>
          </w:p>
        </w:tc>
        <w:tc>
          <w:tcPr>
            <w:tcW w:w="567" w:type="dxa"/>
          </w:tcPr>
          <w:p w14:paraId="636AF371" w14:textId="507EE5D9" w:rsidR="00D51AB6" w:rsidRPr="009D52D0" w:rsidRDefault="00D51AB6" w:rsidP="00BB1703">
            <w:pPr>
              <w:pStyle w:val="Tableoutcomecrosses"/>
              <w:rPr>
                <w:b/>
              </w:rPr>
            </w:pPr>
            <w:r w:rsidRPr="00BB1703">
              <w:rPr>
                <w:b/>
              </w:rPr>
              <w:t>x</w:t>
            </w:r>
          </w:p>
        </w:tc>
      </w:tr>
      <w:tr w:rsidR="00D51AB6" w:rsidRPr="009D52D0" w14:paraId="5C50A519" w14:textId="6488515D" w:rsidTr="00D51AB6">
        <w:tc>
          <w:tcPr>
            <w:tcW w:w="2439" w:type="dxa"/>
          </w:tcPr>
          <w:p w14:paraId="433DE3A7" w14:textId="4665E031" w:rsidR="00D51AB6" w:rsidRPr="00AD1300" w:rsidRDefault="00D51AB6" w:rsidP="00BB1703">
            <w:pPr>
              <w:pStyle w:val="Tableoutcomesideheadings"/>
              <w:ind w:left="0"/>
              <w:rPr>
                <w:iCs/>
              </w:rPr>
            </w:pPr>
            <w:r>
              <w:rPr>
                <w:iCs/>
              </w:rPr>
              <w:t>W</w:t>
            </w:r>
            <w:r w:rsidRPr="00AD1300">
              <w:rPr>
                <w:iCs/>
              </w:rPr>
              <w:t>orkshop</w:t>
            </w:r>
            <w:r>
              <w:rPr>
                <w:iCs/>
              </w:rPr>
              <w:t>s</w:t>
            </w:r>
          </w:p>
        </w:tc>
        <w:tc>
          <w:tcPr>
            <w:tcW w:w="567" w:type="dxa"/>
          </w:tcPr>
          <w:p w14:paraId="3853654B" w14:textId="2EE08B5A" w:rsidR="00D51AB6" w:rsidRPr="009D52D0" w:rsidRDefault="00D51AB6" w:rsidP="00AD1300">
            <w:pPr>
              <w:pStyle w:val="Tableoutcomecrosses"/>
              <w:rPr>
                <w:b/>
              </w:rPr>
            </w:pPr>
            <w:r>
              <w:rPr>
                <w:b/>
              </w:rPr>
              <w:t>x</w:t>
            </w:r>
          </w:p>
        </w:tc>
        <w:tc>
          <w:tcPr>
            <w:tcW w:w="567" w:type="dxa"/>
          </w:tcPr>
          <w:p w14:paraId="7261D01A" w14:textId="774ECC3D" w:rsidR="00D51AB6" w:rsidRPr="009D52D0" w:rsidRDefault="00D51AB6" w:rsidP="00AD1300">
            <w:pPr>
              <w:pStyle w:val="Tableoutcomecrosses"/>
              <w:rPr>
                <w:b/>
              </w:rPr>
            </w:pPr>
            <w:r>
              <w:rPr>
                <w:b/>
              </w:rPr>
              <w:t>x</w:t>
            </w:r>
          </w:p>
        </w:tc>
        <w:tc>
          <w:tcPr>
            <w:tcW w:w="567" w:type="dxa"/>
          </w:tcPr>
          <w:p w14:paraId="2D7957D4" w14:textId="24FE4A7B" w:rsidR="00D51AB6" w:rsidRPr="009D52D0" w:rsidRDefault="00D51AB6" w:rsidP="00AD1300">
            <w:pPr>
              <w:pStyle w:val="Tableoutcomecrosses"/>
              <w:rPr>
                <w:b/>
              </w:rPr>
            </w:pPr>
            <w:r>
              <w:rPr>
                <w:b/>
              </w:rPr>
              <w:t>x</w:t>
            </w:r>
          </w:p>
        </w:tc>
        <w:tc>
          <w:tcPr>
            <w:tcW w:w="567" w:type="dxa"/>
          </w:tcPr>
          <w:p w14:paraId="232B2686" w14:textId="4A7C1026" w:rsidR="00D51AB6" w:rsidRPr="009D52D0" w:rsidRDefault="00D51AB6" w:rsidP="00AD1300">
            <w:pPr>
              <w:pStyle w:val="Tableoutcomecrosses"/>
              <w:rPr>
                <w:b/>
              </w:rPr>
            </w:pPr>
            <w:r>
              <w:rPr>
                <w:b/>
              </w:rPr>
              <w:t>x</w:t>
            </w:r>
          </w:p>
        </w:tc>
        <w:tc>
          <w:tcPr>
            <w:tcW w:w="567" w:type="dxa"/>
          </w:tcPr>
          <w:p w14:paraId="4971B999" w14:textId="77777777" w:rsidR="00D51AB6" w:rsidRPr="009D52D0" w:rsidRDefault="00D51AB6" w:rsidP="00AD1300">
            <w:pPr>
              <w:pStyle w:val="Tableoutcomecrosses"/>
              <w:rPr>
                <w:b/>
              </w:rPr>
            </w:pPr>
          </w:p>
        </w:tc>
        <w:tc>
          <w:tcPr>
            <w:tcW w:w="567" w:type="dxa"/>
          </w:tcPr>
          <w:p w14:paraId="39B7CB36" w14:textId="77777777" w:rsidR="00D51AB6" w:rsidRPr="009D52D0" w:rsidRDefault="00D51AB6" w:rsidP="00AD1300">
            <w:pPr>
              <w:pStyle w:val="Tableoutcomecrosses"/>
              <w:rPr>
                <w:b/>
              </w:rPr>
            </w:pPr>
          </w:p>
        </w:tc>
        <w:tc>
          <w:tcPr>
            <w:tcW w:w="567" w:type="dxa"/>
          </w:tcPr>
          <w:p w14:paraId="2AE9F109" w14:textId="148455E1" w:rsidR="00D51AB6" w:rsidRPr="009D52D0" w:rsidRDefault="00D51AB6" w:rsidP="00AD1300">
            <w:pPr>
              <w:pStyle w:val="Tableoutcomecrosses"/>
              <w:rPr>
                <w:b/>
              </w:rPr>
            </w:pPr>
            <w:r>
              <w:rPr>
                <w:b/>
              </w:rPr>
              <w:t>x</w:t>
            </w:r>
          </w:p>
        </w:tc>
        <w:tc>
          <w:tcPr>
            <w:tcW w:w="567" w:type="dxa"/>
          </w:tcPr>
          <w:p w14:paraId="6BD0A090" w14:textId="33DF4493" w:rsidR="00D51AB6" w:rsidRPr="009D52D0" w:rsidRDefault="00D51AB6" w:rsidP="00AD1300">
            <w:pPr>
              <w:pStyle w:val="Tableoutcomecrosses"/>
              <w:rPr>
                <w:b/>
              </w:rPr>
            </w:pPr>
            <w:r>
              <w:rPr>
                <w:b/>
              </w:rPr>
              <w:t>x</w:t>
            </w:r>
          </w:p>
        </w:tc>
        <w:tc>
          <w:tcPr>
            <w:tcW w:w="567" w:type="dxa"/>
          </w:tcPr>
          <w:p w14:paraId="3DAC9A4A" w14:textId="175678D9" w:rsidR="00D51AB6" w:rsidRPr="009D52D0" w:rsidRDefault="00D51AB6" w:rsidP="00AD1300">
            <w:pPr>
              <w:pStyle w:val="Tableoutcomecrosses"/>
              <w:rPr>
                <w:b/>
              </w:rPr>
            </w:pPr>
            <w:r>
              <w:rPr>
                <w:b/>
              </w:rPr>
              <w:t>x</w:t>
            </w:r>
          </w:p>
        </w:tc>
        <w:tc>
          <w:tcPr>
            <w:tcW w:w="567" w:type="dxa"/>
          </w:tcPr>
          <w:p w14:paraId="21A7EAF7" w14:textId="6B66CE35" w:rsidR="00D51AB6" w:rsidRPr="009D52D0" w:rsidRDefault="00D51AB6" w:rsidP="00AD1300">
            <w:pPr>
              <w:pStyle w:val="Tableoutcomecrosses"/>
              <w:rPr>
                <w:b/>
              </w:rPr>
            </w:pPr>
            <w:r>
              <w:rPr>
                <w:b/>
              </w:rPr>
              <w:t>x</w:t>
            </w:r>
          </w:p>
        </w:tc>
        <w:tc>
          <w:tcPr>
            <w:tcW w:w="567" w:type="dxa"/>
          </w:tcPr>
          <w:p w14:paraId="41EDD6A7" w14:textId="6201BBFE" w:rsidR="00D51AB6" w:rsidRPr="009D52D0" w:rsidRDefault="00D51AB6" w:rsidP="00AD1300">
            <w:pPr>
              <w:pStyle w:val="Tableoutcomecrosses"/>
              <w:rPr>
                <w:b/>
              </w:rPr>
            </w:pPr>
            <w:r>
              <w:rPr>
                <w:b/>
              </w:rPr>
              <w:t>x</w:t>
            </w:r>
          </w:p>
        </w:tc>
        <w:tc>
          <w:tcPr>
            <w:tcW w:w="567" w:type="dxa"/>
          </w:tcPr>
          <w:p w14:paraId="5DC3F937" w14:textId="77777777" w:rsidR="00D51AB6" w:rsidRPr="009D52D0" w:rsidRDefault="00D51AB6" w:rsidP="00AD1300">
            <w:pPr>
              <w:pStyle w:val="Tableoutcomecrosses"/>
              <w:rPr>
                <w:b/>
              </w:rPr>
            </w:pPr>
          </w:p>
        </w:tc>
        <w:tc>
          <w:tcPr>
            <w:tcW w:w="567" w:type="dxa"/>
          </w:tcPr>
          <w:p w14:paraId="3779F12A" w14:textId="77777777" w:rsidR="00D51AB6" w:rsidRPr="009D52D0" w:rsidRDefault="00D51AB6" w:rsidP="00AD1300">
            <w:pPr>
              <w:pStyle w:val="Tableoutcomecrosses"/>
              <w:rPr>
                <w:b/>
              </w:rPr>
            </w:pPr>
          </w:p>
        </w:tc>
      </w:tr>
      <w:bookmarkEnd w:id="9"/>
      <w:bookmarkEnd w:id="12"/>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3" w:name="_Hlk94692647"/>
      <w:r>
        <w:rPr>
          <w:rFonts w:ascii="Arial" w:hAnsi="Arial" w:cs="Arial"/>
          <w:b/>
          <w:iCs/>
          <w:sz w:val="24"/>
          <w:szCs w:val="24"/>
        </w:rPr>
        <w:t>Module learning outcomes against assessment methods:</w:t>
      </w:r>
    </w:p>
    <w:bookmarkEnd w:id="13"/>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9810"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D51AB6" w:rsidRPr="009D52D0" w14:paraId="64EC0BE0" w14:textId="77777777" w:rsidTr="00D51AB6">
        <w:trPr>
          <w:cantSplit/>
          <w:tblHeader/>
        </w:trPr>
        <w:tc>
          <w:tcPr>
            <w:tcW w:w="2439" w:type="dxa"/>
            <w:shd w:val="clear" w:color="auto" w:fill="D9D9D9" w:themeFill="background1" w:themeFillShade="D9"/>
          </w:tcPr>
          <w:p w14:paraId="6636BD07" w14:textId="77777777" w:rsidR="00D51AB6" w:rsidRPr="009D52D0" w:rsidRDefault="00D51AB6" w:rsidP="00434264">
            <w:pPr>
              <w:pStyle w:val="Tableoutcomesideheadings"/>
            </w:pPr>
            <w:r w:rsidRPr="009D52D0">
              <w:t>Module learning outcome</w:t>
            </w:r>
          </w:p>
        </w:tc>
        <w:tc>
          <w:tcPr>
            <w:tcW w:w="567" w:type="dxa"/>
          </w:tcPr>
          <w:p w14:paraId="5CFE9334" w14:textId="77777777" w:rsidR="00D51AB6" w:rsidRPr="009D52D0" w:rsidRDefault="00D51AB6" w:rsidP="00434264">
            <w:pPr>
              <w:pStyle w:val="Tableoutcomeshead"/>
            </w:pPr>
            <w:r w:rsidRPr="009D52D0">
              <w:t>8.1</w:t>
            </w:r>
          </w:p>
        </w:tc>
        <w:tc>
          <w:tcPr>
            <w:tcW w:w="567" w:type="dxa"/>
          </w:tcPr>
          <w:p w14:paraId="2D620DAE" w14:textId="77777777" w:rsidR="00D51AB6" w:rsidRPr="009D52D0" w:rsidRDefault="00D51AB6" w:rsidP="00434264">
            <w:pPr>
              <w:pStyle w:val="Tableoutcomeshead"/>
            </w:pPr>
            <w:r w:rsidRPr="009D52D0">
              <w:t>8.2</w:t>
            </w:r>
          </w:p>
        </w:tc>
        <w:tc>
          <w:tcPr>
            <w:tcW w:w="567" w:type="dxa"/>
          </w:tcPr>
          <w:p w14:paraId="25B3933F" w14:textId="77777777" w:rsidR="00D51AB6" w:rsidRPr="009D52D0" w:rsidRDefault="00D51AB6" w:rsidP="00434264">
            <w:pPr>
              <w:pStyle w:val="Tableoutcomeshead"/>
            </w:pPr>
            <w:r w:rsidRPr="009D52D0">
              <w:t>8.3</w:t>
            </w:r>
          </w:p>
        </w:tc>
        <w:tc>
          <w:tcPr>
            <w:tcW w:w="567" w:type="dxa"/>
          </w:tcPr>
          <w:p w14:paraId="752492DA" w14:textId="77777777" w:rsidR="00D51AB6" w:rsidRPr="009D52D0" w:rsidRDefault="00D51AB6" w:rsidP="00434264">
            <w:pPr>
              <w:pStyle w:val="Tableoutcomeshead"/>
            </w:pPr>
            <w:r w:rsidRPr="009D52D0">
              <w:t>8.4</w:t>
            </w:r>
          </w:p>
        </w:tc>
        <w:tc>
          <w:tcPr>
            <w:tcW w:w="567" w:type="dxa"/>
          </w:tcPr>
          <w:p w14:paraId="1722B387" w14:textId="77777777" w:rsidR="00D51AB6" w:rsidRPr="009D52D0" w:rsidRDefault="00D51AB6" w:rsidP="00434264">
            <w:pPr>
              <w:pStyle w:val="Tableoutcomeshead"/>
            </w:pPr>
            <w:r w:rsidRPr="009D52D0">
              <w:t>8.5</w:t>
            </w:r>
          </w:p>
        </w:tc>
        <w:tc>
          <w:tcPr>
            <w:tcW w:w="567" w:type="dxa"/>
          </w:tcPr>
          <w:p w14:paraId="294DFF1C" w14:textId="77777777" w:rsidR="00D51AB6" w:rsidRPr="009D52D0" w:rsidRDefault="00D51AB6" w:rsidP="00434264">
            <w:pPr>
              <w:pStyle w:val="Tableoutcomeshead"/>
            </w:pPr>
            <w:r>
              <w:t>8.6</w:t>
            </w:r>
          </w:p>
        </w:tc>
        <w:tc>
          <w:tcPr>
            <w:tcW w:w="567" w:type="dxa"/>
          </w:tcPr>
          <w:p w14:paraId="3040B070" w14:textId="77777777" w:rsidR="00D51AB6" w:rsidRPr="009D52D0" w:rsidRDefault="00D51AB6" w:rsidP="00434264">
            <w:pPr>
              <w:pStyle w:val="Tableoutcomeshead"/>
            </w:pPr>
            <w:r w:rsidRPr="009D52D0">
              <w:t>9.1</w:t>
            </w:r>
          </w:p>
        </w:tc>
        <w:tc>
          <w:tcPr>
            <w:tcW w:w="567" w:type="dxa"/>
          </w:tcPr>
          <w:p w14:paraId="3CBD754E" w14:textId="77777777" w:rsidR="00D51AB6" w:rsidRPr="009D52D0" w:rsidRDefault="00D51AB6" w:rsidP="00434264">
            <w:pPr>
              <w:pStyle w:val="Tableoutcomeshead"/>
            </w:pPr>
            <w:r w:rsidRPr="009D52D0">
              <w:t>9.2</w:t>
            </w:r>
          </w:p>
        </w:tc>
        <w:tc>
          <w:tcPr>
            <w:tcW w:w="567" w:type="dxa"/>
          </w:tcPr>
          <w:p w14:paraId="4B4A0927" w14:textId="77777777" w:rsidR="00D51AB6" w:rsidRPr="009D52D0" w:rsidRDefault="00D51AB6" w:rsidP="00434264">
            <w:pPr>
              <w:pStyle w:val="Tableoutcomeshead"/>
            </w:pPr>
            <w:r w:rsidRPr="009D52D0">
              <w:t>9.3</w:t>
            </w:r>
          </w:p>
        </w:tc>
        <w:tc>
          <w:tcPr>
            <w:tcW w:w="567" w:type="dxa"/>
          </w:tcPr>
          <w:p w14:paraId="724DF282" w14:textId="77777777" w:rsidR="00D51AB6" w:rsidRPr="009D52D0" w:rsidRDefault="00D51AB6" w:rsidP="00434264">
            <w:pPr>
              <w:pStyle w:val="Tableoutcomeshead"/>
            </w:pPr>
            <w:r w:rsidRPr="009D52D0">
              <w:t>9.4</w:t>
            </w:r>
          </w:p>
        </w:tc>
        <w:tc>
          <w:tcPr>
            <w:tcW w:w="567" w:type="dxa"/>
          </w:tcPr>
          <w:p w14:paraId="335D6129" w14:textId="77777777" w:rsidR="00D51AB6" w:rsidRPr="009D52D0" w:rsidRDefault="00D51AB6" w:rsidP="00434264">
            <w:pPr>
              <w:pStyle w:val="Tableoutcomeshead"/>
            </w:pPr>
            <w:r w:rsidRPr="009D52D0">
              <w:t>9.5</w:t>
            </w:r>
          </w:p>
        </w:tc>
        <w:tc>
          <w:tcPr>
            <w:tcW w:w="567" w:type="dxa"/>
          </w:tcPr>
          <w:p w14:paraId="20652628" w14:textId="77777777" w:rsidR="00D51AB6" w:rsidRPr="009D52D0" w:rsidRDefault="00D51AB6" w:rsidP="00434264">
            <w:pPr>
              <w:pStyle w:val="Tableoutcomeshead"/>
            </w:pPr>
            <w:r>
              <w:t>9.6</w:t>
            </w:r>
          </w:p>
        </w:tc>
        <w:tc>
          <w:tcPr>
            <w:tcW w:w="567" w:type="dxa"/>
          </w:tcPr>
          <w:p w14:paraId="63759236" w14:textId="77777777" w:rsidR="00D51AB6" w:rsidRPr="009D52D0" w:rsidRDefault="00D51AB6" w:rsidP="00434264">
            <w:pPr>
              <w:pStyle w:val="Tableoutcomeshead"/>
            </w:pPr>
            <w:r>
              <w:t>9.7</w:t>
            </w:r>
          </w:p>
        </w:tc>
      </w:tr>
      <w:tr w:rsidR="00D51AB6" w:rsidRPr="009D52D0" w14:paraId="25DD4AA1" w14:textId="77777777" w:rsidTr="00D51AB6">
        <w:tc>
          <w:tcPr>
            <w:tcW w:w="2439" w:type="dxa"/>
          </w:tcPr>
          <w:p w14:paraId="4E906CE9" w14:textId="6F4E0559" w:rsidR="00D51AB6" w:rsidRPr="009D52D0" w:rsidRDefault="00D51AB6" w:rsidP="00BB1703">
            <w:pPr>
              <w:pStyle w:val="Tableoutcomesideheadings"/>
              <w:ind w:left="0"/>
            </w:pPr>
            <w:r>
              <w:t xml:space="preserve">Presentation </w:t>
            </w:r>
          </w:p>
        </w:tc>
        <w:tc>
          <w:tcPr>
            <w:tcW w:w="567" w:type="dxa"/>
          </w:tcPr>
          <w:p w14:paraId="15AF0D00" w14:textId="1F2D6A10" w:rsidR="00D51AB6" w:rsidRPr="009D52D0" w:rsidRDefault="00D51AB6" w:rsidP="00434264">
            <w:pPr>
              <w:pStyle w:val="Tableoutcomecrosses"/>
              <w:rPr>
                <w:b/>
              </w:rPr>
            </w:pPr>
          </w:p>
        </w:tc>
        <w:tc>
          <w:tcPr>
            <w:tcW w:w="567" w:type="dxa"/>
          </w:tcPr>
          <w:p w14:paraId="7792711E" w14:textId="6A6AD2FF" w:rsidR="00D51AB6" w:rsidRPr="009D52D0" w:rsidRDefault="00D51AB6" w:rsidP="00434264">
            <w:pPr>
              <w:pStyle w:val="Tableoutcomecrosses"/>
              <w:rPr>
                <w:b/>
              </w:rPr>
            </w:pPr>
          </w:p>
        </w:tc>
        <w:tc>
          <w:tcPr>
            <w:tcW w:w="567" w:type="dxa"/>
          </w:tcPr>
          <w:p w14:paraId="480A8DF9" w14:textId="77777777" w:rsidR="00D51AB6" w:rsidRPr="009D52D0" w:rsidRDefault="00D51AB6" w:rsidP="00434264">
            <w:pPr>
              <w:pStyle w:val="Tableoutcomecrosses"/>
              <w:rPr>
                <w:b/>
              </w:rPr>
            </w:pPr>
            <w:r w:rsidRPr="00BB1703">
              <w:rPr>
                <w:b/>
              </w:rPr>
              <w:t>x</w:t>
            </w:r>
          </w:p>
        </w:tc>
        <w:tc>
          <w:tcPr>
            <w:tcW w:w="567" w:type="dxa"/>
          </w:tcPr>
          <w:p w14:paraId="57F56FE2" w14:textId="77777777" w:rsidR="00D51AB6" w:rsidRPr="009D52D0" w:rsidRDefault="00D51AB6" w:rsidP="00434264">
            <w:pPr>
              <w:pStyle w:val="Tableoutcomecrosses"/>
              <w:rPr>
                <w:b/>
              </w:rPr>
            </w:pPr>
            <w:r w:rsidRPr="00BB1703">
              <w:rPr>
                <w:b/>
              </w:rPr>
              <w:t>x</w:t>
            </w:r>
          </w:p>
        </w:tc>
        <w:tc>
          <w:tcPr>
            <w:tcW w:w="567" w:type="dxa"/>
          </w:tcPr>
          <w:p w14:paraId="7DD2168D" w14:textId="77777777" w:rsidR="00D51AB6" w:rsidRPr="009D52D0" w:rsidRDefault="00D51AB6" w:rsidP="00434264">
            <w:pPr>
              <w:pStyle w:val="Tableoutcomecrosses"/>
              <w:rPr>
                <w:b/>
              </w:rPr>
            </w:pPr>
            <w:r w:rsidRPr="00BB1703">
              <w:rPr>
                <w:b/>
              </w:rPr>
              <w:t>x</w:t>
            </w:r>
          </w:p>
        </w:tc>
        <w:tc>
          <w:tcPr>
            <w:tcW w:w="567" w:type="dxa"/>
          </w:tcPr>
          <w:p w14:paraId="7FB81D2C" w14:textId="77777777" w:rsidR="00D51AB6" w:rsidRPr="009D52D0" w:rsidRDefault="00D51AB6" w:rsidP="00434264">
            <w:pPr>
              <w:pStyle w:val="Tableoutcomecrosses"/>
              <w:rPr>
                <w:b/>
              </w:rPr>
            </w:pPr>
            <w:r w:rsidRPr="00BB1703">
              <w:rPr>
                <w:b/>
              </w:rPr>
              <w:t>x</w:t>
            </w:r>
          </w:p>
        </w:tc>
        <w:tc>
          <w:tcPr>
            <w:tcW w:w="567" w:type="dxa"/>
          </w:tcPr>
          <w:p w14:paraId="55442E39" w14:textId="2C4AB118" w:rsidR="00D51AB6" w:rsidRPr="009D52D0" w:rsidRDefault="00D51AB6" w:rsidP="00434264">
            <w:pPr>
              <w:pStyle w:val="Tableoutcomecrosses"/>
              <w:rPr>
                <w:b/>
              </w:rPr>
            </w:pPr>
          </w:p>
        </w:tc>
        <w:tc>
          <w:tcPr>
            <w:tcW w:w="567" w:type="dxa"/>
          </w:tcPr>
          <w:p w14:paraId="33AE29AF" w14:textId="77777777" w:rsidR="00D51AB6" w:rsidRPr="009D52D0" w:rsidRDefault="00D51AB6" w:rsidP="00434264">
            <w:pPr>
              <w:pStyle w:val="Tableoutcomecrosses"/>
              <w:rPr>
                <w:b/>
              </w:rPr>
            </w:pPr>
            <w:r w:rsidRPr="00BB1703">
              <w:rPr>
                <w:b/>
              </w:rPr>
              <w:t>x</w:t>
            </w:r>
          </w:p>
        </w:tc>
        <w:tc>
          <w:tcPr>
            <w:tcW w:w="567" w:type="dxa"/>
          </w:tcPr>
          <w:p w14:paraId="3B81E468" w14:textId="77777777" w:rsidR="00D51AB6" w:rsidRPr="009D52D0" w:rsidRDefault="00D51AB6" w:rsidP="00434264">
            <w:pPr>
              <w:pStyle w:val="Tableoutcomecrosses"/>
              <w:rPr>
                <w:b/>
              </w:rPr>
            </w:pPr>
            <w:r w:rsidRPr="00BB1703">
              <w:rPr>
                <w:b/>
              </w:rPr>
              <w:t>x</w:t>
            </w:r>
          </w:p>
        </w:tc>
        <w:tc>
          <w:tcPr>
            <w:tcW w:w="567" w:type="dxa"/>
          </w:tcPr>
          <w:p w14:paraId="01244EB7" w14:textId="77777777" w:rsidR="00D51AB6" w:rsidRPr="009D52D0" w:rsidRDefault="00D51AB6" w:rsidP="00434264">
            <w:pPr>
              <w:pStyle w:val="Tableoutcomecrosses"/>
              <w:rPr>
                <w:b/>
              </w:rPr>
            </w:pPr>
            <w:r w:rsidRPr="00BB1703">
              <w:rPr>
                <w:b/>
              </w:rPr>
              <w:t>x</w:t>
            </w:r>
          </w:p>
        </w:tc>
        <w:tc>
          <w:tcPr>
            <w:tcW w:w="567" w:type="dxa"/>
          </w:tcPr>
          <w:p w14:paraId="68EC694B" w14:textId="77777777" w:rsidR="00D51AB6" w:rsidRPr="009D52D0" w:rsidRDefault="00D51AB6" w:rsidP="00434264">
            <w:pPr>
              <w:pStyle w:val="Tableoutcomecrosses"/>
              <w:rPr>
                <w:b/>
              </w:rPr>
            </w:pPr>
            <w:r w:rsidRPr="00BB1703">
              <w:rPr>
                <w:b/>
              </w:rPr>
              <w:t>x</w:t>
            </w:r>
          </w:p>
        </w:tc>
        <w:tc>
          <w:tcPr>
            <w:tcW w:w="567" w:type="dxa"/>
          </w:tcPr>
          <w:p w14:paraId="50903F88" w14:textId="77777777" w:rsidR="00D51AB6" w:rsidRPr="009D52D0" w:rsidRDefault="00D51AB6" w:rsidP="00434264">
            <w:pPr>
              <w:pStyle w:val="Tableoutcomecrosses"/>
              <w:rPr>
                <w:b/>
              </w:rPr>
            </w:pPr>
            <w:r w:rsidRPr="00BB1703">
              <w:rPr>
                <w:b/>
              </w:rPr>
              <w:t>x</w:t>
            </w:r>
          </w:p>
        </w:tc>
        <w:tc>
          <w:tcPr>
            <w:tcW w:w="567" w:type="dxa"/>
          </w:tcPr>
          <w:p w14:paraId="48E22F2E" w14:textId="77777777" w:rsidR="00D51AB6" w:rsidRPr="009D52D0" w:rsidRDefault="00D51AB6" w:rsidP="00434264">
            <w:pPr>
              <w:pStyle w:val="Tableoutcomecrosses"/>
              <w:rPr>
                <w:b/>
              </w:rPr>
            </w:pPr>
            <w:r w:rsidRPr="00BB1703">
              <w:rPr>
                <w:b/>
              </w:rPr>
              <w:t>x</w:t>
            </w:r>
          </w:p>
        </w:tc>
      </w:tr>
      <w:tr w:rsidR="00D51AB6" w:rsidRPr="009D52D0" w14:paraId="69063A6B" w14:textId="77777777" w:rsidTr="00D51AB6">
        <w:tc>
          <w:tcPr>
            <w:tcW w:w="2439" w:type="dxa"/>
          </w:tcPr>
          <w:p w14:paraId="3584D8A8" w14:textId="141E5335" w:rsidR="00D51AB6" w:rsidRPr="00AD1300" w:rsidRDefault="00D51AB6" w:rsidP="00434264">
            <w:pPr>
              <w:pStyle w:val="Tableoutcomesideheadings"/>
              <w:ind w:left="0"/>
              <w:rPr>
                <w:iCs/>
              </w:rPr>
            </w:pPr>
            <w:r>
              <w:rPr>
                <w:iCs/>
              </w:rPr>
              <w:t xml:space="preserve">Business Report </w:t>
            </w:r>
          </w:p>
        </w:tc>
        <w:tc>
          <w:tcPr>
            <w:tcW w:w="567" w:type="dxa"/>
          </w:tcPr>
          <w:p w14:paraId="44787A86" w14:textId="77777777" w:rsidR="00D51AB6" w:rsidRPr="009D52D0" w:rsidRDefault="00D51AB6" w:rsidP="00434264">
            <w:pPr>
              <w:pStyle w:val="Tableoutcomecrosses"/>
              <w:rPr>
                <w:b/>
              </w:rPr>
            </w:pPr>
            <w:r>
              <w:rPr>
                <w:b/>
              </w:rPr>
              <w:t>x</w:t>
            </w:r>
          </w:p>
        </w:tc>
        <w:tc>
          <w:tcPr>
            <w:tcW w:w="567" w:type="dxa"/>
          </w:tcPr>
          <w:p w14:paraId="5D014A2F" w14:textId="77777777" w:rsidR="00D51AB6" w:rsidRPr="009D52D0" w:rsidRDefault="00D51AB6" w:rsidP="00434264">
            <w:pPr>
              <w:pStyle w:val="Tableoutcomecrosses"/>
              <w:rPr>
                <w:b/>
              </w:rPr>
            </w:pPr>
            <w:r>
              <w:rPr>
                <w:b/>
              </w:rPr>
              <w:t>x</w:t>
            </w:r>
          </w:p>
        </w:tc>
        <w:tc>
          <w:tcPr>
            <w:tcW w:w="567" w:type="dxa"/>
          </w:tcPr>
          <w:p w14:paraId="1587CF4F" w14:textId="77777777" w:rsidR="00D51AB6" w:rsidRPr="009D52D0" w:rsidRDefault="00D51AB6" w:rsidP="00434264">
            <w:pPr>
              <w:pStyle w:val="Tableoutcomecrosses"/>
              <w:rPr>
                <w:b/>
              </w:rPr>
            </w:pPr>
            <w:r>
              <w:rPr>
                <w:b/>
              </w:rPr>
              <w:t>x</w:t>
            </w:r>
          </w:p>
        </w:tc>
        <w:tc>
          <w:tcPr>
            <w:tcW w:w="567" w:type="dxa"/>
          </w:tcPr>
          <w:p w14:paraId="1628C233" w14:textId="77777777" w:rsidR="00D51AB6" w:rsidRPr="009D52D0" w:rsidRDefault="00D51AB6" w:rsidP="00434264">
            <w:pPr>
              <w:pStyle w:val="Tableoutcomecrosses"/>
              <w:rPr>
                <w:b/>
              </w:rPr>
            </w:pPr>
            <w:r>
              <w:rPr>
                <w:b/>
              </w:rPr>
              <w:t>x</w:t>
            </w:r>
          </w:p>
        </w:tc>
        <w:tc>
          <w:tcPr>
            <w:tcW w:w="567" w:type="dxa"/>
          </w:tcPr>
          <w:p w14:paraId="34AED05B" w14:textId="4878B1EC" w:rsidR="00D51AB6" w:rsidRPr="009D52D0" w:rsidRDefault="00D51AB6" w:rsidP="00434264">
            <w:pPr>
              <w:pStyle w:val="Tableoutcomecrosses"/>
              <w:rPr>
                <w:b/>
              </w:rPr>
            </w:pPr>
            <w:r>
              <w:rPr>
                <w:b/>
              </w:rPr>
              <w:t>x</w:t>
            </w:r>
          </w:p>
        </w:tc>
        <w:tc>
          <w:tcPr>
            <w:tcW w:w="567" w:type="dxa"/>
          </w:tcPr>
          <w:p w14:paraId="317C04E2" w14:textId="56CA95FD" w:rsidR="00D51AB6" w:rsidRPr="009D52D0" w:rsidRDefault="00D51AB6" w:rsidP="00434264">
            <w:pPr>
              <w:pStyle w:val="Tableoutcomecrosses"/>
              <w:rPr>
                <w:b/>
              </w:rPr>
            </w:pPr>
            <w:r>
              <w:rPr>
                <w:b/>
              </w:rPr>
              <w:t>x</w:t>
            </w:r>
          </w:p>
        </w:tc>
        <w:tc>
          <w:tcPr>
            <w:tcW w:w="567" w:type="dxa"/>
          </w:tcPr>
          <w:p w14:paraId="7DD41310" w14:textId="77777777" w:rsidR="00D51AB6" w:rsidRPr="009D52D0" w:rsidRDefault="00D51AB6" w:rsidP="00434264">
            <w:pPr>
              <w:pStyle w:val="Tableoutcomecrosses"/>
              <w:rPr>
                <w:b/>
              </w:rPr>
            </w:pPr>
            <w:r>
              <w:rPr>
                <w:b/>
              </w:rPr>
              <w:t>x</w:t>
            </w:r>
          </w:p>
        </w:tc>
        <w:tc>
          <w:tcPr>
            <w:tcW w:w="567" w:type="dxa"/>
          </w:tcPr>
          <w:p w14:paraId="4BEC3929" w14:textId="77777777" w:rsidR="00D51AB6" w:rsidRPr="009D52D0" w:rsidRDefault="00D51AB6" w:rsidP="00434264">
            <w:pPr>
              <w:pStyle w:val="Tableoutcomecrosses"/>
              <w:rPr>
                <w:b/>
              </w:rPr>
            </w:pPr>
            <w:r>
              <w:rPr>
                <w:b/>
              </w:rPr>
              <w:t>x</w:t>
            </w:r>
          </w:p>
        </w:tc>
        <w:tc>
          <w:tcPr>
            <w:tcW w:w="567" w:type="dxa"/>
          </w:tcPr>
          <w:p w14:paraId="4059A68C" w14:textId="77777777" w:rsidR="00D51AB6" w:rsidRPr="009D52D0" w:rsidRDefault="00D51AB6" w:rsidP="00434264">
            <w:pPr>
              <w:pStyle w:val="Tableoutcomecrosses"/>
              <w:rPr>
                <w:b/>
              </w:rPr>
            </w:pPr>
            <w:r>
              <w:rPr>
                <w:b/>
              </w:rPr>
              <w:t>x</w:t>
            </w:r>
          </w:p>
        </w:tc>
        <w:tc>
          <w:tcPr>
            <w:tcW w:w="567" w:type="dxa"/>
          </w:tcPr>
          <w:p w14:paraId="4A571BBB" w14:textId="77777777" w:rsidR="00D51AB6" w:rsidRPr="009D52D0" w:rsidRDefault="00D51AB6" w:rsidP="00434264">
            <w:pPr>
              <w:pStyle w:val="Tableoutcomecrosses"/>
              <w:rPr>
                <w:b/>
              </w:rPr>
            </w:pPr>
            <w:r>
              <w:rPr>
                <w:b/>
              </w:rPr>
              <w:t>x</w:t>
            </w:r>
          </w:p>
        </w:tc>
        <w:tc>
          <w:tcPr>
            <w:tcW w:w="567" w:type="dxa"/>
          </w:tcPr>
          <w:p w14:paraId="0ACFAABB" w14:textId="77777777" w:rsidR="00D51AB6" w:rsidRPr="009D52D0" w:rsidRDefault="00D51AB6" w:rsidP="00434264">
            <w:pPr>
              <w:pStyle w:val="Tableoutcomecrosses"/>
              <w:rPr>
                <w:b/>
              </w:rPr>
            </w:pPr>
            <w:r>
              <w:rPr>
                <w:b/>
              </w:rPr>
              <w:t>x</w:t>
            </w:r>
          </w:p>
        </w:tc>
        <w:tc>
          <w:tcPr>
            <w:tcW w:w="567" w:type="dxa"/>
          </w:tcPr>
          <w:p w14:paraId="5BD57A95" w14:textId="594E7A28" w:rsidR="00D51AB6" w:rsidRPr="009D52D0" w:rsidRDefault="00D51AB6" w:rsidP="00434264">
            <w:pPr>
              <w:pStyle w:val="Tableoutcomecrosses"/>
              <w:rPr>
                <w:b/>
              </w:rPr>
            </w:pPr>
            <w:r>
              <w:rPr>
                <w:b/>
              </w:rPr>
              <w:t>x</w:t>
            </w:r>
          </w:p>
        </w:tc>
        <w:tc>
          <w:tcPr>
            <w:tcW w:w="567" w:type="dxa"/>
          </w:tcPr>
          <w:p w14:paraId="27CC9E3E" w14:textId="28722385" w:rsidR="00D51AB6" w:rsidRPr="009D52D0" w:rsidRDefault="00D51AB6" w:rsidP="00434264">
            <w:pPr>
              <w:pStyle w:val="Tableoutcomecrosses"/>
              <w:rPr>
                <w:b/>
              </w:rPr>
            </w:pPr>
            <w:r>
              <w:rPr>
                <w:b/>
              </w:rPr>
              <w:t>x</w:t>
            </w:r>
          </w:p>
        </w:tc>
      </w:tr>
      <w:bookmarkEnd w:id="10"/>
    </w:tbl>
    <w:p w14:paraId="48F94D11" w14:textId="1F0E70A0" w:rsidR="00636058" w:rsidRDefault="00636058" w:rsidP="00BB1703">
      <w:pPr>
        <w:spacing w:after="120" w:line="240" w:lineRule="auto"/>
        <w:ind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079848C" w:rsidR="00AD1300" w:rsidRPr="00AD1300" w:rsidRDefault="00D51AB6" w:rsidP="00AD1300">
      <w:pPr>
        <w:pStyle w:val="BodyText"/>
      </w:pPr>
      <w:r>
        <w:t>Canterbury</w:t>
      </w:r>
    </w:p>
    <w:p w14:paraId="654C7CE7" w14:textId="7F0B425B" w:rsidR="00883204" w:rsidRDefault="00883204" w:rsidP="00072357">
      <w:pPr>
        <w:pStyle w:val="Heading2"/>
      </w:pPr>
      <w:r w:rsidRPr="009D52D0">
        <w:t>Internationalisation</w:t>
      </w:r>
    </w:p>
    <w:p w14:paraId="6DFD99F6" w14:textId="7C4E48E1" w:rsidR="00AD1300" w:rsidRPr="00AD1300" w:rsidRDefault="007C3533" w:rsidP="00AD1300">
      <w:pPr>
        <w:pStyle w:val="BodyText"/>
      </w:pPr>
      <w:r w:rsidRPr="007C3533">
        <w:t>This module will cover a global approach to entrepreneurship and related topics. Students will be expected to understand, develop and validate an entrepreneurial or innovative business idea with customers from various cultural and geographic backgrounds.</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15A955EF" w14:textId="77777777" w:rsidR="00D51AB6" w:rsidRDefault="00D51AB6" w:rsidP="00D51AB6">
      <w:pPr>
        <w:rPr>
          <w:rFonts w:ascii="Arial" w:hAnsi="Arial" w:cs="Arial"/>
          <w:sz w:val="24"/>
          <w:szCs w:val="24"/>
        </w:rPr>
      </w:pPr>
      <w:bookmarkStart w:id="14" w:name="_Hlk110347234"/>
    </w:p>
    <w:p w14:paraId="1C527AE2" w14:textId="77777777" w:rsidR="00D51AB6" w:rsidRPr="009D52D0" w:rsidRDefault="00D51AB6" w:rsidP="00D51AB6">
      <w:pPr>
        <w:pBdr>
          <w:bottom w:val="single" w:sz="6" w:space="1" w:color="auto"/>
        </w:pBdr>
        <w:spacing w:after="120" w:line="240" w:lineRule="auto"/>
        <w:ind w:right="543"/>
        <w:rPr>
          <w:rFonts w:ascii="Arial" w:hAnsi="Arial" w:cs="Arial"/>
          <w:sz w:val="24"/>
          <w:szCs w:val="24"/>
        </w:rPr>
      </w:pPr>
      <w:bookmarkStart w:id="15" w:name="_Hlk118801091"/>
    </w:p>
    <w:p w14:paraId="2340E767" w14:textId="77777777" w:rsidR="00D51AB6" w:rsidRPr="005E5282" w:rsidRDefault="00D51AB6" w:rsidP="00D51AB6">
      <w:pPr>
        <w:spacing w:after="120" w:line="240" w:lineRule="auto"/>
        <w:ind w:right="543"/>
        <w:rPr>
          <w:rFonts w:ascii="Arial" w:hAnsi="Arial" w:cs="Arial"/>
          <w:b/>
        </w:rPr>
      </w:pPr>
      <w:r w:rsidRPr="005E5282">
        <w:rPr>
          <w:rFonts w:ascii="Arial" w:hAnsi="Arial" w:cs="Arial"/>
          <w:b/>
        </w:rPr>
        <w:t xml:space="preserve">DIVISIONAL USE ONLY </w:t>
      </w:r>
    </w:p>
    <w:bookmarkEnd w:id="15"/>
    <w:p w14:paraId="0BFA0FD8" w14:textId="77777777" w:rsidR="00D51AB6" w:rsidRPr="005E5282" w:rsidRDefault="00D51AB6" w:rsidP="00D51AB6">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33E9881" w14:textId="77777777" w:rsidR="00D51AB6" w:rsidRPr="005E5282" w:rsidRDefault="00D51AB6" w:rsidP="00D51AB6">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D51AB6" w:rsidRPr="009D52D0" w14:paraId="2D1AF615" w14:textId="77777777" w:rsidTr="00D51AB6">
        <w:trPr>
          <w:trHeight w:val="317"/>
          <w:tblHeader/>
        </w:trPr>
        <w:tc>
          <w:tcPr>
            <w:tcW w:w="1592" w:type="dxa"/>
            <w:shd w:val="clear" w:color="auto" w:fill="F2F2F2" w:themeFill="background1" w:themeFillShade="F2"/>
          </w:tcPr>
          <w:p w14:paraId="636D47D4" w14:textId="77777777" w:rsidR="00D51AB6" w:rsidRPr="009D52D0" w:rsidRDefault="00D51AB6" w:rsidP="00CB346F">
            <w:pPr>
              <w:pStyle w:val="Tableoutcomeshead"/>
            </w:pPr>
            <w:r w:rsidRPr="009D52D0">
              <w:t>Date approved</w:t>
            </w:r>
          </w:p>
        </w:tc>
        <w:tc>
          <w:tcPr>
            <w:tcW w:w="1817" w:type="dxa"/>
            <w:shd w:val="clear" w:color="auto" w:fill="F2F2F2" w:themeFill="background1" w:themeFillShade="F2"/>
          </w:tcPr>
          <w:p w14:paraId="72698E58" w14:textId="77777777" w:rsidR="00D51AB6" w:rsidRPr="009D52D0" w:rsidRDefault="00D51AB6"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5686A93F" w14:textId="77777777" w:rsidR="00D51AB6" w:rsidRPr="009D52D0" w:rsidRDefault="00D51AB6"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717C9A8" w14:textId="77777777" w:rsidR="00D51AB6" w:rsidRPr="009D52D0" w:rsidRDefault="00D51AB6" w:rsidP="00CB346F">
            <w:pPr>
              <w:pStyle w:val="Tableoutcomeshead"/>
            </w:pPr>
            <w:r w:rsidRPr="009D52D0">
              <w:t>Section revised</w:t>
            </w:r>
            <w:r>
              <w:t xml:space="preserve"> (if applicable)</w:t>
            </w:r>
          </w:p>
        </w:tc>
        <w:tc>
          <w:tcPr>
            <w:tcW w:w="2459" w:type="dxa"/>
            <w:shd w:val="clear" w:color="auto" w:fill="F2F2F2" w:themeFill="background1" w:themeFillShade="F2"/>
          </w:tcPr>
          <w:p w14:paraId="369FD77F" w14:textId="77777777" w:rsidR="00D51AB6" w:rsidRPr="009D52D0" w:rsidRDefault="00D51AB6" w:rsidP="00CB346F">
            <w:pPr>
              <w:pStyle w:val="Tableoutcomeshead"/>
            </w:pPr>
            <w:r w:rsidRPr="009D52D0">
              <w:t>Impacts PLOs (Q6</w:t>
            </w:r>
            <w:r>
              <w:t xml:space="preserve"> </w:t>
            </w:r>
            <w:r w:rsidRPr="009D52D0">
              <w:t>&amp;</w:t>
            </w:r>
            <w:r>
              <w:t xml:space="preserve"> </w:t>
            </w:r>
            <w:r w:rsidRPr="009D52D0">
              <w:t>7 cover sheet)</w:t>
            </w:r>
          </w:p>
        </w:tc>
      </w:tr>
      <w:tr w:rsidR="00D51AB6" w:rsidRPr="009D52D0" w14:paraId="6EBA1EBA" w14:textId="77777777" w:rsidTr="00D51AB6">
        <w:trPr>
          <w:trHeight w:val="305"/>
        </w:trPr>
        <w:tc>
          <w:tcPr>
            <w:tcW w:w="1592" w:type="dxa"/>
          </w:tcPr>
          <w:p w14:paraId="7E5F6063" w14:textId="720F4667" w:rsidR="00D51AB6" w:rsidRPr="009D52D0" w:rsidRDefault="00D51AB6" w:rsidP="00CB346F">
            <w:pPr>
              <w:pStyle w:val="Tabledivuseonly"/>
            </w:pPr>
            <w:r>
              <w:t>01.12.22</w:t>
            </w:r>
          </w:p>
        </w:tc>
        <w:tc>
          <w:tcPr>
            <w:tcW w:w="1817" w:type="dxa"/>
          </w:tcPr>
          <w:p w14:paraId="2C01B139" w14:textId="1F07A3AD" w:rsidR="00D51AB6" w:rsidRPr="009D52D0" w:rsidRDefault="00D51AB6" w:rsidP="00CB346F">
            <w:pPr>
              <w:pStyle w:val="Tabledivuseonly"/>
            </w:pPr>
            <w:r>
              <w:t>Minor</w:t>
            </w:r>
          </w:p>
        </w:tc>
        <w:tc>
          <w:tcPr>
            <w:tcW w:w="2256" w:type="dxa"/>
          </w:tcPr>
          <w:p w14:paraId="57F8A9E7" w14:textId="0D440E5F" w:rsidR="00D51AB6" w:rsidRPr="009D52D0" w:rsidRDefault="00D51AB6" w:rsidP="00CB346F">
            <w:pPr>
              <w:pStyle w:val="Tabledivuseonly"/>
            </w:pPr>
            <w:r>
              <w:t>September 2023</w:t>
            </w:r>
          </w:p>
        </w:tc>
        <w:tc>
          <w:tcPr>
            <w:tcW w:w="2077" w:type="dxa"/>
          </w:tcPr>
          <w:p w14:paraId="799AE6B8" w14:textId="6891093E" w:rsidR="00D51AB6" w:rsidRPr="009D52D0" w:rsidRDefault="00D51AB6" w:rsidP="00CB346F">
            <w:pPr>
              <w:pStyle w:val="Tabledivuseonly"/>
            </w:pPr>
            <w:r w:rsidRPr="00D51AB6">
              <w:t>8, 9, 13, 14</w:t>
            </w:r>
          </w:p>
        </w:tc>
        <w:tc>
          <w:tcPr>
            <w:tcW w:w="2459" w:type="dxa"/>
          </w:tcPr>
          <w:p w14:paraId="46921EF3" w14:textId="77777777" w:rsidR="00D51AB6" w:rsidRPr="009D52D0" w:rsidRDefault="00D51AB6" w:rsidP="00CB346F">
            <w:pPr>
              <w:pStyle w:val="Tabledivuseonly"/>
            </w:pPr>
          </w:p>
        </w:tc>
      </w:tr>
      <w:tr w:rsidR="00D51AB6" w:rsidRPr="009D52D0" w14:paraId="040B6CB8" w14:textId="77777777" w:rsidTr="00D51AB6">
        <w:trPr>
          <w:trHeight w:val="305"/>
        </w:trPr>
        <w:tc>
          <w:tcPr>
            <w:tcW w:w="1592" w:type="dxa"/>
          </w:tcPr>
          <w:p w14:paraId="7539A63A" w14:textId="77777777" w:rsidR="00D51AB6" w:rsidRPr="009D52D0" w:rsidRDefault="00D51AB6" w:rsidP="00CB346F">
            <w:pPr>
              <w:pStyle w:val="Tabledivuseonly"/>
            </w:pPr>
          </w:p>
        </w:tc>
        <w:tc>
          <w:tcPr>
            <w:tcW w:w="1817" w:type="dxa"/>
          </w:tcPr>
          <w:p w14:paraId="3FAAE533" w14:textId="77777777" w:rsidR="00D51AB6" w:rsidRPr="009D52D0" w:rsidRDefault="00D51AB6" w:rsidP="00CB346F">
            <w:pPr>
              <w:pStyle w:val="Tabledivuseonly"/>
            </w:pPr>
          </w:p>
        </w:tc>
        <w:tc>
          <w:tcPr>
            <w:tcW w:w="2256" w:type="dxa"/>
          </w:tcPr>
          <w:p w14:paraId="1A279F2F" w14:textId="77777777" w:rsidR="00D51AB6" w:rsidRPr="009D52D0" w:rsidRDefault="00D51AB6" w:rsidP="00CB346F">
            <w:pPr>
              <w:pStyle w:val="Tabledivuseonly"/>
            </w:pPr>
          </w:p>
        </w:tc>
        <w:tc>
          <w:tcPr>
            <w:tcW w:w="2077" w:type="dxa"/>
          </w:tcPr>
          <w:p w14:paraId="7D1296C0" w14:textId="77777777" w:rsidR="00D51AB6" w:rsidRPr="009D52D0" w:rsidRDefault="00D51AB6" w:rsidP="00CB346F">
            <w:pPr>
              <w:pStyle w:val="Tabledivuseonly"/>
            </w:pPr>
          </w:p>
        </w:tc>
        <w:tc>
          <w:tcPr>
            <w:tcW w:w="2459" w:type="dxa"/>
          </w:tcPr>
          <w:p w14:paraId="4D2E4B4B" w14:textId="77777777" w:rsidR="00D51AB6" w:rsidRPr="009D52D0" w:rsidRDefault="00D51AB6" w:rsidP="00CB346F">
            <w:pPr>
              <w:pStyle w:val="Tabledivuseonly"/>
            </w:pPr>
          </w:p>
        </w:tc>
      </w:tr>
    </w:tbl>
    <w:p w14:paraId="4556749C" w14:textId="77777777" w:rsidR="00D51AB6" w:rsidRDefault="00D51AB6" w:rsidP="00D51AB6">
      <w:pPr>
        <w:spacing w:after="120" w:line="240" w:lineRule="auto"/>
        <w:ind w:right="543"/>
        <w:rPr>
          <w:rFonts w:ascii="Arial" w:hAnsi="Arial" w:cs="Arial"/>
          <w:sz w:val="24"/>
          <w:szCs w:val="24"/>
        </w:rPr>
      </w:pPr>
    </w:p>
    <w:bookmarkEnd w:id="14"/>
    <w:p w14:paraId="27F7A714" w14:textId="62D172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AB3311">
      <w:headerReference w:type="default" r:id="rId8"/>
      <w:footerReference w:type="default" r:id="rId9"/>
      <w:headerReference w:type="first" r:id="rId10"/>
      <w:footerReference w:type="first" r:id="rId11"/>
      <w:pgSz w:w="11906" w:h="16838" w:code="9"/>
      <w:pgMar w:top="720" w:right="1134" w:bottom="113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7570" w14:textId="77777777" w:rsidR="0022130F" w:rsidRDefault="0022130F" w:rsidP="009A2D37">
      <w:pPr>
        <w:spacing w:after="0" w:line="240" w:lineRule="auto"/>
      </w:pPr>
      <w:r>
        <w:separator/>
      </w:r>
    </w:p>
  </w:endnote>
  <w:endnote w:type="continuationSeparator" w:id="0">
    <w:p w14:paraId="63DA2B49" w14:textId="77777777" w:rsidR="0022130F" w:rsidRDefault="0022130F" w:rsidP="009A2D37">
      <w:pPr>
        <w:spacing w:after="0" w:line="240" w:lineRule="auto"/>
      </w:pPr>
      <w:r>
        <w:continuationSeparator/>
      </w:r>
    </w:p>
  </w:endnote>
  <w:endnote w:type="continuationNotice" w:id="1">
    <w:p w14:paraId="0CB68732" w14:textId="77777777" w:rsidR="0022130F" w:rsidRDefault="00221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048C696" w:rsidR="004455F2" w:rsidRDefault="004455F2" w:rsidP="00AB3311">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7E4E8EC"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AB3311" w:rsidRPr="00AB3311">
      <w:rPr>
        <w:rFonts w:ascii="Arial" w:hAnsi="Arial"/>
        <w:sz w:val="18"/>
      </w:rPr>
      <w:t>PSYC8580 Entrepreneurship, Innovation and Creativity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9B4F6C"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20DB" w14:textId="77777777" w:rsidR="0022130F" w:rsidRDefault="0022130F" w:rsidP="009A2D37">
      <w:pPr>
        <w:spacing w:after="0" w:line="240" w:lineRule="auto"/>
      </w:pPr>
      <w:r>
        <w:separator/>
      </w:r>
    </w:p>
  </w:footnote>
  <w:footnote w:type="continuationSeparator" w:id="0">
    <w:p w14:paraId="7B476106" w14:textId="77777777" w:rsidR="0022130F" w:rsidRDefault="0022130F" w:rsidP="009A2D37">
      <w:pPr>
        <w:spacing w:after="0" w:line="240" w:lineRule="auto"/>
      </w:pPr>
      <w:r>
        <w:continuationSeparator/>
      </w:r>
    </w:p>
  </w:footnote>
  <w:footnote w:type="continuationNotice" w:id="1">
    <w:p w14:paraId="58E93B52" w14:textId="77777777" w:rsidR="0022130F" w:rsidRDefault="00221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A2D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CE9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679064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88C171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FDCD7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FE4A97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C1EB66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30F"/>
    <w:rsid w:val="0022570F"/>
    <w:rsid w:val="00227582"/>
    <w:rsid w:val="002302FD"/>
    <w:rsid w:val="002308BE"/>
    <w:rsid w:val="002407C0"/>
    <w:rsid w:val="002461AF"/>
    <w:rsid w:val="002465A1"/>
    <w:rsid w:val="00253E23"/>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528B8"/>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3533"/>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A2B0A"/>
    <w:rsid w:val="008B2543"/>
    <w:rsid w:val="008B4B6E"/>
    <w:rsid w:val="008C361D"/>
    <w:rsid w:val="008D4447"/>
    <w:rsid w:val="008D7401"/>
    <w:rsid w:val="008E247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4F6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22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B3311"/>
    <w:rsid w:val="00AB41FF"/>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703"/>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76C0"/>
    <w:rsid w:val="00D13357"/>
    <w:rsid w:val="00D13A13"/>
    <w:rsid w:val="00D2324C"/>
    <w:rsid w:val="00D2689A"/>
    <w:rsid w:val="00D51AB6"/>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482F"/>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3C2"/>
    <w:rsid w:val="00F176DE"/>
    <w:rsid w:val="00F17B94"/>
    <w:rsid w:val="00F21C47"/>
    <w:rsid w:val="00F244E2"/>
    <w:rsid w:val="00F311A2"/>
    <w:rsid w:val="00F317D7"/>
    <w:rsid w:val="00F340DE"/>
    <w:rsid w:val="00F34ED0"/>
    <w:rsid w:val="00F43542"/>
    <w:rsid w:val="00F44775"/>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092"/>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D51AB6"/>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D51AB6"/>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BB170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8EB21F5-38D9-42A9-8BD8-0801BE48C0E5}"/>
</file>

<file path=customXml/itemProps3.xml><?xml version="1.0" encoding="utf-8"?>
<ds:datastoreItem xmlns:ds="http://schemas.openxmlformats.org/officeDocument/2006/customXml" ds:itemID="{906A0B71-B5EC-415F-93B8-AF7FB670507D}"/>
</file>

<file path=customXml/itemProps4.xml><?xml version="1.0" encoding="utf-8"?>
<ds:datastoreItem xmlns:ds="http://schemas.openxmlformats.org/officeDocument/2006/customXml" ds:itemID="{9818893F-A792-48FD-AEB3-B2A3262A6E27}"/>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2022-12-05T09:23:00Z</dcterms:created>
  <dcterms:modified xsi:type="dcterms:W3CDTF">2022-12-05T09:37:00Z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