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865A38">
      <w:pPr>
        <w:pStyle w:val="Heading2"/>
        <w:spacing w:before="0"/>
      </w:pPr>
      <w:bookmarkStart w:id="0" w:name="_Hlk110345875"/>
      <w:r>
        <w:t>KentVision Code and t</w:t>
      </w:r>
      <w:r w:rsidR="009A2D37" w:rsidRPr="00072357">
        <w:t>itle of the module</w:t>
      </w:r>
    </w:p>
    <w:p w14:paraId="53DD716D" w14:textId="0E391339" w:rsidR="00694B52" w:rsidRPr="009D52D0" w:rsidRDefault="009B2FB4" w:rsidP="00FF34D0">
      <w:pPr>
        <w:pStyle w:val="BodyText"/>
      </w:pPr>
      <w:bookmarkStart w:id="1" w:name="_Hlk119997602"/>
      <w:bookmarkEnd w:id="0"/>
      <w:r w:rsidRPr="009B2FB4">
        <w:t>PSYC8470 Forensic cognition: Theory, research, and practice</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6D26F240" w:rsidR="000B128D" w:rsidRPr="000B128D" w:rsidRDefault="009B2FB4" w:rsidP="000B128D">
      <w:pPr>
        <w:pStyle w:val="BodyText"/>
      </w:pPr>
      <w:r>
        <w:t>Division of Human and Social Sciences – School of Psychology</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6605F039" w:rsidR="000B128D" w:rsidRPr="000B128D" w:rsidRDefault="009B2FB4" w:rsidP="000B128D">
      <w:pPr>
        <w:pStyle w:val="BodyText"/>
      </w:pPr>
      <w:r>
        <w:t xml:space="preserve">Level 7 </w:t>
      </w:r>
    </w:p>
    <w:p w14:paraId="20483909" w14:textId="3A51BE60" w:rsidR="009A2D37" w:rsidRDefault="009A2D37" w:rsidP="00072357">
      <w:pPr>
        <w:pStyle w:val="Heading2"/>
      </w:pPr>
      <w:r w:rsidRPr="009D52D0">
        <w:t>The number of credits and the ECTS value which the module represents</w:t>
      </w:r>
    </w:p>
    <w:p w14:paraId="6D012DF5" w14:textId="316D2F6D" w:rsidR="000B128D" w:rsidRPr="000B128D" w:rsidRDefault="009B2FB4" w:rsidP="000B128D">
      <w:pPr>
        <w:pStyle w:val="BodyText"/>
      </w:pPr>
      <w:r>
        <w:t>20 (10 ECTS)</w:t>
      </w:r>
    </w:p>
    <w:p w14:paraId="0A7DD2EB" w14:textId="614CFBF9" w:rsidR="009A2D37" w:rsidRDefault="009A2D37" w:rsidP="00072357">
      <w:pPr>
        <w:pStyle w:val="Heading2"/>
      </w:pPr>
      <w:r w:rsidRPr="009D52D0">
        <w:t>Which term(s) the module is to be taught in (or other teaching pattern)</w:t>
      </w:r>
    </w:p>
    <w:p w14:paraId="616B75EB" w14:textId="53E488A6" w:rsidR="000B128D" w:rsidRPr="000B128D" w:rsidRDefault="009B2FB4" w:rsidP="000B128D">
      <w:pPr>
        <w:pStyle w:val="BodyText"/>
      </w:pPr>
      <w:r>
        <w:t>Autumn or 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255ADC51" w:rsidR="000B128D" w:rsidRPr="000B128D" w:rsidRDefault="009B2FB4"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865A38">
      <w:pPr>
        <w:pStyle w:val="Heading4"/>
        <w:spacing w:before="120"/>
      </w:pPr>
      <w:r>
        <w:t>Compulsory to the following courses:</w:t>
      </w:r>
    </w:p>
    <w:p w14:paraId="2D6A0893" w14:textId="2F593501" w:rsidR="000B128D" w:rsidRDefault="009B2FB4" w:rsidP="00726225">
      <w:pPr>
        <w:pStyle w:val="ListBullet"/>
      </w:pPr>
      <w:r>
        <w:t>MSc Forensic Psychology</w:t>
      </w:r>
    </w:p>
    <w:p w14:paraId="49396994" w14:textId="308D079E" w:rsidR="00E1736E" w:rsidRDefault="00E1736E" w:rsidP="00726225">
      <w:pPr>
        <w:pStyle w:val="Heading4"/>
      </w:pPr>
      <w:r>
        <w:t>Optional to the following courses:</w:t>
      </w:r>
    </w:p>
    <w:p w14:paraId="6DF201BB" w14:textId="3F4D8A0F" w:rsidR="00726225" w:rsidRDefault="00CE7CD1" w:rsidP="00CE7CD1">
      <w:pPr>
        <w:pStyle w:val="ListBullet"/>
      </w:pPr>
      <w:r>
        <w:t>None</w:t>
      </w:r>
    </w:p>
    <w:p w14:paraId="256A8AC3" w14:textId="1CB63752"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2D109CD3" w14:textId="13B8CA88" w:rsidR="00CE7CD1" w:rsidRDefault="00CE7CD1" w:rsidP="00865A38">
      <w:pPr>
        <w:pStyle w:val="ListNumber2"/>
        <w:spacing w:before="240"/>
      </w:pPr>
      <w:r>
        <w:t>8.1. Demonstrate an advanced understanding of forensic-related cognition for a wide range of offending and non-offending groups.</w:t>
      </w:r>
    </w:p>
    <w:p w14:paraId="18687FD6" w14:textId="77777777" w:rsidR="00CE7CD1" w:rsidRDefault="00CE7CD1" w:rsidP="00865A38">
      <w:pPr>
        <w:pStyle w:val="ListNumber2"/>
        <w:spacing w:before="240"/>
      </w:pPr>
      <w:r>
        <w:t>8.2. Demonstrate an advanced understanding of socio-cognitive factors that may be relevant at different stages in the criminal justice process.</w:t>
      </w:r>
    </w:p>
    <w:p w14:paraId="2F688966" w14:textId="77777777" w:rsidR="00CE7CD1" w:rsidRDefault="00CE7CD1" w:rsidP="00865A38">
      <w:pPr>
        <w:pStyle w:val="ListNumber2"/>
        <w:spacing w:before="240"/>
      </w:pPr>
      <w:r>
        <w:t>8.3. Demonstrate an advanced understanding of the usefulness and applicability of various research methodologies used to investigate forensic-related cognition.</w:t>
      </w:r>
    </w:p>
    <w:p w14:paraId="1574FE69" w14:textId="3B7BB298" w:rsidR="00CE7CD1" w:rsidRPr="00CE7CD1" w:rsidRDefault="00CE7CD1" w:rsidP="00865A38">
      <w:pPr>
        <w:pStyle w:val="ListNumber2"/>
        <w:spacing w:before="240"/>
      </w:pPr>
      <w:r>
        <w:t>8.4. Critically evaluate forensic-related cognitive research in the laboratory, field settings, and in court.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474BF66A" w14:textId="7507D43D" w:rsidR="00CE7CD1" w:rsidRPr="00CE7CD1" w:rsidRDefault="00CE7CD1" w:rsidP="00865A38">
      <w:pPr>
        <w:pStyle w:val="ListNumber2"/>
        <w:spacing w:before="240"/>
      </w:pPr>
      <w:r w:rsidRPr="00CE7CD1">
        <w:t>9.1. Critically reason in relation to theory, research, and clinical practice.</w:t>
      </w:r>
    </w:p>
    <w:p w14:paraId="502ACBB9" w14:textId="0DCF0777" w:rsidR="00CE7CD1" w:rsidRPr="00CE7CD1" w:rsidRDefault="00CE7CD1" w:rsidP="00865A38">
      <w:pPr>
        <w:pStyle w:val="ListNumber2"/>
        <w:spacing w:before="240"/>
      </w:pPr>
      <w:r w:rsidRPr="00CE7CD1">
        <w:t>9.2. Demonstrate advanced written skills for presenting research-informed arguments.</w:t>
      </w:r>
    </w:p>
    <w:p w14:paraId="7B645B8E" w14:textId="77777777" w:rsidR="00CE7CD1" w:rsidRPr="00CE7CD1" w:rsidRDefault="00CE7CD1" w:rsidP="00865A38">
      <w:pPr>
        <w:pStyle w:val="ListNumber2"/>
        <w:spacing w:before="240"/>
      </w:pPr>
      <w:r w:rsidRPr="00CE7CD1">
        <w:t>9.3. Demonstrate a broad understanding of the principles of sound research design.</w:t>
      </w:r>
    </w:p>
    <w:p w14:paraId="31D8601B" w14:textId="5A5E065E" w:rsidR="00273CF0" w:rsidRPr="00CE7CD1" w:rsidRDefault="00CE7CD1" w:rsidP="00865A38">
      <w:pPr>
        <w:pStyle w:val="ListNumber2"/>
        <w:spacing w:before="240"/>
      </w:pPr>
      <w:r w:rsidRPr="00CE7CD1">
        <w:t xml:space="preserve">9.4. </w:t>
      </w:r>
      <w:r>
        <w:t xml:space="preserve">Demonstrate </w:t>
      </w:r>
      <w:r w:rsidRPr="00CE7CD1">
        <w:t>expertise in design, statistical analysis and evaluation of research</w:t>
      </w:r>
    </w:p>
    <w:p w14:paraId="73386C6A" w14:textId="56366AB2" w:rsidR="009A2D37" w:rsidRDefault="009A2D37" w:rsidP="00072357">
      <w:pPr>
        <w:pStyle w:val="Heading2"/>
      </w:pPr>
      <w:r w:rsidRPr="009D52D0">
        <w:t>A synopsis of the curriculum</w:t>
      </w:r>
    </w:p>
    <w:p w14:paraId="00A8018A" w14:textId="11C283C5" w:rsidR="003D2999" w:rsidRPr="003D2999" w:rsidRDefault="00F63EDD" w:rsidP="00662963">
      <w:pPr>
        <w:pStyle w:val="BodyText"/>
        <w:jc w:val="both"/>
      </w:pPr>
      <w:r w:rsidRPr="00F63EDD">
        <w:t>This module asks what sort of thinking occurs in individuals who sexually molest children, rape adults, or commit acts of violence. Do they think their actions are legitimate in some instances or do they know their actions are wrong but choose to offend nonetheless? Cognition, or thinking, is recognised as being a key component underlying the way people think and behave. Understanding how research on cognition and social cognition can be applied to crime allows researchers and practitioners to shed light on offenders’ antisocial behaviours. In this strongly research-based course, you will learn about some of the influential theories that have been developed to help explain offenders’ antisocial actions, the latest cutting-edge research designed to help understand why men offend, and widely used treatment programmes designed to alter cognitive characteristics associated with offending in order to reduce recidivism.  This course will not be limited to offenders’ cognition, however. You will also learn about fascinating social-cognitive phenomena associated with child and adult eyewitness testimony, and how memory can play havoc with the criminal justice system.</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lastRenderedPageBreak/>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670FAD8F"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F63EDD">
        <w:t>170</w:t>
      </w:r>
    </w:p>
    <w:p w14:paraId="3BE5E6D9" w14:textId="19EA0B96" w:rsidR="00636058" w:rsidRPr="00636058" w:rsidRDefault="00636058" w:rsidP="003D2999">
      <w:pPr>
        <w:pStyle w:val="BodyText"/>
      </w:pPr>
      <w:r w:rsidRPr="00636058">
        <w:t>Contact Hours</w:t>
      </w:r>
      <w:r w:rsidR="003D2999">
        <w:t>:</w:t>
      </w:r>
      <w:r w:rsidR="003D2999">
        <w:tab/>
      </w:r>
      <w:r w:rsidR="003D2999">
        <w:tab/>
      </w:r>
      <w:r w:rsidR="003D2999">
        <w:tab/>
      </w:r>
      <w:r w:rsidR="00865A38">
        <w:t xml:space="preserve">  </w:t>
      </w:r>
      <w:r w:rsidR="00F63EDD">
        <w:t>30</w:t>
      </w:r>
    </w:p>
    <w:p w14:paraId="260000FF" w14:textId="5FE75670" w:rsidR="00636058"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F63EDD">
        <w:t>200</w:t>
      </w:r>
      <w:r w:rsidR="003D2999">
        <w:tab/>
      </w:r>
      <w:r w:rsidR="003D2999">
        <w:tab/>
      </w:r>
    </w:p>
    <w:p w14:paraId="48EBF608" w14:textId="77777777" w:rsidR="00865A38" w:rsidRPr="00DC490D" w:rsidRDefault="00865A38" w:rsidP="003D2999">
      <w:pPr>
        <w:pStyle w:val="BodyText"/>
      </w:pPr>
    </w:p>
    <w:p w14:paraId="1C49B47B" w14:textId="77777777" w:rsidR="00B2615D" w:rsidRPr="00B2615D" w:rsidRDefault="00EF4933" w:rsidP="00072357">
      <w:pPr>
        <w:pStyle w:val="Heading2"/>
        <w:rPr>
          <w:i/>
          <w:iCs/>
        </w:rPr>
      </w:pPr>
      <w:r w:rsidRPr="009D52D0">
        <w:t>Assessment methods</w:t>
      </w:r>
    </w:p>
    <w:p w14:paraId="7F14E902" w14:textId="580735F9" w:rsidR="00696FF5" w:rsidRPr="00A97933" w:rsidRDefault="00696FF5" w:rsidP="00256400">
      <w:pPr>
        <w:pStyle w:val="ListNumber3"/>
        <w:numPr>
          <w:ilvl w:val="1"/>
          <w:numId w:val="23"/>
        </w:numPr>
        <w:rPr>
          <w:b/>
          <w:i/>
        </w:rPr>
      </w:pPr>
      <w:r w:rsidRPr="00B2615D">
        <w:t>Main assessment methods</w:t>
      </w:r>
    </w:p>
    <w:p w14:paraId="0868319A" w14:textId="57D27C46" w:rsidR="00F63EDD" w:rsidRPr="00B2615D" w:rsidRDefault="00F63EDD" w:rsidP="00F63EDD">
      <w:pPr>
        <w:pStyle w:val="ListNumber3"/>
        <w:numPr>
          <w:ilvl w:val="0"/>
          <w:numId w:val="0"/>
        </w:numPr>
        <w:ind w:left="465" w:firstLine="100"/>
        <w:rPr>
          <w:b/>
          <w:i/>
        </w:rPr>
      </w:pPr>
      <w:r>
        <w:t xml:space="preserve">Research Proposal (3,000 words) </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214D85DE" w:rsidR="00256400" w:rsidRPr="009D52D0" w:rsidRDefault="00F63EDD" w:rsidP="00256400">
      <w:pPr>
        <w:pStyle w:val="BodyText"/>
      </w:pPr>
      <w:r>
        <w:t>Like-for-Like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9" w:name="_Hlk110349908"/>
      <w:bookmarkStart w:id="10" w:name="_Hlk110346818"/>
      <w:bookmarkStart w:id="11" w:name="_Hlk94692352"/>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865A38" w:rsidRPr="009D52D0" w14:paraId="5413EC92" w14:textId="77777777" w:rsidTr="00865A38">
        <w:trPr>
          <w:cantSplit/>
          <w:tblHeader/>
        </w:trPr>
        <w:tc>
          <w:tcPr>
            <w:tcW w:w="2439" w:type="dxa"/>
            <w:shd w:val="clear" w:color="auto" w:fill="D9D9D9" w:themeFill="background1" w:themeFillShade="D9"/>
          </w:tcPr>
          <w:p w14:paraId="140365DD" w14:textId="77777777" w:rsidR="00865A38" w:rsidRPr="009D52D0" w:rsidRDefault="00865A38" w:rsidP="00AD1300">
            <w:pPr>
              <w:pStyle w:val="Tableoutcomesideheadings"/>
            </w:pPr>
            <w:r w:rsidRPr="009D52D0">
              <w:t>Module learning outcome</w:t>
            </w:r>
          </w:p>
        </w:tc>
        <w:tc>
          <w:tcPr>
            <w:tcW w:w="567" w:type="dxa"/>
          </w:tcPr>
          <w:p w14:paraId="6167848F" w14:textId="77777777" w:rsidR="00865A38" w:rsidRPr="009D52D0" w:rsidRDefault="00865A38" w:rsidP="00AD1300">
            <w:pPr>
              <w:pStyle w:val="Tableoutcomeshead"/>
            </w:pPr>
            <w:r w:rsidRPr="009D52D0">
              <w:t>8.1</w:t>
            </w:r>
          </w:p>
        </w:tc>
        <w:tc>
          <w:tcPr>
            <w:tcW w:w="567" w:type="dxa"/>
          </w:tcPr>
          <w:p w14:paraId="5B554168" w14:textId="77777777" w:rsidR="00865A38" w:rsidRPr="009D52D0" w:rsidRDefault="00865A38" w:rsidP="00AD1300">
            <w:pPr>
              <w:pStyle w:val="Tableoutcomeshead"/>
            </w:pPr>
            <w:r w:rsidRPr="009D52D0">
              <w:t>8.2</w:t>
            </w:r>
          </w:p>
        </w:tc>
        <w:tc>
          <w:tcPr>
            <w:tcW w:w="567" w:type="dxa"/>
          </w:tcPr>
          <w:p w14:paraId="70BB1C5A" w14:textId="77777777" w:rsidR="00865A38" w:rsidRPr="009D52D0" w:rsidRDefault="00865A38" w:rsidP="00AD1300">
            <w:pPr>
              <w:pStyle w:val="Tableoutcomeshead"/>
            </w:pPr>
            <w:r w:rsidRPr="009D52D0">
              <w:t>8.3</w:t>
            </w:r>
          </w:p>
        </w:tc>
        <w:tc>
          <w:tcPr>
            <w:tcW w:w="567" w:type="dxa"/>
          </w:tcPr>
          <w:p w14:paraId="553BA646" w14:textId="77777777" w:rsidR="00865A38" w:rsidRPr="009D52D0" w:rsidRDefault="00865A38" w:rsidP="00AD1300">
            <w:pPr>
              <w:pStyle w:val="Tableoutcomeshead"/>
            </w:pPr>
            <w:r w:rsidRPr="009D52D0">
              <w:t>8.4</w:t>
            </w:r>
          </w:p>
        </w:tc>
        <w:tc>
          <w:tcPr>
            <w:tcW w:w="567" w:type="dxa"/>
          </w:tcPr>
          <w:p w14:paraId="3B577D4A" w14:textId="77777777" w:rsidR="00865A38" w:rsidRPr="009D52D0" w:rsidRDefault="00865A38" w:rsidP="00AD1300">
            <w:pPr>
              <w:pStyle w:val="Tableoutcomeshead"/>
            </w:pPr>
            <w:r w:rsidRPr="009D52D0">
              <w:t>9.1</w:t>
            </w:r>
          </w:p>
        </w:tc>
        <w:tc>
          <w:tcPr>
            <w:tcW w:w="567" w:type="dxa"/>
          </w:tcPr>
          <w:p w14:paraId="266E4126" w14:textId="77777777" w:rsidR="00865A38" w:rsidRPr="009D52D0" w:rsidRDefault="00865A38" w:rsidP="00AD1300">
            <w:pPr>
              <w:pStyle w:val="Tableoutcomeshead"/>
            </w:pPr>
            <w:r w:rsidRPr="009D52D0">
              <w:t>9.2</w:t>
            </w:r>
          </w:p>
        </w:tc>
        <w:tc>
          <w:tcPr>
            <w:tcW w:w="567" w:type="dxa"/>
          </w:tcPr>
          <w:p w14:paraId="6EC60A4C" w14:textId="77777777" w:rsidR="00865A38" w:rsidRPr="009D52D0" w:rsidRDefault="00865A38" w:rsidP="00AD1300">
            <w:pPr>
              <w:pStyle w:val="Tableoutcomeshead"/>
            </w:pPr>
            <w:r w:rsidRPr="009D52D0">
              <w:t>9.3</w:t>
            </w:r>
          </w:p>
        </w:tc>
        <w:tc>
          <w:tcPr>
            <w:tcW w:w="567" w:type="dxa"/>
          </w:tcPr>
          <w:p w14:paraId="3E85E7FE" w14:textId="77777777" w:rsidR="00865A38" w:rsidRPr="009D52D0" w:rsidRDefault="00865A38" w:rsidP="00AD1300">
            <w:pPr>
              <w:pStyle w:val="Tableoutcomeshead"/>
            </w:pPr>
            <w:r w:rsidRPr="009D52D0">
              <w:t>9.4</w:t>
            </w:r>
          </w:p>
        </w:tc>
      </w:tr>
      <w:tr w:rsidR="00865A38" w:rsidRPr="009D52D0" w14:paraId="780DC4A5" w14:textId="77777777" w:rsidTr="00865A38">
        <w:tc>
          <w:tcPr>
            <w:tcW w:w="2439" w:type="dxa"/>
          </w:tcPr>
          <w:p w14:paraId="16F79E00" w14:textId="77777777" w:rsidR="00865A38" w:rsidRPr="009D52D0" w:rsidRDefault="00865A38" w:rsidP="00AD1300">
            <w:pPr>
              <w:pStyle w:val="Tableoutcomesideheadings"/>
            </w:pPr>
            <w:r w:rsidRPr="009D52D0">
              <w:t>Private Study</w:t>
            </w:r>
          </w:p>
        </w:tc>
        <w:tc>
          <w:tcPr>
            <w:tcW w:w="567" w:type="dxa"/>
          </w:tcPr>
          <w:p w14:paraId="34752F0E" w14:textId="189B0098" w:rsidR="00865A38" w:rsidRPr="009D52D0" w:rsidRDefault="00865A38" w:rsidP="00AD1300">
            <w:pPr>
              <w:pStyle w:val="Tableoutcomecrosses"/>
              <w:rPr>
                <w:b/>
              </w:rPr>
            </w:pPr>
            <w:r>
              <w:rPr>
                <w:b/>
              </w:rPr>
              <w:t>x</w:t>
            </w:r>
          </w:p>
        </w:tc>
        <w:tc>
          <w:tcPr>
            <w:tcW w:w="567" w:type="dxa"/>
          </w:tcPr>
          <w:p w14:paraId="0E9B09C0" w14:textId="0D727B4C" w:rsidR="00865A38" w:rsidRPr="009D52D0" w:rsidRDefault="00865A38" w:rsidP="00AD1300">
            <w:pPr>
              <w:pStyle w:val="Tableoutcomecrosses"/>
              <w:rPr>
                <w:b/>
              </w:rPr>
            </w:pPr>
            <w:r>
              <w:rPr>
                <w:b/>
              </w:rPr>
              <w:t>x</w:t>
            </w:r>
          </w:p>
        </w:tc>
        <w:tc>
          <w:tcPr>
            <w:tcW w:w="567" w:type="dxa"/>
          </w:tcPr>
          <w:p w14:paraId="6CD1C02C" w14:textId="7BF0CF4C" w:rsidR="00865A38" w:rsidRPr="009D52D0" w:rsidRDefault="00865A38" w:rsidP="00AD1300">
            <w:pPr>
              <w:pStyle w:val="Tableoutcomecrosses"/>
              <w:rPr>
                <w:b/>
              </w:rPr>
            </w:pPr>
            <w:r>
              <w:rPr>
                <w:b/>
              </w:rPr>
              <w:t>x</w:t>
            </w:r>
          </w:p>
        </w:tc>
        <w:tc>
          <w:tcPr>
            <w:tcW w:w="567" w:type="dxa"/>
          </w:tcPr>
          <w:p w14:paraId="45C64561" w14:textId="604D9BC1" w:rsidR="00865A38" w:rsidRPr="009D52D0" w:rsidRDefault="00865A38" w:rsidP="00AD1300">
            <w:pPr>
              <w:pStyle w:val="Tableoutcomecrosses"/>
              <w:rPr>
                <w:b/>
              </w:rPr>
            </w:pPr>
            <w:r>
              <w:rPr>
                <w:b/>
              </w:rPr>
              <w:t>x</w:t>
            </w:r>
          </w:p>
        </w:tc>
        <w:tc>
          <w:tcPr>
            <w:tcW w:w="567" w:type="dxa"/>
          </w:tcPr>
          <w:p w14:paraId="2A716802" w14:textId="3E71B2D7" w:rsidR="00865A38" w:rsidRPr="009D52D0" w:rsidRDefault="00865A38" w:rsidP="00AD1300">
            <w:pPr>
              <w:pStyle w:val="Tableoutcomecrosses"/>
              <w:rPr>
                <w:b/>
              </w:rPr>
            </w:pPr>
            <w:r>
              <w:rPr>
                <w:b/>
              </w:rPr>
              <w:t>x</w:t>
            </w:r>
          </w:p>
        </w:tc>
        <w:tc>
          <w:tcPr>
            <w:tcW w:w="567" w:type="dxa"/>
          </w:tcPr>
          <w:p w14:paraId="5BAFD1A4" w14:textId="232D99D9" w:rsidR="00865A38" w:rsidRPr="009D52D0" w:rsidRDefault="00865A38" w:rsidP="00F63EDD">
            <w:pPr>
              <w:pStyle w:val="Tableoutcomecrosses"/>
              <w:rPr>
                <w:b/>
              </w:rPr>
            </w:pPr>
            <w:r>
              <w:rPr>
                <w:b/>
              </w:rPr>
              <w:t>x</w:t>
            </w:r>
          </w:p>
        </w:tc>
        <w:tc>
          <w:tcPr>
            <w:tcW w:w="567" w:type="dxa"/>
          </w:tcPr>
          <w:p w14:paraId="030A7445" w14:textId="721DF510" w:rsidR="00865A38" w:rsidRPr="009D52D0" w:rsidRDefault="00865A38" w:rsidP="00AD1300">
            <w:pPr>
              <w:pStyle w:val="Tableoutcomecrosses"/>
              <w:rPr>
                <w:b/>
              </w:rPr>
            </w:pPr>
            <w:r>
              <w:rPr>
                <w:b/>
              </w:rPr>
              <w:t>x</w:t>
            </w:r>
          </w:p>
        </w:tc>
        <w:tc>
          <w:tcPr>
            <w:tcW w:w="567" w:type="dxa"/>
          </w:tcPr>
          <w:p w14:paraId="431B3FED" w14:textId="024F6AC4" w:rsidR="00865A38" w:rsidRPr="009D52D0" w:rsidRDefault="00865A38" w:rsidP="00AD1300">
            <w:pPr>
              <w:pStyle w:val="Tableoutcomecrosses"/>
              <w:rPr>
                <w:b/>
              </w:rPr>
            </w:pPr>
            <w:r>
              <w:rPr>
                <w:b/>
              </w:rPr>
              <w:t>x</w:t>
            </w:r>
          </w:p>
        </w:tc>
      </w:tr>
      <w:tr w:rsidR="00865A38" w:rsidRPr="009D52D0" w14:paraId="5C50A519" w14:textId="77777777" w:rsidTr="00865A38">
        <w:tc>
          <w:tcPr>
            <w:tcW w:w="2439" w:type="dxa"/>
          </w:tcPr>
          <w:p w14:paraId="433DE3A7" w14:textId="4169F2F9" w:rsidR="00865A38" w:rsidRPr="00AD1300" w:rsidRDefault="00865A38" w:rsidP="00AD1300">
            <w:pPr>
              <w:pStyle w:val="Tableoutcomesideheadings"/>
              <w:rPr>
                <w:iCs/>
              </w:rPr>
            </w:pPr>
            <w:r>
              <w:rPr>
                <w:iCs/>
              </w:rPr>
              <w:t>Workshops</w:t>
            </w:r>
          </w:p>
        </w:tc>
        <w:tc>
          <w:tcPr>
            <w:tcW w:w="567" w:type="dxa"/>
          </w:tcPr>
          <w:p w14:paraId="3853654B" w14:textId="3EF9F16C" w:rsidR="00865A38" w:rsidRPr="009D52D0" w:rsidRDefault="00865A38" w:rsidP="00AD1300">
            <w:pPr>
              <w:pStyle w:val="Tableoutcomecrosses"/>
              <w:rPr>
                <w:b/>
              </w:rPr>
            </w:pPr>
            <w:r>
              <w:rPr>
                <w:b/>
              </w:rPr>
              <w:t>x</w:t>
            </w:r>
          </w:p>
        </w:tc>
        <w:tc>
          <w:tcPr>
            <w:tcW w:w="567" w:type="dxa"/>
          </w:tcPr>
          <w:p w14:paraId="7261D01A" w14:textId="15AF89B7" w:rsidR="00865A38" w:rsidRPr="009D52D0" w:rsidRDefault="00865A38" w:rsidP="00AD1300">
            <w:pPr>
              <w:pStyle w:val="Tableoutcomecrosses"/>
              <w:rPr>
                <w:b/>
              </w:rPr>
            </w:pPr>
            <w:r>
              <w:rPr>
                <w:b/>
              </w:rPr>
              <w:t>x</w:t>
            </w:r>
          </w:p>
        </w:tc>
        <w:tc>
          <w:tcPr>
            <w:tcW w:w="567" w:type="dxa"/>
          </w:tcPr>
          <w:p w14:paraId="2D7957D4" w14:textId="0A42DDEB" w:rsidR="00865A38" w:rsidRPr="009D52D0" w:rsidRDefault="00865A38" w:rsidP="00AD1300">
            <w:pPr>
              <w:pStyle w:val="Tableoutcomecrosses"/>
              <w:rPr>
                <w:b/>
              </w:rPr>
            </w:pPr>
            <w:r>
              <w:rPr>
                <w:b/>
              </w:rPr>
              <w:t>x</w:t>
            </w:r>
          </w:p>
        </w:tc>
        <w:tc>
          <w:tcPr>
            <w:tcW w:w="567" w:type="dxa"/>
          </w:tcPr>
          <w:p w14:paraId="232B2686" w14:textId="424828D5" w:rsidR="00865A38" w:rsidRPr="009D52D0" w:rsidRDefault="00865A38" w:rsidP="00AD1300">
            <w:pPr>
              <w:pStyle w:val="Tableoutcomecrosses"/>
              <w:rPr>
                <w:b/>
              </w:rPr>
            </w:pPr>
            <w:r>
              <w:rPr>
                <w:b/>
              </w:rPr>
              <w:t>x</w:t>
            </w:r>
          </w:p>
        </w:tc>
        <w:tc>
          <w:tcPr>
            <w:tcW w:w="567" w:type="dxa"/>
          </w:tcPr>
          <w:p w14:paraId="2AE9F109" w14:textId="4844A953" w:rsidR="00865A38" w:rsidRPr="009D52D0" w:rsidRDefault="00865A38" w:rsidP="00AD1300">
            <w:pPr>
              <w:pStyle w:val="Tableoutcomecrosses"/>
              <w:rPr>
                <w:b/>
              </w:rPr>
            </w:pPr>
            <w:r>
              <w:rPr>
                <w:b/>
              </w:rPr>
              <w:t>x</w:t>
            </w:r>
          </w:p>
        </w:tc>
        <w:tc>
          <w:tcPr>
            <w:tcW w:w="567" w:type="dxa"/>
          </w:tcPr>
          <w:p w14:paraId="6BD0A090" w14:textId="53A1696D" w:rsidR="00865A38" w:rsidRPr="009D52D0" w:rsidRDefault="00865A38" w:rsidP="00AD1300">
            <w:pPr>
              <w:pStyle w:val="Tableoutcomecrosses"/>
              <w:rPr>
                <w:b/>
              </w:rPr>
            </w:pPr>
          </w:p>
        </w:tc>
        <w:tc>
          <w:tcPr>
            <w:tcW w:w="567" w:type="dxa"/>
          </w:tcPr>
          <w:p w14:paraId="3DAC9A4A" w14:textId="3B67469E" w:rsidR="00865A38" w:rsidRPr="009D52D0" w:rsidRDefault="00865A38" w:rsidP="00AD1300">
            <w:pPr>
              <w:pStyle w:val="Tableoutcomecrosses"/>
              <w:rPr>
                <w:b/>
              </w:rPr>
            </w:pPr>
            <w:r>
              <w:rPr>
                <w:b/>
              </w:rPr>
              <w:t>x</w:t>
            </w:r>
          </w:p>
        </w:tc>
        <w:tc>
          <w:tcPr>
            <w:tcW w:w="567" w:type="dxa"/>
          </w:tcPr>
          <w:p w14:paraId="21A7EAF7" w14:textId="040CE5A8" w:rsidR="00865A38" w:rsidRPr="009D52D0" w:rsidRDefault="00865A38" w:rsidP="00AD1300">
            <w:pPr>
              <w:pStyle w:val="Tableoutcomecrosses"/>
              <w:rPr>
                <w:b/>
              </w:rPr>
            </w:pPr>
            <w:r>
              <w:rPr>
                <w:b/>
              </w:rPr>
              <w:t>x</w:t>
            </w:r>
          </w:p>
        </w:tc>
      </w:tr>
      <w:bookmarkEnd w:id="11"/>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2"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865A38" w:rsidRPr="009D52D0" w14:paraId="7367825C" w14:textId="77777777" w:rsidTr="00865A38">
        <w:trPr>
          <w:tblHeader/>
        </w:trPr>
        <w:tc>
          <w:tcPr>
            <w:tcW w:w="2405" w:type="dxa"/>
            <w:shd w:val="clear" w:color="auto" w:fill="D9D9D9" w:themeFill="background1" w:themeFillShade="D9"/>
          </w:tcPr>
          <w:bookmarkEnd w:id="12"/>
          <w:p w14:paraId="4E99BFB5" w14:textId="77777777" w:rsidR="00865A38" w:rsidRPr="009D52D0" w:rsidRDefault="00865A38" w:rsidP="00AD1300">
            <w:pPr>
              <w:pStyle w:val="Tableoutcomesideheadings"/>
            </w:pPr>
            <w:r w:rsidRPr="009D52D0">
              <w:t>Module learning outcome</w:t>
            </w:r>
          </w:p>
        </w:tc>
        <w:tc>
          <w:tcPr>
            <w:tcW w:w="567" w:type="dxa"/>
          </w:tcPr>
          <w:p w14:paraId="7B5C6163" w14:textId="77777777" w:rsidR="00865A38" w:rsidRPr="009D52D0" w:rsidRDefault="00865A38" w:rsidP="00AD1300">
            <w:pPr>
              <w:pStyle w:val="Tableoutcomeshead"/>
            </w:pPr>
            <w:r w:rsidRPr="009D52D0">
              <w:t>8.1</w:t>
            </w:r>
          </w:p>
        </w:tc>
        <w:tc>
          <w:tcPr>
            <w:tcW w:w="567" w:type="dxa"/>
          </w:tcPr>
          <w:p w14:paraId="2210FC9E" w14:textId="77777777" w:rsidR="00865A38" w:rsidRPr="009D52D0" w:rsidRDefault="00865A38" w:rsidP="00AD1300">
            <w:pPr>
              <w:pStyle w:val="Tableoutcomeshead"/>
            </w:pPr>
            <w:r w:rsidRPr="009D52D0">
              <w:t>8.2</w:t>
            </w:r>
          </w:p>
        </w:tc>
        <w:tc>
          <w:tcPr>
            <w:tcW w:w="709" w:type="dxa"/>
          </w:tcPr>
          <w:p w14:paraId="00B7F160" w14:textId="77777777" w:rsidR="00865A38" w:rsidRPr="009D52D0" w:rsidRDefault="00865A38" w:rsidP="00AD1300">
            <w:pPr>
              <w:pStyle w:val="Tableoutcomeshead"/>
            </w:pPr>
            <w:r w:rsidRPr="009D52D0">
              <w:t>8.3</w:t>
            </w:r>
          </w:p>
        </w:tc>
        <w:tc>
          <w:tcPr>
            <w:tcW w:w="567" w:type="dxa"/>
          </w:tcPr>
          <w:p w14:paraId="2BB3974A" w14:textId="77777777" w:rsidR="00865A38" w:rsidRPr="009D52D0" w:rsidRDefault="00865A38" w:rsidP="00AD1300">
            <w:pPr>
              <w:pStyle w:val="Tableoutcomeshead"/>
            </w:pPr>
            <w:r w:rsidRPr="009D52D0">
              <w:t>8.4</w:t>
            </w:r>
          </w:p>
        </w:tc>
        <w:tc>
          <w:tcPr>
            <w:tcW w:w="567" w:type="dxa"/>
          </w:tcPr>
          <w:p w14:paraId="0D56B3A5" w14:textId="77777777" w:rsidR="00865A38" w:rsidRPr="009D52D0" w:rsidRDefault="00865A38" w:rsidP="00AD1300">
            <w:pPr>
              <w:pStyle w:val="Tableoutcomeshead"/>
            </w:pPr>
            <w:r w:rsidRPr="009D52D0">
              <w:t>9.1</w:t>
            </w:r>
          </w:p>
        </w:tc>
        <w:tc>
          <w:tcPr>
            <w:tcW w:w="567" w:type="dxa"/>
          </w:tcPr>
          <w:p w14:paraId="523687DC" w14:textId="77777777" w:rsidR="00865A38" w:rsidRPr="009D52D0" w:rsidRDefault="00865A38" w:rsidP="00AD1300">
            <w:pPr>
              <w:pStyle w:val="Tableoutcomeshead"/>
            </w:pPr>
            <w:r w:rsidRPr="009D52D0">
              <w:t>9.2</w:t>
            </w:r>
          </w:p>
        </w:tc>
        <w:tc>
          <w:tcPr>
            <w:tcW w:w="567" w:type="dxa"/>
          </w:tcPr>
          <w:p w14:paraId="1106ECFC" w14:textId="77777777" w:rsidR="00865A38" w:rsidRPr="009D52D0" w:rsidRDefault="00865A38" w:rsidP="00AD1300">
            <w:pPr>
              <w:pStyle w:val="Tableoutcomeshead"/>
            </w:pPr>
            <w:r w:rsidRPr="009D52D0">
              <w:t>9.3</w:t>
            </w:r>
          </w:p>
        </w:tc>
        <w:tc>
          <w:tcPr>
            <w:tcW w:w="567" w:type="dxa"/>
          </w:tcPr>
          <w:p w14:paraId="51BE4A79" w14:textId="77777777" w:rsidR="00865A38" w:rsidRPr="009D52D0" w:rsidRDefault="00865A38" w:rsidP="00AD1300">
            <w:pPr>
              <w:pStyle w:val="Tableoutcomeshead"/>
            </w:pPr>
            <w:r w:rsidRPr="009D52D0">
              <w:t>9.4</w:t>
            </w:r>
          </w:p>
        </w:tc>
      </w:tr>
      <w:tr w:rsidR="00865A38" w:rsidRPr="009D52D0" w14:paraId="6D8FD37D" w14:textId="77777777" w:rsidTr="00865A38">
        <w:trPr>
          <w:tblHeader/>
        </w:trPr>
        <w:tc>
          <w:tcPr>
            <w:tcW w:w="2405" w:type="dxa"/>
          </w:tcPr>
          <w:p w14:paraId="6500FA2E" w14:textId="5190E158" w:rsidR="00865A38" w:rsidRPr="00AD1300" w:rsidRDefault="00865A38" w:rsidP="00AD1300">
            <w:pPr>
              <w:pStyle w:val="Tableoutcomesideheadings"/>
              <w:rPr>
                <w:iCs/>
              </w:rPr>
            </w:pPr>
            <w:r>
              <w:rPr>
                <w:iCs/>
              </w:rPr>
              <w:t>Research Proposal</w:t>
            </w:r>
          </w:p>
        </w:tc>
        <w:tc>
          <w:tcPr>
            <w:tcW w:w="567" w:type="dxa"/>
          </w:tcPr>
          <w:p w14:paraId="718AB32A" w14:textId="3E21C8C2" w:rsidR="00865A38" w:rsidRPr="009D52D0" w:rsidRDefault="00865A38" w:rsidP="00AD1300">
            <w:pPr>
              <w:pStyle w:val="Tableoutcomecrosses"/>
              <w:rPr>
                <w:b/>
              </w:rPr>
            </w:pPr>
            <w:r>
              <w:rPr>
                <w:b/>
              </w:rPr>
              <w:t>x</w:t>
            </w:r>
          </w:p>
        </w:tc>
        <w:tc>
          <w:tcPr>
            <w:tcW w:w="567" w:type="dxa"/>
          </w:tcPr>
          <w:p w14:paraId="71084725" w14:textId="311F8183" w:rsidR="00865A38" w:rsidRPr="009D52D0" w:rsidRDefault="00865A38" w:rsidP="00AD1300">
            <w:pPr>
              <w:pStyle w:val="Tableoutcomecrosses"/>
              <w:rPr>
                <w:b/>
              </w:rPr>
            </w:pPr>
            <w:r>
              <w:rPr>
                <w:b/>
              </w:rPr>
              <w:t>x</w:t>
            </w:r>
          </w:p>
        </w:tc>
        <w:tc>
          <w:tcPr>
            <w:tcW w:w="709" w:type="dxa"/>
          </w:tcPr>
          <w:p w14:paraId="659E3E11" w14:textId="20B83990" w:rsidR="00865A38" w:rsidRPr="009D52D0" w:rsidRDefault="00865A38" w:rsidP="00AD1300">
            <w:pPr>
              <w:pStyle w:val="Tableoutcomecrosses"/>
              <w:rPr>
                <w:b/>
              </w:rPr>
            </w:pPr>
            <w:r>
              <w:rPr>
                <w:b/>
              </w:rPr>
              <w:t>x</w:t>
            </w:r>
          </w:p>
        </w:tc>
        <w:tc>
          <w:tcPr>
            <w:tcW w:w="567" w:type="dxa"/>
          </w:tcPr>
          <w:p w14:paraId="02BFF41C" w14:textId="5684FAEA" w:rsidR="00865A38" w:rsidRPr="009D52D0" w:rsidRDefault="00865A38" w:rsidP="00AD1300">
            <w:pPr>
              <w:pStyle w:val="Tableoutcomecrosses"/>
              <w:rPr>
                <w:b/>
              </w:rPr>
            </w:pPr>
            <w:r>
              <w:rPr>
                <w:b/>
              </w:rPr>
              <w:t>x</w:t>
            </w:r>
          </w:p>
        </w:tc>
        <w:tc>
          <w:tcPr>
            <w:tcW w:w="567" w:type="dxa"/>
          </w:tcPr>
          <w:p w14:paraId="60747C35" w14:textId="3AB5D236" w:rsidR="00865A38" w:rsidRPr="009D52D0" w:rsidRDefault="00865A38" w:rsidP="00AD1300">
            <w:pPr>
              <w:pStyle w:val="Tableoutcomecrosses"/>
              <w:rPr>
                <w:b/>
              </w:rPr>
            </w:pPr>
            <w:r>
              <w:rPr>
                <w:b/>
              </w:rPr>
              <w:t>x</w:t>
            </w:r>
          </w:p>
        </w:tc>
        <w:tc>
          <w:tcPr>
            <w:tcW w:w="567" w:type="dxa"/>
          </w:tcPr>
          <w:p w14:paraId="6FCDE494" w14:textId="6C4E2679" w:rsidR="00865A38" w:rsidRPr="009D52D0" w:rsidRDefault="00865A38" w:rsidP="00AD1300">
            <w:pPr>
              <w:pStyle w:val="Tableoutcomecrosses"/>
              <w:rPr>
                <w:b/>
              </w:rPr>
            </w:pPr>
            <w:r>
              <w:rPr>
                <w:b/>
              </w:rPr>
              <w:t>x</w:t>
            </w:r>
          </w:p>
        </w:tc>
        <w:tc>
          <w:tcPr>
            <w:tcW w:w="567" w:type="dxa"/>
          </w:tcPr>
          <w:p w14:paraId="48C6EE1D" w14:textId="0D26ED64" w:rsidR="00865A38" w:rsidRPr="009D52D0" w:rsidRDefault="00865A38" w:rsidP="00AD1300">
            <w:pPr>
              <w:pStyle w:val="Tableoutcomecrosses"/>
              <w:rPr>
                <w:b/>
              </w:rPr>
            </w:pPr>
            <w:r>
              <w:rPr>
                <w:b/>
              </w:rPr>
              <w:t>x</w:t>
            </w:r>
          </w:p>
        </w:tc>
        <w:tc>
          <w:tcPr>
            <w:tcW w:w="567" w:type="dxa"/>
          </w:tcPr>
          <w:p w14:paraId="12A99B31" w14:textId="296DCB81" w:rsidR="00865A38" w:rsidRPr="009D52D0" w:rsidRDefault="00865A38" w:rsidP="00AD1300">
            <w:pPr>
              <w:pStyle w:val="Tableoutcomecrosses"/>
              <w:rPr>
                <w:b/>
              </w:rPr>
            </w:pPr>
            <w:r>
              <w:rPr>
                <w:b/>
              </w:rPr>
              <w:t>x</w:t>
            </w:r>
          </w:p>
        </w:tc>
      </w:tr>
    </w:tbl>
    <w:p w14:paraId="172848FA" w14:textId="43E030AE"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bookmarkEnd w:id="9"/>
    <w:p w14:paraId="48F94D11" w14:textId="1F0E70A0" w:rsidR="00636058" w:rsidRDefault="00636058" w:rsidP="00F63EDD">
      <w:pPr>
        <w:spacing w:after="120" w:line="240" w:lineRule="auto"/>
        <w:ind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lastRenderedPageBreak/>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0152E642" w:rsidR="00AD1300" w:rsidRPr="00AD1300" w:rsidRDefault="00F63EDD" w:rsidP="00AD1300">
      <w:pPr>
        <w:pStyle w:val="BodyText"/>
      </w:pPr>
      <w:r>
        <w:t xml:space="preserve">Canterbury </w:t>
      </w:r>
    </w:p>
    <w:p w14:paraId="654C7CE7" w14:textId="7F0B425B" w:rsidR="00883204" w:rsidRDefault="00883204" w:rsidP="00072357">
      <w:pPr>
        <w:pStyle w:val="Heading2"/>
      </w:pPr>
      <w:r w:rsidRPr="009D52D0">
        <w:t>Internationalisation</w:t>
      </w:r>
    </w:p>
    <w:p w14:paraId="3F5B9073" w14:textId="52956DCF" w:rsidR="009D52D0" w:rsidRDefault="00F63EDD" w:rsidP="00662963">
      <w:pPr>
        <w:ind w:left="567"/>
        <w:rPr>
          <w:rFonts w:ascii="Arial" w:hAnsi="Arial"/>
          <w:sz w:val="24"/>
        </w:rPr>
      </w:pPr>
      <w:r w:rsidRPr="00F63EDD">
        <w:rPr>
          <w:rFonts w:ascii="Arial" w:hAnsi="Arial"/>
          <w:sz w:val="24"/>
        </w:rPr>
        <w:t xml:space="preserve">This module covers worldwide expertise on the subject matter, and encourages students to review content from a breadth of sources, both domestic and international.  </w:t>
      </w:r>
      <w:bookmarkStart w:id="13" w:name="_Hlk110347234"/>
    </w:p>
    <w:p w14:paraId="49A28048" w14:textId="7A201B13" w:rsidR="00865A38" w:rsidRDefault="00865A38" w:rsidP="00662963">
      <w:pPr>
        <w:ind w:left="567"/>
        <w:rPr>
          <w:rFonts w:ascii="Arial" w:hAnsi="Arial"/>
          <w:sz w:val="24"/>
        </w:rPr>
      </w:pPr>
    </w:p>
    <w:p w14:paraId="3CBBAEB3" w14:textId="77777777" w:rsidR="00865A38" w:rsidRPr="00865A38" w:rsidRDefault="00865A38" w:rsidP="00662963">
      <w:pPr>
        <w:ind w:left="567"/>
        <w:rPr>
          <w:rFonts w:ascii="Arial" w:hAnsi="Arial"/>
        </w:rPr>
      </w:pPr>
    </w:p>
    <w:p w14:paraId="36C1544F" w14:textId="77777777" w:rsidR="00641D6D" w:rsidRPr="00865A38" w:rsidRDefault="00641D6D" w:rsidP="009D52D0">
      <w:pPr>
        <w:pBdr>
          <w:bottom w:val="single" w:sz="6" w:space="1" w:color="auto"/>
        </w:pBdr>
        <w:spacing w:after="120" w:line="240" w:lineRule="auto"/>
        <w:ind w:right="543"/>
        <w:rPr>
          <w:rFonts w:ascii="Arial" w:hAnsi="Arial" w:cs="Arial"/>
        </w:rPr>
      </w:pPr>
    </w:p>
    <w:p w14:paraId="31CC2DF2" w14:textId="77777777" w:rsidR="00441E76" w:rsidRPr="00865A38" w:rsidRDefault="009F5EA4" w:rsidP="009D52D0">
      <w:pPr>
        <w:spacing w:after="120" w:line="240" w:lineRule="auto"/>
        <w:ind w:right="543"/>
        <w:rPr>
          <w:rFonts w:ascii="Arial" w:hAnsi="Arial" w:cs="Arial"/>
          <w:b/>
        </w:rPr>
      </w:pPr>
      <w:r w:rsidRPr="00865A38">
        <w:rPr>
          <w:rFonts w:ascii="Arial" w:hAnsi="Arial" w:cs="Arial"/>
          <w:b/>
        </w:rPr>
        <w:t xml:space="preserve">DIVISIONAL </w:t>
      </w:r>
      <w:r w:rsidR="00441E76" w:rsidRPr="00865A38">
        <w:rPr>
          <w:rFonts w:ascii="Arial" w:hAnsi="Arial" w:cs="Arial"/>
          <w:b/>
        </w:rPr>
        <w:t>USE ONLY</w:t>
      </w:r>
      <w:r w:rsidR="00C612A8" w:rsidRPr="00865A38">
        <w:rPr>
          <w:rFonts w:ascii="Arial" w:hAnsi="Arial" w:cs="Arial"/>
          <w:b/>
        </w:rPr>
        <w:t xml:space="preserve"> </w:t>
      </w:r>
    </w:p>
    <w:p w14:paraId="010B6F31" w14:textId="359B19D8" w:rsidR="00D83563" w:rsidRPr="00865A38" w:rsidRDefault="00E1736E" w:rsidP="009D52D0">
      <w:pPr>
        <w:spacing w:after="120" w:line="240" w:lineRule="auto"/>
        <w:ind w:right="543"/>
        <w:rPr>
          <w:rFonts w:ascii="Arial" w:hAnsi="Arial" w:cs="Arial"/>
          <w:b/>
        </w:rPr>
      </w:pPr>
      <w:r w:rsidRPr="00865A38">
        <w:rPr>
          <w:rFonts w:ascii="Arial" w:hAnsi="Arial" w:cs="Arial"/>
          <w:b/>
        </w:rPr>
        <w:t xml:space="preserve">Module </w:t>
      </w:r>
      <w:r w:rsidR="00D83563" w:rsidRPr="00865A38">
        <w:rPr>
          <w:rFonts w:ascii="Arial" w:hAnsi="Arial" w:cs="Arial"/>
          <w:b/>
        </w:rPr>
        <w:t>record – all revisions must be recorded in the grid and full details of the change retained in the appropriate committee records.</w:t>
      </w:r>
    </w:p>
    <w:p w14:paraId="2EB548D9" w14:textId="77777777" w:rsidR="00422B69" w:rsidRPr="00865A38" w:rsidRDefault="00422B69" w:rsidP="009D52D0">
      <w:pPr>
        <w:spacing w:after="120" w:line="240" w:lineRule="auto"/>
        <w:ind w:right="543"/>
        <w:rPr>
          <w:rFonts w:ascii="Arial" w:hAnsi="Arial" w:cs="Arial"/>
          <w:b/>
        </w:rPr>
      </w:pPr>
    </w:p>
    <w:tbl>
      <w:tblPr>
        <w:tblStyle w:val="TableGrid"/>
        <w:tblW w:w="10343" w:type="dxa"/>
        <w:tblLook w:val="04A0" w:firstRow="1" w:lastRow="0" w:firstColumn="1" w:lastColumn="0" w:noHBand="0" w:noVBand="1"/>
      </w:tblPr>
      <w:tblGrid>
        <w:gridCol w:w="1592"/>
        <w:gridCol w:w="1817"/>
        <w:gridCol w:w="2256"/>
        <w:gridCol w:w="2077"/>
        <w:gridCol w:w="2601"/>
      </w:tblGrid>
      <w:tr w:rsidR="00302082" w:rsidRPr="009D52D0" w14:paraId="52814657" w14:textId="77777777" w:rsidTr="00865A38">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601"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865A38">
        <w:trPr>
          <w:trHeight w:val="305"/>
        </w:trPr>
        <w:tc>
          <w:tcPr>
            <w:tcW w:w="1592" w:type="dxa"/>
          </w:tcPr>
          <w:p w14:paraId="4474539E" w14:textId="24372D1A" w:rsidR="00422B69" w:rsidRPr="009D52D0" w:rsidRDefault="00865A38" w:rsidP="00D2324C">
            <w:pPr>
              <w:pStyle w:val="Tabledivuseonly"/>
            </w:pPr>
            <w:r>
              <w:t>16.11.22</w:t>
            </w:r>
          </w:p>
        </w:tc>
        <w:tc>
          <w:tcPr>
            <w:tcW w:w="1817" w:type="dxa"/>
          </w:tcPr>
          <w:p w14:paraId="3DB8B056" w14:textId="0E697961" w:rsidR="00422B69" w:rsidRPr="009D52D0" w:rsidRDefault="00865A38" w:rsidP="00D2324C">
            <w:pPr>
              <w:pStyle w:val="Tabledivuseonly"/>
            </w:pPr>
            <w:r>
              <w:t>Minor</w:t>
            </w:r>
          </w:p>
        </w:tc>
        <w:tc>
          <w:tcPr>
            <w:tcW w:w="2256" w:type="dxa"/>
          </w:tcPr>
          <w:p w14:paraId="7151A835" w14:textId="5833C608" w:rsidR="00422B69" w:rsidRPr="009D52D0" w:rsidRDefault="00865A38" w:rsidP="00D2324C">
            <w:pPr>
              <w:pStyle w:val="Tabledivuseonly"/>
            </w:pPr>
            <w:r>
              <w:t>September 2023</w:t>
            </w:r>
          </w:p>
        </w:tc>
        <w:tc>
          <w:tcPr>
            <w:tcW w:w="2077" w:type="dxa"/>
          </w:tcPr>
          <w:p w14:paraId="64AEF8B4" w14:textId="67DD1814" w:rsidR="00422B69" w:rsidRPr="009D52D0" w:rsidRDefault="00865A38" w:rsidP="00D2324C">
            <w:pPr>
              <w:pStyle w:val="Tabledivuseonly"/>
            </w:pPr>
            <w:r>
              <w:t>8, 9, 14</w:t>
            </w:r>
          </w:p>
        </w:tc>
        <w:tc>
          <w:tcPr>
            <w:tcW w:w="2601" w:type="dxa"/>
          </w:tcPr>
          <w:p w14:paraId="2788108C" w14:textId="7D9439B9" w:rsidR="00422B69" w:rsidRPr="009D52D0" w:rsidRDefault="00865A38" w:rsidP="00D2324C">
            <w:pPr>
              <w:pStyle w:val="Tabledivuseonly"/>
            </w:pPr>
            <w:r>
              <w:t>No</w:t>
            </w:r>
          </w:p>
        </w:tc>
      </w:tr>
      <w:tr w:rsidR="00302082" w:rsidRPr="009D52D0" w14:paraId="1EAC1207" w14:textId="77777777" w:rsidTr="00865A38">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601" w:type="dxa"/>
          </w:tcPr>
          <w:p w14:paraId="1F3DBDEE" w14:textId="77777777" w:rsidR="00422B69" w:rsidRPr="009D52D0" w:rsidRDefault="00422B69" w:rsidP="00D2324C">
            <w:pPr>
              <w:pStyle w:val="Tabledivuseonly"/>
            </w:pPr>
          </w:p>
        </w:tc>
      </w:tr>
    </w:tbl>
    <w:bookmarkEnd w:id="13"/>
    <w:p w14:paraId="7949B276" w14:textId="53BDE061" w:rsidR="00FC217A" w:rsidRPr="00FC217A" w:rsidRDefault="00F63EDD" w:rsidP="00FC217A">
      <w:pPr>
        <w:rPr>
          <w:rFonts w:ascii="Arial" w:hAnsi="Arial" w:cs="Arial"/>
          <w:sz w:val="24"/>
          <w:szCs w:val="24"/>
        </w:rPr>
      </w:pPr>
      <w:r>
        <w:rPr>
          <w:rFonts w:ascii="Arial" w:hAnsi="Arial" w:cs="Arial"/>
          <w:sz w:val="24"/>
          <w:szCs w:val="24"/>
        </w:rPr>
        <w:tab/>
      </w:r>
    </w:p>
    <w:p w14:paraId="72900F37" w14:textId="1BA49E3A" w:rsidR="00FC217A" w:rsidRPr="00FC217A" w:rsidRDefault="00FC217A" w:rsidP="00FC217A">
      <w:pPr>
        <w:rPr>
          <w:rFonts w:ascii="Arial" w:hAnsi="Arial" w:cs="Arial"/>
          <w:sz w:val="24"/>
          <w:szCs w:val="24"/>
        </w:rPr>
      </w:pPr>
    </w:p>
    <w:sectPr w:rsidR="00FC217A" w:rsidRPr="00FC217A" w:rsidSect="00865A38">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6032B178" w:rsidR="004455F2" w:rsidRDefault="004455F2" w:rsidP="00865A38">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3408BE0E"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865A38" w:rsidRPr="00865A38">
      <w:rPr>
        <w:rFonts w:ascii="Arial" w:hAnsi="Arial"/>
        <w:sz w:val="18"/>
      </w:rPr>
      <w:t>PSYC8470 Forensic cognition: Theory, research, and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865A38"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C7A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68A1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CDAA9A7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7486B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F584C2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A68A67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ACA4A1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2963"/>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65A38"/>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FB4"/>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933"/>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E7CD1"/>
    <w:rsid w:val="00CF0BCA"/>
    <w:rsid w:val="00CF2E1E"/>
    <w:rsid w:val="00D02E99"/>
    <w:rsid w:val="00D13357"/>
    <w:rsid w:val="00D13A13"/>
    <w:rsid w:val="00D2324C"/>
    <w:rsid w:val="00D2689A"/>
    <w:rsid w:val="00D45899"/>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3EDD"/>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865A3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65A3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865A38"/>
    <w:pPr>
      <w:spacing w:before="120"/>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character" w:customStyle="1" w:styleId="contentpasted0">
    <w:name w:val="contentpasted0"/>
    <w:basedOn w:val="DefaultParagraphFont"/>
    <w:rsid w:val="009B2FB4"/>
  </w:style>
  <w:style w:type="paragraph" w:styleId="Revision">
    <w:name w:val="Revision"/>
    <w:hidden/>
    <w:uiPriority w:val="99"/>
    <w:semiHidden/>
    <w:rsid w:val="00CE7CD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B084C8D6-C1CF-437B-8412-2567A203FC05}"/>
</file>

<file path=customXml/itemProps3.xml><?xml version="1.0" encoding="utf-8"?>
<ds:datastoreItem xmlns:ds="http://schemas.openxmlformats.org/officeDocument/2006/customXml" ds:itemID="{B2ACF7D2-C1D8-49C6-881E-99BC917B26D5}"/>
</file>

<file path=customXml/itemProps4.xml><?xml version="1.0" encoding="utf-8"?>
<ds:datastoreItem xmlns:ds="http://schemas.openxmlformats.org/officeDocument/2006/customXml" ds:itemID="{4E1B5598-9722-41ED-AECE-91685D0DCC1A}"/>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2022-11-22T08:20:00Z</dcterms:created>
  <dcterms:modified xsi:type="dcterms:W3CDTF">2022-11-22T08:20:00Z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