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215C" w14:textId="77777777" w:rsidR="009A2D37" w:rsidRPr="00072357" w:rsidRDefault="00E1736E" w:rsidP="00072357">
      <w:pPr>
        <w:pStyle w:val="header2"/>
      </w:pPr>
      <w:r>
        <w:t>KentVision Code and t</w:t>
      </w:r>
      <w:r w:rsidR="009A2D37" w:rsidRPr="00072357">
        <w:t>itle of the module</w:t>
      </w:r>
    </w:p>
    <w:p w14:paraId="3BA848BE" w14:textId="68946DF2" w:rsidR="00694B52" w:rsidRDefault="005A0D4D" w:rsidP="009C1D1E">
      <w:pPr>
        <w:spacing w:after="120" w:line="240" w:lineRule="auto"/>
        <w:ind w:left="426" w:right="543" w:firstLine="141"/>
        <w:jc w:val="both"/>
        <w:rPr>
          <w:rFonts w:ascii="Arial" w:hAnsi="Arial" w:cs="Arial"/>
          <w:sz w:val="24"/>
          <w:szCs w:val="24"/>
        </w:rPr>
      </w:pPr>
      <w:r>
        <w:rPr>
          <w:rFonts w:ascii="Arial" w:hAnsi="Arial" w:cs="Arial"/>
          <w:sz w:val="24"/>
          <w:szCs w:val="24"/>
        </w:rPr>
        <w:t xml:space="preserve">PSYC8029 </w:t>
      </w:r>
      <w:r w:rsidR="009C1D1E">
        <w:rPr>
          <w:rFonts w:ascii="Arial" w:hAnsi="Arial" w:cs="Arial"/>
          <w:sz w:val="24"/>
          <w:szCs w:val="24"/>
        </w:rPr>
        <w:t xml:space="preserve"> </w:t>
      </w:r>
      <w:r w:rsidR="009C1D1E" w:rsidRPr="009C1D1E">
        <w:rPr>
          <w:rFonts w:ascii="Arial" w:hAnsi="Arial" w:cs="Arial"/>
          <w:sz w:val="24"/>
          <w:szCs w:val="24"/>
        </w:rPr>
        <w:t>The Psychology of Selection and Assessment</w:t>
      </w:r>
    </w:p>
    <w:p w14:paraId="678E42FD" w14:textId="77777777"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1DD7C84C" w14:textId="44F87427" w:rsidR="003D1AE6" w:rsidRPr="009C1D1E" w:rsidRDefault="00E574CC" w:rsidP="003D1AE6">
      <w:pPr>
        <w:spacing w:after="120" w:line="240" w:lineRule="auto"/>
        <w:ind w:left="567" w:right="543"/>
        <w:jc w:val="both"/>
        <w:rPr>
          <w:rFonts w:ascii="Arial" w:hAnsi="Arial" w:cs="Arial"/>
          <w:sz w:val="24"/>
          <w:szCs w:val="24"/>
        </w:rPr>
      </w:pPr>
      <w:r>
        <w:rPr>
          <w:rFonts w:ascii="Arial" w:hAnsi="Arial" w:cs="Arial"/>
          <w:sz w:val="24"/>
          <w:szCs w:val="24"/>
        </w:rPr>
        <w:t xml:space="preserve">Division of </w:t>
      </w:r>
      <w:r w:rsidR="003D1AE6" w:rsidRPr="009C1D1E">
        <w:rPr>
          <w:rFonts w:ascii="Arial" w:hAnsi="Arial" w:cs="Arial"/>
          <w:sz w:val="24"/>
          <w:szCs w:val="24"/>
        </w:rPr>
        <w:t xml:space="preserve">Human </w:t>
      </w:r>
      <w:r>
        <w:rPr>
          <w:rFonts w:ascii="Arial" w:hAnsi="Arial" w:cs="Arial"/>
          <w:sz w:val="24"/>
          <w:szCs w:val="24"/>
        </w:rPr>
        <w:t xml:space="preserve">and </w:t>
      </w:r>
      <w:r w:rsidR="003D1AE6" w:rsidRPr="009C1D1E">
        <w:rPr>
          <w:rFonts w:ascii="Arial" w:hAnsi="Arial" w:cs="Arial"/>
          <w:sz w:val="24"/>
          <w:szCs w:val="24"/>
        </w:rPr>
        <w:t>Social Sciences, School of Psychology</w:t>
      </w:r>
    </w:p>
    <w:p w14:paraId="096096BF"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305B06AF" w14:textId="77777777" w:rsidR="009A2D37" w:rsidRPr="009C1D1E" w:rsidRDefault="00A54E1D" w:rsidP="00DC490D">
      <w:pPr>
        <w:spacing w:after="120" w:line="240" w:lineRule="auto"/>
        <w:ind w:left="567" w:right="543"/>
        <w:jc w:val="both"/>
        <w:rPr>
          <w:rFonts w:ascii="Arial" w:hAnsi="Arial" w:cs="Arial"/>
          <w:iCs/>
          <w:sz w:val="24"/>
          <w:szCs w:val="24"/>
        </w:rPr>
      </w:pPr>
      <w:r w:rsidRPr="009C1D1E">
        <w:rPr>
          <w:rFonts w:ascii="Arial" w:hAnsi="Arial" w:cs="Arial"/>
          <w:iCs/>
          <w:sz w:val="24"/>
          <w:szCs w:val="24"/>
        </w:rPr>
        <w:t>Level 7</w:t>
      </w:r>
      <w:r w:rsidR="00DC490D" w:rsidRPr="009C1D1E">
        <w:rPr>
          <w:rFonts w:ascii="Arial" w:hAnsi="Arial" w:cs="Arial"/>
          <w:iCs/>
          <w:sz w:val="24"/>
          <w:szCs w:val="24"/>
        </w:rPr>
        <w:t xml:space="preserve"> </w:t>
      </w:r>
    </w:p>
    <w:p w14:paraId="6793AD5F" w14:textId="77777777" w:rsidR="009A2D37" w:rsidRPr="009D52D0" w:rsidRDefault="009A2D37" w:rsidP="00072357">
      <w:pPr>
        <w:pStyle w:val="Heading2"/>
      </w:pPr>
      <w:r w:rsidRPr="009D52D0">
        <w:t xml:space="preserve">The number of credits and the ECTS value which the module represents </w:t>
      </w:r>
    </w:p>
    <w:p w14:paraId="68370677" w14:textId="77777777" w:rsidR="00694B52" w:rsidRPr="00DC642A" w:rsidRDefault="00DC490D" w:rsidP="00DC490D">
      <w:pPr>
        <w:spacing w:after="120" w:line="240" w:lineRule="auto"/>
        <w:ind w:left="567" w:right="543"/>
        <w:rPr>
          <w:rFonts w:ascii="Arial" w:hAnsi="Arial" w:cs="Arial"/>
          <w:iCs/>
          <w:sz w:val="24"/>
          <w:szCs w:val="24"/>
        </w:rPr>
      </w:pPr>
      <w:r w:rsidRPr="00DC642A">
        <w:rPr>
          <w:rFonts w:ascii="Arial" w:hAnsi="Arial" w:cs="Arial"/>
          <w:iCs/>
          <w:sz w:val="24"/>
          <w:szCs w:val="24"/>
        </w:rPr>
        <w:t>15 credits (7.5 ECTS)</w:t>
      </w:r>
    </w:p>
    <w:p w14:paraId="73856288" w14:textId="77777777" w:rsidR="009A2D37" w:rsidRPr="009D52D0" w:rsidRDefault="009A2D37" w:rsidP="00072357">
      <w:pPr>
        <w:pStyle w:val="Heading2"/>
      </w:pPr>
      <w:r w:rsidRPr="009D52D0">
        <w:t>Which term(s) the module is to be taught in (or other teaching pattern)</w:t>
      </w:r>
    </w:p>
    <w:p w14:paraId="3317FFF1" w14:textId="77777777" w:rsidR="00A54E1D" w:rsidRPr="00416636" w:rsidRDefault="003D1AE6" w:rsidP="00DC490D">
      <w:pPr>
        <w:spacing w:after="120" w:line="240" w:lineRule="auto"/>
        <w:ind w:left="567" w:right="543"/>
        <w:rPr>
          <w:rFonts w:ascii="Arial" w:hAnsi="Arial" w:cs="Arial"/>
          <w:sz w:val="24"/>
          <w:szCs w:val="24"/>
        </w:rPr>
      </w:pPr>
      <w:r>
        <w:rPr>
          <w:rFonts w:ascii="Arial" w:hAnsi="Arial" w:cs="Arial"/>
          <w:sz w:val="24"/>
          <w:szCs w:val="24"/>
        </w:rPr>
        <w:t xml:space="preserve">Spring term </w:t>
      </w:r>
    </w:p>
    <w:p w14:paraId="53E97FAF" w14:textId="77777777" w:rsidR="009A2D37" w:rsidRDefault="009A2D37" w:rsidP="00072357">
      <w:pPr>
        <w:pStyle w:val="Heading2"/>
      </w:pPr>
      <w:r w:rsidRPr="009D52D0">
        <w:t>Prerequisite and co-requisite modules</w:t>
      </w:r>
      <w:r w:rsidR="00E1736E">
        <w:t xml:space="preserve"> and/or any module restrictions</w:t>
      </w:r>
    </w:p>
    <w:p w14:paraId="4CFB9DE0" w14:textId="77777777" w:rsidR="00702518" w:rsidRPr="001870FB" w:rsidRDefault="00702518" w:rsidP="00416636">
      <w:pPr>
        <w:spacing w:after="120" w:line="240" w:lineRule="auto"/>
        <w:ind w:left="567" w:right="260"/>
        <w:jc w:val="both"/>
        <w:rPr>
          <w:rFonts w:ascii="Arial" w:hAnsi="Arial" w:cs="Arial"/>
          <w:sz w:val="24"/>
          <w:szCs w:val="24"/>
        </w:rPr>
      </w:pPr>
      <w:r w:rsidRPr="001870FB">
        <w:rPr>
          <w:rFonts w:ascii="Arial" w:hAnsi="Arial" w:cs="Arial"/>
          <w:sz w:val="24"/>
          <w:szCs w:val="24"/>
        </w:rPr>
        <w:t xml:space="preserve">None </w:t>
      </w:r>
    </w:p>
    <w:p w14:paraId="37004B81"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ED01C6F" w14:textId="3173B4CA" w:rsidR="005A0D4D" w:rsidRDefault="00E1736E" w:rsidP="001C7064">
      <w:pPr>
        <w:pStyle w:val="ListParagraph"/>
        <w:spacing w:after="120" w:line="240" w:lineRule="auto"/>
        <w:ind w:left="567" w:right="260"/>
        <w:rPr>
          <w:rFonts w:ascii="Arial" w:hAnsi="Arial" w:cs="Arial"/>
          <w:iCs/>
          <w:sz w:val="24"/>
          <w:szCs w:val="24"/>
        </w:rPr>
      </w:pPr>
      <w:r w:rsidRPr="001C7064">
        <w:rPr>
          <w:rFonts w:ascii="Arial" w:hAnsi="Arial" w:cs="Arial"/>
          <w:iCs/>
          <w:sz w:val="24"/>
          <w:szCs w:val="24"/>
        </w:rPr>
        <w:t>Compulsory to the following courses:</w:t>
      </w:r>
      <w:r w:rsidR="00A54E1D" w:rsidRPr="001C7064">
        <w:rPr>
          <w:rFonts w:ascii="Arial" w:hAnsi="Arial" w:cs="Arial"/>
          <w:iCs/>
          <w:sz w:val="24"/>
          <w:szCs w:val="24"/>
        </w:rPr>
        <w:t xml:space="preserve"> </w:t>
      </w:r>
    </w:p>
    <w:p w14:paraId="7AD4BABC" w14:textId="6FE8B4B0" w:rsidR="001C7064" w:rsidRDefault="001C7064" w:rsidP="001870FB">
      <w:pPr>
        <w:pStyle w:val="ListParagraph"/>
        <w:numPr>
          <w:ilvl w:val="0"/>
          <w:numId w:val="14"/>
        </w:numPr>
        <w:spacing w:before="240" w:after="120" w:line="240" w:lineRule="auto"/>
        <w:ind w:left="1281" w:right="261" w:hanging="357"/>
        <w:contextualSpacing w:val="0"/>
        <w:rPr>
          <w:rFonts w:ascii="Arial" w:hAnsi="Arial" w:cs="Arial"/>
          <w:iCs/>
          <w:sz w:val="24"/>
          <w:szCs w:val="24"/>
        </w:rPr>
      </w:pPr>
      <w:r w:rsidRPr="001C7064">
        <w:rPr>
          <w:rFonts w:ascii="Arial" w:hAnsi="Arial" w:cs="Arial"/>
          <w:iCs/>
          <w:sz w:val="24"/>
          <w:szCs w:val="24"/>
        </w:rPr>
        <w:t xml:space="preserve">MSc Organisational </w:t>
      </w:r>
      <w:r>
        <w:rPr>
          <w:rFonts w:ascii="Arial" w:hAnsi="Arial" w:cs="Arial"/>
          <w:iCs/>
          <w:sz w:val="24"/>
          <w:szCs w:val="24"/>
        </w:rPr>
        <w:t xml:space="preserve">and Business </w:t>
      </w:r>
      <w:r w:rsidRPr="001C7064">
        <w:rPr>
          <w:rFonts w:ascii="Arial" w:hAnsi="Arial" w:cs="Arial"/>
          <w:iCs/>
          <w:sz w:val="24"/>
          <w:szCs w:val="24"/>
        </w:rPr>
        <w:t>Psychology</w:t>
      </w:r>
    </w:p>
    <w:p w14:paraId="5F523FB8" w14:textId="6F27CFD9" w:rsidR="009A2D37" w:rsidRPr="009D52D0" w:rsidRDefault="009A2D37" w:rsidP="00072357">
      <w:pPr>
        <w:pStyle w:val="Heading2"/>
      </w:pPr>
      <w:r w:rsidRPr="009D52D0">
        <w:t>The intended subject specific learning outcomes</w:t>
      </w:r>
      <w:r w:rsidR="00C729D7" w:rsidRPr="009D52D0">
        <w:t>.</w:t>
      </w:r>
      <w:r w:rsidR="00C729D7" w:rsidRPr="009D52D0">
        <w:br/>
        <w:t xml:space="preserve">On successfully completing the </w:t>
      </w:r>
      <w:r w:rsidR="001870FB">
        <w:t xml:space="preserve">Level 7 </w:t>
      </w:r>
      <w:r w:rsidR="00C729D7" w:rsidRPr="009D52D0">
        <w:t>module students will be able to:</w:t>
      </w:r>
    </w:p>
    <w:p w14:paraId="0D085AD0" w14:textId="0AC88194" w:rsidR="00507595" w:rsidRPr="00416636" w:rsidRDefault="00507595" w:rsidP="00133A58">
      <w:pPr>
        <w:spacing w:before="240" w:after="120" w:line="240" w:lineRule="auto"/>
        <w:ind w:left="1134" w:hanging="567"/>
        <w:rPr>
          <w:rFonts w:ascii="Arial" w:hAnsi="Arial" w:cs="Arial"/>
          <w:iCs/>
          <w:sz w:val="24"/>
          <w:szCs w:val="24"/>
        </w:rPr>
      </w:pPr>
      <w:r w:rsidRPr="00416636">
        <w:rPr>
          <w:rFonts w:ascii="Arial" w:hAnsi="Arial" w:cs="Arial"/>
          <w:iCs/>
          <w:sz w:val="24"/>
          <w:szCs w:val="24"/>
        </w:rPr>
        <w:t>8.1</w:t>
      </w:r>
      <w:r w:rsidR="001870FB">
        <w:rPr>
          <w:rFonts w:ascii="Arial" w:hAnsi="Arial" w:cs="Arial"/>
          <w:iCs/>
          <w:sz w:val="24"/>
          <w:szCs w:val="24"/>
        </w:rPr>
        <w:tab/>
      </w:r>
      <w:r w:rsidRPr="00416636">
        <w:rPr>
          <w:rFonts w:ascii="Arial" w:hAnsi="Arial" w:cs="Arial"/>
          <w:iCs/>
          <w:sz w:val="24"/>
          <w:szCs w:val="24"/>
        </w:rPr>
        <w:t>Critically evaluate the theory and contemporary research in the field of selection and assessment.</w:t>
      </w:r>
    </w:p>
    <w:p w14:paraId="1490A652" w14:textId="612889D3" w:rsidR="00507595" w:rsidRPr="00416636" w:rsidRDefault="00507595" w:rsidP="001870FB">
      <w:pPr>
        <w:spacing w:after="120" w:line="240" w:lineRule="auto"/>
        <w:ind w:left="1134" w:hanging="567"/>
        <w:rPr>
          <w:rFonts w:ascii="Arial" w:hAnsi="Arial" w:cs="Arial"/>
          <w:iCs/>
          <w:sz w:val="24"/>
          <w:szCs w:val="24"/>
        </w:rPr>
      </w:pPr>
      <w:r w:rsidRPr="00416636">
        <w:rPr>
          <w:rFonts w:ascii="Arial" w:hAnsi="Arial" w:cs="Arial"/>
          <w:iCs/>
          <w:sz w:val="24"/>
          <w:szCs w:val="24"/>
        </w:rPr>
        <w:t>8.2</w:t>
      </w:r>
      <w:r w:rsidR="001870FB">
        <w:rPr>
          <w:rFonts w:ascii="Arial" w:hAnsi="Arial" w:cs="Arial"/>
          <w:iCs/>
          <w:sz w:val="24"/>
          <w:szCs w:val="24"/>
        </w:rPr>
        <w:tab/>
      </w:r>
      <w:r w:rsidRPr="00416636">
        <w:rPr>
          <w:rFonts w:ascii="Arial" w:hAnsi="Arial" w:cs="Arial"/>
          <w:iCs/>
          <w:sz w:val="24"/>
          <w:szCs w:val="24"/>
        </w:rPr>
        <w:t>Develop an understanding and knowledge of the underpinning rationale for best practice selection and assessment processes and their contribution to organisational performance.</w:t>
      </w:r>
    </w:p>
    <w:p w14:paraId="0C495994" w14:textId="02EFE6DA" w:rsidR="00507595" w:rsidRPr="00416636" w:rsidRDefault="00507595" w:rsidP="001870FB">
      <w:pPr>
        <w:spacing w:after="120" w:line="240" w:lineRule="auto"/>
        <w:ind w:left="1134" w:hanging="567"/>
        <w:rPr>
          <w:rFonts w:ascii="Arial" w:hAnsi="Arial" w:cs="Arial"/>
          <w:iCs/>
          <w:sz w:val="24"/>
          <w:szCs w:val="24"/>
        </w:rPr>
      </w:pPr>
      <w:r w:rsidRPr="00416636">
        <w:rPr>
          <w:rFonts w:ascii="Arial" w:hAnsi="Arial" w:cs="Arial"/>
          <w:iCs/>
          <w:sz w:val="24"/>
          <w:szCs w:val="24"/>
        </w:rPr>
        <w:t>8.3</w:t>
      </w:r>
      <w:r w:rsidR="001870FB">
        <w:rPr>
          <w:rFonts w:ascii="Arial" w:hAnsi="Arial" w:cs="Arial"/>
          <w:iCs/>
          <w:sz w:val="24"/>
          <w:szCs w:val="24"/>
        </w:rPr>
        <w:tab/>
      </w:r>
      <w:r w:rsidRPr="00416636">
        <w:rPr>
          <w:rFonts w:ascii="Arial" w:hAnsi="Arial" w:cs="Arial"/>
          <w:iCs/>
          <w:sz w:val="24"/>
          <w:szCs w:val="24"/>
        </w:rPr>
        <w:t>Plan effective selection and assessment processes and practices.</w:t>
      </w:r>
    </w:p>
    <w:p w14:paraId="74FE48AC" w14:textId="3C0A10CC" w:rsidR="00507595" w:rsidRPr="00416636" w:rsidRDefault="00507595" w:rsidP="001870FB">
      <w:pPr>
        <w:spacing w:after="120" w:line="240" w:lineRule="auto"/>
        <w:ind w:left="1134" w:hanging="567"/>
        <w:rPr>
          <w:rFonts w:ascii="Arial" w:hAnsi="Arial" w:cs="Arial"/>
          <w:iCs/>
          <w:sz w:val="24"/>
          <w:szCs w:val="24"/>
        </w:rPr>
      </w:pPr>
      <w:r w:rsidRPr="00416636">
        <w:rPr>
          <w:rFonts w:ascii="Arial" w:hAnsi="Arial" w:cs="Arial"/>
          <w:iCs/>
          <w:sz w:val="24"/>
          <w:szCs w:val="24"/>
        </w:rPr>
        <w:t>8.4</w:t>
      </w:r>
      <w:r w:rsidR="001870FB">
        <w:rPr>
          <w:rFonts w:ascii="Arial" w:hAnsi="Arial" w:cs="Arial"/>
          <w:iCs/>
          <w:sz w:val="24"/>
          <w:szCs w:val="24"/>
        </w:rPr>
        <w:tab/>
      </w:r>
      <w:r w:rsidRPr="00416636">
        <w:rPr>
          <w:rFonts w:ascii="Arial" w:hAnsi="Arial" w:cs="Arial"/>
          <w:iCs/>
          <w:sz w:val="24"/>
          <w:szCs w:val="24"/>
        </w:rPr>
        <w:t xml:space="preserve">Understand the importance of all appropriate ethical and legal obligations in selection and assessment, particularly equality of opportunity and diversity requirements. </w:t>
      </w:r>
    </w:p>
    <w:p w14:paraId="5A36DA61" w14:textId="6C61D887" w:rsidR="00507595" w:rsidRPr="00416636" w:rsidRDefault="00507595" w:rsidP="001870FB">
      <w:pPr>
        <w:spacing w:after="120" w:line="240" w:lineRule="auto"/>
        <w:ind w:left="1134" w:hanging="567"/>
        <w:rPr>
          <w:rFonts w:ascii="Arial" w:hAnsi="Arial" w:cs="Arial"/>
          <w:iCs/>
          <w:sz w:val="24"/>
          <w:szCs w:val="24"/>
        </w:rPr>
      </w:pPr>
      <w:r w:rsidRPr="00416636">
        <w:rPr>
          <w:rFonts w:ascii="Arial" w:hAnsi="Arial" w:cs="Arial"/>
          <w:iCs/>
          <w:sz w:val="24"/>
          <w:szCs w:val="24"/>
        </w:rPr>
        <w:t>8.5</w:t>
      </w:r>
      <w:r w:rsidR="001870FB">
        <w:rPr>
          <w:rFonts w:ascii="Arial" w:hAnsi="Arial" w:cs="Arial"/>
          <w:iCs/>
          <w:sz w:val="24"/>
          <w:szCs w:val="24"/>
        </w:rPr>
        <w:tab/>
      </w:r>
      <w:r w:rsidRPr="00416636">
        <w:rPr>
          <w:rFonts w:ascii="Arial" w:hAnsi="Arial" w:cs="Arial"/>
          <w:iCs/>
          <w:sz w:val="24"/>
          <w:szCs w:val="24"/>
        </w:rPr>
        <w:t>Critically evaluate key issues in the effectiveness of selection and assessment processes.</w:t>
      </w:r>
    </w:p>
    <w:p w14:paraId="0564AAA9" w14:textId="2DCDE7EC" w:rsidR="00507595" w:rsidRPr="00416636" w:rsidRDefault="00507595" w:rsidP="00133A58">
      <w:pPr>
        <w:spacing w:after="120" w:line="240" w:lineRule="auto"/>
        <w:ind w:left="1134" w:right="544" w:hanging="567"/>
        <w:rPr>
          <w:rFonts w:ascii="Arial" w:hAnsi="Arial" w:cs="Arial"/>
          <w:iCs/>
          <w:sz w:val="24"/>
          <w:szCs w:val="24"/>
        </w:rPr>
      </w:pPr>
      <w:r w:rsidRPr="00416636">
        <w:rPr>
          <w:rFonts w:ascii="Arial" w:hAnsi="Arial" w:cs="Arial"/>
          <w:iCs/>
          <w:sz w:val="24"/>
          <w:szCs w:val="24"/>
        </w:rPr>
        <w:lastRenderedPageBreak/>
        <w:t>8.6</w:t>
      </w:r>
      <w:r w:rsidR="00133A58">
        <w:rPr>
          <w:rFonts w:ascii="Arial" w:hAnsi="Arial" w:cs="Arial"/>
          <w:iCs/>
          <w:sz w:val="24"/>
          <w:szCs w:val="24"/>
        </w:rPr>
        <w:tab/>
      </w:r>
      <w:r w:rsidRPr="00416636">
        <w:rPr>
          <w:rFonts w:ascii="Arial" w:hAnsi="Arial" w:cs="Arial"/>
          <w:iCs/>
          <w:sz w:val="24"/>
          <w:szCs w:val="24"/>
        </w:rPr>
        <w:t>Evaluate the use of a range of selection and assessment methods in differing organisational contexts and in international and global contexts.</w:t>
      </w:r>
    </w:p>
    <w:p w14:paraId="01007E18" w14:textId="32E6919B" w:rsidR="00C729D7" w:rsidRPr="009D52D0" w:rsidRDefault="009A2D37" w:rsidP="00072357">
      <w:pPr>
        <w:pStyle w:val="Heading2"/>
      </w:pPr>
      <w:r w:rsidRPr="009D52D0">
        <w:t>The intended generic learning outcomes</w:t>
      </w:r>
      <w:r w:rsidR="00C729D7" w:rsidRPr="009D52D0">
        <w:t>.</w:t>
      </w:r>
      <w:r w:rsidR="00C729D7" w:rsidRPr="009D52D0">
        <w:br/>
        <w:t xml:space="preserve">On successfully completing the </w:t>
      </w:r>
      <w:r w:rsidR="00133A58">
        <w:t xml:space="preserve">Level 7 </w:t>
      </w:r>
      <w:r w:rsidR="00C729D7" w:rsidRPr="009D52D0">
        <w:t>module students will be able to:</w:t>
      </w:r>
    </w:p>
    <w:p w14:paraId="00DF714C" w14:textId="72118E88" w:rsidR="00507595" w:rsidRPr="00416636" w:rsidRDefault="00507595" w:rsidP="00133A58">
      <w:pPr>
        <w:spacing w:before="240" w:after="120" w:line="240" w:lineRule="auto"/>
        <w:ind w:left="1134" w:right="544" w:hanging="567"/>
        <w:rPr>
          <w:rFonts w:ascii="Arial" w:hAnsi="Arial" w:cs="Arial"/>
          <w:iCs/>
          <w:sz w:val="24"/>
          <w:szCs w:val="24"/>
        </w:rPr>
      </w:pPr>
      <w:r w:rsidRPr="00416636">
        <w:rPr>
          <w:rFonts w:ascii="Arial" w:hAnsi="Arial" w:cs="Arial"/>
          <w:iCs/>
          <w:sz w:val="24"/>
          <w:szCs w:val="24"/>
        </w:rPr>
        <w:t>9.1</w:t>
      </w:r>
      <w:r w:rsidR="00133A58">
        <w:rPr>
          <w:rFonts w:ascii="Arial" w:hAnsi="Arial" w:cs="Arial"/>
          <w:iCs/>
          <w:sz w:val="24"/>
          <w:szCs w:val="24"/>
        </w:rPr>
        <w:tab/>
      </w:r>
      <w:r w:rsidRPr="00416636">
        <w:rPr>
          <w:rFonts w:ascii="Arial" w:hAnsi="Arial" w:cs="Arial"/>
          <w:iCs/>
          <w:sz w:val="24"/>
          <w:szCs w:val="24"/>
        </w:rPr>
        <w:t>Set Selection and Assessment in the wider context of general organisational management.</w:t>
      </w:r>
    </w:p>
    <w:p w14:paraId="170A2C63" w14:textId="61BC13D4" w:rsidR="00507595" w:rsidRPr="00416636" w:rsidRDefault="00507595" w:rsidP="00133A58">
      <w:pPr>
        <w:spacing w:before="120" w:after="120" w:line="240" w:lineRule="auto"/>
        <w:ind w:left="1134" w:right="544" w:hanging="567"/>
        <w:rPr>
          <w:rFonts w:ascii="Arial" w:hAnsi="Arial" w:cs="Arial"/>
          <w:iCs/>
          <w:sz w:val="24"/>
          <w:szCs w:val="24"/>
        </w:rPr>
      </w:pPr>
      <w:r w:rsidRPr="00416636">
        <w:rPr>
          <w:rFonts w:ascii="Arial" w:hAnsi="Arial" w:cs="Arial"/>
          <w:iCs/>
          <w:sz w:val="24"/>
          <w:szCs w:val="24"/>
        </w:rPr>
        <w:t>9.2</w:t>
      </w:r>
      <w:r w:rsidR="00133A58">
        <w:rPr>
          <w:rFonts w:ascii="Arial" w:hAnsi="Arial" w:cs="Arial"/>
          <w:iCs/>
          <w:sz w:val="24"/>
          <w:szCs w:val="24"/>
        </w:rPr>
        <w:tab/>
      </w:r>
      <w:r w:rsidRPr="00416636">
        <w:rPr>
          <w:rFonts w:ascii="Arial" w:hAnsi="Arial" w:cs="Arial"/>
          <w:iCs/>
          <w:sz w:val="24"/>
          <w:szCs w:val="24"/>
        </w:rPr>
        <w:t>Critically assess and evaluate the impact of selection and assessment on candidates, employees, management and the performance of organisations.</w:t>
      </w:r>
    </w:p>
    <w:p w14:paraId="7C558B57" w14:textId="61126B7E" w:rsidR="00507595" w:rsidRPr="00416636" w:rsidRDefault="00507595" w:rsidP="00133A58">
      <w:pPr>
        <w:spacing w:before="120" w:after="120" w:line="240" w:lineRule="auto"/>
        <w:ind w:left="1134" w:right="544" w:hanging="567"/>
        <w:rPr>
          <w:rFonts w:ascii="Arial" w:hAnsi="Arial" w:cs="Arial"/>
          <w:iCs/>
          <w:sz w:val="24"/>
          <w:szCs w:val="24"/>
        </w:rPr>
      </w:pPr>
      <w:r w:rsidRPr="00416636">
        <w:rPr>
          <w:rFonts w:ascii="Arial" w:hAnsi="Arial" w:cs="Arial"/>
          <w:iCs/>
          <w:sz w:val="24"/>
          <w:szCs w:val="24"/>
        </w:rPr>
        <w:t>9.3</w:t>
      </w:r>
      <w:r w:rsidR="00133A58">
        <w:rPr>
          <w:rFonts w:ascii="Arial" w:hAnsi="Arial" w:cs="Arial"/>
          <w:iCs/>
          <w:sz w:val="24"/>
          <w:szCs w:val="24"/>
        </w:rPr>
        <w:tab/>
      </w:r>
      <w:r w:rsidRPr="00416636">
        <w:rPr>
          <w:rFonts w:ascii="Arial" w:hAnsi="Arial" w:cs="Arial"/>
          <w:iCs/>
          <w:sz w:val="24"/>
          <w:szCs w:val="24"/>
        </w:rPr>
        <w:t>Link theoretical perspectives to contemporary organisational situations throughout the course of the module.</w:t>
      </w:r>
    </w:p>
    <w:p w14:paraId="78CF7B09" w14:textId="51BFA0C0" w:rsidR="00507595" w:rsidRPr="00416636" w:rsidRDefault="00507595" w:rsidP="00133A58">
      <w:pPr>
        <w:spacing w:before="120" w:after="120" w:line="240" w:lineRule="auto"/>
        <w:ind w:left="1134" w:right="544" w:hanging="567"/>
        <w:rPr>
          <w:rFonts w:ascii="Arial" w:hAnsi="Arial" w:cs="Arial"/>
          <w:iCs/>
          <w:sz w:val="24"/>
          <w:szCs w:val="24"/>
        </w:rPr>
      </w:pPr>
      <w:r w:rsidRPr="00416636">
        <w:rPr>
          <w:rFonts w:ascii="Arial" w:hAnsi="Arial" w:cs="Arial"/>
          <w:iCs/>
          <w:sz w:val="24"/>
          <w:szCs w:val="24"/>
        </w:rPr>
        <w:t>9.4</w:t>
      </w:r>
      <w:r w:rsidR="00133A58">
        <w:rPr>
          <w:rFonts w:ascii="Arial" w:hAnsi="Arial" w:cs="Arial"/>
          <w:iCs/>
          <w:sz w:val="24"/>
          <w:szCs w:val="24"/>
        </w:rPr>
        <w:tab/>
      </w:r>
      <w:r w:rsidRPr="00416636">
        <w:rPr>
          <w:rFonts w:ascii="Arial" w:hAnsi="Arial" w:cs="Arial"/>
          <w:iCs/>
          <w:sz w:val="24"/>
          <w:szCs w:val="24"/>
        </w:rPr>
        <w:t>Develop relevant strategies and policies.</w:t>
      </w:r>
    </w:p>
    <w:p w14:paraId="4AB00EC4" w14:textId="2DD00848" w:rsidR="00507595" w:rsidRPr="00416636" w:rsidRDefault="00507595" w:rsidP="00133A58">
      <w:pPr>
        <w:spacing w:before="120" w:after="120" w:line="240" w:lineRule="auto"/>
        <w:ind w:left="1134" w:right="544" w:hanging="567"/>
        <w:rPr>
          <w:rFonts w:ascii="Arial" w:hAnsi="Arial" w:cs="Arial"/>
          <w:iCs/>
          <w:sz w:val="24"/>
          <w:szCs w:val="24"/>
        </w:rPr>
      </w:pPr>
      <w:r w:rsidRPr="00416636">
        <w:rPr>
          <w:rFonts w:ascii="Arial" w:hAnsi="Arial" w:cs="Arial"/>
          <w:iCs/>
          <w:sz w:val="24"/>
          <w:szCs w:val="24"/>
        </w:rPr>
        <w:t>9.5</w:t>
      </w:r>
      <w:r w:rsidR="00133A58">
        <w:rPr>
          <w:rFonts w:ascii="Arial" w:hAnsi="Arial" w:cs="Arial"/>
          <w:iCs/>
          <w:sz w:val="24"/>
          <w:szCs w:val="24"/>
        </w:rPr>
        <w:tab/>
      </w:r>
      <w:r w:rsidRPr="00416636">
        <w:rPr>
          <w:rFonts w:ascii="Arial" w:hAnsi="Arial" w:cs="Arial"/>
          <w:iCs/>
          <w:sz w:val="24"/>
          <w:szCs w:val="24"/>
        </w:rPr>
        <w:t>Plan work, working independently, and in groups.</w:t>
      </w:r>
    </w:p>
    <w:p w14:paraId="5F3350D7" w14:textId="78B88425" w:rsidR="00507595" w:rsidRPr="00416636" w:rsidRDefault="00507595" w:rsidP="00133A58">
      <w:pPr>
        <w:spacing w:before="120" w:after="120" w:line="240" w:lineRule="auto"/>
        <w:ind w:left="1134" w:right="544" w:hanging="567"/>
        <w:rPr>
          <w:rFonts w:ascii="Arial" w:hAnsi="Arial" w:cs="Arial"/>
          <w:iCs/>
          <w:sz w:val="24"/>
          <w:szCs w:val="24"/>
        </w:rPr>
      </w:pPr>
      <w:r w:rsidRPr="00416636">
        <w:rPr>
          <w:rFonts w:ascii="Arial" w:hAnsi="Arial" w:cs="Arial"/>
          <w:iCs/>
          <w:sz w:val="24"/>
          <w:szCs w:val="24"/>
        </w:rPr>
        <w:t>9.6</w:t>
      </w:r>
      <w:r w:rsidR="00133A58">
        <w:rPr>
          <w:rFonts w:ascii="Arial" w:hAnsi="Arial" w:cs="Arial"/>
          <w:iCs/>
          <w:sz w:val="24"/>
          <w:szCs w:val="24"/>
        </w:rPr>
        <w:tab/>
      </w:r>
      <w:r w:rsidRPr="00416636">
        <w:rPr>
          <w:rFonts w:ascii="Arial" w:hAnsi="Arial" w:cs="Arial"/>
          <w:iCs/>
          <w:sz w:val="24"/>
          <w:szCs w:val="24"/>
        </w:rPr>
        <w:t>Write coherently and write critically.</w:t>
      </w:r>
    </w:p>
    <w:p w14:paraId="7D47A8E2" w14:textId="77777777" w:rsidR="009A2D37" w:rsidRPr="009D52D0" w:rsidRDefault="009A2D37" w:rsidP="00072357">
      <w:pPr>
        <w:pStyle w:val="Heading2"/>
      </w:pPr>
      <w:r w:rsidRPr="009D52D0">
        <w:t>A synopsis of the curriculum</w:t>
      </w:r>
    </w:p>
    <w:p w14:paraId="0BF9748A" w14:textId="77777777" w:rsidR="00507595" w:rsidRPr="003A2339" w:rsidRDefault="00507595" w:rsidP="00507595">
      <w:pPr>
        <w:spacing w:after="120" w:line="240" w:lineRule="auto"/>
        <w:ind w:left="567" w:right="543"/>
        <w:rPr>
          <w:rFonts w:ascii="Arial" w:hAnsi="Arial" w:cs="Arial"/>
          <w:sz w:val="24"/>
          <w:szCs w:val="24"/>
        </w:rPr>
      </w:pPr>
      <w:r w:rsidRPr="003A2339">
        <w:rPr>
          <w:rFonts w:ascii="Arial" w:hAnsi="Arial" w:cs="Arial"/>
          <w:sz w:val="24"/>
          <w:szCs w:val="24"/>
        </w:rPr>
        <w:t>This module will provide students with a range of theoretical and practical knowledge, providing them with the opportunity to think critically and evaluate the theory and practice of employee resourcing.  This will enable students to develop and apply employee resourcing tools and techniques to specific organisational contents in which they might operate.   Indicative topics of study are as follows:</w:t>
      </w:r>
    </w:p>
    <w:p w14:paraId="7BF87BF1" w14:textId="521D6D62" w:rsidR="00507595" w:rsidRPr="00133A58" w:rsidRDefault="00507595" w:rsidP="00133A58">
      <w:pPr>
        <w:pStyle w:val="ListParagraph"/>
        <w:numPr>
          <w:ilvl w:val="0"/>
          <w:numId w:val="14"/>
        </w:numPr>
        <w:spacing w:before="120" w:after="120" w:line="240" w:lineRule="auto"/>
        <w:ind w:left="1281" w:hanging="357"/>
        <w:contextualSpacing w:val="0"/>
        <w:rPr>
          <w:rFonts w:ascii="Arial" w:hAnsi="Arial" w:cs="Arial"/>
          <w:sz w:val="24"/>
          <w:szCs w:val="24"/>
        </w:rPr>
      </w:pPr>
      <w:r w:rsidRPr="00133A58">
        <w:rPr>
          <w:rFonts w:ascii="Arial" w:hAnsi="Arial" w:cs="Arial"/>
          <w:sz w:val="24"/>
          <w:szCs w:val="24"/>
        </w:rPr>
        <w:t>Overview of the selection process</w:t>
      </w:r>
    </w:p>
    <w:p w14:paraId="06B7B408" w14:textId="5B9108C3" w:rsidR="00507595" w:rsidRPr="00133A58" w:rsidRDefault="00507595" w:rsidP="00133A58">
      <w:pPr>
        <w:pStyle w:val="ListParagraph"/>
        <w:numPr>
          <w:ilvl w:val="0"/>
          <w:numId w:val="14"/>
        </w:numPr>
        <w:spacing w:before="120" w:after="120" w:line="240" w:lineRule="auto"/>
        <w:ind w:left="1281" w:hanging="357"/>
        <w:contextualSpacing w:val="0"/>
        <w:rPr>
          <w:rFonts w:ascii="Arial" w:hAnsi="Arial" w:cs="Arial"/>
          <w:sz w:val="24"/>
          <w:szCs w:val="24"/>
        </w:rPr>
      </w:pPr>
      <w:r w:rsidRPr="00133A58">
        <w:rPr>
          <w:rFonts w:ascii="Arial" w:hAnsi="Arial" w:cs="Arial"/>
          <w:sz w:val="24"/>
          <w:szCs w:val="24"/>
        </w:rPr>
        <w:t xml:space="preserve">The role of legislation </w:t>
      </w:r>
    </w:p>
    <w:p w14:paraId="50824489" w14:textId="767E9B6C" w:rsidR="00507595" w:rsidRPr="00133A58" w:rsidRDefault="00507595" w:rsidP="00133A58">
      <w:pPr>
        <w:pStyle w:val="ListParagraph"/>
        <w:numPr>
          <w:ilvl w:val="0"/>
          <w:numId w:val="14"/>
        </w:numPr>
        <w:spacing w:before="120" w:after="120" w:line="240" w:lineRule="auto"/>
        <w:ind w:left="1281" w:hanging="357"/>
        <w:contextualSpacing w:val="0"/>
        <w:rPr>
          <w:rFonts w:ascii="Arial" w:hAnsi="Arial" w:cs="Arial"/>
          <w:sz w:val="24"/>
          <w:szCs w:val="24"/>
        </w:rPr>
      </w:pPr>
      <w:r w:rsidRPr="00133A58">
        <w:rPr>
          <w:rFonts w:ascii="Arial" w:hAnsi="Arial" w:cs="Arial"/>
          <w:sz w:val="24"/>
          <w:szCs w:val="24"/>
        </w:rPr>
        <w:t>Job and competency analysis</w:t>
      </w:r>
    </w:p>
    <w:p w14:paraId="308C2D5D" w14:textId="50B66021" w:rsidR="00507595" w:rsidRPr="00133A58" w:rsidRDefault="00507595" w:rsidP="00133A58">
      <w:pPr>
        <w:pStyle w:val="ListParagraph"/>
        <w:numPr>
          <w:ilvl w:val="0"/>
          <w:numId w:val="14"/>
        </w:numPr>
        <w:spacing w:before="120" w:after="120" w:line="240" w:lineRule="auto"/>
        <w:ind w:left="1281" w:hanging="357"/>
        <w:contextualSpacing w:val="0"/>
        <w:rPr>
          <w:rFonts w:ascii="Arial" w:hAnsi="Arial" w:cs="Arial"/>
          <w:sz w:val="24"/>
          <w:szCs w:val="24"/>
        </w:rPr>
      </w:pPr>
      <w:r w:rsidRPr="00133A58">
        <w:rPr>
          <w:rFonts w:ascii="Arial" w:hAnsi="Arial" w:cs="Arial"/>
          <w:sz w:val="24"/>
          <w:szCs w:val="24"/>
        </w:rPr>
        <w:t xml:space="preserve">Selection Tools: Recruitment and application forms; individual differences and psychometrics; selection interviews; work samples, and situational judgement tests </w:t>
      </w:r>
    </w:p>
    <w:p w14:paraId="0CB50A5A" w14:textId="580EDC26" w:rsidR="00507595" w:rsidRPr="00133A58" w:rsidRDefault="00507595" w:rsidP="00133A58">
      <w:pPr>
        <w:pStyle w:val="ListParagraph"/>
        <w:numPr>
          <w:ilvl w:val="0"/>
          <w:numId w:val="14"/>
        </w:numPr>
        <w:spacing w:before="120" w:after="120" w:line="240" w:lineRule="auto"/>
        <w:ind w:left="1281" w:hanging="357"/>
        <w:contextualSpacing w:val="0"/>
        <w:rPr>
          <w:rFonts w:ascii="Arial" w:hAnsi="Arial" w:cs="Arial"/>
          <w:sz w:val="24"/>
          <w:szCs w:val="24"/>
        </w:rPr>
      </w:pPr>
      <w:r w:rsidRPr="00133A58">
        <w:rPr>
          <w:rFonts w:ascii="Arial" w:hAnsi="Arial" w:cs="Arial"/>
          <w:sz w:val="24"/>
          <w:szCs w:val="24"/>
        </w:rPr>
        <w:t xml:space="preserve">Fairness and diversity in assessment. </w:t>
      </w:r>
    </w:p>
    <w:p w14:paraId="185ACFB3" w14:textId="28B3196F" w:rsidR="00507595" w:rsidRPr="00133A58" w:rsidRDefault="00507595" w:rsidP="00133A58">
      <w:pPr>
        <w:pStyle w:val="ListParagraph"/>
        <w:numPr>
          <w:ilvl w:val="0"/>
          <w:numId w:val="14"/>
        </w:numPr>
        <w:spacing w:before="120" w:after="120" w:line="240" w:lineRule="auto"/>
        <w:ind w:left="1281" w:hanging="357"/>
        <w:contextualSpacing w:val="0"/>
        <w:rPr>
          <w:rFonts w:ascii="Arial" w:hAnsi="Arial" w:cs="Arial"/>
          <w:sz w:val="24"/>
          <w:szCs w:val="24"/>
        </w:rPr>
      </w:pPr>
      <w:r w:rsidRPr="00133A58">
        <w:rPr>
          <w:rFonts w:ascii="Arial" w:hAnsi="Arial" w:cs="Arial"/>
          <w:sz w:val="24"/>
          <w:szCs w:val="24"/>
        </w:rPr>
        <w:t xml:space="preserve">International selection methods </w:t>
      </w:r>
    </w:p>
    <w:p w14:paraId="6EDED7EC" w14:textId="26485570" w:rsidR="00507595" w:rsidRPr="00133A58" w:rsidRDefault="00507595" w:rsidP="00133A58">
      <w:pPr>
        <w:pStyle w:val="ListParagraph"/>
        <w:numPr>
          <w:ilvl w:val="0"/>
          <w:numId w:val="14"/>
        </w:numPr>
        <w:spacing w:before="120" w:after="120" w:line="240" w:lineRule="auto"/>
        <w:ind w:left="1281" w:hanging="357"/>
        <w:contextualSpacing w:val="0"/>
        <w:rPr>
          <w:rFonts w:ascii="Arial" w:hAnsi="Arial" w:cs="Arial"/>
          <w:sz w:val="24"/>
          <w:szCs w:val="24"/>
        </w:rPr>
      </w:pPr>
      <w:r w:rsidRPr="00133A58">
        <w:rPr>
          <w:rFonts w:ascii="Arial" w:hAnsi="Arial" w:cs="Arial"/>
          <w:sz w:val="24"/>
          <w:szCs w:val="24"/>
        </w:rPr>
        <w:t xml:space="preserve">Evaluating Selection from a candidate’s perspective </w:t>
      </w:r>
    </w:p>
    <w:p w14:paraId="760E6707" w14:textId="31FD97EE" w:rsidR="00507595" w:rsidRPr="00133A58" w:rsidRDefault="00507595" w:rsidP="00133A58">
      <w:pPr>
        <w:pStyle w:val="ListParagraph"/>
        <w:numPr>
          <w:ilvl w:val="0"/>
          <w:numId w:val="14"/>
        </w:numPr>
        <w:spacing w:before="120" w:after="120" w:line="240" w:lineRule="auto"/>
        <w:ind w:left="1281" w:hanging="357"/>
        <w:contextualSpacing w:val="0"/>
        <w:rPr>
          <w:rFonts w:ascii="Arial" w:hAnsi="Arial" w:cs="Arial"/>
          <w:sz w:val="24"/>
          <w:szCs w:val="24"/>
        </w:rPr>
      </w:pPr>
      <w:r w:rsidRPr="00133A58">
        <w:rPr>
          <w:rFonts w:ascii="Arial" w:hAnsi="Arial" w:cs="Arial"/>
          <w:sz w:val="24"/>
          <w:szCs w:val="24"/>
        </w:rPr>
        <w:t>Assessment beyond selection: Appraisal, 360 degree appraisals and promotion</w:t>
      </w:r>
    </w:p>
    <w:p w14:paraId="2DCDD585" w14:textId="77777777" w:rsidR="00636058" w:rsidRDefault="00883204" w:rsidP="00895D3C">
      <w:pPr>
        <w:pStyle w:val="Heading2"/>
      </w:pPr>
      <w:r w:rsidRPr="009D52D0">
        <w:t>Reading l</w:t>
      </w:r>
      <w:r w:rsidR="009A2D37" w:rsidRPr="009D52D0">
        <w:t xml:space="preserve">ist </w:t>
      </w:r>
    </w:p>
    <w:p w14:paraId="4C8517B2" w14:textId="77777777" w:rsidR="00636058" w:rsidRDefault="00636058" w:rsidP="00133A58">
      <w:pPr>
        <w:pStyle w:val="Heading2"/>
        <w:numPr>
          <w:ilvl w:val="0"/>
          <w:numId w:val="0"/>
        </w:numPr>
        <w:spacing w:before="120"/>
        <w:ind w:left="567"/>
        <w:rPr>
          <w:b w:val="0"/>
          <w:bCs/>
        </w:rPr>
      </w:pPr>
      <w:r w:rsidRPr="00636058">
        <w:rPr>
          <w:b w:val="0"/>
          <w:bCs/>
        </w:rPr>
        <w:t xml:space="preserve">The University is committed to ensuring that core reading materials are in accessible electronic format in line with the Kent Inclusive Practices. </w:t>
      </w:r>
    </w:p>
    <w:p w14:paraId="588604C1" w14:textId="67D7F495" w:rsidR="00384E7F" w:rsidRPr="00EA48E3" w:rsidRDefault="00636058" w:rsidP="00133A58">
      <w:pPr>
        <w:pStyle w:val="Heading2"/>
        <w:numPr>
          <w:ilvl w:val="0"/>
          <w:numId w:val="0"/>
        </w:numPr>
        <w:spacing w:before="120"/>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28714A23" w14:textId="77777777" w:rsidR="00507595" w:rsidRPr="00EA48E3" w:rsidRDefault="00507595" w:rsidP="008E53CD">
      <w:pPr>
        <w:pStyle w:val="ListParagraph"/>
        <w:numPr>
          <w:ilvl w:val="0"/>
          <w:numId w:val="12"/>
        </w:numPr>
        <w:spacing w:before="120" w:after="120" w:line="240" w:lineRule="auto"/>
        <w:ind w:left="1281" w:hanging="357"/>
        <w:contextualSpacing w:val="0"/>
        <w:rPr>
          <w:rFonts w:ascii="Arial" w:hAnsi="Arial" w:cs="Arial"/>
          <w:sz w:val="24"/>
          <w:szCs w:val="24"/>
        </w:rPr>
      </w:pPr>
      <w:r w:rsidRPr="00EA48E3">
        <w:rPr>
          <w:rFonts w:ascii="Arial" w:hAnsi="Arial" w:cs="Arial"/>
          <w:sz w:val="24"/>
          <w:szCs w:val="24"/>
        </w:rPr>
        <w:lastRenderedPageBreak/>
        <w:t xml:space="preserve">Arnold, J and Randall, R et al (2016). Work Psychology: Understanding Human Behaviour in the Workplace. 6th </w:t>
      </w:r>
      <w:proofErr w:type="spellStart"/>
      <w:r w:rsidRPr="00EA48E3">
        <w:rPr>
          <w:rFonts w:ascii="Arial" w:hAnsi="Arial" w:cs="Arial"/>
          <w:sz w:val="24"/>
          <w:szCs w:val="24"/>
        </w:rPr>
        <w:t>Edn</w:t>
      </w:r>
      <w:proofErr w:type="spellEnd"/>
      <w:r w:rsidRPr="00EA48E3">
        <w:rPr>
          <w:rFonts w:ascii="Arial" w:hAnsi="Arial" w:cs="Arial"/>
          <w:sz w:val="24"/>
          <w:szCs w:val="24"/>
        </w:rPr>
        <w:t>.  London: FT Prentice-Hall</w:t>
      </w:r>
    </w:p>
    <w:p w14:paraId="1D35FB61" w14:textId="77777777" w:rsidR="00507595" w:rsidRPr="00EA48E3" w:rsidRDefault="00507595" w:rsidP="008E53CD">
      <w:pPr>
        <w:pStyle w:val="ListParagraph"/>
        <w:numPr>
          <w:ilvl w:val="0"/>
          <w:numId w:val="12"/>
        </w:numPr>
        <w:spacing w:before="120" w:after="120" w:line="240" w:lineRule="auto"/>
        <w:ind w:left="1281" w:hanging="357"/>
        <w:contextualSpacing w:val="0"/>
        <w:rPr>
          <w:rFonts w:ascii="Arial" w:hAnsi="Arial" w:cs="Arial"/>
          <w:sz w:val="24"/>
          <w:szCs w:val="24"/>
        </w:rPr>
      </w:pPr>
      <w:r w:rsidRPr="00EA48E3">
        <w:rPr>
          <w:rFonts w:ascii="Arial" w:hAnsi="Arial" w:cs="Arial"/>
          <w:sz w:val="24"/>
          <w:szCs w:val="24"/>
        </w:rPr>
        <w:t>Chamorro-</w:t>
      </w:r>
      <w:proofErr w:type="spellStart"/>
      <w:r w:rsidRPr="00EA48E3">
        <w:rPr>
          <w:rFonts w:ascii="Arial" w:hAnsi="Arial" w:cs="Arial"/>
          <w:sz w:val="24"/>
          <w:szCs w:val="24"/>
        </w:rPr>
        <w:t>Premuzic</w:t>
      </w:r>
      <w:proofErr w:type="spellEnd"/>
      <w:r w:rsidRPr="00EA48E3">
        <w:rPr>
          <w:rFonts w:ascii="Arial" w:hAnsi="Arial" w:cs="Arial"/>
          <w:sz w:val="24"/>
          <w:szCs w:val="24"/>
        </w:rPr>
        <w:t>, T., &amp; Furnham, A. (2010). The Psychology of Personnel Selection. Cambridge: Cambridge: University Press.</w:t>
      </w:r>
    </w:p>
    <w:p w14:paraId="3AF989D6" w14:textId="77777777" w:rsidR="00507595" w:rsidRPr="00EA48E3" w:rsidRDefault="00507595" w:rsidP="008E53CD">
      <w:pPr>
        <w:pStyle w:val="ListParagraph"/>
        <w:numPr>
          <w:ilvl w:val="0"/>
          <w:numId w:val="12"/>
        </w:numPr>
        <w:spacing w:before="120" w:after="120" w:line="240" w:lineRule="auto"/>
        <w:ind w:left="1281" w:hanging="357"/>
        <w:contextualSpacing w:val="0"/>
        <w:rPr>
          <w:rFonts w:ascii="Arial" w:hAnsi="Arial" w:cs="Arial"/>
          <w:sz w:val="24"/>
          <w:szCs w:val="24"/>
        </w:rPr>
      </w:pPr>
      <w:r w:rsidRPr="00EA48E3">
        <w:rPr>
          <w:rFonts w:ascii="Arial" w:hAnsi="Arial" w:cs="Arial"/>
          <w:sz w:val="24"/>
          <w:szCs w:val="24"/>
        </w:rPr>
        <w:t>Cook, M. (2016). Personnel Selection: Adding Value through People (6th Ed). Chichester: John Wiley &amp; Sons</w:t>
      </w:r>
    </w:p>
    <w:p w14:paraId="1229A92B" w14:textId="77777777" w:rsidR="00507595" w:rsidRPr="00EA48E3" w:rsidRDefault="00507595" w:rsidP="008E53CD">
      <w:pPr>
        <w:pStyle w:val="ListParagraph"/>
        <w:numPr>
          <w:ilvl w:val="0"/>
          <w:numId w:val="12"/>
        </w:numPr>
        <w:spacing w:before="120" w:after="120" w:line="240" w:lineRule="auto"/>
        <w:ind w:left="1281" w:hanging="357"/>
        <w:contextualSpacing w:val="0"/>
        <w:rPr>
          <w:rFonts w:ascii="Arial" w:hAnsi="Arial" w:cs="Arial"/>
          <w:sz w:val="24"/>
          <w:szCs w:val="24"/>
        </w:rPr>
      </w:pPr>
      <w:r w:rsidRPr="00EA48E3">
        <w:rPr>
          <w:rFonts w:ascii="Arial" w:hAnsi="Arial" w:cs="Arial"/>
          <w:sz w:val="24"/>
          <w:szCs w:val="24"/>
        </w:rPr>
        <w:t xml:space="preserve">Woods, S.A. &amp; West, M.A. (2014). The Psychology of Work and Organizations. 2nd </w:t>
      </w:r>
      <w:proofErr w:type="spellStart"/>
      <w:r w:rsidRPr="00EA48E3">
        <w:rPr>
          <w:rFonts w:ascii="Arial" w:hAnsi="Arial" w:cs="Arial"/>
          <w:sz w:val="24"/>
          <w:szCs w:val="24"/>
        </w:rPr>
        <w:t>Edn</w:t>
      </w:r>
      <w:proofErr w:type="spellEnd"/>
      <w:r w:rsidRPr="00EA48E3">
        <w:rPr>
          <w:rFonts w:ascii="Arial" w:hAnsi="Arial" w:cs="Arial"/>
          <w:sz w:val="24"/>
          <w:szCs w:val="24"/>
        </w:rPr>
        <w:t xml:space="preserve">. London: Cengage Learning </w:t>
      </w:r>
    </w:p>
    <w:p w14:paraId="634B829A" w14:textId="77777777" w:rsidR="00507595" w:rsidRPr="00EA48E3" w:rsidRDefault="00507595" w:rsidP="008E53CD">
      <w:pPr>
        <w:pStyle w:val="ListParagraph"/>
        <w:numPr>
          <w:ilvl w:val="0"/>
          <w:numId w:val="12"/>
        </w:numPr>
        <w:spacing w:before="120" w:after="120" w:line="240" w:lineRule="auto"/>
        <w:ind w:left="1281" w:hanging="357"/>
        <w:contextualSpacing w:val="0"/>
        <w:rPr>
          <w:rFonts w:ascii="Arial" w:hAnsi="Arial" w:cs="Arial"/>
          <w:sz w:val="24"/>
          <w:szCs w:val="24"/>
        </w:rPr>
      </w:pPr>
      <w:proofErr w:type="spellStart"/>
      <w:r w:rsidRPr="00EA48E3">
        <w:rPr>
          <w:rFonts w:ascii="Arial" w:hAnsi="Arial" w:cs="Arial"/>
          <w:sz w:val="24"/>
          <w:szCs w:val="24"/>
        </w:rPr>
        <w:t>Zibarras</w:t>
      </w:r>
      <w:proofErr w:type="spellEnd"/>
      <w:r w:rsidRPr="00EA48E3">
        <w:rPr>
          <w:rFonts w:ascii="Arial" w:hAnsi="Arial" w:cs="Arial"/>
          <w:sz w:val="24"/>
          <w:szCs w:val="24"/>
        </w:rPr>
        <w:t>, L., and Lewis, R. (2013). Work and Occupational Psychology. London: Sage</w:t>
      </w:r>
    </w:p>
    <w:p w14:paraId="033E1271" w14:textId="77777777" w:rsidR="00507595" w:rsidRPr="00507595" w:rsidRDefault="00507595" w:rsidP="00016B7E">
      <w:pPr>
        <w:spacing w:before="480" w:after="120" w:line="240" w:lineRule="auto"/>
        <w:ind w:left="567"/>
        <w:rPr>
          <w:rFonts w:ascii="Arial" w:hAnsi="Arial" w:cs="Arial"/>
          <w:sz w:val="24"/>
          <w:szCs w:val="24"/>
        </w:rPr>
      </w:pPr>
      <w:r w:rsidRPr="00507595">
        <w:rPr>
          <w:rFonts w:ascii="Arial" w:hAnsi="Arial" w:cs="Arial"/>
          <w:sz w:val="24"/>
          <w:szCs w:val="24"/>
        </w:rPr>
        <w:t xml:space="preserve">Students are strongly recommended to read as widely as possible, using a mixture of textbooks and journal articles.  Support and encouragement of journal article reading is provided through seminar activities.  </w:t>
      </w:r>
    </w:p>
    <w:p w14:paraId="7F5621CF" w14:textId="77777777" w:rsidR="00507595" w:rsidRPr="0008109C" w:rsidRDefault="00507595" w:rsidP="00133A58">
      <w:pPr>
        <w:spacing w:before="240" w:after="120" w:line="240" w:lineRule="auto"/>
        <w:ind w:left="567"/>
        <w:rPr>
          <w:rFonts w:ascii="Arial" w:hAnsi="Arial" w:cs="Arial"/>
          <w:sz w:val="24"/>
          <w:szCs w:val="24"/>
        </w:rPr>
      </w:pPr>
      <w:r w:rsidRPr="0008109C">
        <w:rPr>
          <w:rFonts w:ascii="Arial" w:hAnsi="Arial" w:cs="Arial"/>
          <w:sz w:val="24"/>
          <w:szCs w:val="24"/>
        </w:rPr>
        <w:t>Students are advised to read from the following journals:</w:t>
      </w:r>
    </w:p>
    <w:p w14:paraId="2F3F0604" w14:textId="7AA10FF3" w:rsidR="00016B7E" w:rsidRPr="00016B7E" w:rsidRDefault="00507595" w:rsidP="00016B7E">
      <w:pPr>
        <w:pStyle w:val="ListParagraph"/>
        <w:numPr>
          <w:ilvl w:val="0"/>
          <w:numId w:val="15"/>
        </w:numPr>
        <w:spacing w:before="120" w:after="120" w:line="240" w:lineRule="auto"/>
        <w:ind w:left="1281" w:hanging="357"/>
        <w:contextualSpacing w:val="0"/>
        <w:rPr>
          <w:rFonts w:ascii="Arial" w:hAnsi="Arial" w:cs="Arial"/>
          <w:sz w:val="24"/>
          <w:szCs w:val="24"/>
        </w:rPr>
      </w:pPr>
      <w:r w:rsidRPr="00016B7E">
        <w:rPr>
          <w:rFonts w:ascii="Arial" w:hAnsi="Arial" w:cs="Arial"/>
          <w:sz w:val="24"/>
          <w:szCs w:val="24"/>
        </w:rPr>
        <w:t xml:space="preserve">International Journal of Selection and Assessment </w:t>
      </w:r>
    </w:p>
    <w:p w14:paraId="0433973F" w14:textId="31653FE1" w:rsidR="00016B7E" w:rsidRPr="00016B7E" w:rsidRDefault="00507595" w:rsidP="00016B7E">
      <w:pPr>
        <w:pStyle w:val="ListParagraph"/>
        <w:numPr>
          <w:ilvl w:val="0"/>
          <w:numId w:val="15"/>
        </w:numPr>
        <w:spacing w:before="120" w:after="120" w:line="240" w:lineRule="auto"/>
        <w:ind w:left="1281" w:hanging="357"/>
        <w:contextualSpacing w:val="0"/>
        <w:rPr>
          <w:rFonts w:ascii="Arial" w:hAnsi="Arial" w:cs="Arial"/>
          <w:sz w:val="24"/>
          <w:szCs w:val="24"/>
        </w:rPr>
      </w:pPr>
      <w:r w:rsidRPr="00016B7E">
        <w:rPr>
          <w:rFonts w:ascii="Arial" w:hAnsi="Arial" w:cs="Arial"/>
          <w:sz w:val="24"/>
          <w:szCs w:val="24"/>
        </w:rPr>
        <w:t>Journal of Occupational and Organizational Psychology</w:t>
      </w:r>
    </w:p>
    <w:p w14:paraId="47550623" w14:textId="5669B2AF" w:rsidR="00016B7E" w:rsidRPr="00016B7E" w:rsidRDefault="00507595" w:rsidP="00016B7E">
      <w:pPr>
        <w:pStyle w:val="ListParagraph"/>
        <w:numPr>
          <w:ilvl w:val="0"/>
          <w:numId w:val="15"/>
        </w:numPr>
        <w:spacing w:before="120" w:after="120" w:line="240" w:lineRule="auto"/>
        <w:ind w:left="1281" w:hanging="357"/>
        <w:contextualSpacing w:val="0"/>
        <w:rPr>
          <w:rFonts w:ascii="Arial" w:hAnsi="Arial" w:cs="Arial"/>
          <w:sz w:val="24"/>
          <w:szCs w:val="24"/>
        </w:rPr>
      </w:pPr>
      <w:r w:rsidRPr="00016B7E">
        <w:rPr>
          <w:rFonts w:ascii="Arial" w:hAnsi="Arial" w:cs="Arial"/>
          <w:sz w:val="24"/>
          <w:szCs w:val="24"/>
        </w:rPr>
        <w:t>European Journal of Work and Organizational Psychology</w:t>
      </w:r>
    </w:p>
    <w:p w14:paraId="63AACDC7" w14:textId="76AF4459" w:rsidR="00016B7E" w:rsidRPr="00016B7E" w:rsidRDefault="00507595" w:rsidP="00016B7E">
      <w:pPr>
        <w:pStyle w:val="ListParagraph"/>
        <w:numPr>
          <w:ilvl w:val="0"/>
          <w:numId w:val="15"/>
        </w:numPr>
        <w:spacing w:before="120" w:after="120" w:line="240" w:lineRule="auto"/>
        <w:ind w:left="1281" w:hanging="357"/>
        <w:contextualSpacing w:val="0"/>
        <w:rPr>
          <w:rFonts w:ascii="Arial" w:hAnsi="Arial" w:cs="Arial"/>
          <w:sz w:val="24"/>
          <w:szCs w:val="24"/>
        </w:rPr>
      </w:pPr>
      <w:r w:rsidRPr="00016B7E">
        <w:rPr>
          <w:rFonts w:ascii="Arial" w:hAnsi="Arial" w:cs="Arial"/>
          <w:sz w:val="24"/>
          <w:szCs w:val="24"/>
        </w:rPr>
        <w:t>Journal of Applied Psychology; Employee Relations</w:t>
      </w:r>
    </w:p>
    <w:p w14:paraId="214E4452" w14:textId="299DE5AE" w:rsidR="00016B7E" w:rsidRPr="00016B7E" w:rsidRDefault="00507595" w:rsidP="00016B7E">
      <w:pPr>
        <w:pStyle w:val="ListParagraph"/>
        <w:numPr>
          <w:ilvl w:val="0"/>
          <w:numId w:val="15"/>
        </w:numPr>
        <w:spacing w:before="120" w:after="120" w:line="240" w:lineRule="auto"/>
        <w:ind w:left="1281" w:hanging="357"/>
        <w:contextualSpacing w:val="0"/>
        <w:rPr>
          <w:rFonts w:ascii="Arial" w:hAnsi="Arial" w:cs="Arial"/>
          <w:sz w:val="24"/>
          <w:szCs w:val="24"/>
        </w:rPr>
      </w:pPr>
      <w:r w:rsidRPr="00016B7E">
        <w:rPr>
          <w:rFonts w:ascii="Arial" w:hAnsi="Arial" w:cs="Arial"/>
          <w:sz w:val="24"/>
          <w:szCs w:val="24"/>
        </w:rPr>
        <w:t>Human Resource Management Journal</w:t>
      </w:r>
    </w:p>
    <w:p w14:paraId="56880B09" w14:textId="54C1C010" w:rsidR="00016B7E" w:rsidRPr="00016B7E" w:rsidRDefault="00507595" w:rsidP="00016B7E">
      <w:pPr>
        <w:pStyle w:val="ListParagraph"/>
        <w:numPr>
          <w:ilvl w:val="0"/>
          <w:numId w:val="15"/>
        </w:numPr>
        <w:spacing w:before="120" w:after="120" w:line="240" w:lineRule="auto"/>
        <w:ind w:left="1281" w:hanging="357"/>
        <w:contextualSpacing w:val="0"/>
        <w:rPr>
          <w:rFonts w:ascii="Arial" w:hAnsi="Arial" w:cs="Arial"/>
          <w:sz w:val="24"/>
          <w:szCs w:val="24"/>
        </w:rPr>
      </w:pPr>
      <w:r w:rsidRPr="00016B7E">
        <w:rPr>
          <w:rFonts w:ascii="Arial" w:hAnsi="Arial" w:cs="Arial"/>
          <w:sz w:val="24"/>
          <w:szCs w:val="24"/>
        </w:rPr>
        <w:t>International Journal of Human Resource Management</w:t>
      </w:r>
    </w:p>
    <w:p w14:paraId="1F98DAE8" w14:textId="0D2DF5B6" w:rsidR="00016B7E" w:rsidRPr="00016B7E" w:rsidRDefault="00507595" w:rsidP="00016B7E">
      <w:pPr>
        <w:pStyle w:val="ListParagraph"/>
        <w:numPr>
          <w:ilvl w:val="0"/>
          <w:numId w:val="15"/>
        </w:numPr>
        <w:spacing w:before="120" w:after="120" w:line="240" w:lineRule="auto"/>
        <w:ind w:left="1281" w:hanging="357"/>
        <w:contextualSpacing w:val="0"/>
        <w:rPr>
          <w:rFonts w:ascii="Arial" w:hAnsi="Arial" w:cs="Arial"/>
          <w:sz w:val="24"/>
          <w:szCs w:val="24"/>
        </w:rPr>
      </w:pPr>
      <w:r w:rsidRPr="00016B7E">
        <w:rPr>
          <w:rFonts w:ascii="Arial" w:hAnsi="Arial" w:cs="Arial"/>
          <w:sz w:val="24"/>
          <w:szCs w:val="24"/>
        </w:rPr>
        <w:t>People Management</w:t>
      </w:r>
    </w:p>
    <w:p w14:paraId="265BFB36" w14:textId="3C1C2A8B" w:rsidR="00507595" w:rsidRPr="00016B7E" w:rsidRDefault="00507595" w:rsidP="00016B7E">
      <w:pPr>
        <w:pStyle w:val="ListParagraph"/>
        <w:numPr>
          <w:ilvl w:val="0"/>
          <w:numId w:val="15"/>
        </w:numPr>
        <w:spacing w:before="120" w:after="120" w:line="240" w:lineRule="auto"/>
        <w:ind w:left="1281" w:hanging="357"/>
        <w:contextualSpacing w:val="0"/>
        <w:rPr>
          <w:rFonts w:ascii="Arial" w:hAnsi="Arial" w:cs="Arial"/>
          <w:sz w:val="24"/>
          <w:szCs w:val="24"/>
        </w:rPr>
      </w:pPr>
      <w:r w:rsidRPr="00016B7E">
        <w:rPr>
          <w:rFonts w:ascii="Arial" w:hAnsi="Arial" w:cs="Arial"/>
          <w:sz w:val="24"/>
          <w:szCs w:val="24"/>
        </w:rPr>
        <w:t>Personnel Review.</w:t>
      </w:r>
    </w:p>
    <w:p w14:paraId="31C11E82" w14:textId="77777777" w:rsidR="00883204" w:rsidRDefault="00636058" w:rsidP="00072357">
      <w:pPr>
        <w:pStyle w:val="Heading2"/>
      </w:pPr>
      <w:r>
        <w:t>Contact Hours</w:t>
      </w:r>
    </w:p>
    <w:p w14:paraId="4891A894" w14:textId="05E4EEB5" w:rsidR="00C61327" w:rsidRDefault="00C61327" w:rsidP="00C61327">
      <w:pPr>
        <w:ind w:left="567"/>
        <w:rPr>
          <w:rFonts w:ascii="Arial" w:hAnsi="Arial" w:cs="Arial"/>
          <w:iCs/>
          <w:sz w:val="24"/>
          <w:szCs w:val="24"/>
        </w:rPr>
      </w:pPr>
      <w:r w:rsidRPr="00C61327">
        <w:rPr>
          <w:rFonts w:ascii="Arial" w:hAnsi="Arial" w:cs="Arial"/>
          <w:iCs/>
          <w:sz w:val="24"/>
          <w:szCs w:val="24"/>
        </w:rPr>
        <w:t xml:space="preserve">Private </w:t>
      </w:r>
      <w:r w:rsidR="00E3313F">
        <w:rPr>
          <w:rFonts w:ascii="Arial" w:hAnsi="Arial" w:cs="Arial"/>
          <w:iCs/>
          <w:sz w:val="24"/>
          <w:szCs w:val="24"/>
        </w:rPr>
        <w:t>S</w:t>
      </w:r>
      <w:r w:rsidRPr="00C61327">
        <w:rPr>
          <w:rFonts w:ascii="Arial" w:hAnsi="Arial" w:cs="Arial"/>
          <w:iCs/>
          <w:sz w:val="24"/>
          <w:szCs w:val="24"/>
        </w:rPr>
        <w:t>tudy:</w:t>
      </w:r>
      <w:r w:rsidR="00E3313F">
        <w:rPr>
          <w:rFonts w:ascii="Arial" w:hAnsi="Arial" w:cs="Arial"/>
          <w:iCs/>
          <w:sz w:val="24"/>
          <w:szCs w:val="24"/>
        </w:rPr>
        <w:tab/>
      </w:r>
      <w:r w:rsidR="00E3313F">
        <w:rPr>
          <w:rFonts w:ascii="Arial" w:hAnsi="Arial" w:cs="Arial"/>
          <w:iCs/>
          <w:sz w:val="24"/>
          <w:szCs w:val="24"/>
        </w:rPr>
        <w:tab/>
      </w:r>
      <w:r w:rsidRPr="00C61327">
        <w:rPr>
          <w:rFonts w:ascii="Arial" w:hAnsi="Arial" w:cs="Arial"/>
          <w:iCs/>
          <w:sz w:val="24"/>
          <w:szCs w:val="24"/>
        </w:rPr>
        <w:t>126</w:t>
      </w:r>
    </w:p>
    <w:p w14:paraId="60162E84" w14:textId="19DB1C85" w:rsidR="00E3313F" w:rsidRPr="00C61327" w:rsidRDefault="00E3313F" w:rsidP="00E3313F">
      <w:pPr>
        <w:ind w:left="567"/>
        <w:rPr>
          <w:rFonts w:ascii="Arial" w:hAnsi="Arial" w:cs="Arial"/>
          <w:iCs/>
          <w:sz w:val="24"/>
          <w:szCs w:val="24"/>
        </w:rPr>
      </w:pPr>
      <w:r>
        <w:rPr>
          <w:rFonts w:ascii="Arial" w:hAnsi="Arial" w:cs="Arial"/>
          <w:iCs/>
          <w:sz w:val="24"/>
          <w:szCs w:val="24"/>
        </w:rPr>
        <w:t>C</w:t>
      </w:r>
      <w:r w:rsidRPr="00C61327">
        <w:rPr>
          <w:rFonts w:ascii="Arial" w:hAnsi="Arial" w:cs="Arial"/>
          <w:iCs/>
          <w:sz w:val="24"/>
          <w:szCs w:val="24"/>
        </w:rPr>
        <w:t xml:space="preserve">ontact </w:t>
      </w:r>
      <w:r>
        <w:rPr>
          <w:rFonts w:ascii="Arial" w:hAnsi="Arial" w:cs="Arial"/>
          <w:iCs/>
          <w:sz w:val="24"/>
          <w:szCs w:val="24"/>
        </w:rPr>
        <w:t>H</w:t>
      </w:r>
      <w:r w:rsidRPr="00C61327">
        <w:rPr>
          <w:rFonts w:ascii="Arial" w:hAnsi="Arial" w:cs="Arial"/>
          <w:iCs/>
          <w:sz w:val="24"/>
          <w:szCs w:val="24"/>
        </w:rPr>
        <w:t>ours:</w:t>
      </w:r>
      <w:r>
        <w:rPr>
          <w:rFonts w:ascii="Arial" w:hAnsi="Arial" w:cs="Arial"/>
          <w:iCs/>
          <w:sz w:val="24"/>
          <w:szCs w:val="24"/>
        </w:rPr>
        <w:tab/>
      </w:r>
      <w:r>
        <w:rPr>
          <w:rFonts w:ascii="Arial" w:hAnsi="Arial" w:cs="Arial"/>
          <w:iCs/>
          <w:sz w:val="24"/>
          <w:szCs w:val="24"/>
        </w:rPr>
        <w:t xml:space="preserve">  </w:t>
      </w:r>
      <w:r w:rsidRPr="00C61327">
        <w:rPr>
          <w:rFonts w:ascii="Arial" w:hAnsi="Arial" w:cs="Arial"/>
          <w:iCs/>
          <w:sz w:val="24"/>
          <w:szCs w:val="24"/>
        </w:rPr>
        <w:t>24</w:t>
      </w:r>
    </w:p>
    <w:p w14:paraId="16FD209E" w14:textId="7E829FE6" w:rsidR="00C61327" w:rsidRPr="00C61327" w:rsidRDefault="00C61327" w:rsidP="00C61327">
      <w:pPr>
        <w:ind w:left="567"/>
        <w:rPr>
          <w:rFonts w:ascii="Arial" w:hAnsi="Arial" w:cs="Arial"/>
          <w:iCs/>
          <w:sz w:val="24"/>
          <w:szCs w:val="24"/>
        </w:rPr>
      </w:pPr>
      <w:r w:rsidRPr="00C61327">
        <w:rPr>
          <w:rFonts w:ascii="Arial" w:hAnsi="Arial" w:cs="Arial"/>
          <w:iCs/>
          <w:sz w:val="24"/>
          <w:szCs w:val="24"/>
        </w:rPr>
        <w:t>Total:</w:t>
      </w:r>
      <w:r w:rsidR="00E3313F">
        <w:rPr>
          <w:rFonts w:ascii="Arial" w:hAnsi="Arial" w:cs="Arial"/>
          <w:iCs/>
          <w:sz w:val="24"/>
          <w:szCs w:val="24"/>
        </w:rPr>
        <w:tab/>
      </w:r>
      <w:r w:rsidR="00E3313F">
        <w:rPr>
          <w:rFonts w:ascii="Arial" w:hAnsi="Arial" w:cs="Arial"/>
          <w:iCs/>
          <w:sz w:val="24"/>
          <w:szCs w:val="24"/>
        </w:rPr>
        <w:tab/>
      </w:r>
      <w:r w:rsidR="00E3313F">
        <w:rPr>
          <w:rFonts w:ascii="Arial" w:hAnsi="Arial" w:cs="Arial"/>
          <w:iCs/>
          <w:sz w:val="24"/>
          <w:szCs w:val="24"/>
        </w:rPr>
        <w:tab/>
      </w:r>
      <w:r w:rsidRPr="00C61327">
        <w:rPr>
          <w:rFonts w:ascii="Arial" w:hAnsi="Arial" w:cs="Arial"/>
          <w:iCs/>
          <w:sz w:val="24"/>
          <w:szCs w:val="24"/>
        </w:rPr>
        <w:t>150</w:t>
      </w:r>
    </w:p>
    <w:p w14:paraId="2B2021C1" w14:textId="77777777" w:rsidR="00B2615D" w:rsidRPr="00B2615D" w:rsidRDefault="00EF4933" w:rsidP="00072357">
      <w:pPr>
        <w:pStyle w:val="Heading2"/>
        <w:rPr>
          <w:i/>
          <w:iCs/>
        </w:rPr>
      </w:pPr>
      <w:r w:rsidRPr="009D52D0">
        <w:t>Assessment methods</w:t>
      </w:r>
    </w:p>
    <w:p w14:paraId="0ABBBFA9" w14:textId="26BC16B0" w:rsidR="00384E7F" w:rsidRDefault="00384E7F" w:rsidP="00384E7F">
      <w:pPr>
        <w:pStyle w:val="ListParagraph"/>
        <w:numPr>
          <w:ilvl w:val="1"/>
          <w:numId w:val="9"/>
        </w:numPr>
        <w:spacing w:after="120"/>
        <w:ind w:left="567" w:hanging="567"/>
        <w:rPr>
          <w:rFonts w:ascii="Arial" w:hAnsi="Arial" w:cs="Arial"/>
          <w:iCs/>
          <w:sz w:val="24"/>
          <w:szCs w:val="24"/>
        </w:rPr>
      </w:pPr>
      <w:r w:rsidRPr="003A2339">
        <w:rPr>
          <w:rFonts w:ascii="Arial" w:hAnsi="Arial" w:cs="Arial"/>
          <w:iCs/>
          <w:sz w:val="24"/>
          <w:szCs w:val="24"/>
        </w:rPr>
        <w:t>Main assessment methods</w:t>
      </w:r>
    </w:p>
    <w:p w14:paraId="5FB46200" w14:textId="02012B76" w:rsidR="00384E7F" w:rsidRPr="001870FB" w:rsidRDefault="003D1AE6" w:rsidP="00E3313F">
      <w:pPr>
        <w:pStyle w:val="ListParagraph"/>
        <w:numPr>
          <w:ilvl w:val="0"/>
          <w:numId w:val="13"/>
        </w:numPr>
        <w:spacing w:before="240" w:after="120" w:line="240" w:lineRule="auto"/>
        <w:ind w:left="1281" w:hanging="357"/>
        <w:contextualSpacing w:val="0"/>
        <w:rPr>
          <w:rFonts w:ascii="Arial" w:hAnsi="Arial" w:cs="Arial"/>
          <w:iCs/>
          <w:sz w:val="24"/>
          <w:szCs w:val="24"/>
        </w:rPr>
      </w:pPr>
      <w:r w:rsidRPr="001870FB">
        <w:rPr>
          <w:rFonts w:ascii="Arial" w:hAnsi="Arial" w:cs="Arial"/>
          <w:iCs/>
          <w:sz w:val="24"/>
          <w:szCs w:val="24"/>
        </w:rPr>
        <w:t>VLE test</w:t>
      </w:r>
      <w:r w:rsidR="00384E7F" w:rsidRPr="001870FB">
        <w:rPr>
          <w:rFonts w:ascii="Arial" w:hAnsi="Arial" w:cs="Arial"/>
          <w:iCs/>
          <w:sz w:val="24"/>
          <w:szCs w:val="24"/>
        </w:rPr>
        <w:t xml:space="preserve"> </w:t>
      </w:r>
      <w:r w:rsidR="00246793">
        <w:rPr>
          <w:rFonts w:ascii="Arial" w:hAnsi="Arial" w:cs="Arial"/>
          <w:iCs/>
          <w:sz w:val="24"/>
          <w:szCs w:val="24"/>
        </w:rPr>
        <w:tab/>
      </w:r>
      <w:r w:rsidR="00246793">
        <w:rPr>
          <w:rFonts w:ascii="Arial" w:hAnsi="Arial" w:cs="Arial"/>
          <w:iCs/>
          <w:sz w:val="24"/>
          <w:szCs w:val="24"/>
        </w:rPr>
        <w:tab/>
      </w:r>
      <w:r w:rsidR="00246793">
        <w:rPr>
          <w:rFonts w:ascii="Arial" w:hAnsi="Arial" w:cs="Arial"/>
          <w:iCs/>
          <w:sz w:val="24"/>
          <w:szCs w:val="24"/>
        </w:rPr>
        <w:tab/>
      </w:r>
      <w:r w:rsidR="00246793">
        <w:rPr>
          <w:rFonts w:ascii="Arial" w:hAnsi="Arial" w:cs="Arial"/>
          <w:iCs/>
          <w:sz w:val="24"/>
          <w:szCs w:val="24"/>
        </w:rPr>
        <w:tab/>
      </w:r>
      <w:r w:rsidR="00384E7F" w:rsidRPr="001870FB">
        <w:rPr>
          <w:rFonts w:ascii="Arial" w:hAnsi="Arial" w:cs="Arial"/>
          <w:iCs/>
          <w:sz w:val="24"/>
          <w:szCs w:val="24"/>
        </w:rPr>
        <w:t>15%</w:t>
      </w:r>
    </w:p>
    <w:p w14:paraId="26208F44" w14:textId="7CCF5055" w:rsidR="00384E7F" w:rsidRPr="001870FB" w:rsidRDefault="00EA48E3" w:rsidP="00E3313F">
      <w:pPr>
        <w:pStyle w:val="ListParagraph"/>
        <w:numPr>
          <w:ilvl w:val="0"/>
          <w:numId w:val="13"/>
        </w:numPr>
        <w:spacing w:before="120" w:after="120" w:line="240" w:lineRule="auto"/>
        <w:ind w:left="1281" w:hanging="357"/>
        <w:contextualSpacing w:val="0"/>
        <w:rPr>
          <w:rFonts w:ascii="Arial" w:hAnsi="Arial" w:cs="Arial"/>
          <w:iCs/>
          <w:sz w:val="24"/>
          <w:szCs w:val="24"/>
        </w:rPr>
      </w:pPr>
      <w:r w:rsidRPr="001870FB">
        <w:rPr>
          <w:rFonts w:ascii="Arial" w:hAnsi="Arial" w:cs="Arial"/>
          <w:iCs/>
          <w:sz w:val="24"/>
          <w:szCs w:val="24"/>
        </w:rPr>
        <w:t>G</w:t>
      </w:r>
      <w:r w:rsidR="00384E7F" w:rsidRPr="001870FB">
        <w:rPr>
          <w:rFonts w:ascii="Arial" w:hAnsi="Arial" w:cs="Arial"/>
          <w:iCs/>
          <w:sz w:val="24"/>
          <w:szCs w:val="24"/>
        </w:rPr>
        <w:t xml:space="preserve">roup Presentation </w:t>
      </w:r>
      <w:r w:rsidR="00246793">
        <w:rPr>
          <w:rFonts w:ascii="Arial" w:hAnsi="Arial" w:cs="Arial"/>
          <w:iCs/>
          <w:sz w:val="24"/>
          <w:szCs w:val="24"/>
        </w:rPr>
        <w:tab/>
      </w:r>
      <w:r w:rsidR="00246793">
        <w:rPr>
          <w:rFonts w:ascii="Arial" w:hAnsi="Arial" w:cs="Arial"/>
          <w:iCs/>
          <w:sz w:val="24"/>
          <w:szCs w:val="24"/>
        </w:rPr>
        <w:tab/>
      </w:r>
      <w:r w:rsidR="00246793">
        <w:rPr>
          <w:rFonts w:ascii="Arial" w:hAnsi="Arial" w:cs="Arial"/>
          <w:iCs/>
          <w:sz w:val="24"/>
          <w:szCs w:val="24"/>
        </w:rPr>
        <w:tab/>
      </w:r>
      <w:r w:rsidR="00384E7F" w:rsidRPr="001870FB">
        <w:rPr>
          <w:rFonts w:ascii="Arial" w:hAnsi="Arial" w:cs="Arial"/>
          <w:iCs/>
          <w:sz w:val="24"/>
          <w:szCs w:val="24"/>
        </w:rPr>
        <w:t>15%</w:t>
      </w:r>
    </w:p>
    <w:p w14:paraId="4A24E172" w14:textId="4BE45B75" w:rsidR="00384E7F" w:rsidRPr="001870FB" w:rsidRDefault="00384E7F" w:rsidP="00E3313F">
      <w:pPr>
        <w:pStyle w:val="ListParagraph"/>
        <w:numPr>
          <w:ilvl w:val="0"/>
          <w:numId w:val="13"/>
        </w:numPr>
        <w:spacing w:before="120" w:after="120" w:line="240" w:lineRule="auto"/>
        <w:ind w:left="1281" w:hanging="357"/>
        <w:contextualSpacing w:val="0"/>
        <w:rPr>
          <w:rFonts w:ascii="Arial" w:hAnsi="Arial" w:cs="Arial"/>
          <w:b/>
          <w:iCs/>
          <w:sz w:val="24"/>
          <w:szCs w:val="24"/>
        </w:rPr>
      </w:pPr>
      <w:r w:rsidRPr="001870FB">
        <w:rPr>
          <w:rFonts w:ascii="Arial" w:hAnsi="Arial" w:cs="Arial"/>
          <w:iCs/>
          <w:sz w:val="24"/>
          <w:szCs w:val="24"/>
        </w:rPr>
        <w:t>Individual Report (3</w:t>
      </w:r>
      <w:r w:rsidR="00E3313F">
        <w:rPr>
          <w:rFonts w:ascii="Arial" w:hAnsi="Arial" w:cs="Arial"/>
          <w:iCs/>
          <w:sz w:val="24"/>
          <w:szCs w:val="24"/>
        </w:rPr>
        <w:t>,</w:t>
      </w:r>
      <w:r w:rsidRPr="001870FB">
        <w:rPr>
          <w:rFonts w:ascii="Arial" w:hAnsi="Arial" w:cs="Arial"/>
          <w:iCs/>
          <w:sz w:val="24"/>
          <w:szCs w:val="24"/>
        </w:rPr>
        <w:t xml:space="preserve">500 words) </w:t>
      </w:r>
      <w:r w:rsidR="00246793">
        <w:rPr>
          <w:rFonts w:ascii="Arial" w:hAnsi="Arial" w:cs="Arial"/>
          <w:iCs/>
          <w:sz w:val="24"/>
          <w:szCs w:val="24"/>
        </w:rPr>
        <w:tab/>
      </w:r>
      <w:r w:rsidRPr="001870FB">
        <w:rPr>
          <w:rFonts w:ascii="Arial" w:hAnsi="Arial" w:cs="Arial"/>
          <w:iCs/>
          <w:sz w:val="24"/>
          <w:szCs w:val="24"/>
        </w:rPr>
        <w:t>70%</w:t>
      </w:r>
    </w:p>
    <w:p w14:paraId="03E99FAB" w14:textId="77777777" w:rsidR="008D4447" w:rsidRPr="008D4447" w:rsidRDefault="008D4447" w:rsidP="009D52D0">
      <w:pPr>
        <w:spacing w:after="120" w:line="240" w:lineRule="auto"/>
        <w:ind w:left="426" w:right="543"/>
        <w:rPr>
          <w:rFonts w:ascii="Arial" w:hAnsi="Arial" w:cs="Arial"/>
          <w:b/>
          <w:iCs/>
          <w:sz w:val="24"/>
          <w:szCs w:val="24"/>
        </w:rPr>
      </w:pPr>
    </w:p>
    <w:p w14:paraId="349F2103" w14:textId="77777777"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lastRenderedPageBreak/>
        <w:t xml:space="preserve">14.2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57C24B47" w14:textId="77777777" w:rsidR="00DC490D" w:rsidRPr="00E3313F" w:rsidRDefault="00DC490D" w:rsidP="00E3313F">
      <w:pPr>
        <w:pStyle w:val="ListParagraph"/>
        <w:numPr>
          <w:ilvl w:val="0"/>
          <w:numId w:val="16"/>
        </w:numPr>
        <w:spacing w:after="120" w:line="240" w:lineRule="auto"/>
        <w:ind w:right="543"/>
        <w:rPr>
          <w:rFonts w:ascii="Arial" w:hAnsi="Arial" w:cs="Arial"/>
          <w:i/>
          <w:sz w:val="24"/>
          <w:szCs w:val="24"/>
        </w:rPr>
      </w:pPr>
      <w:r w:rsidRPr="00E3313F">
        <w:rPr>
          <w:rFonts w:ascii="Arial" w:hAnsi="Arial" w:cs="Arial"/>
          <w:sz w:val="24"/>
          <w:szCs w:val="24"/>
        </w:rPr>
        <w:t>100% coursework</w:t>
      </w:r>
    </w:p>
    <w:p w14:paraId="3D7AC0C6" w14:textId="690959A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3313F">
        <w:t xml:space="preserve">8 and </w:t>
      </w:r>
      <w:r w:rsidR="00114161">
        <w:t xml:space="preserve">9 </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114161">
        <w:t>3</w:t>
      </w:r>
      <w:r w:rsidR="00EF4933" w:rsidRPr="009D52D0">
        <w:t>)</w:t>
      </w:r>
    </w:p>
    <w:p w14:paraId="6DC090A4" w14:textId="77777777" w:rsidR="00636058" w:rsidRPr="00636058" w:rsidRDefault="00636058" w:rsidP="00114161">
      <w:pPr>
        <w:spacing w:before="360"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3A2339" w:rsidRPr="009D52D0" w14:paraId="43B5020B" w14:textId="77777777" w:rsidTr="008E53CD">
        <w:trPr>
          <w:cantSplit/>
          <w:tblHeader/>
        </w:trPr>
        <w:tc>
          <w:tcPr>
            <w:tcW w:w="2439" w:type="dxa"/>
            <w:shd w:val="clear" w:color="auto" w:fill="D9D9D9" w:themeFill="background1" w:themeFillShade="D9"/>
          </w:tcPr>
          <w:p w14:paraId="0F79E2A9" w14:textId="77777777" w:rsidR="003A2339" w:rsidRPr="008E53CD" w:rsidRDefault="003A2339" w:rsidP="00114161">
            <w:pPr>
              <w:spacing w:after="120"/>
              <w:ind w:left="33"/>
              <w:rPr>
                <w:rFonts w:ascii="Arial" w:hAnsi="Arial" w:cs="Arial"/>
                <w:b/>
              </w:rPr>
            </w:pPr>
            <w:r w:rsidRPr="008E53CD">
              <w:rPr>
                <w:rFonts w:ascii="Arial" w:hAnsi="Arial" w:cs="Arial"/>
                <w:b/>
              </w:rPr>
              <w:t>Module learning outcome</w:t>
            </w:r>
          </w:p>
        </w:tc>
        <w:tc>
          <w:tcPr>
            <w:tcW w:w="567" w:type="dxa"/>
          </w:tcPr>
          <w:p w14:paraId="51F92344" w14:textId="77777777" w:rsidR="003A2339" w:rsidRPr="008E53CD" w:rsidRDefault="003A2339" w:rsidP="00114161">
            <w:pPr>
              <w:spacing w:after="120"/>
              <w:jc w:val="center"/>
              <w:rPr>
                <w:rFonts w:ascii="Arial" w:hAnsi="Arial" w:cs="Arial"/>
              </w:rPr>
            </w:pPr>
            <w:r w:rsidRPr="008E53CD">
              <w:rPr>
                <w:rFonts w:ascii="Arial" w:hAnsi="Arial" w:cs="Arial"/>
              </w:rPr>
              <w:t>8.1</w:t>
            </w:r>
          </w:p>
        </w:tc>
        <w:tc>
          <w:tcPr>
            <w:tcW w:w="567" w:type="dxa"/>
          </w:tcPr>
          <w:p w14:paraId="5DCAD88B" w14:textId="77777777" w:rsidR="003A2339" w:rsidRPr="008E53CD" w:rsidRDefault="003A2339" w:rsidP="00114161">
            <w:pPr>
              <w:spacing w:after="120"/>
              <w:jc w:val="center"/>
              <w:rPr>
                <w:rFonts w:ascii="Arial" w:hAnsi="Arial" w:cs="Arial"/>
              </w:rPr>
            </w:pPr>
            <w:r w:rsidRPr="008E53CD">
              <w:rPr>
                <w:rFonts w:ascii="Arial" w:hAnsi="Arial" w:cs="Arial"/>
              </w:rPr>
              <w:t>8.2</w:t>
            </w:r>
          </w:p>
        </w:tc>
        <w:tc>
          <w:tcPr>
            <w:tcW w:w="567" w:type="dxa"/>
          </w:tcPr>
          <w:p w14:paraId="49E23B77" w14:textId="77777777" w:rsidR="003A2339" w:rsidRPr="008E53CD" w:rsidRDefault="003A2339" w:rsidP="00114161">
            <w:pPr>
              <w:spacing w:after="120"/>
              <w:jc w:val="center"/>
              <w:rPr>
                <w:rFonts w:ascii="Arial" w:hAnsi="Arial" w:cs="Arial"/>
              </w:rPr>
            </w:pPr>
            <w:r w:rsidRPr="008E53CD">
              <w:rPr>
                <w:rFonts w:ascii="Arial" w:hAnsi="Arial" w:cs="Arial"/>
              </w:rPr>
              <w:t>8.3</w:t>
            </w:r>
          </w:p>
        </w:tc>
        <w:tc>
          <w:tcPr>
            <w:tcW w:w="567" w:type="dxa"/>
          </w:tcPr>
          <w:p w14:paraId="07101E73" w14:textId="77777777" w:rsidR="003A2339" w:rsidRPr="008E53CD" w:rsidRDefault="003A2339" w:rsidP="00114161">
            <w:pPr>
              <w:spacing w:after="120"/>
              <w:jc w:val="center"/>
              <w:rPr>
                <w:rFonts w:ascii="Arial" w:hAnsi="Arial" w:cs="Arial"/>
              </w:rPr>
            </w:pPr>
            <w:r w:rsidRPr="008E53CD">
              <w:rPr>
                <w:rFonts w:ascii="Arial" w:hAnsi="Arial" w:cs="Arial"/>
              </w:rPr>
              <w:t>8.4</w:t>
            </w:r>
          </w:p>
        </w:tc>
        <w:tc>
          <w:tcPr>
            <w:tcW w:w="567" w:type="dxa"/>
          </w:tcPr>
          <w:p w14:paraId="106CC991" w14:textId="77777777" w:rsidR="003A2339" w:rsidRPr="008E53CD" w:rsidRDefault="003A2339" w:rsidP="00114161">
            <w:pPr>
              <w:spacing w:after="120"/>
              <w:jc w:val="center"/>
              <w:rPr>
                <w:rFonts w:ascii="Arial" w:hAnsi="Arial" w:cs="Arial"/>
              </w:rPr>
            </w:pPr>
            <w:r w:rsidRPr="008E53CD">
              <w:rPr>
                <w:rFonts w:ascii="Arial" w:hAnsi="Arial" w:cs="Arial"/>
              </w:rPr>
              <w:t>8.5</w:t>
            </w:r>
          </w:p>
        </w:tc>
        <w:tc>
          <w:tcPr>
            <w:tcW w:w="567" w:type="dxa"/>
          </w:tcPr>
          <w:p w14:paraId="387D8476" w14:textId="77777777" w:rsidR="003A2339" w:rsidRPr="008E53CD" w:rsidRDefault="003A2339" w:rsidP="00114161">
            <w:pPr>
              <w:spacing w:after="120"/>
              <w:jc w:val="center"/>
              <w:rPr>
                <w:rFonts w:ascii="Arial" w:hAnsi="Arial" w:cs="Arial"/>
              </w:rPr>
            </w:pPr>
            <w:r w:rsidRPr="008E53CD">
              <w:rPr>
                <w:rFonts w:ascii="Arial" w:hAnsi="Arial" w:cs="Arial"/>
              </w:rPr>
              <w:t>8.6</w:t>
            </w:r>
          </w:p>
        </w:tc>
        <w:tc>
          <w:tcPr>
            <w:tcW w:w="567" w:type="dxa"/>
          </w:tcPr>
          <w:p w14:paraId="424F72F7" w14:textId="77777777" w:rsidR="003A2339" w:rsidRPr="008E53CD" w:rsidRDefault="003A2339" w:rsidP="00114161">
            <w:pPr>
              <w:spacing w:after="120"/>
              <w:jc w:val="center"/>
              <w:rPr>
                <w:rFonts w:ascii="Arial" w:hAnsi="Arial" w:cs="Arial"/>
              </w:rPr>
            </w:pPr>
            <w:r w:rsidRPr="008E53CD">
              <w:rPr>
                <w:rFonts w:ascii="Arial" w:hAnsi="Arial" w:cs="Arial"/>
              </w:rPr>
              <w:t>9.1</w:t>
            </w:r>
          </w:p>
        </w:tc>
        <w:tc>
          <w:tcPr>
            <w:tcW w:w="567" w:type="dxa"/>
          </w:tcPr>
          <w:p w14:paraId="7CFA4E3C" w14:textId="77777777" w:rsidR="003A2339" w:rsidRPr="008E53CD" w:rsidRDefault="003A2339" w:rsidP="00114161">
            <w:pPr>
              <w:spacing w:after="120"/>
              <w:jc w:val="center"/>
              <w:rPr>
                <w:rFonts w:ascii="Arial" w:hAnsi="Arial" w:cs="Arial"/>
              </w:rPr>
            </w:pPr>
            <w:r w:rsidRPr="008E53CD">
              <w:rPr>
                <w:rFonts w:ascii="Arial" w:hAnsi="Arial" w:cs="Arial"/>
              </w:rPr>
              <w:t>9.2</w:t>
            </w:r>
          </w:p>
        </w:tc>
        <w:tc>
          <w:tcPr>
            <w:tcW w:w="567" w:type="dxa"/>
          </w:tcPr>
          <w:p w14:paraId="29985234" w14:textId="77777777" w:rsidR="003A2339" w:rsidRPr="008E53CD" w:rsidRDefault="003A2339" w:rsidP="00114161">
            <w:pPr>
              <w:spacing w:after="120"/>
              <w:jc w:val="center"/>
              <w:rPr>
                <w:rFonts w:ascii="Arial" w:hAnsi="Arial" w:cs="Arial"/>
              </w:rPr>
            </w:pPr>
            <w:r w:rsidRPr="008E53CD">
              <w:rPr>
                <w:rFonts w:ascii="Arial" w:hAnsi="Arial" w:cs="Arial"/>
              </w:rPr>
              <w:t>9.3</w:t>
            </w:r>
          </w:p>
        </w:tc>
        <w:tc>
          <w:tcPr>
            <w:tcW w:w="567" w:type="dxa"/>
          </w:tcPr>
          <w:p w14:paraId="539658DA" w14:textId="77777777" w:rsidR="003A2339" w:rsidRPr="008E53CD" w:rsidRDefault="003A2339" w:rsidP="00114161">
            <w:pPr>
              <w:spacing w:after="120"/>
              <w:jc w:val="center"/>
              <w:rPr>
                <w:rFonts w:ascii="Arial" w:hAnsi="Arial" w:cs="Arial"/>
              </w:rPr>
            </w:pPr>
            <w:r w:rsidRPr="008E53CD">
              <w:rPr>
                <w:rFonts w:ascii="Arial" w:hAnsi="Arial" w:cs="Arial"/>
              </w:rPr>
              <w:t>9.4</w:t>
            </w:r>
          </w:p>
        </w:tc>
        <w:tc>
          <w:tcPr>
            <w:tcW w:w="567" w:type="dxa"/>
          </w:tcPr>
          <w:p w14:paraId="49DB735E" w14:textId="77777777" w:rsidR="003A2339" w:rsidRPr="008E53CD" w:rsidRDefault="003A2339" w:rsidP="00114161">
            <w:pPr>
              <w:spacing w:after="120"/>
              <w:jc w:val="center"/>
              <w:rPr>
                <w:rFonts w:ascii="Arial" w:hAnsi="Arial" w:cs="Arial"/>
              </w:rPr>
            </w:pPr>
            <w:r w:rsidRPr="008E53CD">
              <w:rPr>
                <w:rFonts w:ascii="Arial" w:hAnsi="Arial" w:cs="Arial"/>
              </w:rPr>
              <w:t>9.5</w:t>
            </w:r>
          </w:p>
        </w:tc>
        <w:tc>
          <w:tcPr>
            <w:tcW w:w="567" w:type="dxa"/>
          </w:tcPr>
          <w:p w14:paraId="02E5C4A1" w14:textId="77777777" w:rsidR="003A2339" w:rsidRPr="008E53CD" w:rsidRDefault="003A2339" w:rsidP="00114161">
            <w:pPr>
              <w:spacing w:after="120"/>
              <w:jc w:val="center"/>
              <w:rPr>
                <w:rFonts w:ascii="Arial" w:hAnsi="Arial" w:cs="Arial"/>
              </w:rPr>
            </w:pPr>
            <w:r w:rsidRPr="008E53CD">
              <w:rPr>
                <w:rFonts w:ascii="Arial" w:hAnsi="Arial" w:cs="Arial"/>
              </w:rPr>
              <w:t>9.6</w:t>
            </w:r>
          </w:p>
        </w:tc>
      </w:tr>
      <w:tr w:rsidR="003A2339" w:rsidRPr="009D52D0" w14:paraId="406DE10E" w14:textId="77777777" w:rsidTr="008E53CD">
        <w:tc>
          <w:tcPr>
            <w:tcW w:w="2439" w:type="dxa"/>
          </w:tcPr>
          <w:p w14:paraId="121C4AA0" w14:textId="77777777" w:rsidR="003A2339" w:rsidRPr="008E53CD" w:rsidRDefault="003A2339" w:rsidP="00114161">
            <w:pPr>
              <w:spacing w:after="120"/>
              <w:rPr>
                <w:rFonts w:ascii="Arial" w:hAnsi="Arial" w:cs="Arial"/>
                <w:bCs/>
              </w:rPr>
            </w:pPr>
            <w:r w:rsidRPr="008E53CD">
              <w:rPr>
                <w:rFonts w:ascii="Arial" w:hAnsi="Arial" w:cs="Arial"/>
                <w:bCs/>
              </w:rPr>
              <w:t>Private Study</w:t>
            </w:r>
          </w:p>
        </w:tc>
        <w:tc>
          <w:tcPr>
            <w:tcW w:w="567" w:type="dxa"/>
          </w:tcPr>
          <w:p w14:paraId="62679272"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3A6A13B4"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1282B6A3"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3BA54150"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4DC77972"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788AED04"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04B3B428"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7D132630"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62AD0076"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21F7A6FB"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34CDA52E"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50469FD0" w14:textId="77777777" w:rsidR="003A2339" w:rsidRPr="008E53CD" w:rsidRDefault="003A2339" w:rsidP="00114161">
            <w:pPr>
              <w:spacing w:after="120"/>
              <w:jc w:val="center"/>
              <w:rPr>
                <w:rFonts w:ascii="Arial" w:hAnsi="Arial" w:cs="Arial"/>
                <w:b/>
              </w:rPr>
            </w:pPr>
            <w:r w:rsidRPr="008E53CD">
              <w:rPr>
                <w:rFonts w:ascii="Arial" w:hAnsi="Arial" w:cs="Arial"/>
                <w:b/>
              </w:rPr>
              <w:t>x</w:t>
            </w:r>
          </w:p>
        </w:tc>
      </w:tr>
      <w:tr w:rsidR="003A2339" w:rsidRPr="009D52D0" w14:paraId="2CA26B1F" w14:textId="77777777" w:rsidTr="008E53CD">
        <w:tc>
          <w:tcPr>
            <w:tcW w:w="2439" w:type="dxa"/>
          </w:tcPr>
          <w:p w14:paraId="525F9E8A" w14:textId="77777777" w:rsidR="003A2339" w:rsidRPr="008E53CD" w:rsidRDefault="003A2339" w:rsidP="00114161">
            <w:pPr>
              <w:spacing w:after="120"/>
              <w:rPr>
                <w:rFonts w:ascii="Arial" w:hAnsi="Arial" w:cs="Arial"/>
                <w:bCs/>
              </w:rPr>
            </w:pPr>
            <w:r w:rsidRPr="008E53CD">
              <w:rPr>
                <w:rFonts w:ascii="Arial" w:hAnsi="Arial" w:cs="Arial"/>
                <w:bCs/>
              </w:rPr>
              <w:t>Lecturers</w:t>
            </w:r>
          </w:p>
        </w:tc>
        <w:tc>
          <w:tcPr>
            <w:tcW w:w="567" w:type="dxa"/>
          </w:tcPr>
          <w:p w14:paraId="395206C6"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1ADAB053"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52AB2430"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0A981C95"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088D3D20"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2D6EA28F"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085F08B1"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40DD1F61"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7E09A51A"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530FC09E"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1E5D5613" w14:textId="77777777" w:rsidR="003A2339" w:rsidRPr="008E53CD" w:rsidRDefault="003A2339" w:rsidP="00114161">
            <w:pPr>
              <w:spacing w:after="120"/>
              <w:jc w:val="center"/>
              <w:rPr>
                <w:rFonts w:ascii="Arial" w:hAnsi="Arial" w:cs="Arial"/>
                <w:b/>
              </w:rPr>
            </w:pPr>
          </w:p>
        </w:tc>
        <w:tc>
          <w:tcPr>
            <w:tcW w:w="567" w:type="dxa"/>
          </w:tcPr>
          <w:p w14:paraId="7DBBE739" w14:textId="77777777" w:rsidR="003A2339" w:rsidRPr="008E53CD" w:rsidRDefault="003A2339" w:rsidP="00114161">
            <w:pPr>
              <w:spacing w:after="120"/>
              <w:jc w:val="center"/>
              <w:rPr>
                <w:rFonts w:ascii="Arial" w:hAnsi="Arial" w:cs="Arial"/>
                <w:b/>
              </w:rPr>
            </w:pPr>
          </w:p>
        </w:tc>
      </w:tr>
      <w:tr w:rsidR="003A2339" w:rsidRPr="009D52D0" w14:paraId="00069BD0" w14:textId="77777777" w:rsidTr="008E53CD">
        <w:tc>
          <w:tcPr>
            <w:tcW w:w="2439" w:type="dxa"/>
          </w:tcPr>
          <w:p w14:paraId="6DF45003" w14:textId="77777777" w:rsidR="003A2339" w:rsidRPr="008E53CD" w:rsidRDefault="003A2339" w:rsidP="00114161">
            <w:pPr>
              <w:spacing w:after="120"/>
              <w:rPr>
                <w:rFonts w:ascii="Arial" w:hAnsi="Arial" w:cs="Arial"/>
                <w:bCs/>
              </w:rPr>
            </w:pPr>
            <w:r w:rsidRPr="008E53CD">
              <w:rPr>
                <w:rFonts w:ascii="Arial" w:hAnsi="Arial" w:cs="Arial"/>
                <w:bCs/>
              </w:rPr>
              <w:t>Seminars</w:t>
            </w:r>
          </w:p>
        </w:tc>
        <w:tc>
          <w:tcPr>
            <w:tcW w:w="567" w:type="dxa"/>
          </w:tcPr>
          <w:p w14:paraId="50AE756E"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4FDBDDFE"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40E03BBB"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75604255"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08DDA913"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3AABEA7C"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704F73CE"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331AA118"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1FA2E7EB"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47A7DFD0"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0E42064F" w14:textId="77777777" w:rsidR="003A2339" w:rsidRPr="008E53CD" w:rsidRDefault="003A2339" w:rsidP="00114161">
            <w:pPr>
              <w:spacing w:after="120"/>
              <w:jc w:val="center"/>
              <w:rPr>
                <w:rFonts w:ascii="Arial" w:hAnsi="Arial" w:cs="Arial"/>
                <w:b/>
              </w:rPr>
            </w:pPr>
            <w:r w:rsidRPr="008E53CD">
              <w:rPr>
                <w:rFonts w:ascii="Arial" w:hAnsi="Arial" w:cs="Arial"/>
                <w:b/>
              </w:rPr>
              <w:t>x</w:t>
            </w:r>
          </w:p>
        </w:tc>
        <w:tc>
          <w:tcPr>
            <w:tcW w:w="567" w:type="dxa"/>
          </w:tcPr>
          <w:p w14:paraId="15F8ACB7" w14:textId="77777777" w:rsidR="003A2339" w:rsidRPr="008E53CD" w:rsidRDefault="003A2339" w:rsidP="00114161">
            <w:pPr>
              <w:spacing w:after="120"/>
              <w:jc w:val="center"/>
              <w:rPr>
                <w:rFonts w:ascii="Arial" w:hAnsi="Arial" w:cs="Arial"/>
                <w:b/>
              </w:rPr>
            </w:pPr>
            <w:r w:rsidRPr="008E53CD">
              <w:rPr>
                <w:rFonts w:ascii="Arial" w:hAnsi="Arial" w:cs="Arial"/>
                <w:b/>
              </w:rPr>
              <w:t>x</w:t>
            </w:r>
          </w:p>
        </w:tc>
      </w:tr>
    </w:tbl>
    <w:p w14:paraId="007C1CA4" w14:textId="77777777" w:rsidR="007A6245" w:rsidRDefault="00636058" w:rsidP="008E53CD">
      <w:pPr>
        <w:spacing w:before="480" w:after="240" w:line="240" w:lineRule="auto"/>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578"/>
        <w:gridCol w:w="579"/>
        <w:gridCol w:w="579"/>
        <w:gridCol w:w="579"/>
        <w:gridCol w:w="579"/>
        <w:gridCol w:w="579"/>
        <w:gridCol w:w="578"/>
        <w:gridCol w:w="579"/>
        <w:gridCol w:w="579"/>
        <w:gridCol w:w="579"/>
        <w:gridCol w:w="579"/>
        <w:gridCol w:w="579"/>
      </w:tblGrid>
      <w:tr w:rsidR="003A2339" w:rsidRPr="009D52D0" w14:paraId="71BAD7F0" w14:textId="77777777" w:rsidTr="008E53CD">
        <w:trPr>
          <w:tblHeader/>
        </w:trPr>
        <w:tc>
          <w:tcPr>
            <w:tcW w:w="2405" w:type="dxa"/>
            <w:shd w:val="clear" w:color="auto" w:fill="D9D9D9" w:themeFill="background1" w:themeFillShade="D9"/>
          </w:tcPr>
          <w:p w14:paraId="34636669" w14:textId="77777777" w:rsidR="003A2339" w:rsidRPr="008E53CD" w:rsidRDefault="003A2339" w:rsidP="008E53CD">
            <w:pPr>
              <w:spacing w:after="120"/>
              <w:ind w:left="33"/>
              <w:rPr>
                <w:rFonts w:ascii="Arial" w:hAnsi="Arial" w:cs="Arial"/>
                <w:b/>
              </w:rPr>
            </w:pPr>
            <w:r w:rsidRPr="008E53CD">
              <w:rPr>
                <w:rFonts w:ascii="Arial" w:hAnsi="Arial" w:cs="Arial"/>
                <w:b/>
              </w:rPr>
              <w:t>Module learning outcome</w:t>
            </w:r>
          </w:p>
        </w:tc>
        <w:tc>
          <w:tcPr>
            <w:tcW w:w="578" w:type="dxa"/>
          </w:tcPr>
          <w:p w14:paraId="645C9F95" w14:textId="77777777" w:rsidR="003A2339" w:rsidRPr="008E53CD" w:rsidRDefault="003A2339" w:rsidP="008E53CD">
            <w:pPr>
              <w:spacing w:after="120"/>
              <w:jc w:val="center"/>
              <w:rPr>
                <w:rFonts w:ascii="Arial" w:hAnsi="Arial" w:cs="Arial"/>
              </w:rPr>
            </w:pPr>
            <w:r w:rsidRPr="008E53CD">
              <w:rPr>
                <w:rFonts w:ascii="Arial" w:hAnsi="Arial" w:cs="Arial"/>
              </w:rPr>
              <w:t>8.1</w:t>
            </w:r>
          </w:p>
        </w:tc>
        <w:tc>
          <w:tcPr>
            <w:tcW w:w="579" w:type="dxa"/>
          </w:tcPr>
          <w:p w14:paraId="5062F74C" w14:textId="77777777" w:rsidR="003A2339" w:rsidRPr="008E53CD" w:rsidRDefault="003A2339" w:rsidP="008E53CD">
            <w:pPr>
              <w:spacing w:after="120"/>
              <w:jc w:val="center"/>
              <w:rPr>
                <w:rFonts w:ascii="Arial" w:hAnsi="Arial" w:cs="Arial"/>
              </w:rPr>
            </w:pPr>
            <w:r w:rsidRPr="008E53CD">
              <w:rPr>
                <w:rFonts w:ascii="Arial" w:hAnsi="Arial" w:cs="Arial"/>
              </w:rPr>
              <w:t>8.2</w:t>
            </w:r>
          </w:p>
        </w:tc>
        <w:tc>
          <w:tcPr>
            <w:tcW w:w="579" w:type="dxa"/>
          </w:tcPr>
          <w:p w14:paraId="7FB610CC" w14:textId="77777777" w:rsidR="003A2339" w:rsidRPr="008E53CD" w:rsidRDefault="003A2339" w:rsidP="008E53CD">
            <w:pPr>
              <w:spacing w:after="120"/>
              <w:jc w:val="center"/>
              <w:rPr>
                <w:rFonts w:ascii="Arial" w:hAnsi="Arial" w:cs="Arial"/>
              </w:rPr>
            </w:pPr>
            <w:r w:rsidRPr="008E53CD">
              <w:rPr>
                <w:rFonts w:ascii="Arial" w:hAnsi="Arial" w:cs="Arial"/>
              </w:rPr>
              <w:t>8.3</w:t>
            </w:r>
          </w:p>
        </w:tc>
        <w:tc>
          <w:tcPr>
            <w:tcW w:w="579" w:type="dxa"/>
          </w:tcPr>
          <w:p w14:paraId="06AF5B6C" w14:textId="77777777" w:rsidR="003A2339" w:rsidRPr="008E53CD" w:rsidRDefault="003A2339" w:rsidP="008E53CD">
            <w:pPr>
              <w:spacing w:after="120"/>
              <w:jc w:val="center"/>
              <w:rPr>
                <w:rFonts w:ascii="Arial" w:hAnsi="Arial" w:cs="Arial"/>
              </w:rPr>
            </w:pPr>
            <w:r w:rsidRPr="008E53CD">
              <w:rPr>
                <w:rFonts w:ascii="Arial" w:hAnsi="Arial" w:cs="Arial"/>
              </w:rPr>
              <w:t>8.4</w:t>
            </w:r>
          </w:p>
        </w:tc>
        <w:tc>
          <w:tcPr>
            <w:tcW w:w="579" w:type="dxa"/>
          </w:tcPr>
          <w:p w14:paraId="1052F4B6" w14:textId="77777777" w:rsidR="003A2339" w:rsidRPr="008E53CD" w:rsidRDefault="003A2339" w:rsidP="008E53CD">
            <w:pPr>
              <w:spacing w:after="120"/>
              <w:jc w:val="center"/>
              <w:rPr>
                <w:rFonts w:ascii="Arial" w:hAnsi="Arial" w:cs="Arial"/>
              </w:rPr>
            </w:pPr>
            <w:r w:rsidRPr="008E53CD">
              <w:rPr>
                <w:rFonts w:ascii="Arial" w:hAnsi="Arial" w:cs="Arial"/>
              </w:rPr>
              <w:t>8.5</w:t>
            </w:r>
          </w:p>
        </w:tc>
        <w:tc>
          <w:tcPr>
            <w:tcW w:w="579" w:type="dxa"/>
          </w:tcPr>
          <w:p w14:paraId="59829F9D" w14:textId="77777777" w:rsidR="003A2339" w:rsidRPr="008E53CD" w:rsidRDefault="003A2339" w:rsidP="008E53CD">
            <w:pPr>
              <w:spacing w:after="120"/>
              <w:jc w:val="center"/>
              <w:rPr>
                <w:rFonts w:ascii="Arial" w:hAnsi="Arial" w:cs="Arial"/>
              </w:rPr>
            </w:pPr>
            <w:r w:rsidRPr="008E53CD">
              <w:rPr>
                <w:rFonts w:ascii="Arial" w:hAnsi="Arial" w:cs="Arial"/>
              </w:rPr>
              <w:t>8.6</w:t>
            </w:r>
          </w:p>
        </w:tc>
        <w:tc>
          <w:tcPr>
            <w:tcW w:w="578" w:type="dxa"/>
          </w:tcPr>
          <w:p w14:paraId="03323E67" w14:textId="77777777" w:rsidR="003A2339" w:rsidRPr="008E53CD" w:rsidRDefault="003A2339" w:rsidP="008E53CD">
            <w:pPr>
              <w:spacing w:after="120"/>
              <w:jc w:val="center"/>
              <w:rPr>
                <w:rFonts w:ascii="Arial" w:hAnsi="Arial" w:cs="Arial"/>
              </w:rPr>
            </w:pPr>
            <w:r w:rsidRPr="008E53CD">
              <w:rPr>
                <w:rFonts w:ascii="Arial" w:hAnsi="Arial" w:cs="Arial"/>
              </w:rPr>
              <w:t>9.1</w:t>
            </w:r>
          </w:p>
        </w:tc>
        <w:tc>
          <w:tcPr>
            <w:tcW w:w="579" w:type="dxa"/>
          </w:tcPr>
          <w:p w14:paraId="3990AC44" w14:textId="77777777" w:rsidR="003A2339" w:rsidRPr="008E53CD" w:rsidRDefault="003A2339" w:rsidP="008E53CD">
            <w:pPr>
              <w:spacing w:after="120"/>
              <w:jc w:val="center"/>
              <w:rPr>
                <w:rFonts w:ascii="Arial" w:hAnsi="Arial" w:cs="Arial"/>
              </w:rPr>
            </w:pPr>
            <w:r w:rsidRPr="008E53CD">
              <w:rPr>
                <w:rFonts w:ascii="Arial" w:hAnsi="Arial" w:cs="Arial"/>
              </w:rPr>
              <w:t>9.2</w:t>
            </w:r>
          </w:p>
        </w:tc>
        <w:tc>
          <w:tcPr>
            <w:tcW w:w="579" w:type="dxa"/>
          </w:tcPr>
          <w:p w14:paraId="7E2D850B" w14:textId="77777777" w:rsidR="003A2339" w:rsidRPr="008E53CD" w:rsidRDefault="003A2339" w:rsidP="008E53CD">
            <w:pPr>
              <w:spacing w:after="120"/>
              <w:jc w:val="center"/>
              <w:rPr>
                <w:rFonts w:ascii="Arial" w:hAnsi="Arial" w:cs="Arial"/>
              </w:rPr>
            </w:pPr>
            <w:r w:rsidRPr="008E53CD">
              <w:rPr>
                <w:rFonts w:ascii="Arial" w:hAnsi="Arial" w:cs="Arial"/>
              </w:rPr>
              <w:t>9.3</w:t>
            </w:r>
          </w:p>
        </w:tc>
        <w:tc>
          <w:tcPr>
            <w:tcW w:w="579" w:type="dxa"/>
          </w:tcPr>
          <w:p w14:paraId="3355EDC2" w14:textId="77777777" w:rsidR="003A2339" w:rsidRPr="008E53CD" w:rsidRDefault="003A2339" w:rsidP="008E53CD">
            <w:pPr>
              <w:spacing w:after="120"/>
              <w:jc w:val="center"/>
              <w:rPr>
                <w:rFonts w:ascii="Arial" w:hAnsi="Arial" w:cs="Arial"/>
              </w:rPr>
            </w:pPr>
            <w:r w:rsidRPr="008E53CD">
              <w:rPr>
                <w:rFonts w:ascii="Arial" w:hAnsi="Arial" w:cs="Arial"/>
              </w:rPr>
              <w:t>9.4</w:t>
            </w:r>
          </w:p>
        </w:tc>
        <w:tc>
          <w:tcPr>
            <w:tcW w:w="579" w:type="dxa"/>
          </w:tcPr>
          <w:p w14:paraId="028F0193" w14:textId="77777777" w:rsidR="003A2339" w:rsidRPr="008E53CD" w:rsidRDefault="003A2339" w:rsidP="008E53CD">
            <w:pPr>
              <w:spacing w:after="120"/>
              <w:jc w:val="center"/>
              <w:rPr>
                <w:rFonts w:ascii="Arial" w:hAnsi="Arial" w:cs="Arial"/>
              </w:rPr>
            </w:pPr>
            <w:r w:rsidRPr="008E53CD">
              <w:rPr>
                <w:rFonts w:ascii="Arial" w:hAnsi="Arial" w:cs="Arial"/>
              </w:rPr>
              <w:t>9.5</w:t>
            </w:r>
          </w:p>
        </w:tc>
        <w:tc>
          <w:tcPr>
            <w:tcW w:w="579" w:type="dxa"/>
          </w:tcPr>
          <w:p w14:paraId="433C0C90" w14:textId="77777777" w:rsidR="003A2339" w:rsidRPr="008E53CD" w:rsidRDefault="003A2339" w:rsidP="008E53CD">
            <w:pPr>
              <w:spacing w:after="120"/>
              <w:jc w:val="center"/>
              <w:rPr>
                <w:rFonts w:ascii="Arial" w:hAnsi="Arial" w:cs="Arial"/>
              </w:rPr>
            </w:pPr>
            <w:r w:rsidRPr="008E53CD">
              <w:rPr>
                <w:rFonts w:ascii="Arial" w:hAnsi="Arial" w:cs="Arial"/>
              </w:rPr>
              <w:t>9.6</w:t>
            </w:r>
          </w:p>
        </w:tc>
      </w:tr>
      <w:tr w:rsidR="003A2339" w:rsidRPr="009D52D0" w14:paraId="6524BDCB" w14:textId="77777777" w:rsidTr="008E53CD">
        <w:trPr>
          <w:tblHeader/>
        </w:trPr>
        <w:tc>
          <w:tcPr>
            <w:tcW w:w="2405" w:type="dxa"/>
          </w:tcPr>
          <w:p w14:paraId="27FB0B0C" w14:textId="77777777" w:rsidR="003A2339" w:rsidRPr="008E53CD" w:rsidRDefault="003D1AE6" w:rsidP="008E53CD">
            <w:pPr>
              <w:spacing w:after="120"/>
              <w:rPr>
                <w:rFonts w:ascii="Arial" w:hAnsi="Arial" w:cs="Arial"/>
                <w:bCs/>
              </w:rPr>
            </w:pPr>
            <w:r w:rsidRPr="008E53CD">
              <w:rPr>
                <w:rFonts w:ascii="Arial" w:hAnsi="Arial" w:cs="Arial"/>
                <w:bCs/>
              </w:rPr>
              <w:t>VLE test</w:t>
            </w:r>
          </w:p>
        </w:tc>
        <w:tc>
          <w:tcPr>
            <w:tcW w:w="578" w:type="dxa"/>
          </w:tcPr>
          <w:p w14:paraId="64E3A4BF"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0C3427FB"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47EE6D93" w14:textId="77777777" w:rsidR="003A2339" w:rsidRPr="008E53CD" w:rsidRDefault="003A2339" w:rsidP="008E53CD">
            <w:pPr>
              <w:spacing w:after="120"/>
              <w:jc w:val="center"/>
              <w:rPr>
                <w:rFonts w:ascii="Arial" w:hAnsi="Arial" w:cs="Arial"/>
                <w:b/>
              </w:rPr>
            </w:pPr>
          </w:p>
        </w:tc>
        <w:tc>
          <w:tcPr>
            <w:tcW w:w="579" w:type="dxa"/>
          </w:tcPr>
          <w:p w14:paraId="20EE6C62"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75C0A61E"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7AB1C7C7"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8" w:type="dxa"/>
          </w:tcPr>
          <w:p w14:paraId="114A194D"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62B96A20"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7E292E94"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0CECE59F"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7731AFFE"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48399C0F" w14:textId="77777777" w:rsidR="003A2339" w:rsidRPr="008E53CD" w:rsidRDefault="003A2339" w:rsidP="008E53CD">
            <w:pPr>
              <w:spacing w:after="120"/>
              <w:jc w:val="center"/>
              <w:rPr>
                <w:rFonts w:ascii="Arial" w:hAnsi="Arial" w:cs="Arial"/>
                <w:b/>
              </w:rPr>
            </w:pPr>
            <w:r w:rsidRPr="008E53CD">
              <w:rPr>
                <w:rFonts w:ascii="Arial" w:hAnsi="Arial" w:cs="Arial"/>
                <w:b/>
              </w:rPr>
              <w:t>x</w:t>
            </w:r>
          </w:p>
        </w:tc>
      </w:tr>
      <w:tr w:rsidR="003A2339" w:rsidRPr="009D52D0" w14:paraId="228698C7" w14:textId="77777777" w:rsidTr="008E53CD">
        <w:trPr>
          <w:tblHeader/>
        </w:trPr>
        <w:tc>
          <w:tcPr>
            <w:tcW w:w="2405" w:type="dxa"/>
          </w:tcPr>
          <w:p w14:paraId="4D92067D" w14:textId="77777777" w:rsidR="003A2339" w:rsidRPr="008E53CD" w:rsidRDefault="003A2339" w:rsidP="008E53CD">
            <w:pPr>
              <w:spacing w:after="120"/>
              <w:rPr>
                <w:rFonts w:ascii="Arial" w:hAnsi="Arial" w:cs="Arial"/>
                <w:bCs/>
              </w:rPr>
            </w:pPr>
            <w:r w:rsidRPr="008E53CD">
              <w:rPr>
                <w:rFonts w:ascii="Arial" w:hAnsi="Arial" w:cs="Arial"/>
                <w:bCs/>
              </w:rPr>
              <w:t>Group Presentation</w:t>
            </w:r>
          </w:p>
        </w:tc>
        <w:tc>
          <w:tcPr>
            <w:tcW w:w="578" w:type="dxa"/>
          </w:tcPr>
          <w:p w14:paraId="760FB8E8" w14:textId="77777777" w:rsidR="003A2339" w:rsidRPr="008E53CD" w:rsidRDefault="003A2339" w:rsidP="008E53CD">
            <w:pPr>
              <w:spacing w:after="120"/>
              <w:jc w:val="center"/>
              <w:rPr>
                <w:rFonts w:ascii="Arial" w:hAnsi="Arial" w:cs="Arial"/>
                <w:b/>
              </w:rPr>
            </w:pPr>
          </w:p>
        </w:tc>
        <w:tc>
          <w:tcPr>
            <w:tcW w:w="579" w:type="dxa"/>
          </w:tcPr>
          <w:p w14:paraId="543591C5"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26260537"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1BA2CFDF"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500D5D07" w14:textId="77777777" w:rsidR="003A2339" w:rsidRPr="008E53CD" w:rsidRDefault="003A2339" w:rsidP="008E53CD">
            <w:pPr>
              <w:spacing w:after="120"/>
              <w:jc w:val="center"/>
              <w:rPr>
                <w:rFonts w:ascii="Arial" w:hAnsi="Arial" w:cs="Arial"/>
                <w:b/>
              </w:rPr>
            </w:pPr>
          </w:p>
        </w:tc>
        <w:tc>
          <w:tcPr>
            <w:tcW w:w="579" w:type="dxa"/>
          </w:tcPr>
          <w:p w14:paraId="2BB6A62B" w14:textId="77777777" w:rsidR="003A2339" w:rsidRPr="008E53CD" w:rsidRDefault="003A2339" w:rsidP="008E53CD">
            <w:pPr>
              <w:spacing w:after="120"/>
              <w:jc w:val="center"/>
              <w:rPr>
                <w:rFonts w:ascii="Arial" w:hAnsi="Arial" w:cs="Arial"/>
                <w:b/>
              </w:rPr>
            </w:pPr>
          </w:p>
        </w:tc>
        <w:tc>
          <w:tcPr>
            <w:tcW w:w="578" w:type="dxa"/>
          </w:tcPr>
          <w:p w14:paraId="1911842F" w14:textId="77777777" w:rsidR="003A2339" w:rsidRPr="008E53CD" w:rsidRDefault="003A2339" w:rsidP="008E53CD">
            <w:pPr>
              <w:spacing w:after="120"/>
              <w:jc w:val="center"/>
              <w:rPr>
                <w:rFonts w:ascii="Arial" w:hAnsi="Arial" w:cs="Arial"/>
                <w:b/>
              </w:rPr>
            </w:pPr>
          </w:p>
        </w:tc>
        <w:tc>
          <w:tcPr>
            <w:tcW w:w="579" w:type="dxa"/>
          </w:tcPr>
          <w:p w14:paraId="5008BA44" w14:textId="77777777" w:rsidR="003A2339" w:rsidRPr="008E53CD" w:rsidRDefault="003A2339" w:rsidP="008E53CD">
            <w:pPr>
              <w:spacing w:after="120"/>
              <w:jc w:val="center"/>
              <w:rPr>
                <w:rFonts w:ascii="Arial" w:hAnsi="Arial" w:cs="Arial"/>
                <w:b/>
              </w:rPr>
            </w:pPr>
          </w:p>
        </w:tc>
        <w:tc>
          <w:tcPr>
            <w:tcW w:w="579" w:type="dxa"/>
          </w:tcPr>
          <w:p w14:paraId="79DEAF92"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6F027151"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4BC2253D"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721B75E4" w14:textId="77777777" w:rsidR="003A2339" w:rsidRPr="008E53CD" w:rsidRDefault="003A2339" w:rsidP="008E53CD">
            <w:pPr>
              <w:spacing w:after="120"/>
              <w:jc w:val="center"/>
              <w:rPr>
                <w:rFonts w:ascii="Arial" w:hAnsi="Arial" w:cs="Arial"/>
                <w:b/>
              </w:rPr>
            </w:pPr>
          </w:p>
        </w:tc>
      </w:tr>
      <w:tr w:rsidR="003A2339" w:rsidRPr="009D52D0" w14:paraId="2F01288B" w14:textId="77777777" w:rsidTr="008E53CD">
        <w:trPr>
          <w:tblHeader/>
        </w:trPr>
        <w:tc>
          <w:tcPr>
            <w:tcW w:w="2405" w:type="dxa"/>
          </w:tcPr>
          <w:p w14:paraId="209FC1F8" w14:textId="77777777" w:rsidR="003A2339" w:rsidRPr="008E53CD" w:rsidRDefault="003A2339" w:rsidP="008E53CD">
            <w:pPr>
              <w:spacing w:after="120"/>
              <w:rPr>
                <w:rFonts w:ascii="Arial" w:hAnsi="Arial" w:cs="Arial"/>
                <w:bCs/>
              </w:rPr>
            </w:pPr>
            <w:r w:rsidRPr="008E53CD">
              <w:rPr>
                <w:rFonts w:ascii="Arial" w:hAnsi="Arial" w:cs="Arial"/>
                <w:bCs/>
              </w:rPr>
              <w:t xml:space="preserve">Individual Report  </w:t>
            </w:r>
          </w:p>
        </w:tc>
        <w:tc>
          <w:tcPr>
            <w:tcW w:w="578" w:type="dxa"/>
          </w:tcPr>
          <w:p w14:paraId="2BE0F8FF"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70BD276D"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239E63CE"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0E679C32"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37DFF325"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257FA923"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8" w:type="dxa"/>
          </w:tcPr>
          <w:p w14:paraId="2D885D43"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636E99FF"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2516B07E"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727D97FA"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573C5997" w14:textId="77777777" w:rsidR="003A2339" w:rsidRPr="008E53CD" w:rsidRDefault="003A2339" w:rsidP="008E53CD">
            <w:pPr>
              <w:spacing w:after="120"/>
              <w:jc w:val="center"/>
              <w:rPr>
                <w:rFonts w:ascii="Arial" w:hAnsi="Arial" w:cs="Arial"/>
                <w:b/>
              </w:rPr>
            </w:pPr>
            <w:r w:rsidRPr="008E53CD">
              <w:rPr>
                <w:rFonts w:ascii="Arial" w:hAnsi="Arial" w:cs="Arial"/>
                <w:b/>
              </w:rPr>
              <w:t>x</w:t>
            </w:r>
          </w:p>
        </w:tc>
        <w:tc>
          <w:tcPr>
            <w:tcW w:w="579" w:type="dxa"/>
          </w:tcPr>
          <w:p w14:paraId="4145D4CA" w14:textId="77777777" w:rsidR="003A2339" w:rsidRPr="008E53CD" w:rsidRDefault="003A2339" w:rsidP="008E53CD">
            <w:pPr>
              <w:spacing w:after="120"/>
              <w:jc w:val="center"/>
              <w:rPr>
                <w:rFonts w:ascii="Arial" w:hAnsi="Arial" w:cs="Arial"/>
                <w:b/>
              </w:rPr>
            </w:pPr>
            <w:r w:rsidRPr="008E53CD">
              <w:rPr>
                <w:rFonts w:ascii="Arial" w:hAnsi="Arial" w:cs="Arial"/>
                <w:b/>
              </w:rPr>
              <w:t>x</w:t>
            </w:r>
          </w:p>
        </w:tc>
      </w:tr>
    </w:tbl>
    <w:p w14:paraId="1DBF9DA0" w14:textId="77777777" w:rsidR="00883204" w:rsidRDefault="00883204" w:rsidP="00072357">
      <w:pPr>
        <w:pStyle w:val="Heading2"/>
      </w:pPr>
      <w:r w:rsidRPr="009D52D0">
        <w:t xml:space="preserve">Inclusive module design </w:t>
      </w:r>
    </w:p>
    <w:p w14:paraId="5B0EBEE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BF154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09F87A7"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323E31D"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3171C31"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78A14E6D" w14:textId="79497427" w:rsidR="009A2D37" w:rsidRDefault="009E0510" w:rsidP="00FC217A">
      <w:pPr>
        <w:spacing w:after="120" w:line="240" w:lineRule="auto"/>
        <w:ind w:left="567" w:right="543"/>
        <w:rPr>
          <w:rFonts w:ascii="Arial" w:hAnsi="Arial" w:cs="Arial"/>
          <w:iCs/>
          <w:sz w:val="24"/>
          <w:szCs w:val="24"/>
        </w:rPr>
      </w:pPr>
      <w:r w:rsidRPr="009E0510">
        <w:rPr>
          <w:rFonts w:ascii="Arial" w:hAnsi="Arial" w:cs="Arial"/>
          <w:iCs/>
          <w:sz w:val="24"/>
          <w:szCs w:val="24"/>
        </w:rPr>
        <w:t>Canterbury</w:t>
      </w:r>
    </w:p>
    <w:p w14:paraId="11F9FF5F" w14:textId="3EC69516" w:rsidR="0008109C" w:rsidRDefault="0008109C" w:rsidP="00FC217A">
      <w:pPr>
        <w:spacing w:after="120" w:line="240" w:lineRule="auto"/>
        <w:ind w:left="567" w:right="543"/>
        <w:rPr>
          <w:rFonts w:ascii="Arial" w:hAnsi="Arial" w:cs="Arial"/>
          <w:iCs/>
          <w:sz w:val="24"/>
          <w:szCs w:val="24"/>
        </w:rPr>
      </w:pPr>
    </w:p>
    <w:p w14:paraId="635241F6" w14:textId="77777777" w:rsidR="0008109C" w:rsidRPr="009E0510" w:rsidRDefault="0008109C" w:rsidP="00FC217A">
      <w:pPr>
        <w:spacing w:after="120" w:line="240" w:lineRule="auto"/>
        <w:ind w:left="567" w:right="543"/>
        <w:rPr>
          <w:rFonts w:ascii="Arial" w:hAnsi="Arial" w:cs="Arial"/>
          <w:iCs/>
          <w:sz w:val="24"/>
          <w:szCs w:val="24"/>
        </w:rPr>
      </w:pPr>
    </w:p>
    <w:p w14:paraId="4E2F2EE9" w14:textId="77777777" w:rsidR="00883204" w:rsidRPr="009D52D0" w:rsidRDefault="00883204" w:rsidP="00072357">
      <w:pPr>
        <w:pStyle w:val="Heading2"/>
      </w:pPr>
      <w:r w:rsidRPr="009D52D0">
        <w:lastRenderedPageBreak/>
        <w:t xml:space="preserve">Internationalisation </w:t>
      </w:r>
    </w:p>
    <w:p w14:paraId="1BFA5F93" w14:textId="629EFE07" w:rsidR="00416636" w:rsidRDefault="00416636" w:rsidP="00416636">
      <w:pPr>
        <w:pStyle w:val="ListParagraph"/>
        <w:pBdr>
          <w:bottom w:val="single" w:sz="6" w:space="1" w:color="auto"/>
        </w:pBdr>
        <w:spacing w:after="120" w:line="240" w:lineRule="auto"/>
        <w:ind w:left="567" w:right="261"/>
        <w:rPr>
          <w:rFonts w:ascii="Arial" w:hAnsi="Arial" w:cs="Arial"/>
          <w:sz w:val="24"/>
          <w:szCs w:val="24"/>
        </w:rPr>
      </w:pPr>
      <w:r w:rsidRPr="00416636">
        <w:rPr>
          <w:rFonts w:ascii="Arial" w:hAnsi="Arial" w:cs="Arial"/>
          <w:sz w:val="24"/>
          <w:szCs w:val="24"/>
        </w:rPr>
        <w:t xml:space="preserve">The module will continue to use internationally relevant case studies and learning material and students will be encouraged to think about the </w:t>
      </w:r>
      <w:r w:rsidR="004478E9">
        <w:rPr>
          <w:rFonts w:ascii="Arial" w:hAnsi="Arial" w:cs="Arial"/>
          <w:sz w:val="24"/>
          <w:szCs w:val="24"/>
        </w:rPr>
        <w:t>cross-cultural implications of the material</w:t>
      </w:r>
      <w:r w:rsidR="006E3E20">
        <w:rPr>
          <w:rFonts w:ascii="Arial" w:hAnsi="Arial" w:cs="Arial"/>
          <w:sz w:val="24"/>
          <w:szCs w:val="24"/>
        </w:rPr>
        <w:t xml:space="preserve">, as well as think about the </w:t>
      </w:r>
      <w:r w:rsidR="00106AD4">
        <w:rPr>
          <w:rFonts w:ascii="Arial" w:hAnsi="Arial" w:cs="Arial"/>
          <w:sz w:val="24"/>
          <w:szCs w:val="24"/>
        </w:rPr>
        <w:t>learning outcomes in</w:t>
      </w:r>
      <w:r w:rsidRPr="00416636">
        <w:rPr>
          <w:rFonts w:ascii="Arial" w:hAnsi="Arial" w:cs="Arial"/>
          <w:sz w:val="24"/>
          <w:szCs w:val="24"/>
        </w:rPr>
        <w:t xml:space="preserve"> international </w:t>
      </w:r>
      <w:r w:rsidR="006E3E20">
        <w:rPr>
          <w:rFonts w:ascii="Arial" w:hAnsi="Arial" w:cs="Arial"/>
          <w:sz w:val="24"/>
          <w:szCs w:val="24"/>
        </w:rPr>
        <w:t xml:space="preserve">and cross-cultural </w:t>
      </w:r>
      <w:r w:rsidRPr="00416636">
        <w:rPr>
          <w:rFonts w:ascii="Arial" w:hAnsi="Arial" w:cs="Arial"/>
          <w:sz w:val="24"/>
          <w:szCs w:val="24"/>
        </w:rPr>
        <w:t>context</w:t>
      </w:r>
      <w:r w:rsidR="006E3E20">
        <w:rPr>
          <w:rFonts w:ascii="Arial" w:hAnsi="Arial" w:cs="Arial"/>
          <w:sz w:val="24"/>
          <w:szCs w:val="24"/>
        </w:rPr>
        <w:t>s</w:t>
      </w:r>
      <w:r w:rsidRPr="00416636">
        <w:rPr>
          <w:rFonts w:ascii="Arial" w:hAnsi="Arial" w:cs="Arial"/>
          <w:sz w:val="24"/>
          <w:szCs w:val="24"/>
        </w:rPr>
        <w:t>.  The MSc International HRM programme learning outcomes require that the module provides internationally focussed case study and perspective in exploring theory and practice in regards to the psychology of selection and assessment.</w:t>
      </w:r>
    </w:p>
    <w:p w14:paraId="08844A48" w14:textId="1425AA6C" w:rsidR="00EA48E3" w:rsidRDefault="00EA48E3" w:rsidP="00416636">
      <w:pPr>
        <w:pStyle w:val="ListParagraph"/>
        <w:pBdr>
          <w:bottom w:val="single" w:sz="6" w:space="1" w:color="auto"/>
        </w:pBdr>
        <w:spacing w:after="120" w:line="240" w:lineRule="auto"/>
        <w:ind w:left="567" w:right="261"/>
        <w:rPr>
          <w:rFonts w:ascii="Arial" w:hAnsi="Arial" w:cs="Arial"/>
          <w:sz w:val="24"/>
          <w:szCs w:val="24"/>
        </w:rPr>
      </w:pPr>
    </w:p>
    <w:p w14:paraId="0407A4F1" w14:textId="20CD8A54" w:rsidR="00EA48E3" w:rsidRDefault="00EA48E3" w:rsidP="00416636">
      <w:pPr>
        <w:pStyle w:val="ListParagraph"/>
        <w:pBdr>
          <w:bottom w:val="single" w:sz="6" w:space="1" w:color="auto"/>
        </w:pBdr>
        <w:spacing w:after="120" w:line="240" w:lineRule="auto"/>
        <w:ind w:left="567" w:right="261"/>
        <w:rPr>
          <w:rFonts w:ascii="Arial" w:hAnsi="Arial" w:cs="Arial"/>
          <w:sz w:val="24"/>
          <w:szCs w:val="24"/>
        </w:rPr>
      </w:pPr>
    </w:p>
    <w:p w14:paraId="0840730A" w14:textId="2B89F4CA" w:rsidR="0008109C" w:rsidRDefault="0008109C" w:rsidP="00416636">
      <w:pPr>
        <w:pStyle w:val="ListParagraph"/>
        <w:pBdr>
          <w:bottom w:val="single" w:sz="6" w:space="1" w:color="auto"/>
        </w:pBdr>
        <w:spacing w:after="120" w:line="240" w:lineRule="auto"/>
        <w:ind w:left="567" w:right="261"/>
        <w:rPr>
          <w:rFonts w:ascii="Arial" w:hAnsi="Arial" w:cs="Arial"/>
          <w:sz w:val="24"/>
          <w:szCs w:val="24"/>
        </w:rPr>
      </w:pPr>
    </w:p>
    <w:p w14:paraId="6680BF06" w14:textId="77777777" w:rsidR="0008109C" w:rsidRDefault="0008109C" w:rsidP="00416636">
      <w:pPr>
        <w:pStyle w:val="ListParagraph"/>
        <w:pBdr>
          <w:bottom w:val="single" w:sz="6" w:space="1" w:color="auto"/>
        </w:pBdr>
        <w:spacing w:after="120" w:line="240" w:lineRule="auto"/>
        <w:ind w:left="567" w:right="261"/>
        <w:rPr>
          <w:rFonts w:ascii="Arial" w:hAnsi="Arial" w:cs="Arial"/>
          <w:sz w:val="24"/>
          <w:szCs w:val="24"/>
        </w:rPr>
      </w:pPr>
    </w:p>
    <w:p w14:paraId="530AFC47" w14:textId="77777777" w:rsidR="00641D6D" w:rsidRPr="0008109C" w:rsidRDefault="00641D6D" w:rsidP="0008109C">
      <w:pPr>
        <w:spacing w:after="120" w:line="240" w:lineRule="auto"/>
        <w:ind w:right="543"/>
        <w:rPr>
          <w:rFonts w:ascii="Arial" w:hAnsi="Arial" w:cs="Arial"/>
        </w:rPr>
      </w:pPr>
    </w:p>
    <w:p w14:paraId="677D13D2" w14:textId="77777777" w:rsidR="00441E76" w:rsidRPr="0008109C" w:rsidRDefault="009F5EA4" w:rsidP="0008109C">
      <w:pPr>
        <w:spacing w:after="120" w:line="240" w:lineRule="auto"/>
        <w:ind w:left="567"/>
        <w:rPr>
          <w:rFonts w:ascii="Arial" w:hAnsi="Arial" w:cs="Arial"/>
          <w:b/>
        </w:rPr>
      </w:pPr>
      <w:r w:rsidRPr="0008109C">
        <w:rPr>
          <w:rFonts w:ascii="Arial" w:hAnsi="Arial" w:cs="Arial"/>
          <w:b/>
        </w:rPr>
        <w:t xml:space="preserve">DIVISIONAL </w:t>
      </w:r>
      <w:r w:rsidR="00441E76" w:rsidRPr="0008109C">
        <w:rPr>
          <w:rFonts w:ascii="Arial" w:hAnsi="Arial" w:cs="Arial"/>
          <w:b/>
        </w:rPr>
        <w:t>USE ONLY</w:t>
      </w:r>
      <w:r w:rsidR="00C612A8" w:rsidRPr="0008109C">
        <w:rPr>
          <w:rFonts w:ascii="Arial" w:hAnsi="Arial" w:cs="Arial"/>
          <w:b/>
        </w:rPr>
        <w:t xml:space="preserve"> </w:t>
      </w:r>
    </w:p>
    <w:p w14:paraId="446E4BEF" w14:textId="50D4925A" w:rsidR="00D83563" w:rsidRPr="0008109C" w:rsidRDefault="0008109C" w:rsidP="0008109C">
      <w:pPr>
        <w:spacing w:after="120" w:line="240" w:lineRule="auto"/>
        <w:ind w:left="567"/>
        <w:rPr>
          <w:rFonts w:ascii="Arial" w:hAnsi="Arial" w:cs="Arial"/>
          <w:b/>
        </w:rPr>
      </w:pPr>
      <w:r>
        <w:rPr>
          <w:rFonts w:ascii="Arial" w:hAnsi="Arial" w:cs="Arial"/>
          <w:b/>
        </w:rPr>
        <w:t>M</w:t>
      </w:r>
      <w:r w:rsidR="00E1736E" w:rsidRPr="0008109C">
        <w:rPr>
          <w:rFonts w:ascii="Arial" w:hAnsi="Arial" w:cs="Arial"/>
          <w:b/>
        </w:rPr>
        <w:t xml:space="preserve">odule </w:t>
      </w:r>
      <w:r w:rsidR="00D83563" w:rsidRPr="0008109C">
        <w:rPr>
          <w:rFonts w:ascii="Arial" w:hAnsi="Arial" w:cs="Arial"/>
          <w:b/>
        </w:rPr>
        <w:t>record – all revisions must be recorded in the grid and full details of the change retained in the appropriate committee records.</w:t>
      </w:r>
    </w:p>
    <w:p w14:paraId="5663F833"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120" w:type="dxa"/>
        <w:tblInd w:w="562" w:type="dxa"/>
        <w:tblLook w:val="04A0" w:firstRow="1" w:lastRow="0" w:firstColumn="1" w:lastColumn="0" w:noHBand="0" w:noVBand="1"/>
      </w:tblPr>
      <w:tblGrid>
        <w:gridCol w:w="1217"/>
        <w:gridCol w:w="1817"/>
        <w:gridCol w:w="2281"/>
        <w:gridCol w:w="1960"/>
        <w:gridCol w:w="2845"/>
      </w:tblGrid>
      <w:tr w:rsidR="00302082" w:rsidRPr="009D52D0" w14:paraId="361ED96F" w14:textId="77777777" w:rsidTr="0008109C">
        <w:trPr>
          <w:trHeight w:val="317"/>
          <w:tblHeader/>
        </w:trPr>
        <w:tc>
          <w:tcPr>
            <w:tcW w:w="1117" w:type="dxa"/>
          </w:tcPr>
          <w:p w14:paraId="54359757" w14:textId="77777777" w:rsidR="00422B69" w:rsidRPr="0008109C" w:rsidRDefault="00422B69" w:rsidP="0008109C">
            <w:pPr>
              <w:spacing w:after="120"/>
              <w:rPr>
                <w:rFonts w:ascii="Arial" w:hAnsi="Arial" w:cs="Arial"/>
                <w:b/>
                <w:bCs/>
                <w:sz w:val="20"/>
                <w:szCs w:val="20"/>
              </w:rPr>
            </w:pPr>
            <w:r w:rsidRPr="0008109C">
              <w:rPr>
                <w:rFonts w:ascii="Arial" w:hAnsi="Arial" w:cs="Arial"/>
                <w:b/>
                <w:bCs/>
                <w:sz w:val="20"/>
                <w:szCs w:val="20"/>
              </w:rPr>
              <w:t>Date approved</w:t>
            </w:r>
          </w:p>
        </w:tc>
        <w:tc>
          <w:tcPr>
            <w:tcW w:w="1817" w:type="dxa"/>
          </w:tcPr>
          <w:p w14:paraId="26FBC424" w14:textId="15E7371B" w:rsidR="00422B69" w:rsidRPr="0008109C" w:rsidRDefault="00E1736E" w:rsidP="0008109C">
            <w:pPr>
              <w:spacing w:after="120"/>
              <w:rPr>
                <w:rFonts w:ascii="Arial" w:hAnsi="Arial" w:cs="Arial"/>
                <w:b/>
                <w:bCs/>
                <w:sz w:val="20"/>
                <w:szCs w:val="20"/>
              </w:rPr>
            </w:pPr>
            <w:r w:rsidRPr="0008109C">
              <w:rPr>
                <w:rFonts w:ascii="Arial" w:hAnsi="Arial" w:cs="Arial"/>
                <w:b/>
                <w:bCs/>
                <w:sz w:val="20"/>
                <w:szCs w:val="20"/>
              </w:rPr>
              <w:t>New/</w:t>
            </w:r>
            <w:r w:rsidR="00422B69" w:rsidRPr="0008109C">
              <w:rPr>
                <w:rFonts w:ascii="Arial" w:hAnsi="Arial" w:cs="Arial"/>
                <w:b/>
                <w:bCs/>
                <w:sz w:val="20"/>
                <w:szCs w:val="20"/>
              </w:rPr>
              <w:t>Major/</w:t>
            </w:r>
            <w:r w:rsidR="0008109C" w:rsidRPr="0008109C">
              <w:rPr>
                <w:rFonts w:ascii="Arial" w:hAnsi="Arial" w:cs="Arial"/>
                <w:b/>
                <w:bCs/>
                <w:sz w:val="20"/>
                <w:szCs w:val="20"/>
              </w:rPr>
              <w:t>M</w:t>
            </w:r>
            <w:r w:rsidR="00422B69" w:rsidRPr="0008109C">
              <w:rPr>
                <w:rFonts w:ascii="Arial" w:hAnsi="Arial" w:cs="Arial"/>
                <w:b/>
                <w:bCs/>
                <w:sz w:val="20"/>
                <w:szCs w:val="20"/>
              </w:rPr>
              <w:t>inor revision</w:t>
            </w:r>
          </w:p>
        </w:tc>
        <w:tc>
          <w:tcPr>
            <w:tcW w:w="2311" w:type="dxa"/>
          </w:tcPr>
          <w:p w14:paraId="23A06342" w14:textId="77777777" w:rsidR="00422B69" w:rsidRPr="0008109C" w:rsidRDefault="00422B69" w:rsidP="0008109C">
            <w:pPr>
              <w:spacing w:after="120"/>
              <w:rPr>
                <w:rFonts w:ascii="Arial" w:hAnsi="Arial" w:cs="Arial"/>
                <w:b/>
                <w:bCs/>
                <w:sz w:val="20"/>
                <w:szCs w:val="20"/>
              </w:rPr>
            </w:pPr>
            <w:r w:rsidRPr="0008109C">
              <w:rPr>
                <w:rFonts w:ascii="Arial" w:hAnsi="Arial" w:cs="Arial"/>
                <w:b/>
                <w:bCs/>
                <w:sz w:val="20"/>
                <w:szCs w:val="20"/>
              </w:rPr>
              <w:t>Start date of</w:t>
            </w:r>
            <w:r w:rsidR="00710647" w:rsidRPr="0008109C">
              <w:rPr>
                <w:rFonts w:ascii="Arial" w:hAnsi="Arial" w:cs="Arial"/>
                <w:b/>
                <w:bCs/>
                <w:sz w:val="20"/>
                <w:szCs w:val="20"/>
              </w:rPr>
              <w:t xml:space="preserve"> delivery of </w:t>
            </w:r>
            <w:r w:rsidR="00E1736E" w:rsidRPr="0008109C">
              <w:rPr>
                <w:rFonts w:ascii="Arial" w:hAnsi="Arial" w:cs="Arial"/>
                <w:b/>
                <w:bCs/>
                <w:sz w:val="20"/>
                <w:szCs w:val="20"/>
              </w:rPr>
              <w:t>(</w:t>
            </w:r>
            <w:r w:rsidRPr="0008109C">
              <w:rPr>
                <w:rFonts w:ascii="Arial" w:hAnsi="Arial" w:cs="Arial"/>
                <w:b/>
                <w:bCs/>
                <w:sz w:val="20"/>
                <w:szCs w:val="20"/>
              </w:rPr>
              <w:t>revised</w:t>
            </w:r>
            <w:r w:rsidR="00E1736E" w:rsidRPr="0008109C">
              <w:rPr>
                <w:rFonts w:ascii="Arial" w:hAnsi="Arial" w:cs="Arial"/>
                <w:b/>
                <w:bCs/>
                <w:sz w:val="20"/>
                <w:szCs w:val="20"/>
              </w:rPr>
              <w:t>)</w:t>
            </w:r>
            <w:r w:rsidRPr="0008109C">
              <w:rPr>
                <w:rFonts w:ascii="Arial" w:hAnsi="Arial" w:cs="Arial"/>
                <w:b/>
                <w:bCs/>
                <w:sz w:val="20"/>
                <w:szCs w:val="20"/>
              </w:rPr>
              <w:t xml:space="preserve"> version</w:t>
            </w:r>
          </w:p>
        </w:tc>
        <w:tc>
          <w:tcPr>
            <w:tcW w:w="1979" w:type="dxa"/>
          </w:tcPr>
          <w:p w14:paraId="107ED33D" w14:textId="1990CB7D" w:rsidR="00E1736E" w:rsidRPr="0008109C" w:rsidRDefault="00422B69" w:rsidP="0008109C">
            <w:pPr>
              <w:spacing w:after="120"/>
              <w:rPr>
                <w:rFonts w:ascii="Arial" w:hAnsi="Arial" w:cs="Arial"/>
                <w:b/>
                <w:bCs/>
                <w:sz w:val="20"/>
                <w:szCs w:val="20"/>
              </w:rPr>
            </w:pPr>
            <w:r w:rsidRPr="0008109C">
              <w:rPr>
                <w:rFonts w:ascii="Arial" w:hAnsi="Arial" w:cs="Arial"/>
                <w:b/>
                <w:bCs/>
                <w:sz w:val="20"/>
                <w:szCs w:val="20"/>
              </w:rPr>
              <w:t>Section revised</w:t>
            </w:r>
            <w:r w:rsidR="0008109C">
              <w:rPr>
                <w:rFonts w:ascii="Arial" w:hAnsi="Arial" w:cs="Arial"/>
                <w:b/>
                <w:bCs/>
                <w:sz w:val="20"/>
                <w:szCs w:val="20"/>
              </w:rPr>
              <w:t xml:space="preserve"> </w:t>
            </w:r>
            <w:r w:rsidR="00E1736E" w:rsidRPr="0008109C">
              <w:rPr>
                <w:rFonts w:ascii="Arial" w:hAnsi="Arial" w:cs="Arial"/>
                <w:b/>
                <w:bCs/>
                <w:sz w:val="20"/>
                <w:szCs w:val="20"/>
              </w:rPr>
              <w:t>(if applicable)</w:t>
            </w:r>
          </w:p>
        </w:tc>
        <w:tc>
          <w:tcPr>
            <w:tcW w:w="2896" w:type="dxa"/>
          </w:tcPr>
          <w:p w14:paraId="6C7A97CF" w14:textId="5BEB9158" w:rsidR="00422B69" w:rsidRPr="0008109C" w:rsidRDefault="00422B69" w:rsidP="0008109C">
            <w:pPr>
              <w:spacing w:after="120"/>
              <w:rPr>
                <w:rFonts w:ascii="Arial" w:hAnsi="Arial" w:cs="Arial"/>
                <w:b/>
                <w:bCs/>
                <w:sz w:val="20"/>
                <w:szCs w:val="20"/>
              </w:rPr>
            </w:pPr>
            <w:r w:rsidRPr="0008109C">
              <w:rPr>
                <w:rFonts w:ascii="Arial" w:hAnsi="Arial" w:cs="Arial"/>
                <w:b/>
                <w:bCs/>
                <w:sz w:val="20"/>
                <w:szCs w:val="20"/>
              </w:rPr>
              <w:t>Impacts PLOs</w:t>
            </w:r>
            <w:r w:rsidR="00694309" w:rsidRPr="0008109C">
              <w:rPr>
                <w:rFonts w:ascii="Arial" w:hAnsi="Arial" w:cs="Arial"/>
                <w:b/>
                <w:bCs/>
                <w:sz w:val="20"/>
                <w:szCs w:val="20"/>
              </w:rPr>
              <w:t xml:space="preserve"> (</w:t>
            </w:r>
            <w:r w:rsidR="001A425B" w:rsidRPr="0008109C">
              <w:rPr>
                <w:rFonts w:ascii="Arial" w:hAnsi="Arial" w:cs="Arial"/>
                <w:b/>
                <w:bCs/>
                <w:sz w:val="20"/>
                <w:szCs w:val="20"/>
              </w:rPr>
              <w:t>Q6</w:t>
            </w:r>
            <w:r w:rsidR="0008109C">
              <w:rPr>
                <w:rFonts w:ascii="Arial" w:hAnsi="Arial" w:cs="Arial"/>
                <w:b/>
                <w:bCs/>
                <w:sz w:val="20"/>
                <w:szCs w:val="20"/>
              </w:rPr>
              <w:t xml:space="preserve"> </w:t>
            </w:r>
            <w:r w:rsidR="001A425B" w:rsidRPr="0008109C">
              <w:rPr>
                <w:rFonts w:ascii="Arial" w:hAnsi="Arial" w:cs="Arial"/>
                <w:b/>
                <w:bCs/>
                <w:sz w:val="20"/>
                <w:szCs w:val="20"/>
              </w:rPr>
              <w:t>&amp;</w:t>
            </w:r>
            <w:r w:rsidR="0008109C">
              <w:rPr>
                <w:rFonts w:ascii="Arial" w:hAnsi="Arial" w:cs="Arial"/>
                <w:b/>
                <w:bCs/>
                <w:sz w:val="20"/>
                <w:szCs w:val="20"/>
              </w:rPr>
              <w:t xml:space="preserve"> </w:t>
            </w:r>
            <w:r w:rsidR="001A425B" w:rsidRPr="0008109C">
              <w:rPr>
                <w:rFonts w:ascii="Arial" w:hAnsi="Arial" w:cs="Arial"/>
                <w:b/>
                <w:bCs/>
                <w:sz w:val="20"/>
                <w:szCs w:val="20"/>
              </w:rPr>
              <w:t>7 cover sheet)</w:t>
            </w:r>
          </w:p>
        </w:tc>
      </w:tr>
      <w:tr w:rsidR="00302082" w:rsidRPr="009D52D0" w14:paraId="110141F6" w14:textId="77777777" w:rsidTr="0008109C">
        <w:trPr>
          <w:trHeight w:val="305"/>
        </w:trPr>
        <w:tc>
          <w:tcPr>
            <w:tcW w:w="1117" w:type="dxa"/>
          </w:tcPr>
          <w:p w14:paraId="58884D44" w14:textId="20C5C49D" w:rsidR="00422B69" w:rsidRPr="009D52D0" w:rsidRDefault="0008109C" w:rsidP="0008109C">
            <w:pPr>
              <w:spacing w:after="120"/>
              <w:rPr>
                <w:rFonts w:ascii="Arial" w:hAnsi="Arial" w:cs="Arial"/>
                <w:sz w:val="20"/>
                <w:szCs w:val="20"/>
              </w:rPr>
            </w:pPr>
            <w:r>
              <w:rPr>
                <w:rFonts w:ascii="Arial" w:hAnsi="Arial" w:cs="Arial"/>
                <w:sz w:val="20"/>
                <w:szCs w:val="20"/>
              </w:rPr>
              <w:t>26.01.2022</w:t>
            </w:r>
          </w:p>
        </w:tc>
        <w:tc>
          <w:tcPr>
            <w:tcW w:w="1817" w:type="dxa"/>
          </w:tcPr>
          <w:p w14:paraId="000910A9" w14:textId="76CAD3AE" w:rsidR="00422B69" w:rsidRPr="009D52D0" w:rsidRDefault="00C02AAD" w:rsidP="0008109C">
            <w:pPr>
              <w:spacing w:after="120"/>
              <w:rPr>
                <w:rFonts w:ascii="Arial" w:hAnsi="Arial" w:cs="Arial"/>
                <w:sz w:val="20"/>
                <w:szCs w:val="20"/>
              </w:rPr>
            </w:pPr>
            <w:r>
              <w:rPr>
                <w:rFonts w:ascii="Arial" w:hAnsi="Arial" w:cs="Arial"/>
                <w:sz w:val="20"/>
                <w:szCs w:val="20"/>
              </w:rPr>
              <w:t>New</w:t>
            </w:r>
          </w:p>
        </w:tc>
        <w:tc>
          <w:tcPr>
            <w:tcW w:w="2311" w:type="dxa"/>
          </w:tcPr>
          <w:p w14:paraId="76D0C688" w14:textId="23D049FC" w:rsidR="00422B69" w:rsidRPr="009D52D0" w:rsidRDefault="00EA48E3" w:rsidP="0008109C">
            <w:pPr>
              <w:spacing w:after="120"/>
              <w:rPr>
                <w:rFonts w:ascii="Arial" w:hAnsi="Arial" w:cs="Arial"/>
                <w:sz w:val="20"/>
                <w:szCs w:val="20"/>
              </w:rPr>
            </w:pPr>
            <w:r>
              <w:rPr>
                <w:rFonts w:ascii="Arial" w:hAnsi="Arial" w:cs="Arial"/>
                <w:sz w:val="20"/>
                <w:szCs w:val="20"/>
              </w:rPr>
              <w:t>September 2022</w:t>
            </w:r>
          </w:p>
        </w:tc>
        <w:tc>
          <w:tcPr>
            <w:tcW w:w="1979" w:type="dxa"/>
          </w:tcPr>
          <w:p w14:paraId="425D56E1" w14:textId="032DA705" w:rsidR="00422B69" w:rsidRPr="009D52D0" w:rsidRDefault="00422B69" w:rsidP="0008109C">
            <w:pPr>
              <w:spacing w:after="120"/>
              <w:rPr>
                <w:rFonts w:ascii="Arial" w:hAnsi="Arial" w:cs="Arial"/>
                <w:sz w:val="20"/>
                <w:szCs w:val="20"/>
              </w:rPr>
            </w:pPr>
          </w:p>
        </w:tc>
        <w:tc>
          <w:tcPr>
            <w:tcW w:w="2896" w:type="dxa"/>
          </w:tcPr>
          <w:p w14:paraId="11DAC697" w14:textId="6DB18B9B" w:rsidR="00422B69" w:rsidRPr="009D52D0" w:rsidRDefault="00E574CC" w:rsidP="0008109C">
            <w:pPr>
              <w:spacing w:after="120"/>
              <w:rPr>
                <w:rFonts w:ascii="Arial" w:hAnsi="Arial" w:cs="Arial"/>
                <w:sz w:val="20"/>
                <w:szCs w:val="20"/>
              </w:rPr>
            </w:pPr>
            <w:r>
              <w:rPr>
                <w:rFonts w:ascii="Arial" w:hAnsi="Arial" w:cs="Arial"/>
                <w:sz w:val="20"/>
                <w:szCs w:val="20"/>
              </w:rPr>
              <w:t>Yes</w:t>
            </w:r>
          </w:p>
        </w:tc>
      </w:tr>
      <w:tr w:rsidR="00302082" w:rsidRPr="009D52D0" w14:paraId="2598D1C7" w14:textId="77777777" w:rsidTr="0008109C">
        <w:trPr>
          <w:trHeight w:val="305"/>
        </w:trPr>
        <w:tc>
          <w:tcPr>
            <w:tcW w:w="1117" w:type="dxa"/>
          </w:tcPr>
          <w:p w14:paraId="784C2932" w14:textId="77777777" w:rsidR="00422B69" w:rsidRPr="009D52D0" w:rsidRDefault="00422B69" w:rsidP="0008109C">
            <w:pPr>
              <w:spacing w:after="120"/>
              <w:rPr>
                <w:rFonts w:ascii="Arial" w:hAnsi="Arial" w:cs="Arial"/>
                <w:sz w:val="20"/>
                <w:szCs w:val="20"/>
              </w:rPr>
            </w:pPr>
          </w:p>
        </w:tc>
        <w:tc>
          <w:tcPr>
            <w:tcW w:w="1817" w:type="dxa"/>
          </w:tcPr>
          <w:p w14:paraId="1CD55129" w14:textId="77777777" w:rsidR="00422B69" w:rsidRPr="009D52D0" w:rsidRDefault="00422B69" w:rsidP="0008109C">
            <w:pPr>
              <w:spacing w:after="120"/>
              <w:rPr>
                <w:rFonts w:ascii="Arial" w:hAnsi="Arial" w:cs="Arial"/>
                <w:sz w:val="20"/>
                <w:szCs w:val="20"/>
              </w:rPr>
            </w:pPr>
          </w:p>
        </w:tc>
        <w:tc>
          <w:tcPr>
            <w:tcW w:w="2311" w:type="dxa"/>
          </w:tcPr>
          <w:p w14:paraId="3E975E3F" w14:textId="77777777" w:rsidR="00422B69" w:rsidRPr="009D52D0" w:rsidRDefault="00422B69" w:rsidP="0008109C">
            <w:pPr>
              <w:spacing w:after="120"/>
              <w:rPr>
                <w:rFonts w:ascii="Arial" w:hAnsi="Arial" w:cs="Arial"/>
                <w:sz w:val="20"/>
                <w:szCs w:val="20"/>
              </w:rPr>
            </w:pPr>
          </w:p>
        </w:tc>
        <w:tc>
          <w:tcPr>
            <w:tcW w:w="1979" w:type="dxa"/>
          </w:tcPr>
          <w:p w14:paraId="5007743F" w14:textId="77777777" w:rsidR="00422B69" w:rsidRPr="009D52D0" w:rsidRDefault="00422B69" w:rsidP="0008109C">
            <w:pPr>
              <w:spacing w:after="120"/>
              <w:rPr>
                <w:rFonts w:ascii="Arial" w:hAnsi="Arial" w:cs="Arial"/>
                <w:sz w:val="20"/>
                <w:szCs w:val="20"/>
              </w:rPr>
            </w:pPr>
          </w:p>
        </w:tc>
        <w:tc>
          <w:tcPr>
            <w:tcW w:w="2896" w:type="dxa"/>
          </w:tcPr>
          <w:p w14:paraId="49037B2A" w14:textId="77777777" w:rsidR="00422B69" w:rsidRPr="009D52D0" w:rsidRDefault="00422B69" w:rsidP="0008109C">
            <w:pPr>
              <w:spacing w:after="120"/>
              <w:rPr>
                <w:rFonts w:ascii="Arial" w:hAnsi="Arial" w:cs="Arial"/>
                <w:sz w:val="20"/>
                <w:szCs w:val="20"/>
              </w:rPr>
            </w:pPr>
          </w:p>
        </w:tc>
      </w:tr>
    </w:tbl>
    <w:p w14:paraId="72B478C3" w14:textId="77777777" w:rsidR="00D83563" w:rsidRDefault="00D83563" w:rsidP="009D52D0">
      <w:pPr>
        <w:spacing w:after="120" w:line="240" w:lineRule="auto"/>
        <w:ind w:right="543"/>
        <w:rPr>
          <w:rFonts w:ascii="Arial" w:hAnsi="Arial" w:cs="Arial"/>
          <w:sz w:val="24"/>
          <w:szCs w:val="24"/>
        </w:rPr>
      </w:pPr>
    </w:p>
    <w:p w14:paraId="31908F8F"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E5F9" w14:textId="77777777" w:rsidR="004D5333" w:rsidRDefault="004D5333" w:rsidP="009A2D37">
      <w:pPr>
        <w:spacing w:after="0" w:line="240" w:lineRule="auto"/>
      </w:pPr>
      <w:r>
        <w:separator/>
      </w:r>
    </w:p>
  </w:endnote>
  <w:endnote w:type="continuationSeparator" w:id="0">
    <w:p w14:paraId="43E42D77" w14:textId="77777777" w:rsidR="004D5333" w:rsidRDefault="004D5333" w:rsidP="009A2D37">
      <w:pPr>
        <w:spacing w:after="0" w:line="240" w:lineRule="auto"/>
      </w:pPr>
      <w:r>
        <w:continuationSeparator/>
      </w:r>
    </w:p>
  </w:endnote>
  <w:endnote w:type="continuationNotice" w:id="1">
    <w:p w14:paraId="575925B0" w14:textId="77777777" w:rsidR="004D5333" w:rsidRDefault="004D5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0E35309" w14:textId="77777777" w:rsidR="008B2543" w:rsidRDefault="0019787E" w:rsidP="009A2D37">
        <w:pPr>
          <w:pStyle w:val="Footer"/>
          <w:jc w:val="center"/>
        </w:pPr>
        <w:r>
          <w:fldChar w:fldCharType="begin"/>
        </w:r>
        <w:r>
          <w:instrText xml:space="preserve"> PAGE   \* MERGEFORMAT </w:instrText>
        </w:r>
        <w:r>
          <w:fldChar w:fldCharType="separate"/>
        </w:r>
        <w:r w:rsidR="00106AD4">
          <w:rPr>
            <w:noProof/>
          </w:rPr>
          <w:t>9</w:t>
        </w:r>
        <w:r>
          <w:rPr>
            <w:noProof/>
          </w:rPr>
          <w:fldChar w:fldCharType="end"/>
        </w:r>
      </w:p>
    </w:sdtContent>
  </w:sdt>
  <w:p w14:paraId="7BF53192" w14:textId="782C3625"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8E53CD" w:rsidRPr="00114161">
      <w:rPr>
        <w:rFonts w:ascii="Arial" w:hAnsi="Arial"/>
        <w:sz w:val="18"/>
      </w:rPr>
      <w:t>PSYC8029  The Psychology of Selection and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2BE5DCBF" w14:textId="77777777" w:rsidR="00EB41D1" w:rsidRDefault="00EB41D1" w:rsidP="00EB41D1">
        <w:pPr>
          <w:pStyle w:val="Footer"/>
          <w:jc w:val="center"/>
        </w:pPr>
        <w:r>
          <w:fldChar w:fldCharType="begin"/>
        </w:r>
        <w:r>
          <w:instrText xml:space="preserve"> PAGE   \* MERGEFORMAT </w:instrText>
        </w:r>
        <w:r>
          <w:fldChar w:fldCharType="separate"/>
        </w:r>
        <w:r w:rsidR="00326E8A">
          <w:rPr>
            <w:noProof/>
          </w:rPr>
          <w:t>1</w:t>
        </w:r>
        <w:r>
          <w:rPr>
            <w:noProof/>
          </w:rPr>
          <w:fldChar w:fldCharType="end"/>
        </w:r>
      </w:p>
    </w:sdtContent>
  </w:sdt>
  <w:p w14:paraId="6E250935" w14:textId="42321EB4" w:rsidR="00F17B94" w:rsidRPr="00114161" w:rsidRDefault="00EB41D1" w:rsidP="00114161">
    <w:pPr>
      <w:pStyle w:val="Footer"/>
      <w:spacing w:after="120"/>
      <w:ind w:right="-330"/>
      <w:rPr>
        <w:rFonts w:ascii="Arial" w:hAnsi="Arial"/>
        <w:sz w:val="18"/>
      </w:rPr>
    </w:pPr>
    <w:r w:rsidRPr="007B7724">
      <w:rPr>
        <w:rFonts w:ascii="Arial" w:hAnsi="Arial"/>
        <w:sz w:val="18"/>
      </w:rPr>
      <w:t xml:space="preserve">Module Specification </w:t>
    </w:r>
    <w:r w:rsidR="00114161" w:rsidRPr="00114161">
      <w:rPr>
        <w:rFonts w:ascii="Arial" w:hAnsi="Arial"/>
        <w:sz w:val="18"/>
      </w:rPr>
      <w:t>PSYC8029  The Psychology of Selection and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3ACB" w14:textId="77777777" w:rsidR="004D5333" w:rsidRDefault="004D5333" w:rsidP="009A2D37">
      <w:pPr>
        <w:spacing w:after="0" w:line="240" w:lineRule="auto"/>
      </w:pPr>
      <w:r>
        <w:separator/>
      </w:r>
    </w:p>
  </w:footnote>
  <w:footnote w:type="continuationSeparator" w:id="0">
    <w:p w14:paraId="38FFD77A" w14:textId="77777777" w:rsidR="004D5333" w:rsidRDefault="004D5333" w:rsidP="009A2D37">
      <w:pPr>
        <w:spacing w:after="0" w:line="240" w:lineRule="auto"/>
      </w:pPr>
      <w:r>
        <w:continuationSeparator/>
      </w:r>
    </w:p>
  </w:footnote>
  <w:footnote w:type="continuationNotice" w:id="1">
    <w:p w14:paraId="1E4B939D" w14:textId="77777777" w:rsidR="004D5333" w:rsidRDefault="004D53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BC02"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E4A81AA" wp14:editId="6B5D4B1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1F9567B4" w14:textId="77777777" w:rsidR="008B2543" w:rsidRPr="008C00F8" w:rsidRDefault="008B2543" w:rsidP="005E6D38">
    <w:pPr>
      <w:pStyle w:val="Heading1"/>
      <w:spacing w:before="60" w:after="60"/>
      <w:rPr>
        <w:rFonts w:ascii="Arial" w:hAnsi="Arial" w:cs="Arial"/>
      </w:rPr>
    </w:pPr>
  </w:p>
  <w:p w14:paraId="41B8291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3217" w14:textId="7D8A5DE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517C178" wp14:editId="2B66174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2F405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21102C"/>
    <w:multiLevelType w:val="hybridMultilevel"/>
    <w:tmpl w:val="11AA0C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9BF225D4"/>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AD4A8B6E">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9D8444A"/>
    <w:multiLevelType w:val="hybridMultilevel"/>
    <w:tmpl w:val="128E3B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3526985"/>
    <w:multiLevelType w:val="hybridMultilevel"/>
    <w:tmpl w:val="B08A2F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61259D7"/>
    <w:multiLevelType w:val="hybridMultilevel"/>
    <w:tmpl w:val="BF18A5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7696EB9"/>
    <w:multiLevelType w:val="hybridMultilevel"/>
    <w:tmpl w:val="40FC70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78C061D"/>
    <w:multiLevelType w:val="hybridMultilevel"/>
    <w:tmpl w:val="66543B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2"/>
  </w:num>
  <w:num w:numId="6">
    <w:abstractNumId w:val="10"/>
  </w:num>
  <w:num w:numId="7">
    <w:abstractNumId w:val="15"/>
  </w:num>
  <w:num w:numId="8">
    <w:abstractNumId w:val="11"/>
  </w:num>
  <w:num w:numId="9">
    <w:abstractNumId w:val="5"/>
  </w:num>
  <w:num w:numId="10">
    <w:abstractNumId w:val="6"/>
  </w:num>
  <w:num w:numId="11">
    <w:abstractNumId w:val="2"/>
  </w:num>
  <w:num w:numId="12">
    <w:abstractNumId w:val="14"/>
  </w:num>
  <w:num w:numId="13">
    <w:abstractNumId w:val="8"/>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6B7E"/>
    <w:rsid w:val="00021EA0"/>
    <w:rsid w:val="00025992"/>
    <w:rsid w:val="00027937"/>
    <w:rsid w:val="00030C9E"/>
    <w:rsid w:val="00031E67"/>
    <w:rsid w:val="000408CC"/>
    <w:rsid w:val="00045373"/>
    <w:rsid w:val="00063A2F"/>
    <w:rsid w:val="000674E0"/>
    <w:rsid w:val="000678D3"/>
    <w:rsid w:val="00072357"/>
    <w:rsid w:val="0008109C"/>
    <w:rsid w:val="00094810"/>
    <w:rsid w:val="00096DA4"/>
    <w:rsid w:val="000A0E79"/>
    <w:rsid w:val="000C0294"/>
    <w:rsid w:val="000C3A7E"/>
    <w:rsid w:val="000C7A1C"/>
    <w:rsid w:val="000D2A8A"/>
    <w:rsid w:val="000D32AC"/>
    <w:rsid w:val="000E20C1"/>
    <w:rsid w:val="000E3B73"/>
    <w:rsid w:val="000F1EB2"/>
    <w:rsid w:val="000F6C56"/>
    <w:rsid w:val="000F7FBF"/>
    <w:rsid w:val="00106AD4"/>
    <w:rsid w:val="00106BE5"/>
    <w:rsid w:val="00110947"/>
    <w:rsid w:val="00111906"/>
    <w:rsid w:val="00111CB3"/>
    <w:rsid w:val="00114161"/>
    <w:rsid w:val="00117577"/>
    <w:rsid w:val="00117793"/>
    <w:rsid w:val="001206E4"/>
    <w:rsid w:val="001214D3"/>
    <w:rsid w:val="00121BFC"/>
    <w:rsid w:val="00122246"/>
    <w:rsid w:val="00133A58"/>
    <w:rsid w:val="001402AD"/>
    <w:rsid w:val="001540CE"/>
    <w:rsid w:val="0015717B"/>
    <w:rsid w:val="00157ACA"/>
    <w:rsid w:val="00160427"/>
    <w:rsid w:val="00162D46"/>
    <w:rsid w:val="00172793"/>
    <w:rsid w:val="00180558"/>
    <w:rsid w:val="001811E5"/>
    <w:rsid w:val="00183B34"/>
    <w:rsid w:val="00185F46"/>
    <w:rsid w:val="001870FB"/>
    <w:rsid w:val="00196C6A"/>
    <w:rsid w:val="0019787E"/>
    <w:rsid w:val="001A425B"/>
    <w:rsid w:val="001A7762"/>
    <w:rsid w:val="001B1B28"/>
    <w:rsid w:val="001B27FB"/>
    <w:rsid w:val="001C1787"/>
    <w:rsid w:val="001C4A85"/>
    <w:rsid w:val="001C5443"/>
    <w:rsid w:val="001C7064"/>
    <w:rsid w:val="001D0C7D"/>
    <w:rsid w:val="001D1F2D"/>
    <w:rsid w:val="001D2314"/>
    <w:rsid w:val="001D5D4A"/>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4679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21F"/>
    <w:rsid w:val="002B20F5"/>
    <w:rsid w:val="002B2A1A"/>
    <w:rsid w:val="002B71F2"/>
    <w:rsid w:val="002D1DDF"/>
    <w:rsid w:val="002E71C0"/>
    <w:rsid w:val="002F05F4"/>
    <w:rsid w:val="002F0CE4"/>
    <w:rsid w:val="002F23EF"/>
    <w:rsid w:val="002F2626"/>
    <w:rsid w:val="00302082"/>
    <w:rsid w:val="00306620"/>
    <w:rsid w:val="003262B9"/>
    <w:rsid w:val="00326E8A"/>
    <w:rsid w:val="00334A02"/>
    <w:rsid w:val="00335875"/>
    <w:rsid w:val="00335FBE"/>
    <w:rsid w:val="00351D4F"/>
    <w:rsid w:val="00352D8E"/>
    <w:rsid w:val="0035318D"/>
    <w:rsid w:val="00356B68"/>
    <w:rsid w:val="0035702D"/>
    <w:rsid w:val="003604D4"/>
    <w:rsid w:val="003627B0"/>
    <w:rsid w:val="00374DF6"/>
    <w:rsid w:val="003759B0"/>
    <w:rsid w:val="00375F84"/>
    <w:rsid w:val="00376E34"/>
    <w:rsid w:val="003804E7"/>
    <w:rsid w:val="00384E7F"/>
    <w:rsid w:val="00391263"/>
    <w:rsid w:val="003934D2"/>
    <w:rsid w:val="003973A1"/>
    <w:rsid w:val="003A2339"/>
    <w:rsid w:val="003A5DA0"/>
    <w:rsid w:val="003A5EEB"/>
    <w:rsid w:val="003A6143"/>
    <w:rsid w:val="003B35F4"/>
    <w:rsid w:val="003B7C76"/>
    <w:rsid w:val="003C3E0C"/>
    <w:rsid w:val="003C776B"/>
    <w:rsid w:val="003D1AE6"/>
    <w:rsid w:val="003D4A1C"/>
    <w:rsid w:val="003D7AA0"/>
    <w:rsid w:val="003E1FF7"/>
    <w:rsid w:val="003E311D"/>
    <w:rsid w:val="003F3578"/>
    <w:rsid w:val="003F4470"/>
    <w:rsid w:val="003F5A04"/>
    <w:rsid w:val="003F67CD"/>
    <w:rsid w:val="003F6D26"/>
    <w:rsid w:val="00402ED7"/>
    <w:rsid w:val="004114F8"/>
    <w:rsid w:val="00416636"/>
    <w:rsid w:val="00422B69"/>
    <w:rsid w:val="00423D86"/>
    <w:rsid w:val="00424C90"/>
    <w:rsid w:val="00426833"/>
    <w:rsid w:val="004323FD"/>
    <w:rsid w:val="00436BE9"/>
    <w:rsid w:val="00441E76"/>
    <w:rsid w:val="004443DA"/>
    <w:rsid w:val="00446A75"/>
    <w:rsid w:val="004474A2"/>
    <w:rsid w:val="004478E9"/>
    <w:rsid w:val="00460925"/>
    <w:rsid w:val="00471C6C"/>
    <w:rsid w:val="00472023"/>
    <w:rsid w:val="004744E3"/>
    <w:rsid w:val="00476167"/>
    <w:rsid w:val="00486993"/>
    <w:rsid w:val="00492DA4"/>
    <w:rsid w:val="00496AA3"/>
    <w:rsid w:val="00497C98"/>
    <w:rsid w:val="004A1A86"/>
    <w:rsid w:val="004A39D7"/>
    <w:rsid w:val="004A3C23"/>
    <w:rsid w:val="004A55FA"/>
    <w:rsid w:val="004B5D03"/>
    <w:rsid w:val="004C1EC4"/>
    <w:rsid w:val="004D035C"/>
    <w:rsid w:val="004D5333"/>
    <w:rsid w:val="004F3C18"/>
    <w:rsid w:val="004F4328"/>
    <w:rsid w:val="005005E4"/>
    <w:rsid w:val="00500B56"/>
    <w:rsid w:val="00507595"/>
    <w:rsid w:val="00513689"/>
    <w:rsid w:val="0051375A"/>
    <w:rsid w:val="00521097"/>
    <w:rsid w:val="00524E2E"/>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0D4D"/>
    <w:rsid w:val="005A14B5"/>
    <w:rsid w:val="005A39D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E20"/>
    <w:rsid w:val="006E413A"/>
    <w:rsid w:val="006E4FEA"/>
    <w:rsid w:val="006F1A15"/>
    <w:rsid w:val="006F3F8B"/>
    <w:rsid w:val="00700488"/>
    <w:rsid w:val="00702518"/>
    <w:rsid w:val="00703404"/>
    <w:rsid w:val="00703F92"/>
    <w:rsid w:val="00704637"/>
    <w:rsid w:val="007105E4"/>
    <w:rsid w:val="00710647"/>
    <w:rsid w:val="00714EE5"/>
    <w:rsid w:val="00717DC1"/>
    <w:rsid w:val="00720270"/>
    <w:rsid w:val="00724362"/>
    <w:rsid w:val="00727780"/>
    <w:rsid w:val="0073792C"/>
    <w:rsid w:val="00742154"/>
    <w:rsid w:val="00754069"/>
    <w:rsid w:val="00765ED0"/>
    <w:rsid w:val="007667DF"/>
    <w:rsid w:val="0077080B"/>
    <w:rsid w:val="00787070"/>
    <w:rsid w:val="007906FD"/>
    <w:rsid w:val="0079451F"/>
    <w:rsid w:val="00797197"/>
    <w:rsid w:val="007972A7"/>
    <w:rsid w:val="007A2BA2"/>
    <w:rsid w:val="007A3F31"/>
    <w:rsid w:val="007A49C1"/>
    <w:rsid w:val="007A6245"/>
    <w:rsid w:val="007B1DB2"/>
    <w:rsid w:val="007B375B"/>
    <w:rsid w:val="007B412A"/>
    <w:rsid w:val="007B635E"/>
    <w:rsid w:val="007B7704"/>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3F3"/>
    <w:rsid w:val="00863C96"/>
    <w:rsid w:val="00864A72"/>
    <w:rsid w:val="00873E9F"/>
    <w:rsid w:val="00874047"/>
    <w:rsid w:val="008778CB"/>
    <w:rsid w:val="00881545"/>
    <w:rsid w:val="008829F1"/>
    <w:rsid w:val="00883204"/>
    <w:rsid w:val="00883A3E"/>
    <w:rsid w:val="0088428D"/>
    <w:rsid w:val="0089148D"/>
    <w:rsid w:val="00891E0D"/>
    <w:rsid w:val="008A0F36"/>
    <w:rsid w:val="008B2543"/>
    <w:rsid w:val="008B4B6E"/>
    <w:rsid w:val="008D4447"/>
    <w:rsid w:val="008D7401"/>
    <w:rsid w:val="008E53CD"/>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1D1E"/>
    <w:rsid w:val="009C2474"/>
    <w:rsid w:val="009C7082"/>
    <w:rsid w:val="009D0006"/>
    <w:rsid w:val="009D068C"/>
    <w:rsid w:val="009D52D0"/>
    <w:rsid w:val="009E0510"/>
    <w:rsid w:val="009F058B"/>
    <w:rsid w:val="009F39B5"/>
    <w:rsid w:val="009F3A2A"/>
    <w:rsid w:val="009F5EA4"/>
    <w:rsid w:val="009F671B"/>
    <w:rsid w:val="009F731F"/>
    <w:rsid w:val="009F7D33"/>
    <w:rsid w:val="00A021FE"/>
    <w:rsid w:val="00A1270E"/>
    <w:rsid w:val="00A13526"/>
    <w:rsid w:val="00A15342"/>
    <w:rsid w:val="00A15EC7"/>
    <w:rsid w:val="00A3007E"/>
    <w:rsid w:val="00A32048"/>
    <w:rsid w:val="00A41F06"/>
    <w:rsid w:val="00A50FD4"/>
    <w:rsid w:val="00A52DB4"/>
    <w:rsid w:val="00A54E1D"/>
    <w:rsid w:val="00A618E1"/>
    <w:rsid w:val="00A629B9"/>
    <w:rsid w:val="00A70C20"/>
    <w:rsid w:val="00A72854"/>
    <w:rsid w:val="00A74292"/>
    <w:rsid w:val="00A776DE"/>
    <w:rsid w:val="00A80640"/>
    <w:rsid w:val="00A87FFD"/>
    <w:rsid w:val="00A97038"/>
    <w:rsid w:val="00A97CB8"/>
    <w:rsid w:val="00AA3C15"/>
    <w:rsid w:val="00AA6330"/>
    <w:rsid w:val="00AC7501"/>
    <w:rsid w:val="00AD748B"/>
    <w:rsid w:val="00AE13A5"/>
    <w:rsid w:val="00AE4865"/>
    <w:rsid w:val="00AE6FC7"/>
    <w:rsid w:val="00AF50EE"/>
    <w:rsid w:val="00B0591D"/>
    <w:rsid w:val="00B13402"/>
    <w:rsid w:val="00B13900"/>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191F"/>
    <w:rsid w:val="00BB1E16"/>
    <w:rsid w:val="00BB2045"/>
    <w:rsid w:val="00BB2A6D"/>
    <w:rsid w:val="00BB4189"/>
    <w:rsid w:val="00BC19F7"/>
    <w:rsid w:val="00BC41ED"/>
    <w:rsid w:val="00BD009E"/>
    <w:rsid w:val="00BD0EF8"/>
    <w:rsid w:val="00BD7A8C"/>
    <w:rsid w:val="00BE01BF"/>
    <w:rsid w:val="00BE2126"/>
    <w:rsid w:val="00BE3B17"/>
    <w:rsid w:val="00BF51AB"/>
    <w:rsid w:val="00BF716B"/>
    <w:rsid w:val="00BF7233"/>
    <w:rsid w:val="00C02AA2"/>
    <w:rsid w:val="00C02AAD"/>
    <w:rsid w:val="00C04C95"/>
    <w:rsid w:val="00C076A4"/>
    <w:rsid w:val="00C12613"/>
    <w:rsid w:val="00C16DEF"/>
    <w:rsid w:val="00C2492F"/>
    <w:rsid w:val="00C3744A"/>
    <w:rsid w:val="00C4002A"/>
    <w:rsid w:val="00C46912"/>
    <w:rsid w:val="00C6114B"/>
    <w:rsid w:val="00C612A8"/>
    <w:rsid w:val="00C61327"/>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6E45"/>
    <w:rsid w:val="00D65506"/>
    <w:rsid w:val="00D773CF"/>
    <w:rsid w:val="00D83563"/>
    <w:rsid w:val="00D8448F"/>
    <w:rsid w:val="00DA64B6"/>
    <w:rsid w:val="00DB2B91"/>
    <w:rsid w:val="00DB5C9D"/>
    <w:rsid w:val="00DC490D"/>
    <w:rsid w:val="00DC642A"/>
    <w:rsid w:val="00DD02E6"/>
    <w:rsid w:val="00DD2E74"/>
    <w:rsid w:val="00DF665B"/>
    <w:rsid w:val="00E0152A"/>
    <w:rsid w:val="00E03394"/>
    <w:rsid w:val="00E066E5"/>
    <w:rsid w:val="00E1736E"/>
    <w:rsid w:val="00E21923"/>
    <w:rsid w:val="00E22F03"/>
    <w:rsid w:val="00E233C1"/>
    <w:rsid w:val="00E3313F"/>
    <w:rsid w:val="00E41753"/>
    <w:rsid w:val="00E51404"/>
    <w:rsid w:val="00E574C9"/>
    <w:rsid w:val="00E574CC"/>
    <w:rsid w:val="00E610DE"/>
    <w:rsid w:val="00E66167"/>
    <w:rsid w:val="00E71F2F"/>
    <w:rsid w:val="00E77786"/>
    <w:rsid w:val="00E806FB"/>
    <w:rsid w:val="00E90501"/>
    <w:rsid w:val="00EA48E3"/>
    <w:rsid w:val="00EB0365"/>
    <w:rsid w:val="00EB1C2D"/>
    <w:rsid w:val="00EB41D1"/>
    <w:rsid w:val="00EC1810"/>
    <w:rsid w:val="00EC3FCC"/>
    <w:rsid w:val="00EC68E3"/>
    <w:rsid w:val="00ED32FF"/>
    <w:rsid w:val="00EF039B"/>
    <w:rsid w:val="00EF4933"/>
    <w:rsid w:val="00EF5044"/>
    <w:rsid w:val="00EF5DCE"/>
    <w:rsid w:val="00EF777B"/>
    <w:rsid w:val="00F01956"/>
    <w:rsid w:val="00F04D2D"/>
    <w:rsid w:val="00F116CE"/>
    <w:rsid w:val="00F16F93"/>
    <w:rsid w:val="00F176DE"/>
    <w:rsid w:val="00F17B94"/>
    <w:rsid w:val="00F21C47"/>
    <w:rsid w:val="00F244E2"/>
    <w:rsid w:val="00F311A2"/>
    <w:rsid w:val="00F317D7"/>
    <w:rsid w:val="00F340DE"/>
    <w:rsid w:val="00F34ED0"/>
    <w:rsid w:val="00F40EA5"/>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033B1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1870FB"/>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1870FB"/>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5A0D4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CD3F8-9172-5E4E-AF6E-25A9B3148FF1}">
  <ds:schemaRefs>
    <ds:schemaRef ds:uri="http://schemas.openxmlformats.org/officeDocument/2006/bibliography"/>
  </ds:schemaRefs>
</ds:datastoreItem>
</file>

<file path=customXml/itemProps2.xml><?xml version="1.0" encoding="utf-8"?>
<ds:datastoreItem xmlns:ds="http://schemas.openxmlformats.org/officeDocument/2006/customXml" ds:itemID="{1A01ACE9-E4F1-4424-8B88-F47D1F0E8E19}"/>
</file>

<file path=customXml/itemProps3.xml><?xml version="1.0" encoding="utf-8"?>
<ds:datastoreItem xmlns:ds="http://schemas.openxmlformats.org/officeDocument/2006/customXml" ds:itemID="{86634F07-9F3B-480A-ADAF-65F0600EEF55}"/>
</file>

<file path=customXml/itemProps4.xml><?xml version="1.0" encoding="utf-8"?>
<ds:datastoreItem xmlns:ds="http://schemas.openxmlformats.org/officeDocument/2006/customXml" ds:itemID="{E67EA51D-BE68-4624-B22E-8938083B3695}"/>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2022-02-08T11:23:00Z</dcterms:created>
  <dcterms:modified xsi:type="dcterms:W3CDTF">2022-02-08T11:23:00Z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