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D3AE3">
      <w:pPr>
        <w:pStyle w:val="Heading2"/>
        <w:spacing w:before="0"/>
      </w:pPr>
      <w:bookmarkStart w:id="0" w:name="_Hlk110345875"/>
      <w:r>
        <w:t>KentVision Code and t</w:t>
      </w:r>
      <w:r w:rsidR="009A2D37" w:rsidRPr="00072357">
        <w:t>itle of the module</w:t>
      </w:r>
    </w:p>
    <w:bookmarkEnd w:id="0"/>
    <w:p w14:paraId="53DD716D" w14:textId="19B3B1A1" w:rsidR="00694B52" w:rsidRPr="009D52D0" w:rsidRDefault="00EA086B" w:rsidP="00FF34D0">
      <w:pPr>
        <w:pStyle w:val="BodyText"/>
      </w:pPr>
      <w:r w:rsidRPr="00EA086B">
        <w:t>POLI8480 Negotiation and Mediation</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7FEAE19F" w:rsidR="000B128D" w:rsidRPr="000B128D" w:rsidRDefault="00EA086B"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70BFF6EF" w:rsidR="000B128D" w:rsidRPr="000B128D" w:rsidRDefault="00EA086B"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4EAFCBDB" w:rsidR="000B128D" w:rsidRPr="000B128D" w:rsidRDefault="00EA086B"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722D3F50" w:rsidR="000B128D" w:rsidRPr="000B128D" w:rsidRDefault="00EA086B" w:rsidP="000B128D">
      <w:pPr>
        <w:pStyle w:val="BodyText"/>
      </w:pPr>
      <w:r w:rsidRPr="00EA086B">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4D3754F" w:rsidR="000B128D" w:rsidRPr="000B128D" w:rsidRDefault="00EA086B" w:rsidP="000B128D">
      <w:pPr>
        <w:pStyle w:val="BodyText"/>
      </w:pPr>
      <w:r>
        <w:t>None</w:t>
      </w:r>
    </w:p>
    <w:p w14:paraId="65457720" w14:textId="03AA9701"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28FB9484" w14:textId="77777777" w:rsidR="00357C0D" w:rsidRDefault="00357C0D" w:rsidP="00EA086B">
      <w:pPr>
        <w:pStyle w:val="BodyText"/>
      </w:pPr>
      <w:r>
        <w:t>Compulsory to the following courses:</w:t>
      </w:r>
    </w:p>
    <w:p w14:paraId="2E00F6F5" w14:textId="13D135FC" w:rsidR="00357C0D" w:rsidRDefault="00357C0D" w:rsidP="00EA086B">
      <w:pPr>
        <w:pStyle w:val="BodyText"/>
      </w:pPr>
      <w:r>
        <w:t>MA International Negotiation and Conflict Resolution</w:t>
      </w:r>
    </w:p>
    <w:p w14:paraId="47477BB0" w14:textId="72BA2BDE" w:rsidR="00832790" w:rsidRDefault="00357C0D" w:rsidP="00EA086B">
      <w:pPr>
        <w:pStyle w:val="BodyText"/>
      </w:pPr>
      <w:r>
        <w:t>O</w:t>
      </w:r>
      <w:r w:rsidR="00832790">
        <w:t>ptional to all students on MA courses within the School of Politics and International Relations.</w:t>
      </w:r>
    </w:p>
    <w:p w14:paraId="256A8AC3" w14:textId="0C7DF748"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7AA67412" w14:textId="05B3E34C" w:rsidR="00EA086B" w:rsidRPr="003500E7" w:rsidRDefault="00EA086B" w:rsidP="00220ABC">
      <w:pPr>
        <w:pStyle w:val="ListNumber2"/>
      </w:pPr>
      <w:r>
        <w:t>8</w:t>
      </w:r>
      <w:r w:rsidRPr="003500E7">
        <w:t>.1</w:t>
      </w:r>
      <w:r w:rsidR="00220ABC">
        <w:tab/>
      </w:r>
      <w:r w:rsidRPr="003500E7">
        <w:t>Understand and critically evaluate key historical and theoretical issues in the field of conflict resolution</w:t>
      </w:r>
    </w:p>
    <w:p w14:paraId="5EBFD8FD" w14:textId="391789D3" w:rsidR="00EA086B" w:rsidRPr="003500E7" w:rsidRDefault="00EA086B" w:rsidP="00220ABC">
      <w:pPr>
        <w:pStyle w:val="ListNumber2"/>
      </w:pPr>
      <w:r>
        <w:t>8</w:t>
      </w:r>
      <w:r w:rsidRPr="003500E7">
        <w:t>.2</w:t>
      </w:r>
      <w:r w:rsidR="00220ABC">
        <w:tab/>
      </w:r>
      <w:r w:rsidRPr="003500E7">
        <w:t>Gain knowledge of the main theoretical schools that study mediation and negotiation</w:t>
      </w:r>
    </w:p>
    <w:p w14:paraId="00F444E5" w14:textId="1CE6E41E" w:rsidR="00EA086B" w:rsidRPr="003500E7" w:rsidRDefault="00EA086B" w:rsidP="00220ABC">
      <w:pPr>
        <w:pStyle w:val="ListNumber2"/>
      </w:pPr>
      <w:r>
        <w:t>8</w:t>
      </w:r>
      <w:r w:rsidRPr="003500E7">
        <w:t>.3</w:t>
      </w:r>
      <w:r w:rsidR="00220ABC">
        <w:tab/>
      </w:r>
      <w:r w:rsidRPr="003500E7">
        <w:t>Understand and evaluate the main concepts and techniques used in bilateral and multilateral negotiation as well as in mediation, the most common form of conflict management and resolution</w:t>
      </w:r>
    </w:p>
    <w:p w14:paraId="3603B6A5" w14:textId="7ABFB1AA" w:rsidR="00EA086B" w:rsidRPr="003500E7" w:rsidRDefault="00EA086B" w:rsidP="00220ABC">
      <w:pPr>
        <w:pStyle w:val="ListNumber2"/>
      </w:pPr>
      <w:r>
        <w:t>8</w:t>
      </w:r>
      <w:r w:rsidRPr="003500E7">
        <w:t>.4</w:t>
      </w:r>
      <w:r w:rsidR="00220ABC">
        <w:tab/>
      </w:r>
      <w:r w:rsidRPr="003500E7">
        <w:t>Experience the practice of negotiation and mediation through a series of practical exercises conducted throughout the module</w:t>
      </w:r>
    </w:p>
    <w:p w14:paraId="4782AD49" w14:textId="5161FDBD" w:rsidR="00EA086B" w:rsidRPr="003500E7" w:rsidRDefault="00EA086B" w:rsidP="00220ABC">
      <w:pPr>
        <w:pStyle w:val="ListNumber2"/>
      </w:pPr>
      <w:r>
        <w:lastRenderedPageBreak/>
        <w:t>8</w:t>
      </w:r>
      <w:r w:rsidRPr="003500E7">
        <w:t>.5</w:t>
      </w:r>
      <w:r w:rsidR="00220ABC">
        <w:tab/>
      </w:r>
      <w:r w:rsidRPr="003500E7">
        <w:t>Gain a critical understanding of the applied methodological and epistemological methods in the field of conflict resolution</w:t>
      </w:r>
    </w:p>
    <w:p w14:paraId="11A3F30D" w14:textId="033EF54B" w:rsidR="00EA086B" w:rsidRPr="00220ABC" w:rsidRDefault="00EA086B" w:rsidP="00220ABC">
      <w:pPr>
        <w:pStyle w:val="ListNumber2"/>
      </w:pPr>
      <w:r w:rsidRPr="00220ABC">
        <w:t>8.6</w:t>
      </w:r>
      <w:r w:rsidR="00220ABC" w:rsidRPr="00220ABC">
        <w:tab/>
      </w:r>
      <w:r w:rsidRPr="00220ABC">
        <w:t>Critically analyse historical and current cases of conflict management and transformation</w:t>
      </w:r>
    </w:p>
    <w:p w14:paraId="21A92471" w14:textId="5F2F9A36" w:rsidR="00832790" w:rsidRPr="00220ABC" w:rsidRDefault="00832790" w:rsidP="00220ABC">
      <w:pPr>
        <w:pStyle w:val="ListNumber2"/>
      </w:pPr>
      <w:r w:rsidRPr="00220ABC">
        <w:t>8.7</w:t>
      </w:r>
      <w:r w:rsidR="00220ABC">
        <w:tab/>
        <w:t>E</w:t>
      </w:r>
      <w:r w:rsidRPr="00220ABC">
        <w:t>ngage critically with the conflict resolution process, in particular negotiation and mediation, including the vocabulary, concepts, theories and methods of conflict resolution</w:t>
      </w:r>
      <w:r w:rsidR="00220ABC">
        <w:t>.</w:t>
      </w:r>
    </w:p>
    <w:p w14:paraId="035A14B0" w14:textId="499CADA8" w:rsidR="00C729D7" w:rsidRPr="009D52D0" w:rsidRDefault="009A2D37" w:rsidP="00072357">
      <w:pPr>
        <w:pStyle w:val="Heading2"/>
      </w:pPr>
      <w:r w:rsidRPr="009D52D0">
        <w:t>Th</w:t>
      </w:r>
      <w:r w:rsidR="00EA086B">
        <w:t>e</w:t>
      </w:r>
      <w:r w:rsidRPr="009D52D0">
        <w:t xml:space="preserve"> intended generic learning outcomes</w:t>
      </w:r>
      <w:r w:rsidR="00C729D7" w:rsidRPr="009D52D0">
        <w:t>.</w:t>
      </w:r>
      <w:r w:rsidR="00C729D7" w:rsidRPr="009D52D0">
        <w:br/>
        <w:t>On successfully completing the module students will be able to:</w:t>
      </w:r>
    </w:p>
    <w:p w14:paraId="2D518B19" w14:textId="5E56F89E" w:rsidR="00EA086B" w:rsidRPr="003500E7" w:rsidRDefault="00EA086B" w:rsidP="00220ABC">
      <w:pPr>
        <w:pStyle w:val="ListNumber2"/>
      </w:pPr>
      <w:r>
        <w:t>9</w:t>
      </w:r>
      <w:r w:rsidRPr="003500E7">
        <w:t>.1</w:t>
      </w:r>
      <w:r w:rsidR="00220ABC">
        <w:tab/>
        <w:t>W</w:t>
      </w:r>
      <w:r w:rsidRPr="003500E7">
        <w:t>ork with theoretical knowledge at the forefront of their discipline</w:t>
      </w:r>
    </w:p>
    <w:p w14:paraId="61059197" w14:textId="6522DF3A" w:rsidR="00EA086B" w:rsidRPr="003500E7" w:rsidRDefault="00EA086B" w:rsidP="00220ABC">
      <w:pPr>
        <w:pStyle w:val="ListNumber2"/>
      </w:pPr>
      <w:r>
        <w:t>9</w:t>
      </w:r>
      <w:r w:rsidRPr="003500E7">
        <w:t>.</w:t>
      </w:r>
      <w:r w:rsidR="00832790">
        <w:t>2</w:t>
      </w:r>
      <w:r w:rsidR="00220ABC">
        <w:tab/>
        <w:t>H</w:t>
      </w:r>
      <w:r w:rsidRPr="003500E7">
        <w:t>ave a comprehensive understanding of methods and methodologies in their discipline</w:t>
      </w:r>
    </w:p>
    <w:p w14:paraId="2DAF3C4D" w14:textId="4749EDCD" w:rsidR="00EA086B" w:rsidRPr="003500E7" w:rsidRDefault="00EA086B" w:rsidP="00220ABC">
      <w:pPr>
        <w:pStyle w:val="ListNumber2"/>
      </w:pPr>
      <w:r>
        <w:t>9</w:t>
      </w:r>
      <w:r w:rsidRPr="003500E7">
        <w:t>.</w:t>
      </w:r>
      <w:r w:rsidR="00832790">
        <w:t>3</w:t>
      </w:r>
      <w:r w:rsidR="00220ABC">
        <w:tab/>
        <w:t>D</w:t>
      </w:r>
      <w:r w:rsidRPr="003500E7">
        <w:t xml:space="preserve">evelop reasoned arguments, supported by relevant information, and exercise critical thinking </w:t>
      </w:r>
    </w:p>
    <w:p w14:paraId="36A925C6" w14:textId="05E3AFF9" w:rsidR="00EA086B" w:rsidRPr="003500E7" w:rsidRDefault="00EA086B" w:rsidP="00220ABC">
      <w:pPr>
        <w:pStyle w:val="ListNumber2"/>
      </w:pPr>
      <w:r>
        <w:t>9</w:t>
      </w:r>
      <w:r w:rsidRPr="003500E7">
        <w:t>.</w:t>
      </w:r>
      <w:r w:rsidR="00832790">
        <w:t>4</w:t>
      </w:r>
      <w:r w:rsidR="00220ABC">
        <w:tab/>
        <w:t>H</w:t>
      </w:r>
      <w:r w:rsidRPr="003500E7">
        <w:t>ave a level of conceptual understanding that will allow them to critically evaluate research, advanced scholarship and methodologies and argue alternative approaches</w:t>
      </w:r>
    </w:p>
    <w:p w14:paraId="121AE191" w14:textId="1540C106" w:rsidR="00EA086B" w:rsidRPr="003500E7" w:rsidRDefault="00EA086B" w:rsidP="00220ABC">
      <w:pPr>
        <w:pStyle w:val="ListNumber2"/>
      </w:pPr>
      <w:r>
        <w:t>9</w:t>
      </w:r>
      <w:r w:rsidRPr="003500E7">
        <w:t>.</w:t>
      </w:r>
      <w:r w:rsidR="00832790">
        <w:t>5</w:t>
      </w:r>
      <w:r w:rsidR="00220ABC">
        <w:tab/>
        <w:t>D</w:t>
      </w:r>
      <w:r w:rsidRPr="003500E7">
        <w:t xml:space="preserve">escribe, evaluate and apply different approaches involved in collecting, analysing and presenting political information </w:t>
      </w:r>
    </w:p>
    <w:p w14:paraId="2C4C39D7" w14:textId="7F890534" w:rsidR="00EA086B" w:rsidRPr="003500E7" w:rsidRDefault="00EA086B" w:rsidP="00220ABC">
      <w:pPr>
        <w:pStyle w:val="ListNumber2"/>
      </w:pPr>
      <w:r>
        <w:t>9</w:t>
      </w:r>
      <w:r w:rsidRPr="003500E7">
        <w:t>.</w:t>
      </w:r>
      <w:r w:rsidR="00832790">
        <w:t>6</w:t>
      </w:r>
      <w:r w:rsidR="00220ABC">
        <w:tab/>
        <w:t>E</w:t>
      </w:r>
      <w:r w:rsidRPr="003500E7">
        <w:t xml:space="preserve">ngage in academic and professional communication </w:t>
      </w:r>
      <w:r w:rsidR="00832790">
        <w:t>via a variety of methods</w:t>
      </w:r>
    </w:p>
    <w:p w14:paraId="0353AF7F" w14:textId="36933159" w:rsidR="00EA086B" w:rsidRPr="003500E7" w:rsidRDefault="00EA086B" w:rsidP="00220ABC">
      <w:pPr>
        <w:pStyle w:val="ListNumber2"/>
      </w:pPr>
      <w:r>
        <w:t>9</w:t>
      </w:r>
      <w:r w:rsidRPr="003500E7">
        <w:t>.</w:t>
      </w:r>
      <w:r w:rsidR="00832790">
        <w:t>7</w:t>
      </w:r>
      <w:r w:rsidR="006B74B1">
        <w:tab/>
        <w:t>H</w:t>
      </w:r>
      <w:r w:rsidRPr="003500E7">
        <w:t>ave independent learning ability required for continuing professional study</w:t>
      </w:r>
      <w:r w:rsidR="006B74B1">
        <w:t>.</w:t>
      </w:r>
    </w:p>
    <w:p w14:paraId="73386C6A" w14:textId="56366AB2" w:rsidR="009A2D37" w:rsidRDefault="009A2D37" w:rsidP="00072357">
      <w:pPr>
        <w:pStyle w:val="Heading2"/>
      </w:pPr>
      <w:r w:rsidRPr="009D52D0">
        <w:t>A synopsis of the curriculum</w:t>
      </w:r>
    </w:p>
    <w:p w14:paraId="70C329B3" w14:textId="77777777" w:rsidR="00EA086B" w:rsidRPr="00C257AB" w:rsidRDefault="00EA086B" w:rsidP="006B74B1">
      <w:pPr>
        <w:pStyle w:val="BodyText"/>
      </w:pPr>
      <w:r w:rsidRPr="00C257AB">
        <w:t>The course provides an overview and a framework for considering the field of international conflict resolution. The students have the opportunity to explore conflict resolution methods such as mediation, negotiation, collaborative problem solving, and alternative dispute resolution. The approach is interdisciplinary and juxtaposes traditional approaches in conflict management with the scientific study of conflict and cooperation. Across the term students will be exposed to a range of different theories and approaches to conflict management and be required to practically apply the course content in a number of simulations.</w:t>
      </w:r>
    </w:p>
    <w:p w14:paraId="05E3877E" w14:textId="241A8ABB" w:rsidR="00636058" w:rsidRDefault="00883204" w:rsidP="00895D3C">
      <w:pPr>
        <w:pStyle w:val="Heading2"/>
      </w:pPr>
      <w:r w:rsidRPr="009D52D0">
        <w:t>Reading l</w:t>
      </w:r>
      <w:r w:rsidR="009A2D37" w:rsidRPr="009D52D0">
        <w:t>ist</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43393812" w:rsidR="008D4447"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0528D2C6" w14:textId="0994152E" w:rsidR="006B74B1" w:rsidRDefault="006B74B1" w:rsidP="003D2999">
      <w:pPr>
        <w:pStyle w:val="BodyText"/>
      </w:pPr>
    </w:p>
    <w:p w14:paraId="10FD33CC" w14:textId="77777777" w:rsidR="006B74B1" w:rsidRPr="003D2999" w:rsidRDefault="006B74B1" w:rsidP="003D2999">
      <w:pPr>
        <w:pStyle w:val="BodyText"/>
        <w:rPr>
          <w:b/>
        </w:rPr>
      </w:pPr>
    </w:p>
    <w:p w14:paraId="715A2291" w14:textId="15D7BD54" w:rsidR="00883204" w:rsidRDefault="00636058" w:rsidP="00072357">
      <w:pPr>
        <w:pStyle w:val="Heading2"/>
      </w:pPr>
      <w:bookmarkStart w:id="6" w:name="_Hlk94692059"/>
      <w:bookmarkEnd w:id="4"/>
      <w:r>
        <w:lastRenderedPageBreak/>
        <w:t>Contact Hours</w:t>
      </w:r>
    </w:p>
    <w:p w14:paraId="1086FCCF" w14:textId="06F33163"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EA086B">
        <w:t>178</w:t>
      </w:r>
    </w:p>
    <w:p w14:paraId="3BE5E6D9" w14:textId="6F8A70F7" w:rsidR="00636058" w:rsidRPr="00636058" w:rsidRDefault="00636058" w:rsidP="003D2999">
      <w:pPr>
        <w:pStyle w:val="BodyText"/>
      </w:pPr>
      <w:r w:rsidRPr="00636058">
        <w:t>Contact Hours</w:t>
      </w:r>
      <w:r w:rsidR="003D2999">
        <w:t>:</w:t>
      </w:r>
      <w:r w:rsidR="003D2999">
        <w:tab/>
      </w:r>
      <w:r w:rsidR="003D2999">
        <w:tab/>
      </w:r>
      <w:r w:rsidR="003D2999">
        <w:tab/>
      </w:r>
      <w:r w:rsidR="0050165E">
        <w:t xml:space="preserve">  </w:t>
      </w:r>
      <w:r w:rsidR="00EA086B">
        <w:t>22</w:t>
      </w:r>
    </w:p>
    <w:p w14:paraId="260000FF" w14:textId="2CF83EB3"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EA086B">
        <w:t xml:space="preserve">   </w:t>
      </w:r>
      <w:r w:rsidR="00256400">
        <w:tab/>
      </w:r>
      <w:bookmarkEnd w:id="7"/>
      <w:r w:rsidR="00EA086B">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292FDFD1" w:rsidR="00696FF5" w:rsidRPr="00EA086B" w:rsidRDefault="00696FF5" w:rsidP="00256400">
      <w:pPr>
        <w:pStyle w:val="ListNumber3"/>
        <w:numPr>
          <w:ilvl w:val="1"/>
          <w:numId w:val="23"/>
        </w:numPr>
        <w:rPr>
          <w:b/>
          <w:i/>
        </w:rPr>
      </w:pPr>
      <w:r w:rsidRPr="00B2615D">
        <w:t>Main assessment methods</w:t>
      </w:r>
    </w:p>
    <w:p w14:paraId="1355FA7B" w14:textId="77777777" w:rsidR="00EA086B" w:rsidRPr="0064094F" w:rsidRDefault="00EA086B" w:rsidP="006B74B1">
      <w:pPr>
        <w:pStyle w:val="ListBullet"/>
        <w:rPr>
          <w:b/>
          <w:iCs/>
        </w:rPr>
      </w:pPr>
      <w:r w:rsidRPr="00C257AB">
        <w:t>Essay, 4000 words, 70%</w:t>
      </w:r>
    </w:p>
    <w:p w14:paraId="6476EE63" w14:textId="77777777" w:rsidR="00EA086B" w:rsidRPr="0064094F" w:rsidRDefault="00EA086B" w:rsidP="006B74B1">
      <w:pPr>
        <w:pStyle w:val="ListBullet"/>
        <w:rPr>
          <w:b/>
          <w:iCs/>
        </w:rPr>
      </w:pPr>
      <w:r w:rsidRPr="00C257AB">
        <w:t>Participation in Simulations &amp; Reflective Assignment</w:t>
      </w:r>
      <w:r>
        <w:t xml:space="preserve"> 1500 words</w:t>
      </w:r>
      <w:r w:rsidRPr="00C257AB">
        <w:t>, 30%</w:t>
      </w:r>
    </w:p>
    <w:p w14:paraId="603BE617" w14:textId="30F77A04" w:rsidR="003F3578" w:rsidRPr="003D2999" w:rsidRDefault="003F3578" w:rsidP="00EA086B">
      <w:pPr>
        <w:pStyle w:val="BodyText"/>
        <w:ind w:left="0"/>
      </w:pPr>
    </w:p>
    <w:p w14:paraId="3DA1BBE3" w14:textId="1CB7B16A" w:rsidR="00696FF5" w:rsidRDefault="00696FF5" w:rsidP="00256400">
      <w:pPr>
        <w:pStyle w:val="ListNumber3"/>
        <w:numPr>
          <w:ilvl w:val="1"/>
          <w:numId w:val="23"/>
        </w:numPr>
      </w:pPr>
      <w:r w:rsidRPr="009D52D0">
        <w:t>Reassessment methods</w:t>
      </w:r>
    </w:p>
    <w:p w14:paraId="4DD91998" w14:textId="613E6344" w:rsidR="00256400" w:rsidRPr="009D52D0" w:rsidRDefault="00EA086B" w:rsidP="00256400">
      <w:pPr>
        <w:pStyle w:val="BodyText"/>
      </w:pPr>
      <w:r w:rsidRPr="00EA086B">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10377" w:type="dxa"/>
        <w:tblInd w:w="108" w:type="dxa"/>
        <w:tblLayout w:type="fixed"/>
        <w:tblLook w:val="04A0" w:firstRow="1" w:lastRow="0" w:firstColumn="1" w:lastColumn="0" w:noHBand="0" w:noVBand="1"/>
      </w:tblPr>
      <w:tblGrid>
        <w:gridCol w:w="2014"/>
        <w:gridCol w:w="643"/>
        <w:gridCol w:w="643"/>
        <w:gridCol w:w="643"/>
        <w:gridCol w:w="644"/>
        <w:gridCol w:w="643"/>
        <w:gridCol w:w="643"/>
        <w:gridCol w:w="644"/>
        <w:gridCol w:w="643"/>
        <w:gridCol w:w="643"/>
        <w:gridCol w:w="644"/>
        <w:gridCol w:w="643"/>
        <w:gridCol w:w="643"/>
        <w:gridCol w:w="644"/>
      </w:tblGrid>
      <w:tr w:rsidR="0050165E" w:rsidRPr="00227A81" w14:paraId="3F31A267" w14:textId="77777777" w:rsidTr="0050165E">
        <w:tc>
          <w:tcPr>
            <w:tcW w:w="2014" w:type="dxa"/>
            <w:shd w:val="clear" w:color="auto" w:fill="D9D9D9" w:themeFill="background1" w:themeFillShade="D9"/>
          </w:tcPr>
          <w:bookmarkEnd w:id="8"/>
          <w:p w14:paraId="3EFD1290" w14:textId="77777777" w:rsidR="0050165E" w:rsidRPr="0050165E" w:rsidRDefault="0050165E" w:rsidP="0050165E">
            <w:pPr>
              <w:spacing w:before="60" w:after="60"/>
              <w:ind w:left="33"/>
              <w:rPr>
                <w:rFonts w:ascii="Arial" w:hAnsi="Arial" w:cs="Arial"/>
                <w:b/>
                <w:sz w:val="20"/>
                <w:szCs w:val="20"/>
              </w:rPr>
            </w:pPr>
            <w:r w:rsidRPr="0050165E">
              <w:rPr>
                <w:rFonts w:ascii="Arial" w:hAnsi="Arial" w:cs="Arial"/>
                <w:b/>
                <w:sz w:val="20"/>
                <w:szCs w:val="20"/>
              </w:rPr>
              <w:t>Module learning outcome</w:t>
            </w:r>
          </w:p>
        </w:tc>
        <w:tc>
          <w:tcPr>
            <w:tcW w:w="643" w:type="dxa"/>
          </w:tcPr>
          <w:p w14:paraId="0DBDF9CE"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8.1</w:t>
            </w:r>
          </w:p>
        </w:tc>
        <w:tc>
          <w:tcPr>
            <w:tcW w:w="643" w:type="dxa"/>
          </w:tcPr>
          <w:p w14:paraId="4C24FEFF"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8.2</w:t>
            </w:r>
          </w:p>
        </w:tc>
        <w:tc>
          <w:tcPr>
            <w:tcW w:w="643" w:type="dxa"/>
          </w:tcPr>
          <w:p w14:paraId="42574817"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8.3</w:t>
            </w:r>
          </w:p>
        </w:tc>
        <w:tc>
          <w:tcPr>
            <w:tcW w:w="644" w:type="dxa"/>
          </w:tcPr>
          <w:p w14:paraId="297570D3"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8.4</w:t>
            </w:r>
          </w:p>
        </w:tc>
        <w:tc>
          <w:tcPr>
            <w:tcW w:w="643" w:type="dxa"/>
          </w:tcPr>
          <w:p w14:paraId="197619A9"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8.5</w:t>
            </w:r>
          </w:p>
        </w:tc>
        <w:tc>
          <w:tcPr>
            <w:tcW w:w="643" w:type="dxa"/>
          </w:tcPr>
          <w:p w14:paraId="62C3150D"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8.6</w:t>
            </w:r>
          </w:p>
        </w:tc>
        <w:tc>
          <w:tcPr>
            <w:tcW w:w="644" w:type="dxa"/>
          </w:tcPr>
          <w:p w14:paraId="7B5B0CD0" w14:textId="3F3FC53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8.7</w:t>
            </w:r>
          </w:p>
        </w:tc>
        <w:tc>
          <w:tcPr>
            <w:tcW w:w="643" w:type="dxa"/>
          </w:tcPr>
          <w:p w14:paraId="710B7773" w14:textId="4905B770"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9.1</w:t>
            </w:r>
          </w:p>
        </w:tc>
        <w:tc>
          <w:tcPr>
            <w:tcW w:w="643" w:type="dxa"/>
          </w:tcPr>
          <w:p w14:paraId="726F7CA7"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9.3</w:t>
            </w:r>
          </w:p>
        </w:tc>
        <w:tc>
          <w:tcPr>
            <w:tcW w:w="644" w:type="dxa"/>
          </w:tcPr>
          <w:p w14:paraId="3A0DF9EB"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9.4</w:t>
            </w:r>
          </w:p>
        </w:tc>
        <w:tc>
          <w:tcPr>
            <w:tcW w:w="643" w:type="dxa"/>
          </w:tcPr>
          <w:p w14:paraId="453991E6"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9.5</w:t>
            </w:r>
          </w:p>
        </w:tc>
        <w:tc>
          <w:tcPr>
            <w:tcW w:w="643" w:type="dxa"/>
          </w:tcPr>
          <w:p w14:paraId="4C9F031D"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9.6</w:t>
            </w:r>
          </w:p>
        </w:tc>
        <w:tc>
          <w:tcPr>
            <w:tcW w:w="644" w:type="dxa"/>
          </w:tcPr>
          <w:p w14:paraId="0B475238"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9.7</w:t>
            </w:r>
          </w:p>
        </w:tc>
      </w:tr>
      <w:tr w:rsidR="0050165E" w:rsidRPr="00227A81" w14:paraId="14E79B7C" w14:textId="77777777" w:rsidTr="0050165E">
        <w:tc>
          <w:tcPr>
            <w:tcW w:w="2014" w:type="dxa"/>
          </w:tcPr>
          <w:p w14:paraId="29D93F7E"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Private Study</w:t>
            </w:r>
          </w:p>
        </w:tc>
        <w:tc>
          <w:tcPr>
            <w:tcW w:w="643" w:type="dxa"/>
          </w:tcPr>
          <w:p w14:paraId="0E6597CC" w14:textId="5BD82BEB"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6A7D2A79" w14:textId="6C66814A"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5ED35B17" w14:textId="0BED849B"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6D5A7A36" w14:textId="01C3BD45"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430F694C" w14:textId="48317648"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41474FDE" w14:textId="2F7C4181"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43266963" w14:textId="3CCEB161"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67CFC785" w14:textId="689F9879"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38574D90" w14:textId="5A5D169F"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08475014" w14:textId="023944F0"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32D7BCAC" w14:textId="7554A749"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196DEF2C" w14:textId="36C16B07"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297D38E9" w14:textId="1A6ADD57"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r>
      <w:tr w:rsidR="0050165E" w:rsidRPr="00227A81" w14:paraId="3B9D2919" w14:textId="77777777" w:rsidTr="0050165E">
        <w:tc>
          <w:tcPr>
            <w:tcW w:w="2014" w:type="dxa"/>
          </w:tcPr>
          <w:p w14:paraId="1444A04B"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 xml:space="preserve">Lectures </w:t>
            </w:r>
          </w:p>
        </w:tc>
        <w:tc>
          <w:tcPr>
            <w:tcW w:w="643" w:type="dxa"/>
          </w:tcPr>
          <w:p w14:paraId="27C61239" w14:textId="00D4A0E4"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74B5D84A" w14:textId="70B4AD0D"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7F3788F0" w14:textId="1922773F"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108D5B59" w14:textId="36AF732F"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19F61810" w14:textId="2A431DAC"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1105D02B" w14:textId="10051D76"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7DB35F8E" w14:textId="77777777" w:rsidR="0050165E" w:rsidRPr="0050165E" w:rsidRDefault="0050165E" w:rsidP="00C64ACD">
            <w:pPr>
              <w:spacing w:before="60" w:after="60"/>
              <w:jc w:val="center"/>
              <w:rPr>
                <w:rFonts w:ascii="Arial" w:hAnsi="Arial" w:cs="Arial"/>
                <w:b/>
                <w:sz w:val="20"/>
                <w:szCs w:val="20"/>
              </w:rPr>
            </w:pPr>
          </w:p>
        </w:tc>
        <w:tc>
          <w:tcPr>
            <w:tcW w:w="643" w:type="dxa"/>
          </w:tcPr>
          <w:p w14:paraId="270FB77F" w14:textId="33A5E0F1" w:rsidR="0050165E" w:rsidRPr="0050165E" w:rsidRDefault="0050165E" w:rsidP="00C64ACD">
            <w:pPr>
              <w:spacing w:before="60" w:after="60"/>
              <w:jc w:val="center"/>
              <w:rPr>
                <w:rFonts w:ascii="Arial" w:hAnsi="Arial" w:cs="Arial"/>
                <w:b/>
                <w:sz w:val="20"/>
                <w:szCs w:val="20"/>
              </w:rPr>
            </w:pPr>
          </w:p>
        </w:tc>
        <w:tc>
          <w:tcPr>
            <w:tcW w:w="643" w:type="dxa"/>
          </w:tcPr>
          <w:p w14:paraId="7D516F00" w14:textId="77777777" w:rsidR="0050165E" w:rsidRPr="0050165E" w:rsidRDefault="0050165E" w:rsidP="00C64ACD">
            <w:pPr>
              <w:spacing w:before="60" w:after="60"/>
              <w:jc w:val="center"/>
              <w:rPr>
                <w:rFonts w:ascii="Arial" w:hAnsi="Arial" w:cs="Arial"/>
                <w:b/>
                <w:sz w:val="20"/>
                <w:szCs w:val="20"/>
              </w:rPr>
            </w:pPr>
          </w:p>
        </w:tc>
        <w:tc>
          <w:tcPr>
            <w:tcW w:w="644" w:type="dxa"/>
          </w:tcPr>
          <w:p w14:paraId="381C5394" w14:textId="77777777" w:rsidR="0050165E" w:rsidRPr="0050165E" w:rsidRDefault="0050165E" w:rsidP="00C64ACD">
            <w:pPr>
              <w:spacing w:before="60" w:after="60"/>
              <w:jc w:val="center"/>
              <w:rPr>
                <w:rFonts w:ascii="Arial" w:hAnsi="Arial" w:cs="Arial"/>
                <w:b/>
                <w:sz w:val="20"/>
                <w:szCs w:val="20"/>
              </w:rPr>
            </w:pPr>
          </w:p>
        </w:tc>
        <w:tc>
          <w:tcPr>
            <w:tcW w:w="643" w:type="dxa"/>
          </w:tcPr>
          <w:p w14:paraId="31BF22EB" w14:textId="77777777" w:rsidR="0050165E" w:rsidRPr="0050165E" w:rsidRDefault="0050165E" w:rsidP="00C64ACD">
            <w:pPr>
              <w:spacing w:before="60" w:after="60"/>
              <w:jc w:val="center"/>
              <w:rPr>
                <w:rFonts w:ascii="Arial" w:hAnsi="Arial" w:cs="Arial"/>
                <w:b/>
                <w:sz w:val="20"/>
                <w:szCs w:val="20"/>
              </w:rPr>
            </w:pPr>
          </w:p>
        </w:tc>
        <w:tc>
          <w:tcPr>
            <w:tcW w:w="643" w:type="dxa"/>
          </w:tcPr>
          <w:p w14:paraId="0CAB5629" w14:textId="77777777" w:rsidR="0050165E" w:rsidRPr="0050165E" w:rsidRDefault="0050165E" w:rsidP="00C64ACD">
            <w:pPr>
              <w:spacing w:before="60" w:after="60"/>
              <w:jc w:val="center"/>
              <w:rPr>
                <w:rFonts w:ascii="Arial" w:hAnsi="Arial" w:cs="Arial"/>
                <w:b/>
                <w:sz w:val="20"/>
                <w:szCs w:val="20"/>
              </w:rPr>
            </w:pPr>
          </w:p>
        </w:tc>
        <w:tc>
          <w:tcPr>
            <w:tcW w:w="644" w:type="dxa"/>
          </w:tcPr>
          <w:p w14:paraId="24150CA2" w14:textId="77777777" w:rsidR="0050165E" w:rsidRPr="0050165E" w:rsidRDefault="0050165E" w:rsidP="00C64ACD">
            <w:pPr>
              <w:spacing w:before="60" w:after="60"/>
              <w:jc w:val="center"/>
              <w:rPr>
                <w:rFonts w:ascii="Arial" w:hAnsi="Arial" w:cs="Arial"/>
                <w:b/>
                <w:sz w:val="20"/>
                <w:szCs w:val="20"/>
              </w:rPr>
            </w:pPr>
          </w:p>
        </w:tc>
      </w:tr>
      <w:tr w:rsidR="0050165E" w:rsidRPr="00227A81" w14:paraId="3BE51452" w14:textId="77777777" w:rsidTr="0050165E">
        <w:tc>
          <w:tcPr>
            <w:tcW w:w="2014" w:type="dxa"/>
          </w:tcPr>
          <w:p w14:paraId="173E6D4A"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 xml:space="preserve">Seminars </w:t>
            </w:r>
          </w:p>
        </w:tc>
        <w:tc>
          <w:tcPr>
            <w:tcW w:w="643" w:type="dxa"/>
          </w:tcPr>
          <w:p w14:paraId="50F3751E" w14:textId="77777777" w:rsidR="0050165E" w:rsidRPr="0050165E" w:rsidRDefault="0050165E" w:rsidP="00C64ACD">
            <w:pPr>
              <w:spacing w:before="60" w:after="60"/>
              <w:jc w:val="center"/>
              <w:rPr>
                <w:rFonts w:ascii="Arial" w:hAnsi="Arial" w:cs="Arial"/>
                <w:b/>
                <w:sz w:val="20"/>
                <w:szCs w:val="20"/>
              </w:rPr>
            </w:pPr>
          </w:p>
        </w:tc>
        <w:tc>
          <w:tcPr>
            <w:tcW w:w="643" w:type="dxa"/>
          </w:tcPr>
          <w:p w14:paraId="26E0D372" w14:textId="77777777" w:rsidR="0050165E" w:rsidRPr="0050165E" w:rsidRDefault="0050165E" w:rsidP="00C64ACD">
            <w:pPr>
              <w:spacing w:before="60" w:after="60"/>
              <w:jc w:val="center"/>
              <w:rPr>
                <w:rFonts w:ascii="Arial" w:hAnsi="Arial" w:cs="Arial"/>
                <w:b/>
                <w:sz w:val="20"/>
                <w:szCs w:val="20"/>
              </w:rPr>
            </w:pPr>
          </w:p>
        </w:tc>
        <w:tc>
          <w:tcPr>
            <w:tcW w:w="643" w:type="dxa"/>
          </w:tcPr>
          <w:p w14:paraId="1A1C8433" w14:textId="77777777" w:rsidR="0050165E" w:rsidRPr="0050165E" w:rsidRDefault="0050165E" w:rsidP="00C64ACD">
            <w:pPr>
              <w:spacing w:before="60" w:after="60"/>
              <w:jc w:val="center"/>
              <w:rPr>
                <w:rFonts w:ascii="Arial" w:hAnsi="Arial" w:cs="Arial"/>
                <w:b/>
                <w:sz w:val="20"/>
                <w:szCs w:val="20"/>
              </w:rPr>
            </w:pPr>
          </w:p>
        </w:tc>
        <w:tc>
          <w:tcPr>
            <w:tcW w:w="644" w:type="dxa"/>
          </w:tcPr>
          <w:p w14:paraId="53084C74" w14:textId="77777777" w:rsidR="0050165E" w:rsidRPr="0050165E" w:rsidRDefault="0050165E" w:rsidP="00C64ACD">
            <w:pPr>
              <w:spacing w:before="60" w:after="60"/>
              <w:jc w:val="center"/>
              <w:rPr>
                <w:rFonts w:ascii="Arial" w:hAnsi="Arial" w:cs="Arial"/>
                <w:b/>
                <w:sz w:val="20"/>
                <w:szCs w:val="20"/>
              </w:rPr>
            </w:pPr>
          </w:p>
        </w:tc>
        <w:tc>
          <w:tcPr>
            <w:tcW w:w="643" w:type="dxa"/>
          </w:tcPr>
          <w:p w14:paraId="0069D343" w14:textId="77777777" w:rsidR="0050165E" w:rsidRPr="0050165E" w:rsidRDefault="0050165E" w:rsidP="00C64ACD">
            <w:pPr>
              <w:spacing w:before="60" w:after="60"/>
              <w:jc w:val="center"/>
              <w:rPr>
                <w:rFonts w:ascii="Arial" w:hAnsi="Arial" w:cs="Arial"/>
                <w:b/>
                <w:sz w:val="20"/>
                <w:szCs w:val="20"/>
              </w:rPr>
            </w:pPr>
          </w:p>
        </w:tc>
        <w:tc>
          <w:tcPr>
            <w:tcW w:w="643" w:type="dxa"/>
          </w:tcPr>
          <w:p w14:paraId="76DA7200" w14:textId="77777777" w:rsidR="0050165E" w:rsidRPr="0050165E" w:rsidRDefault="0050165E" w:rsidP="00C64ACD">
            <w:pPr>
              <w:spacing w:before="60" w:after="60"/>
              <w:jc w:val="center"/>
              <w:rPr>
                <w:rFonts w:ascii="Arial" w:hAnsi="Arial" w:cs="Arial"/>
                <w:b/>
                <w:sz w:val="20"/>
                <w:szCs w:val="20"/>
              </w:rPr>
            </w:pPr>
          </w:p>
        </w:tc>
        <w:tc>
          <w:tcPr>
            <w:tcW w:w="644" w:type="dxa"/>
          </w:tcPr>
          <w:p w14:paraId="0AC0148D" w14:textId="77777777" w:rsidR="0050165E" w:rsidRPr="0050165E" w:rsidRDefault="0050165E" w:rsidP="00C64ACD">
            <w:pPr>
              <w:spacing w:before="60" w:after="60"/>
              <w:jc w:val="center"/>
              <w:rPr>
                <w:rFonts w:ascii="Arial" w:hAnsi="Arial" w:cs="Arial"/>
                <w:b/>
                <w:sz w:val="20"/>
                <w:szCs w:val="20"/>
              </w:rPr>
            </w:pPr>
          </w:p>
        </w:tc>
        <w:tc>
          <w:tcPr>
            <w:tcW w:w="643" w:type="dxa"/>
          </w:tcPr>
          <w:p w14:paraId="355460D7" w14:textId="6565BAE7" w:rsidR="0050165E" w:rsidRPr="0050165E" w:rsidRDefault="0050165E" w:rsidP="00C64ACD">
            <w:pPr>
              <w:spacing w:before="60" w:after="60"/>
              <w:jc w:val="center"/>
              <w:rPr>
                <w:rFonts w:ascii="Arial" w:hAnsi="Arial" w:cs="Arial"/>
                <w:b/>
                <w:sz w:val="20"/>
                <w:szCs w:val="20"/>
              </w:rPr>
            </w:pPr>
          </w:p>
        </w:tc>
        <w:tc>
          <w:tcPr>
            <w:tcW w:w="643" w:type="dxa"/>
          </w:tcPr>
          <w:p w14:paraId="72168689" w14:textId="73E5EE9B"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4" w:type="dxa"/>
          </w:tcPr>
          <w:p w14:paraId="65343047" w14:textId="27C7BE7F"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1E2CF893" w14:textId="24B7A578"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3E48DEA4" w14:textId="77777777" w:rsidR="0050165E" w:rsidRPr="0050165E" w:rsidRDefault="0050165E" w:rsidP="00C64ACD">
            <w:pPr>
              <w:spacing w:before="60" w:after="60"/>
              <w:jc w:val="center"/>
              <w:rPr>
                <w:rFonts w:ascii="Arial" w:hAnsi="Arial" w:cs="Arial"/>
                <w:b/>
                <w:sz w:val="20"/>
                <w:szCs w:val="20"/>
              </w:rPr>
            </w:pPr>
          </w:p>
        </w:tc>
        <w:tc>
          <w:tcPr>
            <w:tcW w:w="644" w:type="dxa"/>
          </w:tcPr>
          <w:p w14:paraId="0C921F1C" w14:textId="0C7A874D"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r>
      <w:tr w:rsidR="0050165E" w:rsidRPr="00227A81" w14:paraId="59404630" w14:textId="77777777" w:rsidTr="0050165E">
        <w:tc>
          <w:tcPr>
            <w:tcW w:w="2014" w:type="dxa"/>
          </w:tcPr>
          <w:p w14:paraId="5E49739D"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Simulation exercises</w:t>
            </w:r>
          </w:p>
        </w:tc>
        <w:tc>
          <w:tcPr>
            <w:tcW w:w="643" w:type="dxa"/>
          </w:tcPr>
          <w:p w14:paraId="42E54878" w14:textId="77777777" w:rsidR="0050165E" w:rsidRPr="0050165E" w:rsidRDefault="0050165E" w:rsidP="00C64ACD">
            <w:pPr>
              <w:spacing w:before="60" w:after="60"/>
              <w:jc w:val="center"/>
              <w:rPr>
                <w:rFonts w:ascii="Arial" w:hAnsi="Arial" w:cs="Arial"/>
                <w:b/>
                <w:sz w:val="20"/>
                <w:szCs w:val="20"/>
              </w:rPr>
            </w:pPr>
          </w:p>
        </w:tc>
        <w:tc>
          <w:tcPr>
            <w:tcW w:w="643" w:type="dxa"/>
          </w:tcPr>
          <w:p w14:paraId="7119F5CA" w14:textId="77777777" w:rsidR="0050165E" w:rsidRPr="0050165E" w:rsidRDefault="0050165E" w:rsidP="00C64ACD">
            <w:pPr>
              <w:spacing w:before="60" w:after="60"/>
              <w:jc w:val="center"/>
              <w:rPr>
                <w:rFonts w:ascii="Arial" w:hAnsi="Arial" w:cs="Arial"/>
                <w:b/>
                <w:sz w:val="20"/>
                <w:szCs w:val="20"/>
              </w:rPr>
            </w:pPr>
          </w:p>
        </w:tc>
        <w:tc>
          <w:tcPr>
            <w:tcW w:w="643" w:type="dxa"/>
          </w:tcPr>
          <w:p w14:paraId="0BF72A31" w14:textId="77777777" w:rsidR="0050165E" w:rsidRPr="0050165E" w:rsidRDefault="0050165E" w:rsidP="00C64ACD">
            <w:pPr>
              <w:spacing w:before="60" w:after="60"/>
              <w:jc w:val="center"/>
              <w:rPr>
                <w:rFonts w:ascii="Arial" w:hAnsi="Arial" w:cs="Arial"/>
                <w:b/>
                <w:sz w:val="20"/>
                <w:szCs w:val="20"/>
              </w:rPr>
            </w:pPr>
          </w:p>
        </w:tc>
        <w:tc>
          <w:tcPr>
            <w:tcW w:w="644" w:type="dxa"/>
          </w:tcPr>
          <w:p w14:paraId="241A4B2E" w14:textId="4AB5769A"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1FC2F217" w14:textId="77777777" w:rsidR="0050165E" w:rsidRPr="0050165E" w:rsidRDefault="0050165E" w:rsidP="00C64ACD">
            <w:pPr>
              <w:spacing w:before="60" w:after="60"/>
              <w:jc w:val="center"/>
              <w:rPr>
                <w:rFonts w:ascii="Arial" w:hAnsi="Arial" w:cs="Arial"/>
                <w:b/>
                <w:sz w:val="20"/>
                <w:szCs w:val="20"/>
              </w:rPr>
            </w:pPr>
          </w:p>
        </w:tc>
        <w:tc>
          <w:tcPr>
            <w:tcW w:w="643" w:type="dxa"/>
          </w:tcPr>
          <w:p w14:paraId="14CE0FAF" w14:textId="77777777" w:rsidR="0050165E" w:rsidRPr="0050165E" w:rsidRDefault="0050165E" w:rsidP="00C64ACD">
            <w:pPr>
              <w:spacing w:before="60" w:after="60"/>
              <w:jc w:val="center"/>
              <w:rPr>
                <w:rFonts w:ascii="Arial" w:hAnsi="Arial" w:cs="Arial"/>
                <w:b/>
                <w:sz w:val="20"/>
                <w:szCs w:val="20"/>
              </w:rPr>
            </w:pPr>
          </w:p>
        </w:tc>
        <w:tc>
          <w:tcPr>
            <w:tcW w:w="644" w:type="dxa"/>
          </w:tcPr>
          <w:p w14:paraId="272A0074" w14:textId="77777777" w:rsidR="0050165E" w:rsidRPr="0050165E" w:rsidRDefault="0050165E" w:rsidP="00C64ACD">
            <w:pPr>
              <w:spacing w:before="60" w:after="60"/>
              <w:jc w:val="center"/>
              <w:rPr>
                <w:rFonts w:ascii="Arial" w:hAnsi="Arial" w:cs="Arial"/>
                <w:b/>
                <w:sz w:val="20"/>
                <w:szCs w:val="20"/>
              </w:rPr>
            </w:pPr>
          </w:p>
        </w:tc>
        <w:tc>
          <w:tcPr>
            <w:tcW w:w="643" w:type="dxa"/>
          </w:tcPr>
          <w:p w14:paraId="403C704F" w14:textId="05E11688" w:rsidR="0050165E" w:rsidRPr="0050165E" w:rsidRDefault="0050165E" w:rsidP="00C64ACD">
            <w:pPr>
              <w:spacing w:before="60" w:after="60"/>
              <w:jc w:val="center"/>
              <w:rPr>
                <w:rFonts w:ascii="Arial" w:hAnsi="Arial" w:cs="Arial"/>
                <w:b/>
                <w:sz w:val="20"/>
                <w:szCs w:val="20"/>
              </w:rPr>
            </w:pPr>
          </w:p>
        </w:tc>
        <w:tc>
          <w:tcPr>
            <w:tcW w:w="643" w:type="dxa"/>
          </w:tcPr>
          <w:p w14:paraId="3C88525B" w14:textId="77777777" w:rsidR="0050165E" w:rsidRPr="0050165E" w:rsidRDefault="0050165E" w:rsidP="00C64ACD">
            <w:pPr>
              <w:spacing w:before="60" w:after="60"/>
              <w:jc w:val="center"/>
              <w:rPr>
                <w:rFonts w:ascii="Arial" w:hAnsi="Arial" w:cs="Arial"/>
                <w:b/>
                <w:sz w:val="20"/>
                <w:szCs w:val="20"/>
              </w:rPr>
            </w:pPr>
          </w:p>
        </w:tc>
        <w:tc>
          <w:tcPr>
            <w:tcW w:w="644" w:type="dxa"/>
          </w:tcPr>
          <w:p w14:paraId="54CC3FDA" w14:textId="780BE388"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643" w:type="dxa"/>
          </w:tcPr>
          <w:p w14:paraId="3ABA8362" w14:textId="77777777" w:rsidR="0050165E" w:rsidRPr="0050165E" w:rsidRDefault="0050165E" w:rsidP="00C64ACD">
            <w:pPr>
              <w:spacing w:before="60" w:after="60"/>
              <w:jc w:val="center"/>
              <w:rPr>
                <w:rFonts w:ascii="Arial" w:hAnsi="Arial" w:cs="Arial"/>
                <w:b/>
                <w:sz w:val="20"/>
                <w:szCs w:val="20"/>
              </w:rPr>
            </w:pPr>
          </w:p>
        </w:tc>
        <w:tc>
          <w:tcPr>
            <w:tcW w:w="643" w:type="dxa"/>
          </w:tcPr>
          <w:p w14:paraId="204F23BD" w14:textId="77777777" w:rsidR="0050165E" w:rsidRPr="0050165E" w:rsidRDefault="0050165E" w:rsidP="00C64ACD">
            <w:pPr>
              <w:spacing w:before="60" w:after="60"/>
              <w:jc w:val="center"/>
              <w:rPr>
                <w:rFonts w:ascii="Arial" w:hAnsi="Arial" w:cs="Arial"/>
                <w:b/>
                <w:sz w:val="20"/>
                <w:szCs w:val="20"/>
              </w:rPr>
            </w:pPr>
          </w:p>
        </w:tc>
        <w:tc>
          <w:tcPr>
            <w:tcW w:w="644" w:type="dxa"/>
          </w:tcPr>
          <w:p w14:paraId="171ADB09" w14:textId="77777777" w:rsidR="0050165E" w:rsidRPr="0050165E" w:rsidRDefault="0050165E" w:rsidP="00C64ACD">
            <w:pPr>
              <w:spacing w:before="60" w:after="60"/>
              <w:jc w:val="center"/>
              <w:rPr>
                <w:rFonts w:ascii="Arial" w:hAnsi="Arial" w:cs="Arial"/>
                <w:b/>
                <w:sz w:val="20"/>
                <w:szCs w:val="20"/>
              </w:rPr>
            </w:pPr>
          </w:p>
        </w:tc>
      </w:tr>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72848FA" w14:textId="43F3BE00" w:rsidR="00636058" w:rsidRDefault="00636058" w:rsidP="0050165E">
      <w:pPr>
        <w:spacing w:after="360" w:line="240" w:lineRule="auto"/>
        <w:ind w:left="567"/>
        <w:rPr>
          <w:rFonts w:ascii="Arial" w:hAnsi="Arial" w:cs="Arial"/>
          <w:b/>
          <w:iCs/>
          <w:sz w:val="24"/>
          <w:szCs w:val="24"/>
        </w:rPr>
      </w:pPr>
      <w:bookmarkStart w:id="11" w:name="_Hlk94692647"/>
      <w:r>
        <w:rPr>
          <w:rFonts w:ascii="Arial" w:hAnsi="Arial" w:cs="Arial"/>
          <w:b/>
          <w:iCs/>
          <w:sz w:val="24"/>
          <w:szCs w:val="24"/>
        </w:rPr>
        <w:t>Module learning outcomes against assessment methods:</w:t>
      </w:r>
      <w:bookmarkEnd w:id="11"/>
    </w:p>
    <w:tbl>
      <w:tblPr>
        <w:tblStyle w:val="TableGrid"/>
        <w:tblW w:w="10377" w:type="dxa"/>
        <w:tblInd w:w="108" w:type="dxa"/>
        <w:tblLayout w:type="fixed"/>
        <w:tblLook w:val="04A0" w:firstRow="1" w:lastRow="0" w:firstColumn="1" w:lastColumn="0" w:noHBand="0" w:noVBand="1"/>
      </w:tblPr>
      <w:tblGrid>
        <w:gridCol w:w="2155"/>
        <w:gridCol w:w="587"/>
        <w:gridCol w:w="587"/>
        <w:gridCol w:w="587"/>
        <w:gridCol w:w="588"/>
        <w:gridCol w:w="587"/>
        <w:gridCol w:w="587"/>
        <w:gridCol w:w="588"/>
        <w:gridCol w:w="587"/>
        <w:gridCol w:w="587"/>
        <w:gridCol w:w="587"/>
        <w:gridCol w:w="588"/>
        <w:gridCol w:w="587"/>
        <w:gridCol w:w="587"/>
        <w:gridCol w:w="588"/>
      </w:tblGrid>
      <w:tr w:rsidR="0050165E" w:rsidRPr="0050165E" w14:paraId="00889B28" w14:textId="77777777" w:rsidTr="0050165E">
        <w:tc>
          <w:tcPr>
            <w:tcW w:w="2155" w:type="dxa"/>
            <w:shd w:val="clear" w:color="auto" w:fill="D9D9D9" w:themeFill="background1" w:themeFillShade="D9"/>
          </w:tcPr>
          <w:p w14:paraId="0C0FF771" w14:textId="77777777" w:rsidR="0050165E" w:rsidRPr="0050165E" w:rsidRDefault="0050165E" w:rsidP="0050165E">
            <w:pPr>
              <w:spacing w:before="60" w:after="60"/>
              <w:ind w:left="33"/>
              <w:rPr>
                <w:rFonts w:ascii="Arial" w:hAnsi="Arial" w:cs="Arial"/>
                <w:b/>
                <w:sz w:val="20"/>
                <w:szCs w:val="20"/>
              </w:rPr>
            </w:pPr>
            <w:bookmarkStart w:id="12" w:name="_Hlk118379333"/>
            <w:r w:rsidRPr="0050165E">
              <w:rPr>
                <w:rFonts w:ascii="Arial" w:hAnsi="Arial" w:cs="Arial"/>
                <w:b/>
                <w:sz w:val="20"/>
                <w:szCs w:val="20"/>
              </w:rPr>
              <w:t>Module learning outcome</w:t>
            </w:r>
          </w:p>
        </w:tc>
        <w:tc>
          <w:tcPr>
            <w:tcW w:w="587" w:type="dxa"/>
          </w:tcPr>
          <w:p w14:paraId="5B94708F"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8.1</w:t>
            </w:r>
          </w:p>
        </w:tc>
        <w:tc>
          <w:tcPr>
            <w:tcW w:w="587" w:type="dxa"/>
          </w:tcPr>
          <w:p w14:paraId="68AEF4DD"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8.2</w:t>
            </w:r>
          </w:p>
        </w:tc>
        <w:tc>
          <w:tcPr>
            <w:tcW w:w="587" w:type="dxa"/>
          </w:tcPr>
          <w:p w14:paraId="1AF4B71A"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8.3</w:t>
            </w:r>
          </w:p>
        </w:tc>
        <w:tc>
          <w:tcPr>
            <w:tcW w:w="588" w:type="dxa"/>
          </w:tcPr>
          <w:p w14:paraId="39211ABE"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8.4</w:t>
            </w:r>
          </w:p>
        </w:tc>
        <w:tc>
          <w:tcPr>
            <w:tcW w:w="587" w:type="dxa"/>
          </w:tcPr>
          <w:p w14:paraId="460BAAA3"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8.5</w:t>
            </w:r>
          </w:p>
        </w:tc>
        <w:tc>
          <w:tcPr>
            <w:tcW w:w="587" w:type="dxa"/>
          </w:tcPr>
          <w:p w14:paraId="489E1139" w14:textId="77777777"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8.6</w:t>
            </w:r>
          </w:p>
        </w:tc>
        <w:tc>
          <w:tcPr>
            <w:tcW w:w="588" w:type="dxa"/>
          </w:tcPr>
          <w:p w14:paraId="3104F76F" w14:textId="41C9CC08"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8.7</w:t>
            </w:r>
          </w:p>
        </w:tc>
        <w:tc>
          <w:tcPr>
            <w:tcW w:w="587" w:type="dxa"/>
          </w:tcPr>
          <w:p w14:paraId="730781A9" w14:textId="2A023055"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9.1</w:t>
            </w:r>
          </w:p>
        </w:tc>
        <w:tc>
          <w:tcPr>
            <w:tcW w:w="587" w:type="dxa"/>
          </w:tcPr>
          <w:p w14:paraId="3E5E7F20" w14:textId="4D63F4D0"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9.2</w:t>
            </w:r>
          </w:p>
        </w:tc>
        <w:tc>
          <w:tcPr>
            <w:tcW w:w="587" w:type="dxa"/>
          </w:tcPr>
          <w:p w14:paraId="4A3FC817" w14:textId="0EB3A835"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9.3</w:t>
            </w:r>
          </w:p>
        </w:tc>
        <w:tc>
          <w:tcPr>
            <w:tcW w:w="588" w:type="dxa"/>
          </w:tcPr>
          <w:p w14:paraId="0BEC068E" w14:textId="1D48A829"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9.4</w:t>
            </w:r>
          </w:p>
        </w:tc>
        <w:tc>
          <w:tcPr>
            <w:tcW w:w="587" w:type="dxa"/>
          </w:tcPr>
          <w:p w14:paraId="78C43426" w14:textId="0767FB80"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9.5</w:t>
            </w:r>
          </w:p>
        </w:tc>
        <w:tc>
          <w:tcPr>
            <w:tcW w:w="587" w:type="dxa"/>
          </w:tcPr>
          <w:p w14:paraId="1A118959" w14:textId="3B27FF5E"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9.6</w:t>
            </w:r>
          </w:p>
        </w:tc>
        <w:tc>
          <w:tcPr>
            <w:tcW w:w="588" w:type="dxa"/>
          </w:tcPr>
          <w:p w14:paraId="2DCED268" w14:textId="087C96E3" w:rsidR="0050165E" w:rsidRPr="0050165E" w:rsidRDefault="0050165E" w:rsidP="0050165E">
            <w:pPr>
              <w:spacing w:before="60" w:after="60"/>
              <w:rPr>
                <w:rFonts w:ascii="Arial" w:hAnsi="Arial" w:cs="Arial"/>
                <w:b/>
                <w:bCs/>
                <w:sz w:val="20"/>
                <w:szCs w:val="20"/>
              </w:rPr>
            </w:pPr>
            <w:r w:rsidRPr="0050165E">
              <w:rPr>
                <w:rFonts w:ascii="Arial" w:hAnsi="Arial" w:cs="Arial"/>
                <w:b/>
                <w:bCs/>
                <w:sz w:val="20"/>
                <w:szCs w:val="20"/>
              </w:rPr>
              <w:t>9.7</w:t>
            </w:r>
          </w:p>
        </w:tc>
      </w:tr>
      <w:tr w:rsidR="0050165E" w:rsidRPr="0050165E" w14:paraId="0A37981C" w14:textId="77777777" w:rsidTr="0050165E">
        <w:tc>
          <w:tcPr>
            <w:tcW w:w="2155" w:type="dxa"/>
          </w:tcPr>
          <w:p w14:paraId="47F2796D"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Essays</w:t>
            </w:r>
          </w:p>
        </w:tc>
        <w:tc>
          <w:tcPr>
            <w:tcW w:w="587" w:type="dxa"/>
          </w:tcPr>
          <w:p w14:paraId="3C2929C2" w14:textId="3CE48E9D"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1233C52E" w14:textId="5DFCC961"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6720370C" w14:textId="69796314"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59ECB02F" w14:textId="1A39D643"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682FD955" w14:textId="47960A94"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0EB17F0E" w14:textId="1BFA5B42"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55F733A4" w14:textId="7E2745B0"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4A63E226" w14:textId="579CB5DB"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775CEA81" w14:textId="0C8D349A"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429D5544" w14:textId="2C752515"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28DCFC07" w14:textId="4AF76C99"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40BD68B7" w14:textId="636683BB"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3D671BF5" w14:textId="02A48C58"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37A859ED" w14:textId="4F913565"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r>
      <w:tr w:rsidR="0050165E" w:rsidRPr="0050165E" w14:paraId="18E3B36C" w14:textId="77777777" w:rsidTr="0050165E">
        <w:tc>
          <w:tcPr>
            <w:tcW w:w="2155" w:type="dxa"/>
          </w:tcPr>
          <w:p w14:paraId="11D31ACE" w14:textId="77777777" w:rsidR="0050165E" w:rsidRPr="0050165E" w:rsidRDefault="0050165E" w:rsidP="0050165E">
            <w:pPr>
              <w:spacing w:before="60" w:after="60"/>
              <w:rPr>
                <w:rFonts w:ascii="Arial" w:hAnsi="Arial" w:cs="Arial"/>
                <w:sz w:val="20"/>
                <w:szCs w:val="20"/>
              </w:rPr>
            </w:pPr>
            <w:r w:rsidRPr="0050165E">
              <w:rPr>
                <w:rFonts w:ascii="Arial" w:hAnsi="Arial" w:cs="Arial"/>
                <w:sz w:val="20"/>
                <w:szCs w:val="20"/>
              </w:rPr>
              <w:t>Participation in Online Simulation &amp; Reflective Assignment</w:t>
            </w:r>
          </w:p>
        </w:tc>
        <w:tc>
          <w:tcPr>
            <w:tcW w:w="587" w:type="dxa"/>
          </w:tcPr>
          <w:p w14:paraId="6AB7FFE3" w14:textId="56278170"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2FE0AA5E" w14:textId="68633906"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58F49823" w14:textId="3BB0A2A3"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3A7D5533" w14:textId="24D157B9"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753A613D" w14:textId="5B4DC105"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5BB14796" w14:textId="0A6A3BCD"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13D510B5" w14:textId="0D2C3E4E"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3B142B05" w14:textId="552E42E1"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50166E8E" w14:textId="0E9C2C3E"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079C1FE5" w14:textId="4DF86DC2"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0B8053A9" w14:textId="27FEADC9"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5516281A" w14:textId="5918044D"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7" w:type="dxa"/>
          </w:tcPr>
          <w:p w14:paraId="4E0D3FA4" w14:textId="3EB0FF67"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c>
          <w:tcPr>
            <w:tcW w:w="588" w:type="dxa"/>
          </w:tcPr>
          <w:p w14:paraId="6D4F5A61" w14:textId="4F851998" w:rsidR="0050165E" w:rsidRPr="0050165E" w:rsidRDefault="0050165E" w:rsidP="00C64ACD">
            <w:pPr>
              <w:spacing w:before="60" w:after="60"/>
              <w:jc w:val="center"/>
              <w:rPr>
                <w:rFonts w:ascii="Arial" w:hAnsi="Arial" w:cs="Arial"/>
                <w:b/>
                <w:sz w:val="20"/>
                <w:szCs w:val="20"/>
              </w:rPr>
            </w:pPr>
            <w:r w:rsidRPr="0050165E">
              <w:rPr>
                <w:rFonts w:ascii="Arial" w:hAnsi="Arial" w:cs="Arial"/>
                <w:b/>
                <w:sz w:val="20"/>
                <w:szCs w:val="20"/>
              </w:rPr>
              <w:t>x</w:t>
            </w:r>
          </w:p>
        </w:tc>
      </w:tr>
      <w:bookmarkEnd w:id="12"/>
    </w:tbl>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54912026" w:rsidR="00AD1300" w:rsidRPr="00AD1300" w:rsidRDefault="00EA086B" w:rsidP="00AD1300">
      <w:pPr>
        <w:pStyle w:val="BodyText"/>
      </w:pPr>
      <w:r>
        <w:t>Canterbury</w:t>
      </w:r>
    </w:p>
    <w:p w14:paraId="654C7CE7" w14:textId="7F0B425B" w:rsidR="00883204" w:rsidRDefault="00883204" w:rsidP="00072357">
      <w:pPr>
        <w:pStyle w:val="Heading2"/>
      </w:pPr>
      <w:r w:rsidRPr="009D52D0">
        <w:t>Internationalisation</w:t>
      </w:r>
    </w:p>
    <w:p w14:paraId="6DFD99F6" w14:textId="75B17AF4" w:rsidR="00AD1300" w:rsidRPr="00AD1300" w:rsidRDefault="00EA086B" w:rsidP="00AD1300">
      <w:pPr>
        <w:pStyle w:val="BodyText"/>
      </w:pPr>
      <w:r w:rsidRPr="00EA086B">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6B341C2A" w:rsidR="009D52D0" w:rsidRDefault="009D52D0">
      <w:pPr>
        <w:rPr>
          <w:rFonts w:ascii="Arial" w:hAnsi="Arial" w:cs="Arial"/>
          <w:sz w:val="24"/>
          <w:szCs w:val="24"/>
        </w:rPr>
      </w:pPr>
      <w:bookmarkStart w:id="13"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776" w:type="dxa"/>
        <w:tblLook w:val="04A0" w:firstRow="1" w:lastRow="0" w:firstColumn="1" w:lastColumn="0" w:noHBand="0" w:noVBand="1"/>
      </w:tblPr>
      <w:tblGrid>
        <w:gridCol w:w="1592"/>
        <w:gridCol w:w="1817"/>
        <w:gridCol w:w="2256"/>
        <w:gridCol w:w="2077"/>
        <w:gridCol w:w="2034"/>
      </w:tblGrid>
      <w:tr w:rsidR="00302082" w:rsidRPr="009D52D0" w14:paraId="52814657" w14:textId="77777777" w:rsidTr="0050165E">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034"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50165E">
        <w:trPr>
          <w:trHeight w:val="305"/>
        </w:trPr>
        <w:tc>
          <w:tcPr>
            <w:tcW w:w="1592" w:type="dxa"/>
          </w:tcPr>
          <w:p w14:paraId="4474539E" w14:textId="5B5E8E8C" w:rsidR="00422B69" w:rsidRPr="009D52D0" w:rsidRDefault="0050165E" w:rsidP="00D2324C">
            <w:pPr>
              <w:pStyle w:val="Tabledivuseonly"/>
            </w:pPr>
            <w:r>
              <w:t>13.11.22</w:t>
            </w:r>
          </w:p>
        </w:tc>
        <w:tc>
          <w:tcPr>
            <w:tcW w:w="1817" w:type="dxa"/>
          </w:tcPr>
          <w:p w14:paraId="3DB8B056" w14:textId="66E1A103" w:rsidR="00422B69" w:rsidRPr="009D52D0" w:rsidRDefault="0050165E" w:rsidP="00D2324C">
            <w:pPr>
              <w:pStyle w:val="Tabledivuseonly"/>
            </w:pPr>
            <w:r>
              <w:t>Minor</w:t>
            </w:r>
          </w:p>
        </w:tc>
        <w:tc>
          <w:tcPr>
            <w:tcW w:w="2256" w:type="dxa"/>
          </w:tcPr>
          <w:p w14:paraId="7151A835" w14:textId="22AE1B3C" w:rsidR="00422B69" w:rsidRPr="009D52D0" w:rsidRDefault="0050165E" w:rsidP="00D2324C">
            <w:pPr>
              <w:pStyle w:val="Tabledivuseonly"/>
            </w:pPr>
            <w:r>
              <w:t>September 2023</w:t>
            </w:r>
          </w:p>
        </w:tc>
        <w:tc>
          <w:tcPr>
            <w:tcW w:w="2077" w:type="dxa"/>
          </w:tcPr>
          <w:p w14:paraId="64AEF8B4" w14:textId="67DEE17B" w:rsidR="00422B69" w:rsidRPr="009D52D0" w:rsidRDefault="0050165E" w:rsidP="00D2324C">
            <w:pPr>
              <w:pStyle w:val="Tabledivuseonly"/>
            </w:pPr>
            <w:r w:rsidRPr="0050165E">
              <w:t>7, 8, 9, 14</w:t>
            </w:r>
          </w:p>
        </w:tc>
        <w:tc>
          <w:tcPr>
            <w:tcW w:w="2034" w:type="dxa"/>
          </w:tcPr>
          <w:p w14:paraId="2788108C" w14:textId="163F53D1" w:rsidR="00422B69" w:rsidRPr="009D52D0" w:rsidRDefault="0050165E" w:rsidP="00D2324C">
            <w:pPr>
              <w:pStyle w:val="Tabledivuseonly"/>
            </w:pPr>
            <w:r>
              <w:t>No</w:t>
            </w:r>
          </w:p>
        </w:tc>
      </w:tr>
      <w:bookmarkEnd w:id="13"/>
    </w:tbl>
    <w:p w14:paraId="441610ED" w14:textId="77777777" w:rsidR="00FC217A" w:rsidRPr="00FC217A" w:rsidRDefault="00FC217A" w:rsidP="00C64ACD">
      <w:pPr>
        <w:rPr>
          <w:rFonts w:ascii="Arial" w:hAnsi="Arial" w:cs="Arial"/>
          <w:sz w:val="24"/>
          <w:szCs w:val="24"/>
        </w:rPr>
      </w:pPr>
    </w:p>
    <w:sectPr w:rsidR="00FC217A" w:rsidRPr="00FC217A" w:rsidSect="00220ABC">
      <w:headerReference w:type="default" r:id="rId11"/>
      <w:footerReference w:type="default" r:id="rId12"/>
      <w:headerReference w:type="first" r:id="rId13"/>
      <w:footerReference w:type="first" r:id="rId14"/>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FF7B" w14:textId="77777777" w:rsidR="002D0647" w:rsidRDefault="002D0647" w:rsidP="009A2D37">
      <w:pPr>
        <w:spacing w:after="0" w:line="240" w:lineRule="auto"/>
      </w:pPr>
      <w:r>
        <w:separator/>
      </w:r>
    </w:p>
  </w:endnote>
  <w:endnote w:type="continuationSeparator" w:id="0">
    <w:p w14:paraId="25F76EE8" w14:textId="77777777" w:rsidR="002D0647" w:rsidRDefault="002D0647" w:rsidP="009A2D37">
      <w:pPr>
        <w:spacing w:after="0" w:line="240" w:lineRule="auto"/>
      </w:pPr>
      <w:r>
        <w:continuationSeparator/>
      </w:r>
    </w:p>
  </w:endnote>
  <w:endnote w:type="continuationNotice" w:id="1">
    <w:p w14:paraId="18F16A96" w14:textId="77777777" w:rsidR="002D0647" w:rsidRDefault="002D0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69ED1CBB" w:rsidR="004455F2" w:rsidRDefault="004455F2" w:rsidP="00220ABC">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76E0C71" w:rsidR="008B2543" w:rsidRPr="007B7724" w:rsidRDefault="004455F2" w:rsidP="00832790">
    <w:pPr>
      <w:pStyle w:val="BodyText"/>
      <w:rPr>
        <w:sz w:val="18"/>
      </w:rPr>
    </w:pPr>
    <w:r w:rsidRPr="007B7724">
      <w:rPr>
        <w:sz w:val="18"/>
      </w:rPr>
      <w:t>Module Specification</w:t>
    </w:r>
    <w:r>
      <w:rPr>
        <w:sz w:val="18"/>
      </w:rPr>
      <w:t>:</w:t>
    </w:r>
    <w:r w:rsidR="00832790">
      <w:rPr>
        <w:sz w:val="18"/>
      </w:rPr>
      <w:t xml:space="preserve"> </w:t>
    </w:r>
    <w:r w:rsidR="00832790" w:rsidRPr="00832790">
      <w:rPr>
        <w:sz w:val="18"/>
      </w:rPr>
      <w:t>POLI8480 Negotiation and Mediation</w:t>
    </w:r>
    <w:r w:rsidRPr="007B7724">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F520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074C" w14:textId="77777777" w:rsidR="002D0647" w:rsidRDefault="002D0647" w:rsidP="009A2D37">
      <w:pPr>
        <w:spacing w:after="0" w:line="240" w:lineRule="auto"/>
      </w:pPr>
      <w:r>
        <w:separator/>
      </w:r>
    </w:p>
  </w:footnote>
  <w:footnote w:type="continuationSeparator" w:id="0">
    <w:p w14:paraId="482C0B61" w14:textId="77777777" w:rsidR="002D0647" w:rsidRDefault="002D0647" w:rsidP="009A2D37">
      <w:pPr>
        <w:spacing w:after="0" w:line="240" w:lineRule="auto"/>
      </w:pPr>
      <w:r>
        <w:continuationSeparator/>
      </w:r>
    </w:p>
  </w:footnote>
  <w:footnote w:type="continuationNotice" w:id="1">
    <w:p w14:paraId="6729594A" w14:textId="77777777" w:rsidR="002D0647" w:rsidRDefault="002D0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EB19329" w:rsidR="00441E76" w:rsidRPr="00B2615D" w:rsidRDefault="00AD3AE3"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4724B09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15B51349"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8A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644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BB4E31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506E30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2A0E8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B00890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764E7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F0C6520"/>
    <w:multiLevelType w:val="hybridMultilevel"/>
    <w:tmpl w:val="74266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1"/>
  </w:num>
  <w:num w:numId="6" w16cid:durableId="1000423939">
    <w:abstractNumId w:val="18"/>
  </w:num>
  <w:num w:numId="7" w16cid:durableId="1583754193">
    <w:abstractNumId w:val="23"/>
  </w:num>
  <w:num w:numId="8" w16cid:durableId="1800294742">
    <w:abstractNumId w:val="20"/>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2"/>
  </w:num>
  <w:num w:numId="23" w16cid:durableId="598366948">
    <w:abstractNumId w:val="17"/>
  </w:num>
  <w:num w:numId="24" w16cid:durableId="1311206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ABC"/>
    <w:rsid w:val="0022570F"/>
    <w:rsid w:val="00227582"/>
    <w:rsid w:val="002302FD"/>
    <w:rsid w:val="002308BE"/>
    <w:rsid w:val="002407C0"/>
    <w:rsid w:val="002461AF"/>
    <w:rsid w:val="002465A1"/>
    <w:rsid w:val="00254EC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647"/>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C0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207"/>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0165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91A"/>
    <w:rsid w:val="00641D6D"/>
    <w:rsid w:val="0064364E"/>
    <w:rsid w:val="006438F3"/>
    <w:rsid w:val="00647907"/>
    <w:rsid w:val="00651A82"/>
    <w:rsid w:val="006525E9"/>
    <w:rsid w:val="00657AF8"/>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74B1"/>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860"/>
    <w:rsid w:val="007C74B4"/>
    <w:rsid w:val="007E3412"/>
    <w:rsid w:val="007F393D"/>
    <w:rsid w:val="008029AF"/>
    <w:rsid w:val="00802FFA"/>
    <w:rsid w:val="008102E5"/>
    <w:rsid w:val="008111B4"/>
    <w:rsid w:val="008133F0"/>
    <w:rsid w:val="0081349D"/>
    <w:rsid w:val="00815880"/>
    <w:rsid w:val="00820F95"/>
    <w:rsid w:val="0082322C"/>
    <w:rsid w:val="00823942"/>
    <w:rsid w:val="00827FFD"/>
    <w:rsid w:val="0083279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56D3"/>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3AE3"/>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ACD"/>
    <w:rsid w:val="00C67631"/>
    <w:rsid w:val="00C709C6"/>
    <w:rsid w:val="00C70C14"/>
    <w:rsid w:val="00C729D7"/>
    <w:rsid w:val="00C83354"/>
    <w:rsid w:val="00C84004"/>
    <w:rsid w:val="00C843F6"/>
    <w:rsid w:val="00C84507"/>
    <w:rsid w:val="00C862C7"/>
    <w:rsid w:val="00C866AE"/>
    <w:rsid w:val="00CA3254"/>
    <w:rsid w:val="00CB11CE"/>
    <w:rsid w:val="00CC25A2"/>
    <w:rsid w:val="00CD6E91"/>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086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D3AE3"/>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D3AE3"/>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3279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6E4F66D-E64A-4956-A642-D06C4D554640}">
  <ds:schemaRefs>
    <ds:schemaRef ds:uri="http://schemas.microsoft.com/sharepoint/v3/contenttype/forms"/>
  </ds:schemaRefs>
</ds:datastoreItem>
</file>

<file path=customXml/itemProps3.xml><?xml version="1.0" encoding="utf-8"?>
<ds:datastoreItem xmlns:ds="http://schemas.openxmlformats.org/officeDocument/2006/customXml" ds:itemID="{A0DF4015-282A-459C-9E28-ED34B40AF5EF}"/>
</file>

<file path=customXml/itemProps4.xml><?xml version="1.0" encoding="utf-8"?>
<ds:datastoreItem xmlns:ds="http://schemas.openxmlformats.org/officeDocument/2006/customXml" ds:itemID="{A859C9CC-688D-4E2F-BF4D-CFCED08BD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2023-06-22T09:35:00Z</dcterms:created>
  <dcterms:modified xsi:type="dcterms:W3CDTF">2023-06-22T09:35:00Z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