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E04CB8">
      <w:pPr>
        <w:pStyle w:val="Heading2"/>
        <w:spacing w:before="0"/>
      </w:pPr>
      <w:r>
        <w:t>KentVision Code and t</w:t>
      </w:r>
      <w:r w:rsidR="009A2D37" w:rsidRPr="00072357">
        <w:t>itle of the module</w:t>
      </w:r>
    </w:p>
    <w:p w14:paraId="4AE52586" w14:textId="38A62399" w:rsidR="009A2D37" w:rsidRPr="00694B52" w:rsidRDefault="00D1213D" w:rsidP="00E04CB8">
      <w:pPr>
        <w:pStyle w:val="BodyText"/>
      </w:pPr>
      <w:r w:rsidRPr="58F22B06">
        <w:t>POLI</w:t>
      </w:r>
      <w:r w:rsidR="79B58ADB" w:rsidRPr="58F22B06">
        <w:t>6005</w:t>
      </w:r>
      <w:r w:rsidRPr="58F22B06">
        <w:t xml:space="preserve"> </w:t>
      </w:r>
      <w:r w:rsidR="008775D1" w:rsidRPr="58F22B06">
        <w:t>Transforming British Politics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1B5F293" w:rsidR="009A2D37" w:rsidRDefault="001C67C2" w:rsidP="00E04CB8">
      <w:pPr>
        <w:pStyle w:val="BodyText"/>
      </w:pPr>
      <w:r>
        <w:t xml:space="preserve">Division of </w:t>
      </w:r>
      <w:r w:rsidR="00240B83">
        <w:t>H</w:t>
      </w:r>
      <w:r>
        <w:t xml:space="preserve">uman </w:t>
      </w:r>
      <w:r w:rsidR="00E04CB8">
        <w:t xml:space="preserve">and </w:t>
      </w:r>
      <w:r w:rsidR="00240B83">
        <w:t>S</w:t>
      </w:r>
      <w:r>
        <w:t>ocial Sciences</w:t>
      </w:r>
      <w:r w:rsidR="00240B83">
        <w:t xml:space="preserve">; </w:t>
      </w:r>
      <w:r>
        <w:t xml:space="preserve">School of </w:t>
      </w:r>
      <w:r w:rsidR="00240B83">
        <w:t>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5C5465B8" w14:textId="2E1A95E1" w:rsidR="009A2D37" w:rsidRDefault="00240B83" w:rsidP="00E04CB8">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C27DB0E" w:rsidR="009A2D37" w:rsidRDefault="00DC3CB1" w:rsidP="00E04CB8">
      <w:pPr>
        <w:pStyle w:val="BodyText"/>
      </w:pPr>
      <w:r>
        <w:t>15 (7.5 ECTS)</w:t>
      </w:r>
    </w:p>
    <w:p w14:paraId="0A7DD2EB" w14:textId="77777777" w:rsidR="009A2D37" w:rsidRPr="009D52D0" w:rsidRDefault="009A2D37" w:rsidP="00072357">
      <w:pPr>
        <w:pStyle w:val="Heading2"/>
      </w:pPr>
      <w:r w:rsidRPr="009D52D0">
        <w:t xml:space="preserve">Which term(s) the module is to </w:t>
      </w:r>
      <w:proofErr w:type="gramStart"/>
      <w:r w:rsidRPr="009D52D0">
        <w:t>be taught</w:t>
      </w:r>
      <w:proofErr w:type="gramEnd"/>
      <w:r w:rsidRPr="009D52D0">
        <w:t xml:space="preserve"> in (or other teaching pattern)</w:t>
      </w:r>
    </w:p>
    <w:p w14:paraId="1811487B" w14:textId="53A99E98" w:rsidR="009A2D37" w:rsidRDefault="00240B83" w:rsidP="00E04CB8">
      <w:pPr>
        <w:pStyle w:val="BodyText"/>
      </w:pPr>
      <w:r w:rsidRPr="0D277803">
        <w:t>Autumn</w:t>
      </w:r>
      <w:r w:rsidR="008775D1" w:rsidRPr="0D277803">
        <w:t xml:space="preserve"> or </w:t>
      </w:r>
      <w:r w:rsidR="126EFEBD" w:rsidRPr="0D277803">
        <w:t>S</w:t>
      </w:r>
      <w:r w:rsidR="008775D1" w:rsidRPr="0D277803">
        <w:t>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00B5FE8" w:rsidR="00687284" w:rsidRPr="00240B83" w:rsidRDefault="00240B83" w:rsidP="00E04CB8">
      <w:pPr>
        <w:pStyle w:val="BodyText"/>
      </w:pPr>
      <w:r>
        <w:t>None</w:t>
      </w:r>
    </w:p>
    <w:p w14:paraId="65457720" w14:textId="77777777" w:rsidR="009A2D37" w:rsidRPr="009D52D0" w:rsidRDefault="009A2D37" w:rsidP="00072357">
      <w:pPr>
        <w:pStyle w:val="Heading2"/>
      </w:pPr>
      <w:r>
        <w:t xml:space="preserve">The </w:t>
      </w:r>
      <w:r w:rsidR="007A49C1">
        <w:t>course(s)</w:t>
      </w:r>
      <w:r>
        <w:t xml:space="preserve"> of study to which the module contributes</w:t>
      </w:r>
    </w:p>
    <w:p w14:paraId="1B4680A6" w14:textId="2ABBDF79" w:rsidR="00694B52" w:rsidRPr="00CC5467" w:rsidRDefault="4F04E4A1" w:rsidP="00E04CB8">
      <w:pPr>
        <w:pStyle w:val="BodyText"/>
        <w:rPr>
          <w:b/>
          <w:bCs/>
          <w:i/>
          <w:iCs/>
          <w:sz w:val="22"/>
        </w:rPr>
      </w:pPr>
      <w:r w:rsidRPr="00CC5467">
        <w:rPr>
          <w:b/>
          <w:bCs/>
          <w:i/>
          <w:iCs/>
          <w:sz w:val="22"/>
        </w:rPr>
        <w:t xml:space="preserve">Optional to the following courses: </w:t>
      </w:r>
    </w:p>
    <w:p w14:paraId="423B73C1" w14:textId="0843F214" w:rsidR="00694B52" w:rsidRPr="00694B52" w:rsidRDefault="4F04E4A1" w:rsidP="00E04CB8">
      <w:pPr>
        <w:pStyle w:val="ListBullet"/>
        <w:rPr>
          <w:bCs/>
        </w:rPr>
      </w:pPr>
      <w:r w:rsidRPr="2368A16B">
        <w:t>BA (Hons) Politics and International Relations</w:t>
      </w:r>
    </w:p>
    <w:p w14:paraId="211F64FD" w14:textId="139EEE7B" w:rsidR="00694B52" w:rsidRPr="00694B52" w:rsidRDefault="4F04E4A1" w:rsidP="00E04CB8">
      <w:pPr>
        <w:pStyle w:val="ListBullet"/>
        <w:rPr>
          <w:bCs/>
        </w:rPr>
      </w:pPr>
      <w:r w:rsidRPr="2368A16B">
        <w:t>BA (Hons) Politics and International Relations (Bidiplôme)</w:t>
      </w:r>
    </w:p>
    <w:p w14:paraId="25A53D98" w14:textId="439967B1" w:rsidR="00694B52" w:rsidRPr="00694B52" w:rsidRDefault="4F04E4A1" w:rsidP="00E04CB8">
      <w:pPr>
        <w:pStyle w:val="ListBullet"/>
        <w:rPr>
          <w:bCs/>
        </w:rPr>
      </w:pPr>
      <w:r w:rsidRPr="2368A16B">
        <w:t>BA (Hons) Politics and International Relations with a Placement Year</w:t>
      </w:r>
    </w:p>
    <w:p w14:paraId="55668392" w14:textId="438060BB" w:rsidR="00694B52" w:rsidRPr="00694B52" w:rsidRDefault="4F04E4A1" w:rsidP="00E04CB8">
      <w:pPr>
        <w:pStyle w:val="ListBullet"/>
        <w:rPr>
          <w:bCs/>
        </w:rPr>
      </w:pPr>
      <w:r w:rsidRPr="2368A16B">
        <w:t>BA (Hons) Politics and International Relations with a Foundation Year</w:t>
      </w:r>
    </w:p>
    <w:p w14:paraId="411100B2" w14:textId="44B3C587" w:rsidR="00694B52" w:rsidRPr="00694B52" w:rsidRDefault="4F04E4A1" w:rsidP="00E04CB8">
      <w:pPr>
        <w:pStyle w:val="ListBullet"/>
        <w:rPr>
          <w:bCs/>
        </w:rPr>
      </w:pPr>
      <w:r w:rsidRPr="2368A16B">
        <w:t>BA (Hons) Politics and International Relations with a Year in Continental Europe or North America</w:t>
      </w:r>
    </w:p>
    <w:p w14:paraId="3F063F6A" w14:textId="7D0B8294" w:rsidR="00694B52" w:rsidRPr="00694B52" w:rsidRDefault="4F04E4A1" w:rsidP="00E04CB8">
      <w:pPr>
        <w:pStyle w:val="ListBullet"/>
        <w:rPr>
          <w:bCs/>
        </w:rPr>
      </w:pPr>
      <w:r w:rsidRPr="2368A16B">
        <w:t>BA (Hons) Politics and International Relations with a Language</w:t>
      </w:r>
    </w:p>
    <w:p w14:paraId="23E95B1A" w14:textId="1023E470" w:rsidR="00694B52" w:rsidRPr="00694B52" w:rsidRDefault="4F04E4A1" w:rsidP="00E04CB8">
      <w:pPr>
        <w:pStyle w:val="ListBullet"/>
        <w:rPr>
          <w:bCs/>
        </w:rPr>
      </w:pPr>
      <w:r w:rsidRPr="2368A16B">
        <w:t>BA (Hons) Politics and International Relations with a Year in Asia-Pacific</w:t>
      </w:r>
    </w:p>
    <w:p w14:paraId="798BB6A8" w14:textId="28FBFB3B" w:rsidR="00694B52" w:rsidRPr="00694B52" w:rsidRDefault="4F04E4A1" w:rsidP="00E04CB8">
      <w:pPr>
        <w:pStyle w:val="ListBullet"/>
        <w:rPr>
          <w:bCs/>
        </w:rPr>
      </w:pPr>
      <w:r w:rsidRPr="2368A16B">
        <w:t>BA (Hons) Politics and International Relations with Quantitative Research</w:t>
      </w:r>
    </w:p>
    <w:p w14:paraId="54072B31" w14:textId="3FF5D01A" w:rsidR="00694B52" w:rsidRPr="00694B52" w:rsidRDefault="4F04E4A1" w:rsidP="00E04CB8">
      <w:pPr>
        <w:pStyle w:val="ListBullet"/>
        <w:rPr>
          <w:bCs/>
        </w:rPr>
      </w:pPr>
      <w:r w:rsidRPr="2368A16B">
        <w:t>BA (Hons) Economics and Politics</w:t>
      </w:r>
    </w:p>
    <w:p w14:paraId="408ADFD9" w14:textId="46740D01" w:rsidR="00694B52" w:rsidRPr="00694B52" w:rsidRDefault="4F04E4A1" w:rsidP="00E04CB8">
      <w:pPr>
        <w:pStyle w:val="ListBullet"/>
        <w:rPr>
          <w:bCs/>
        </w:rPr>
      </w:pPr>
      <w:r w:rsidRPr="2368A16B">
        <w:t>BA (Hons) History and Politics</w:t>
      </w:r>
    </w:p>
    <w:p w14:paraId="4CDC56AE" w14:textId="6EC24C66" w:rsidR="00694B52" w:rsidRPr="00694B52" w:rsidRDefault="4F04E4A1" w:rsidP="00E04CB8">
      <w:pPr>
        <w:pStyle w:val="ListBullet"/>
        <w:rPr>
          <w:bCs/>
        </w:rPr>
      </w:pPr>
      <w:r w:rsidRPr="2368A16B">
        <w:t>BA (Hons) Philosophy and Politics</w:t>
      </w:r>
    </w:p>
    <w:p w14:paraId="4429802E" w14:textId="1864937A" w:rsidR="00694B52" w:rsidRPr="00694B52" w:rsidRDefault="4F04E4A1" w:rsidP="00E04CB8">
      <w:pPr>
        <w:pStyle w:val="ListBullet"/>
        <w:rPr>
          <w:bCs/>
        </w:rPr>
      </w:pPr>
      <w:r w:rsidRPr="2368A16B">
        <w:t>BA (Hons) Sociology and Politics</w:t>
      </w:r>
    </w:p>
    <w:p w14:paraId="138606F9" w14:textId="1B1ED8C5" w:rsidR="00694B52" w:rsidRPr="00694B52" w:rsidRDefault="4F04E4A1" w:rsidP="00E04CB8">
      <w:pPr>
        <w:pStyle w:val="ListBullet"/>
        <w:rPr>
          <w:bCs/>
        </w:rPr>
      </w:pPr>
      <w:r w:rsidRPr="2368A16B">
        <w:lastRenderedPageBreak/>
        <w:t>LLB (Hons) Law and Politics</w:t>
      </w:r>
    </w:p>
    <w:p w14:paraId="2C422438" w14:textId="3DB22F40" w:rsidR="00694B52" w:rsidRPr="00694B52" w:rsidRDefault="4F04E4A1" w:rsidP="00CC5467">
      <w:pPr>
        <w:pStyle w:val="BodyText"/>
        <w:spacing w:before="360"/>
        <w:rPr>
          <w:bCs/>
        </w:rPr>
      </w:pPr>
      <w:r w:rsidRPr="2368A16B">
        <w:t>Also available as an elective module</w:t>
      </w:r>
      <w:r w:rsidR="001C67C2">
        <w:t xml:space="preserve"> and to short term credit students</w:t>
      </w:r>
    </w:p>
    <w:p w14:paraId="3839F6AB" w14:textId="653FD2E8" w:rsidR="009A2D37" w:rsidRPr="001C67C2" w:rsidRDefault="009A2D37" w:rsidP="00E04CB8">
      <w:pPr>
        <w:pStyle w:val="Heading2"/>
      </w:pPr>
      <w:r>
        <w:t>The intended subject specific learning outcomes</w:t>
      </w:r>
      <w:r w:rsidR="00C729D7">
        <w:t>.</w:t>
      </w:r>
      <w:r>
        <w:br/>
      </w:r>
      <w:r w:rsidR="00C729D7" w:rsidRPr="001C67C2">
        <w:t>On successfully completing the module students will be able to:</w:t>
      </w:r>
    </w:p>
    <w:p w14:paraId="5AA6676F" w14:textId="46C6C401" w:rsidR="00240B83" w:rsidRPr="00240B83" w:rsidRDefault="00240B83" w:rsidP="00CC5467">
      <w:pPr>
        <w:pStyle w:val="ListNumber2"/>
      </w:pPr>
      <w:r>
        <w:t>8.1</w:t>
      </w:r>
      <w:r w:rsidR="00CC5467">
        <w:tab/>
      </w:r>
      <w:r w:rsidR="00FC76BF">
        <w:t xml:space="preserve">Identify and critically evaluate </w:t>
      </w:r>
      <w:proofErr w:type="gramStart"/>
      <w:r w:rsidR="00FC76BF">
        <w:t>some</w:t>
      </w:r>
      <w:proofErr w:type="gramEnd"/>
      <w:r w:rsidR="00FC76BF">
        <w:t xml:space="preserve"> key problems facing Britain and other advanced industrial democracies</w:t>
      </w:r>
    </w:p>
    <w:p w14:paraId="3CDAF4E0" w14:textId="525A3626" w:rsidR="00240B83" w:rsidRPr="00240B83" w:rsidRDefault="00240B83" w:rsidP="00CC5467">
      <w:pPr>
        <w:pStyle w:val="ListNumber2"/>
      </w:pPr>
      <w:r>
        <w:t>8.2</w:t>
      </w:r>
      <w:r w:rsidR="00CC5467">
        <w:tab/>
      </w:r>
      <w:r w:rsidR="00FC76BF">
        <w:t>Trace the consequences and implications of these problems, and thus measure their extent and ‘seriousness’</w:t>
      </w:r>
    </w:p>
    <w:p w14:paraId="36F11044" w14:textId="69DC3D33" w:rsidR="00240B83" w:rsidRPr="00240B83" w:rsidRDefault="00240B83" w:rsidP="00CC5467">
      <w:pPr>
        <w:pStyle w:val="ListNumber2"/>
      </w:pPr>
      <w:r>
        <w:t>8.3</w:t>
      </w:r>
      <w:r w:rsidR="00CC5467">
        <w:tab/>
      </w:r>
      <w:r w:rsidR="00FC76BF">
        <w:t>Identify and evaluate potential solutions to these problems, including measuring the potential benefits and drawbacks/costs of different solutions</w:t>
      </w:r>
    </w:p>
    <w:p w14:paraId="752CE83F" w14:textId="72199680" w:rsidR="00240B83" w:rsidRPr="00E57477" w:rsidRDefault="00E57477" w:rsidP="00CC5467">
      <w:pPr>
        <w:pStyle w:val="ListNumber2"/>
      </w:pPr>
      <w:r>
        <w:t>8.4</w:t>
      </w:r>
      <w:r w:rsidR="00CC5467">
        <w:tab/>
      </w:r>
      <w:r w:rsidR="005E2974">
        <w:t xml:space="preserve">Identify and analyse the likelihood of different policy solutions </w:t>
      </w:r>
      <w:proofErr w:type="gramStart"/>
      <w:r w:rsidR="005E2974">
        <w:t>being adopted</w:t>
      </w:r>
      <w:proofErr w:type="gramEnd"/>
      <w:r w:rsidR="005E2974">
        <w:t xml:space="preserve"> within the British political system.</w:t>
      </w:r>
    </w:p>
    <w:p w14:paraId="56D6BA83" w14:textId="2F80C188" w:rsidR="00240B83" w:rsidRDefault="009A2D37" w:rsidP="00CC5467">
      <w:pPr>
        <w:pStyle w:val="Heading2"/>
        <w:spacing w:after="0"/>
      </w:pPr>
      <w:r>
        <w:t>The intended generic learning outcomes</w:t>
      </w:r>
      <w:r w:rsidR="00C729D7">
        <w:t>.</w:t>
      </w:r>
    </w:p>
    <w:p w14:paraId="035A14B0" w14:textId="06BE16B9" w:rsidR="00C729D7" w:rsidRPr="00CC5467" w:rsidRDefault="00C729D7" w:rsidP="00CC5467">
      <w:pPr>
        <w:pStyle w:val="Heading2"/>
        <w:numPr>
          <w:ilvl w:val="0"/>
          <w:numId w:val="0"/>
        </w:numPr>
        <w:spacing w:before="0"/>
        <w:ind w:left="567"/>
        <w:rPr>
          <w:bCs/>
        </w:rPr>
      </w:pPr>
      <w:r w:rsidRPr="00CC5467">
        <w:rPr>
          <w:bCs/>
        </w:rPr>
        <w:t>On successfully completing the module students will be able to:</w:t>
      </w:r>
    </w:p>
    <w:p w14:paraId="116E3D20" w14:textId="43341077" w:rsidR="00240B83" w:rsidRPr="00240B83" w:rsidRDefault="00240B83" w:rsidP="00CC5467">
      <w:pPr>
        <w:pStyle w:val="ListNumber2"/>
      </w:pPr>
      <w:r>
        <w:t xml:space="preserve">9.1  </w:t>
      </w:r>
      <w:r w:rsidRPr="00240B83">
        <w:t xml:space="preserve">Gather, </w:t>
      </w:r>
      <w:proofErr w:type="gramStart"/>
      <w:r w:rsidRPr="00240B83">
        <w:t>organize</w:t>
      </w:r>
      <w:proofErr w:type="gramEnd"/>
      <w:r w:rsidRPr="00240B83">
        <w:t xml:space="preserve"> and deploy evidence, data an</w:t>
      </w:r>
      <w:r>
        <w:t xml:space="preserve">d information from a variety of </w:t>
      </w:r>
      <w:r w:rsidRPr="00240B83">
        <w:t xml:space="preserve">secondary and some primary sources </w:t>
      </w:r>
    </w:p>
    <w:p w14:paraId="4D2BA4E1" w14:textId="3F686BBD" w:rsidR="00240B83" w:rsidRPr="00240B83" w:rsidRDefault="00240B83" w:rsidP="00CC5467">
      <w:pPr>
        <w:pStyle w:val="ListNumber2"/>
      </w:pPr>
      <w:r w:rsidRPr="00240B83">
        <w:t>9.2</w:t>
      </w:r>
      <w:r>
        <w:t xml:space="preserve">  </w:t>
      </w:r>
      <w:r w:rsidRPr="00240B83">
        <w:t xml:space="preserve">Identify, investigate, analyse, </w:t>
      </w:r>
      <w:proofErr w:type="gramStart"/>
      <w:r w:rsidRPr="00240B83">
        <w:t>formulate</w:t>
      </w:r>
      <w:proofErr w:type="gramEnd"/>
      <w:r w:rsidRPr="00240B83">
        <w:t xml:space="preserve"> and advocate solutions to problems</w:t>
      </w:r>
    </w:p>
    <w:p w14:paraId="1E6124AE" w14:textId="23FA0894" w:rsidR="00240B83" w:rsidRPr="00240B83" w:rsidRDefault="00240B83" w:rsidP="00CC5467">
      <w:pPr>
        <w:pStyle w:val="ListNumber2"/>
      </w:pPr>
      <w:r>
        <w:t xml:space="preserve">9.3  </w:t>
      </w:r>
      <w:r w:rsidRPr="00240B83">
        <w:t>Develop reasoned arguments, synthesise relevant in</w:t>
      </w:r>
      <w:r>
        <w:t xml:space="preserve">formation and exercise critical </w:t>
      </w:r>
      <w:r w:rsidRPr="00240B83">
        <w:t>judgement</w:t>
      </w:r>
    </w:p>
    <w:p w14:paraId="0FC8F1FE" w14:textId="4A27E437" w:rsidR="00240B83" w:rsidRPr="00240B83" w:rsidRDefault="00240B83" w:rsidP="00CC5467">
      <w:pPr>
        <w:pStyle w:val="ListNumber2"/>
      </w:pPr>
      <w:r w:rsidRPr="00240B83">
        <w:t>9.4</w:t>
      </w:r>
      <w:r>
        <w:t xml:space="preserve">  </w:t>
      </w:r>
      <w:r w:rsidRPr="00240B83">
        <w:t>Reflect on, and manage, their own learning and seek to make use of constructive feedback from peers and staff to enhance their performance and personal skills</w:t>
      </w:r>
    </w:p>
    <w:p w14:paraId="31D8601B" w14:textId="4F558A15" w:rsidR="00273CF0" w:rsidRDefault="00240B83" w:rsidP="00CC5467">
      <w:pPr>
        <w:pStyle w:val="ListNumber2"/>
      </w:pPr>
      <w:r w:rsidRPr="00240B83">
        <w:t>9.5</w:t>
      </w:r>
      <w:r>
        <w:t xml:space="preserve">  </w:t>
      </w:r>
      <w:r w:rsidR="00756BB1">
        <w:t>C</w:t>
      </w:r>
      <w:r w:rsidRPr="00240B83">
        <w:t xml:space="preserve">ommunicate effectively and fluently organise information clearly and coherently; use communication and information technology for the retrieval and presentation of information, including, where appropriate, </w:t>
      </w:r>
      <w:proofErr w:type="gramStart"/>
      <w:r w:rsidRPr="00240B83">
        <w:t>statistical</w:t>
      </w:r>
      <w:proofErr w:type="gramEnd"/>
      <w:r w:rsidRPr="00240B83">
        <w:t xml:space="preserve"> or numerical information</w:t>
      </w:r>
      <w:r w:rsidR="00CC5467">
        <w:t>.</w:t>
      </w:r>
    </w:p>
    <w:p w14:paraId="73386C6A" w14:textId="5563F73C" w:rsidR="009A2D37" w:rsidRPr="009D52D0" w:rsidRDefault="009A2D37" w:rsidP="00CC5467">
      <w:pPr>
        <w:pStyle w:val="Heading2"/>
      </w:pPr>
      <w:r>
        <w:t>A synopsis of the curriculum</w:t>
      </w:r>
    </w:p>
    <w:p w14:paraId="56A41831" w14:textId="5D376AA9" w:rsidR="009A2D37" w:rsidRDefault="008775D1" w:rsidP="00CC5467">
      <w:pPr>
        <w:pStyle w:val="BodyText"/>
      </w:pPr>
      <w:r w:rsidRPr="2368A16B">
        <w:t xml:space="preserve">This module introduces students to analysing and identifying solutions to </w:t>
      </w:r>
      <w:proofErr w:type="gramStart"/>
      <w:r w:rsidRPr="2368A16B">
        <w:t>some of</w:t>
      </w:r>
      <w:proofErr w:type="gramEnd"/>
      <w:r w:rsidRPr="2368A16B">
        <w:t xml:space="preserve"> the key problems and pressure-points facing modern political systems. It does so by focusing on Britain, and by considering a range of policy, institutional and international pressures facing the country. </w:t>
      </w:r>
      <w:r w:rsidR="004F3653" w:rsidRPr="2368A16B">
        <w:t xml:space="preserve">These pressures may include territory (eg. the integrity of the UK and its place in the international system), complex policy issues (eg. environmental protection) and behaviours (eg. citizens’ abilities to form accurate judgments in a climate of ‘fake news’). The module involves identifying and specifying key problems, exploring </w:t>
      </w:r>
      <w:r w:rsidRPr="2368A16B">
        <w:t>what issues these</w:t>
      </w:r>
      <w:r w:rsidR="004F3653" w:rsidRPr="2368A16B">
        <w:t xml:space="preserve"> problems raise, </w:t>
      </w:r>
      <w:r w:rsidRPr="2368A16B">
        <w:t xml:space="preserve">and </w:t>
      </w:r>
      <w:r w:rsidR="004F3653" w:rsidRPr="2368A16B">
        <w:t xml:space="preserve">identifying and designing </w:t>
      </w:r>
      <w:r w:rsidRPr="2368A16B">
        <w:t xml:space="preserve">potential solutions to </w:t>
      </w:r>
      <w:r w:rsidR="004F3653" w:rsidRPr="2368A16B">
        <w:t>these problems</w:t>
      </w:r>
      <w:r w:rsidRPr="2368A16B">
        <w:t>. The module thus enhances students’ ‘problem-solving’ abilities and skills</w:t>
      </w:r>
      <w:r w:rsidR="004F3653" w:rsidRPr="2368A16B">
        <w:t>, a key attribute in today’s employment market.</w:t>
      </w:r>
      <w:r w:rsidRPr="2368A16B">
        <w:t xml:space="preserve"> </w:t>
      </w:r>
    </w:p>
    <w:p w14:paraId="05E3877E" w14:textId="77777777" w:rsidR="00636058" w:rsidRDefault="00883204" w:rsidP="00895D3C">
      <w:pPr>
        <w:pStyle w:val="Heading2"/>
      </w:pPr>
      <w:r>
        <w:lastRenderedPageBreak/>
        <w:t>Reading l</w:t>
      </w:r>
      <w:r w:rsidR="009A2D37">
        <w:t xml:space="preserve">ist </w:t>
      </w:r>
    </w:p>
    <w:p w14:paraId="6574CE52" w14:textId="4D1C00BF" w:rsidR="00636058" w:rsidRDefault="00636058" w:rsidP="00CC5467">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Default="00636058" w:rsidP="00CC5467">
      <w:pPr>
        <w:pStyle w:val="BodyText"/>
        <w:rPr>
          <w:b/>
        </w:rPr>
      </w:pPr>
      <w:r w:rsidRPr="00636058">
        <w:t xml:space="preserve">The most up to date reading list for each module can </w:t>
      </w:r>
      <w:proofErr w:type="gramStart"/>
      <w:r w:rsidRPr="00636058">
        <w:t>be found</w:t>
      </w:r>
      <w:proofErr w:type="gramEnd"/>
      <w:r w:rsidRPr="00636058">
        <w:t xml:space="preserve"> on the university's </w:t>
      </w:r>
      <w:hyperlink r:id="rId11" w:history="1">
        <w:r w:rsidRPr="00636058">
          <w:rPr>
            <w:rStyle w:val="Hyperlink"/>
            <w:bCs/>
          </w:rPr>
          <w:t>reading list pages</w:t>
        </w:r>
      </w:hyperlink>
      <w:r w:rsidRPr="00636058">
        <w:t xml:space="preserve">. </w:t>
      </w:r>
    </w:p>
    <w:p w14:paraId="75BAFDBD" w14:textId="4EDF6905" w:rsidR="004F3653" w:rsidRPr="004F3653" w:rsidRDefault="004F3653" w:rsidP="00CC5467">
      <w:pPr>
        <w:pStyle w:val="BodyText"/>
        <w:rPr>
          <w:rFonts w:cs="Arial"/>
          <w:szCs w:val="24"/>
        </w:rPr>
      </w:pPr>
      <w:r>
        <w:br/>
      </w:r>
      <w:r>
        <w:rPr>
          <w:rFonts w:cs="Arial"/>
          <w:szCs w:val="24"/>
        </w:rPr>
        <w:t>Given the variety of topics considered in the module, k</w:t>
      </w:r>
      <w:r w:rsidRPr="004F3653">
        <w:rPr>
          <w:rFonts w:cs="Arial"/>
          <w:szCs w:val="24"/>
        </w:rPr>
        <w:t xml:space="preserve">ey </w:t>
      </w:r>
      <w:r>
        <w:rPr>
          <w:rFonts w:cs="Arial"/>
          <w:szCs w:val="24"/>
        </w:rPr>
        <w:t xml:space="preserve">texts will be identified for each week rather than for the </w:t>
      </w:r>
      <w:proofErr w:type="gramStart"/>
      <w:r>
        <w:rPr>
          <w:rFonts w:cs="Arial"/>
          <w:szCs w:val="24"/>
        </w:rPr>
        <w:t>module as a whole</w:t>
      </w:r>
      <w:proofErr w:type="gramEnd"/>
      <w:r>
        <w:rPr>
          <w:rFonts w:cs="Arial"/>
          <w:szCs w:val="24"/>
        </w:rPr>
        <w:t>.</w:t>
      </w:r>
    </w:p>
    <w:p w14:paraId="715A2291" w14:textId="15D7BD54" w:rsidR="00883204" w:rsidRDefault="00636058" w:rsidP="00072357">
      <w:pPr>
        <w:pStyle w:val="Heading2"/>
      </w:pPr>
      <w:r>
        <w:t>Contact Hours</w:t>
      </w:r>
    </w:p>
    <w:p w14:paraId="1086FCCF" w14:textId="3628B832" w:rsidR="00636058" w:rsidRPr="00636058" w:rsidRDefault="00636058" w:rsidP="00CC5467">
      <w:pPr>
        <w:pStyle w:val="BodyText"/>
      </w:pPr>
      <w:r w:rsidRPr="00636058">
        <w:t>Private Study</w:t>
      </w:r>
      <w:r w:rsidR="007A3F31">
        <w:t>:</w:t>
      </w:r>
      <w:r w:rsidR="00240B83">
        <w:t xml:space="preserve"> 128</w:t>
      </w:r>
    </w:p>
    <w:p w14:paraId="3BE5E6D9" w14:textId="532F365F" w:rsidR="00636058" w:rsidRPr="00636058" w:rsidRDefault="00636058" w:rsidP="00CC5467">
      <w:pPr>
        <w:pStyle w:val="BodyText"/>
      </w:pPr>
      <w:r w:rsidRPr="00636058">
        <w:t>Contact Hours</w:t>
      </w:r>
      <w:r w:rsidR="007A3F31">
        <w:t>:</w:t>
      </w:r>
      <w:r w:rsidR="00240B83">
        <w:t xml:space="preserve"> </w:t>
      </w:r>
      <w:proofErr w:type="gramStart"/>
      <w:r w:rsidR="00240B83">
        <w:t>22</w:t>
      </w:r>
      <w:proofErr w:type="gramEnd"/>
    </w:p>
    <w:p w14:paraId="260000FF" w14:textId="5545BD0B" w:rsidR="00636058" w:rsidRPr="00636058" w:rsidRDefault="00636058" w:rsidP="00CC5467">
      <w:pPr>
        <w:pStyle w:val="BodyText"/>
      </w:pPr>
      <w:r w:rsidRPr="00636058">
        <w:t>Total</w:t>
      </w:r>
      <w:r w:rsidR="007A3F31">
        <w:t>:</w:t>
      </w:r>
      <w:r w:rsidR="00240B83">
        <w:t xml:space="preserve"> 150</w:t>
      </w:r>
    </w:p>
    <w:p w14:paraId="1C49B47B" w14:textId="77777777" w:rsidR="00B2615D" w:rsidRPr="00B2615D" w:rsidRDefault="00EF4933" w:rsidP="00072357">
      <w:pPr>
        <w:pStyle w:val="Heading2"/>
        <w:rPr>
          <w:i/>
          <w:iCs/>
        </w:rPr>
      </w:pPr>
      <w:r>
        <w:t>Assessment methods</w:t>
      </w:r>
    </w:p>
    <w:p w14:paraId="7F14E902" w14:textId="5AF82D4F" w:rsidR="00696FF5" w:rsidRDefault="00696FF5" w:rsidP="00CC5467">
      <w:pPr>
        <w:pStyle w:val="header2"/>
        <w:numPr>
          <w:ilvl w:val="1"/>
          <w:numId w:val="11"/>
        </w:numPr>
        <w:spacing w:before="0"/>
        <w:ind w:left="567" w:hanging="567"/>
        <w:rPr>
          <w:b w:val="0"/>
          <w:bCs/>
          <w:iCs/>
        </w:rPr>
      </w:pPr>
      <w:r w:rsidRPr="00B2615D">
        <w:rPr>
          <w:b w:val="0"/>
          <w:bCs/>
          <w:iCs/>
        </w:rPr>
        <w:t>Main assessment methods</w:t>
      </w:r>
    </w:p>
    <w:p w14:paraId="1E2A1339" w14:textId="5E9886A7" w:rsidR="00155F1F" w:rsidRPr="00155F1F" w:rsidRDefault="00155F1F" w:rsidP="00CC5467">
      <w:pPr>
        <w:pStyle w:val="BodyText"/>
        <w:rPr>
          <w:b/>
        </w:rPr>
      </w:pPr>
      <w:r>
        <w:t xml:space="preserve">Individual briefing paper </w:t>
      </w:r>
      <w:r w:rsidR="1509637C">
        <w:t xml:space="preserve">of </w:t>
      </w:r>
      <w:r w:rsidR="3E1B9F6A">
        <w:t>1</w:t>
      </w:r>
      <w:r w:rsidR="1509637C">
        <w:t>,</w:t>
      </w:r>
      <w:r w:rsidR="04C63DBE">
        <w:t>5</w:t>
      </w:r>
      <w:r w:rsidR="1509637C">
        <w:t xml:space="preserve">00 words </w:t>
      </w:r>
      <w:r>
        <w:t>(</w:t>
      </w:r>
      <w:r w:rsidR="2A80156C">
        <w:t>4</w:t>
      </w:r>
      <w:r>
        <w:t>0%)</w:t>
      </w:r>
    </w:p>
    <w:p w14:paraId="0CB60788" w14:textId="41EDC0E1" w:rsidR="00155F1F" w:rsidRPr="00155F1F" w:rsidRDefault="00155F1F" w:rsidP="00CC5467">
      <w:pPr>
        <w:pStyle w:val="BodyText"/>
        <w:rPr>
          <w:rFonts w:cs="Arial"/>
          <w:szCs w:val="24"/>
        </w:rPr>
      </w:pPr>
      <w:r w:rsidRPr="67522642">
        <w:rPr>
          <w:rFonts w:cs="Arial"/>
          <w:szCs w:val="24"/>
        </w:rPr>
        <w:t xml:space="preserve">Group project </w:t>
      </w:r>
      <w:r w:rsidR="21D45BD7" w:rsidRPr="67522642">
        <w:rPr>
          <w:rFonts w:cs="Arial"/>
          <w:szCs w:val="24"/>
        </w:rPr>
        <w:t xml:space="preserve">of 4,000 words </w:t>
      </w:r>
      <w:r w:rsidRPr="67522642">
        <w:rPr>
          <w:rFonts w:cs="Arial"/>
          <w:szCs w:val="24"/>
        </w:rPr>
        <w:t>on an identified policy problem (</w:t>
      </w:r>
      <w:r w:rsidR="08E245EF" w:rsidRPr="67522642">
        <w:rPr>
          <w:rFonts w:cs="Arial"/>
          <w:szCs w:val="24"/>
        </w:rPr>
        <w:t>6</w:t>
      </w:r>
      <w:r w:rsidRPr="67522642">
        <w:rPr>
          <w:rFonts w:cs="Arial"/>
          <w:szCs w:val="24"/>
        </w:rPr>
        <w:t>0%)</w:t>
      </w:r>
    </w:p>
    <w:p w14:paraId="74F6DDA3" w14:textId="77777777" w:rsidR="008D4447" w:rsidRPr="008D4447" w:rsidRDefault="008D4447" w:rsidP="00CC5467">
      <w:pPr>
        <w:pStyle w:val="BodyText"/>
        <w:rPr>
          <w:rFonts w:cs="Arial"/>
          <w:b/>
          <w:iCs/>
          <w:szCs w:val="24"/>
        </w:rPr>
      </w:pPr>
    </w:p>
    <w:p w14:paraId="3DA1BBE3" w14:textId="37F9E621"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710CB9E" w:rsidR="00B72470" w:rsidRDefault="003A42D1" w:rsidP="00CC5467">
      <w:pPr>
        <w:pStyle w:val="BodyText"/>
      </w:pPr>
      <w:r>
        <w:t>100% coursework.</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6F5E84D9" w14:textId="21BBC0D5" w:rsidR="00636058" w:rsidRPr="00636058" w:rsidRDefault="00636058" w:rsidP="00CC5467">
      <w:pPr>
        <w:spacing w:before="24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749" w:type="dxa"/>
        <w:tblInd w:w="610" w:type="dxa"/>
        <w:tblLayout w:type="fixed"/>
        <w:tblLook w:val="04A0" w:firstRow="1" w:lastRow="0" w:firstColumn="1" w:lastColumn="0" w:noHBand="0" w:noVBand="1"/>
      </w:tblPr>
      <w:tblGrid>
        <w:gridCol w:w="2439"/>
        <w:gridCol w:w="590"/>
        <w:gridCol w:w="590"/>
        <w:gridCol w:w="590"/>
        <w:gridCol w:w="590"/>
        <w:gridCol w:w="590"/>
        <w:gridCol w:w="590"/>
        <w:gridCol w:w="590"/>
        <w:gridCol w:w="590"/>
        <w:gridCol w:w="590"/>
      </w:tblGrid>
      <w:tr w:rsidR="00544F76" w:rsidRPr="009D52D0" w14:paraId="5413EC92" w14:textId="77777777" w:rsidTr="00CC5467">
        <w:trPr>
          <w:cantSplit/>
          <w:tblHeader/>
        </w:trPr>
        <w:tc>
          <w:tcPr>
            <w:tcW w:w="2439" w:type="dxa"/>
            <w:shd w:val="clear" w:color="auto" w:fill="D9D9D9" w:themeFill="background1" w:themeFillShade="D9"/>
          </w:tcPr>
          <w:p w14:paraId="140365DD" w14:textId="77777777" w:rsidR="00544F76" w:rsidRPr="009D52D0" w:rsidRDefault="00544F76" w:rsidP="00CC5467">
            <w:pPr>
              <w:spacing w:before="40" w:after="40"/>
              <w:rPr>
                <w:rFonts w:ascii="Arial" w:hAnsi="Arial" w:cs="Arial"/>
                <w:b/>
                <w:sz w:val="20"/>
                <w:szCs w:val="20"/>
              </w:rPr>
            </w:pPr>
            <w:r w:rsidRPr="009D52D0">
              <w:rPr>
                <w:rFonts w:ascii="Arial" w:hAnsi="Arial" w:cs="Arial"/>
                <w:b/>
                <w:sz w:val="20"/>
                <w:szCs w:val="20"/>
              </w:rPr>
              <w:t>Module learning outcome</w:t>
            </w:r>
          </w:p>
        </w:tc>
        <w:tc>
          <w:tcPr>
            <w:tcW w:w="590" w:type="dxa"/>
          </w:tcPr>
          <w:p w14:paraId="6167848F"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8.1</w:t>
            </w:r>
          </w:p>
        </w:tc>
        <w:tc>
          <w:tcPr>
            <w:tcW w:w="590" w:type="dxa"/>
          </w:tcPr>
          <w:p w14:paraId="5B554168"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8.2</w:t>
            </w:r>
          </w:p>
        </w:tc>
        <w:tc>
          <w:tcPr>
            <w:tcW w:w="590" w:type="dxa"/>
          </w:tcPr>
          <w:p w14:paraId="70BB1C5A"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8.3</w:t>
            </w:r>
          </w:p>
        </w:tc>
        <w:tc>
          <w:tcPr>
            <w:tcW w:w="590" w:type="dxa"/>
          </w:tcPr>
          <w:p w14:paraId="553BA646"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8.4</w:t>
            </w:r>
          </w:p>
        </w:tc>
        <w:tc>
          <w:tcPr>
            <w:tcW w:w="590" w:type="dxa"/>
          </w:tcPr>
          <w:p w14:paraId="3B577D4A"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9.1</w:t>
            </w:r>
          </w:p>
        </w:tc>
        <w:tc>
          <w:tcPr>
            <w:tcW w:w="590" w:type="dxa"/>
          </w:tcPr>
          <w:p w14:paraId="266E4126"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9.2</w:t>
            </w:r>
          </w:p>
        </w:tc>
        <w:tc>
          <w:tcPr>
            <w:tcW w:w="590" w:type="dxa"/>
          </w:tcPr>
          <w:p w14:paraId="6EC60A4C"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9.3</w:t>
            </w:r>
          </w:p>
        </w:tc>
        <w:tc>
          <w:tcPr>
            <w:tcW w:w="590" w:type="dxa"/>
          </w:tcPr>
          <w:p w14:paraId="3E85E7FE"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9.4</w:t>
            </w:r>
          </w:p>
        </w:tc>
        <w:tc>
          <w:tcPr>
            <w:tcW w:w="590" w:type="dxa"/>
          </w:tcPr>
          <w:p w14:paraId="3221C1C8"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9.5</w:t>
            </w:r>
          </w:p>
        </w:tc>
      </w:tr>
      <w:tr w:rsidR="00544F76" w:rsidRPr="009D52D0" w14:paraId="780DC4A5" w14:textId="77777777" w:rsidTr="00CC5467">
        <w:tc>
          <w:tcPr>
            <w:tcW w:w="2439" w:type="dxa"/>
          </w:tcPr>
          <w:p w14:paraId="16F79E00" w14:textId="77777777" w:rsidR="00544F76" w:rsidRPr="003A42D1" w:rsidRDefault="00544F76" w:rsidP="00CC5467">
            <w:pPr>
              <w:spacing w:before="40" w:after="40"/>
              <w:rPr>
                <w:rFonts w:ascii="Arial" w:hAnsi="Arial" w:cs="Arial"/>
                <w:sz w:val="20"/>
                <w:szCs w:val="20"/>
              </w:rPr>
            </w:pPr>
            <w:r w:rsidRPr="003A42D1">
              <w:rPr>
                <w:rFonts w:ascii="Arial" w:hAnsi="Arial" w:cs="Arial"/>
                <w:sz w:val="20"/>
                <w:szCs w:val="20"/>
              </w:rPr>
              <w:t>Private Study</w:t>
            </w:r>
          </w:p>
        </w:tc>
        <w:tc>
          <w:tcPr>
            <w:tcW w:w="590" w:type="dxa"/>
          </w:tcPr>
          <w:p w14:paraId="34752F0E" w14:textId="1EE543ED"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0E9B09C0" w14:textId="5C6B9B3C"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6CD1C02C" w14:textId="272F3938"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45C64561" w14:textId="59B2ECD0"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2A716802" w14:textId="1E8F0712"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5BAFD1A4" w14:textId="700F1248"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030A7445" w14:textId="0D3D3EB5"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431B3FED" w14:textId="019B649F"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07703E2C" w14:textId="416FEA73"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r>
      <w:tr w:rsidR="00544F76" w:rsidRPr="009D52D0" w14:paraId="5C50A519" w14:textId="77777777" w:rsidTr="00CC5467">
        <w:tc>
          <w:tcPr>
            <w:tcW w:w="2439" w:type="dxa"/>
          </w:tcPr>
          <w:p w14:paraId="433DE3A7" w14:textId="5440AB38" w:rsidR="00544F76" w:rsidRPr="003A42D1" w:rsidRDefault="00544F76" w:rsidP="00CC5467">
            <w:pPr>
              <w:spacing w:before="40" w:after="40"/>
              <w:rPr>
                <w:rFonts w:ascii="Arial" w:hAnsi="Arial" w:cs="Arial"/>
                <w:sz w:val="20"/>
                <w:szCs w:val="20"/>
              </w:rPr>
            </w:pPr>
            <w:r>
              <w:rPr>
                <w:rFonts w:ascii="Arial" w:hAnsi="Arial" w:cs="Arial"/>
                <w:sz w:val="20"/>
                <w:szCs w:val="20"/>
              </w:rPr>
              <w:t>Lecture/seminars</w:t>
            </w:r>
          </w:p>
        </w:tc>
        <w:tc>
          <w:tcPr>
            <w:tcW w:w="590" w:type="dxa"/>
          </w:tcPr>
          <w:p w14:paraId="3853654B" w14:textId="6FCD7F98"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7261D01A" w14:textId="39A4CEFF"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2D7957D4" w14:textId="02A5F252"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232B2686" w14:textId="334DD38F"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2AE9F109" w14:textId="3721A306"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6BD0A090" w14:textId="2077F2E6"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3DAC9A4A" w14:textId="34AE339A"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21A7EAF7" w14:textId="19FE70D1"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0" w:type="dxa"/>
          </w:tcPr>
          <w:p w14:paraId="41EDD6A7" w14:textId="513ABB8B"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CC5467">
      <w:pPr>
        <w:spacing w:before="240" w:after="360" w:line="240" w:lineRule="auto"/>
        <w:ind w:left="567"/>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792" w:type="dxa"/>
        <w:tblLayout w:type="fixed"/>
        <w:tblLook w:val="04A0" w:firstRow="1" w:lastRow="0" w:firstColumn="1" w:lastColumn="0" w:noHBand="0" w:noVBand="1"/>
      </w:tblPr>
      <w:tblGrid>
        <w:gridCol w:w="2405"/>
        <w:gridCol w:w="598"/>
        <w:gridCol w:w="599"/>
        <w:gridCol w:w="598"/>
        <w:gridCol w:w="599"/>
        <w:gridCol w:w="598"/>
        <w:gridCol w:w="599"/>
        <w:gridCol w:w="598"/>
        <w:gridCol w:w="599"/>
        <w:gridCol w:w="599"/>
      </w:tblGrid>
      <w:tr w:rsidR="00544F76" w:rsidRPr="009D52D0" w14:paraId="7367825C" w14:textId="77777777" w:rsidTr="00CC5467">
        <w:trPr>
          <w:tblHeader/>
        </w:trPr>
        <w:tc>
          <w:tcPr>
            <w:tcW w:w="2405" w:type="dxa"/>
            <w:shd w:val="clear" w:color="auto" w:fill="D9D9D9" w:themeFill="background1" w:themeFillShade="D9"/>
          </w:tcPr>
          <w:p w14:paraId="4E99BFB5" w14:textId="77777777" w:rsidR="00544F76" w:rsidRPr="009D52D0" w:rsidRDefault="00544F76" w:rsidP="00CC5467">
            <w:pPr>
              <w:spacing w:before="40" w:after="40"/>
              <w:rPr>
                <w:rFonts w:ascii="Arial" w:hAnsi="Arial" w:cs="Arial"/>
                <w:b/>
                <w:sz w:val="20"/>
                <w:szCs w:val="20"/>
              </w:rPr>
            </w:pPr>
            <w:r w:rsidRPr="009D52D0">
              <w:rPr>
                <w:rFonts w:ascii="Arial" w:hAnsi="Arial" w:cs="Arial"/>
                <w:b/>
                <w:sz w:val="20"/>
                <w:szCs w:val="20"/>
              </w:rPr>
              <w:t>Module learning outcome</w:t>
            </w:r>
          </w:p>
        </w:tc>
        <w:tc>
          <w:tcPr>
            <w:tcW w:w="598" w:type="dxa"/>
          </w:tcPr>
          <w:p w14:paraId="7B5C6163"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8.1</w:t>
            </w:r>
          </w:p>
        </w:tc>
        <w:tc>
          <w:tcPr>
            <w:tcW w:w="599" w:type="dxa"/>
          </w:tcPr>
          <w:p w14:paraId="2210FC9E"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8.2</w:t>
            </w:r>
          </w:p>
        </w:tc>
        <w:tc>
          <w:tcPr>
            <w:tcW w:w="598" w:type="dxa"/>
          </w:tcPr>
          <w:p w14:paraId="00B7F160"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8.3</w:t>
            </w:r>
          </w:p>
        </w:tc>
        <w:tc>
          <w:tcPr>
            <w:tcW w:w="599" w:type="dxa"/>
          </w:tcPr>
          <w:p w14:paraId="2BB3974A"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8.4</w:t>
            </w:r>
          </w:p>
        </w:tc>
        <w:tc>
          <w:tcPr>
            <w:tcW w:w="598" w:type="dxa"/>
          </w:tcPr>
          <w:p w14:paraId="0D56B3A5"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9.1</w:t>
            </w:r>
          </w:p>
        </w:tc>
        <w:tc>
          <w:tcPr>
            <w:tcW w:w="599" w:type="dxa"/>
          </w:tcPr>
          <w:p w14:paraId="523687DC"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9.2</w:t>
            </w:r>
          </w:p>
        </w:tc>
        <w:tc>
          <w:tcPr>
            <w:tcW w:w="598" w:type="dxa"/>
          </w:tcPr>
          <w:p w14:paraId="1106ECFC"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9.3</w:t>
            </w:r>
          </w:p>
        </w:tc>
        <w:tc>
          <w:tcPr>
            <w:tcW w:w="599" w:type="dxa"/>
          </w:tcPr>
          <w:p w14:paraId="51BE4A79"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9.4</w:t>
            </w:r>
          </w:p>
        </w:tc>
        <w:tc>
          <w:tcPr>
            <w:tcW w:w="599" w:type="dxa"/>
          </w:tcPr>
          <w:p w14:paraId="0C3BF660" w14:textId="77777777" w:rsidR="00544F76" w:rsidRPr="009D52D0" w:rsidRDefault="00544F76" w:rsidP="00CC5467">
            <w:pPr>
              <w:spacing w:before="40" w:after="40"/>
              <w:jc w:val="center"/>
              <w:rPr>
                <w:rFonts w:ascii="Arial" w:hAnsi="Arial" w:cs="Arial"/>
                <w:sz w:val="20"/>
                <w:szCs w:val="20"/>
              </w:rPr>
            </w:pPr>
            <w:r w:rsidRPr="009D52D0">
              <w:rPr>
                <w:rFonts w:ascii="Arial" w:hAnsi="Arial" w:cs="Arial"/>
                <w:sz w:val="20"/>
                <w:szCs w:val="20"/>
              </w:rPr>
              <w:t>9.5</w:t>
            </w:r>
          </w:p>
        </w:tc>
      </w:tr>
      <w:tr w:rsidR="00544F76" w:rsidRPr="009D52D0" w14:paraId="6D8FD37D" w14:textId="77777777" w:rsidTr="00CC5467">
        <w:trPr>
          <w:tblHeader/>
        </w:trPr>
        <w:tc>
          <w:tcPr>
            <w:tcW w:w="2405" w:type="dxa"/>
          </w:tcPr>
          <w:p w14:paraId="6500FA2E" w14:textId="1750ED1C" w:rsidR="00544F76" w:rsidRPr="00DC3CB1" w:rsidRDefault="00544F76" w:rsidP="00CC5467">
            <w:pPr>
              <w:spacing w:before="40" w:after="40"/>
              <w:rPr>
                <w:rFonts w:ascii="Arial" w:hAnsi="Arial" w:cs="Arial"/>
                <w:sz w:val="20"/>
                <w:szCs w:val="20"/>
              </w:rPr>
            </w:pPr>
            <w:r>
              <w:rPr>
                <w:rFonts w:ascii="Arial" w:hAnsi="Arial" w:cs="Arial"/>
                <w:sz w:val="20"/>
                <w:szCs w:val="20"/>
              </w:rPr>
              <w:t>Individual briefing paper</w:t>
            </w:r>
          </w:p>
        </w:tc>
        <w:tc>
          <w:tcPr>
            <w:tcW w:w="598" w:type="dxa"/>
          </w:tcPr>
          <w:p w14:paraId="718AB32A" w14:textId="51B0F7B0"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9" w:type="dxa"/>
          </w:tcPr>
          <w:p w14:paraId="71084725" w14:textId="0D1AFBF9"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8" w:type="dxa"/>
          </w:tcPr>
          <w:p w14:paraId="659E3E11" w14:textId="5F413B8C"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9" w:type="dxa"/>
          </w:tcPr>
          <w:p w14:paraId="02BFF41C" w14:textId="40FF986A"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8" w:type="dxa"/>
          </w:tcPr>
          <w:p w14:paraId="60747C35" w14:textId="4C82F996"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9" w:type="dxa"/>
          </w:tcPr>
          <w:p w14:paraId="6FCDE494" w14:textId="41848E61"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8" w:type="dxa"/>
          </w:tcPr>
          <w:p w14:paraId="48C6EE1D" w14:textId="42D81A5F"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9" w:type="dxa"/>
          </w:tcPr>
          <w:p w14:paraId="12A99B31" w14:textId="65DA38F4"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9" w:type="dxa"/>
          </w:tcPr>
          <w:p w14:paraId="0FB35350" w14:textId="2E4BB10C"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r>
      <w:tr w:rsidR="00544F76" w:rsidRPr="009D52D0" w14:paraId="33EAAC8E" w14:textId="77777777" w:rsidTr="00CC5467">
        <w:trPr>
          <w:tblHeader/>
        </w:trPr>
        <w:tc>
          <w:tcPr>
            <w:tcW w:w="2405" w:type="dxa"/>
          </w:tcPr>
          <w:p w14:paraId="41B161CA" w14:textId="11D28F6B" w:rsidR="00544F76" w:rsidRPr="00DC3CB1" w:rsidRDefault="00544F76" w:rsidP="00CC5467">
            <w:pPr>
              <w:spacing w:before="40" w:after="40"/>
              <w:rPr>
                <w:rFonts w:ascii="Arial" w:hAnsi="Arial" w:cs="Arial"/>
                <w:sz w:val="20"/>
                <w:szCs w:val="20"/>
              </w:rPr>
            </w:pPr>
            <w:r>
              <w:rPr>
                <w:rFonts w:ascii="Arial" w:hAnsi="Arial" w:cs="Arial"/>
                <w:sz w:val="20"/>
                <w:szCs w:val="20"/>
              </w:rPr>
              <w:t>Group project</w:t>
            </w:r>
          </w:p>
        </w:tc>
        <w:tc>
          <w:tcPr>
            <w:tcW w:w="598" w:type="dxa"/>
          </w:tcPr>
          <w:p w14:paraId="4D015421" w14:textId="28870475"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9" w:type="dxa"/>
          </w:tcPr>
          <w:p w14:paraId="47055659" w14:textId="5EC2D032"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8" w:type="dxa"/>
          </w:tcPr>
          <w:p w14:paraId="32CE5E70" w14:textId="72BA0A3E"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9" w:type="dxa"/>
          </w:tcPr>
          <w:p w14:paraId="3209BAD1" w14:textId="64965D9F"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8" w:type="dxa"/>
          </w:tcPr>
          <w:p w14:paraId="43F1F7E1" w14:textId="57ADCC54"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9" w:type="dxa"/>
          </w:tcPr>
          <w:p w14:paraId="34BF4922" w14:textId="1556ED3E"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8" w:type="dxa"/>
          </w:tcPr>
          <w:p w14:paraId="29656163" w14:textId="777886D9"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9" w:type="dxa"/>
          </w:tcPr>
          <w:p w14:paraId="3155EA1C" w14:textId="7FC7C7DF"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c>
          <w:tcPr>
            <w:tcW w:w="599" w:type="dxa"/>
          </w:tcPr>
          <w:p w14:paraId="4802F12A" w14:textId="28D3D6BA" w:rsidR="00544F76" w:rsidRPr="009D52D0" w:rsidRDefault="00544F76" w:rsidP="00CC5467">
            <w:pPr>
              <w:spacing w:before="40" w:after="4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lastRenderedPageBreak/>
        <w:t xml:space="preserve">Inclusive module design </w:t>
      </w:r>
    </w:p>
    <w:p w14:paraId="39DA4ADC" w14:textId="2ED36D3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3A42D1">
        <w:rPr>
          <w:rFonts w:ascii="Arial" w:hAnsi="Arial" w:cs="Arial"/>
          <w:sz w:val="24"/>
          <w:szCs w:val="24"/>
        </w:rPr>
        <w:t xml:space="preserve">Division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disabilities will </w:t>
      </w:r>
      <w:proofErr w:type="gramStart"/>
      <w:r w:rsidRPr="009D52D0">
        <w:rPr>
          <w:rFonts w:ascii="Arial" w:hAnsi="Arial" w:cs="Arial"/>
          <w:sz w:val="24"/>
          <w:szCs w:val="24"/>
        </w:rPr>
        <w:t>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w:t>
      </w:r>
      <w:proofErr w:type="gramStart"/>
      <w:r w:rsidRPr="009D52D0">
        <w:rPr>
          <w:rFonts w:ascii="Arial" w:hAnsi="Arial" w:cs="Arial"/>
          <w:bCs/>
          <w:sz w:val="24"/>
          <w:szCs w:val="24"/>
        </w:rPr>
        <w:t>teaching</w:t>
      </w:r>
      <w:proofErr w:type="gramEnd"/>
      <w:r w:rsidRPr="009D52D0">
        <w:rPr>
          <w:rFonts w:ascii="Arial" w:hAnsi="Arial" w:cs="Arial"/>
          <w:bCs/>
          <w:sz w:val="24"/>
          <w:szCs w:val="24"/>
        </w:rPr>
        <w:t xml:space="preserve"> and assessment methods</w:t>
      </w:r>
    </w:p>
    <w:p w14:paraId="01B2A0D7" w14:textId="77777777" w:rsidR="009A2D37" w:rsidRPr="009D52D0" w:rsidRDefault="00883204" w:rsidP="00072357">
      <w:pPr>
        <w:pStyle w:val="Heading2"/>
      </w:pPr>
      <w:r>
        <w:t>Campus(es) or c</w:t>
      </w:r>
      <w:r w:rsidR="009A2D37">
        <w:t>entre(s)</w:t>
      </w:r>
      <w:r>
        <w:t xml:space="preserve"> where module will </w:t>
      </w:r>
      <w:proofErr w:type="gramStart"/>
      <w:r>
        <w:t>be delivered</w:t>
      </w:r>
      <w:proofErr w:type="gramEnd"/>
    </w:p>
    <w:p w14:paraId="3CD0FF38" w14:textId="00125584" w:rsidR="009A2D37" w:rsidRDefault="003A42D1" w:rsidP="00CC5467">
      <w:pPr>
        <w:pStyle w:val="BodyText"/>
      </w:pPr>
      <w:r>
        <w:t>Canterbury</w:t>
      </w:r>
    </w:p>
    <w:p w14:paraId="654C7CE7" w14:textId="77777777" w:rsidR="00883204" w:rsidRDefault="00883204" w:rsidP="00072357">
      <w:pPr>
        <w:pStyle w:val="Heading2"/>
      </w:pPr>
      <w:r>
        <w:t xml:space="preserve">Internationalisation </w:t>
      </w:r>
    </w:p>
    <w:p w14:paraId="3F5B9073" w14:textId="75BAC15A" w:rsidR="009D52D0" w:rsidRDefault="003A42D1" w:rsidP="00CC5467">
      <w:pPr>
        <w:pStyle w:val="BodyText"/>
      </w:pPr>
      <w:r>
        <w:t xml:space="preserve">The </w:t>
      </w:r>
      <w:r w:rsidR="00544F76">
        <w:t xml:space="preserve">module is likely to include </w:t>
      </w:r>
      <w:proofErr w:type="gramStart"/>
      <w:r w:rsidR="00544F76">
        <w:t>some</w:t>
      </w:r>
      <w:proofErr w:type="gramEnd"/>
      <w:r w:rsidR="00544F76">
        <w:t xml:space="preserve"> </w:t>
      </w:r>
      <w:r>
        <w:t xml:space="preserve">perspectives </w:t>
      </w:r>
      <w:r w:rsidR="00544F76">
        <w:t>on policy problems drawn from other</w:t>
      </w:r>
      <w:r>
        <w:t xml:space="preserve"> countries, and so </w:t>
      </w:r>
      <w:r w:rsidR="00544F76">
        <w:t xml:space="preserve">will locate </w:t>
      </w:r>
      <w:r>
        <w:t xml:space="preserve">the core </w:t>
      </w:r>
      <w:r w:rsidR="00544F76">
        <w:t xml:space="preserve">issues </w:t>
      </w:r>
      <w:r>
        <w:t>within a wider international perspective.</w:t>
      </w:r>
    </w:p>
    <w:p w14:paraId="189881B3" w14:textId="2DB46800" w:rsidR="00CC5467" w:rsidRDefault="00CC5467" w:rsidP="00CC5467">
      <w:pPr>
        <w:pStyle w:val="BodyText"/>
      </w:pPr>
    </w:p>
    <w:p w14:paraId="268AE537" w14:textId="77777777" w:rsidR="00CC5467" w:rsidRDefault="00CC5467" w:rsidP="00CC5467">
      <w:pPr>
        <w:rPr>
          <w:rFonts w:ascii="Arial" w:hAnsi="Arial" w:cs="Arial"/>
          <w:sz w:val="24"/>
          <w:szCs w:val="24"/>
        </w:rPr>
      </w:pPr>
      <w:bookmarkStart w:id="0" w:name="_Hlk110347234"/>
      <w:bookmarkStart w:id="1" w:name="_Hlk121209876"/>
    </w:p>
    <w:p w14:paraId="398832A4" w14:textId="77777777" w:rsidR="00CC5467" w:rsidRPr="009D52D0" w:rsidRDefault="00CC5467" w:rsidP="00CC5467">
      <w:pPr>
        <w:pBdr>
          <w:bottom w:val="single" w:sz="6" w:space="1" w:color="auto"/>
        </w:pBdr>
        <w:spacing w:after="120" w:line="240" w:lineRule="auto"/>
        <w:ind w:right="543"/>
        <w:rPr>
          <w:rFonts w:ascii="Arial" w:hAnsi="Arial" w:cs="Arial"/>
          <w:sz w:val="24"/>
          <w:szCs w:val="24"/>
        </w:rPr>
      </w:pPr>
      <w:bookmarkStart w:id="2" w:name="_Hlk118801091"/>
    </w:p>
    <w:p w14:paraId="390B983E" w14:textId="77777777" w:rsidR="00CC5467" w:rsidRPr="005E5282" w:rsidRDefault="00CC5467" w:rsidP="00CC5467">
      <w:pPr>
        <w:spacing w:after="120" w:line="240" w:lineRule="auto"/>
        <w:ind w:right="543"/>
        <w:rPr>
          <w:rFonts w:ascii="Arial" w:hAnsi="Arial" w:cs="Arial"/>
          <w:b/>
        </w:rPr>
      </w:pPr>
      <w:r w:rsidRPr="005E5282">
        <w:rPr>
          <w:rFonts w:ascii="Arial" w:hAnsi="Arial" w:cs="Arial"/>
          <w:b/>
        </w:rPr>
        <w:t xml:space="preserve">DIVISIONAL USE ONLY </w:t>
      </w:r>
    </w:p>
    <w:bookmarkEnd w:id="2"/>
    <w:p w14:paraId="0CDC5420" w14:textId="77777777" w:rsidR="00CC5467" w:rsidRPr="005E5282" w:rsidRDefault="00CC5467" w:rsidP="00CC5467">
      <w:pPr>
        <w:spacing w:after="120" w:line="240" w:lineRule="auto"/>
        <w:ind w:right="543"/>
        <w:rPr>
          <w:rFonts w:ascii="Arial" w:hAnsi="Arial" w:cs="Arial"/>
          <w:b/>
        </w:rPr>
      </w:pPr>
      <w:r w:rsidRPr="005E5282">
        <w:rPr>
          <w:rFonts w:ascii="Arial" w:hAnsi="Arial" w:cs="Arial"/>
          <w:b/>
        </w:rPr>
        <w:t xml:space="preserve">Module record – all revisions must </w:t>
      </w:r>
      <w:proofErr w:type="gramStart"/>
      <w:r w:rsidRPr="005E5282">
        <w:rPr>
          <w:rFonts w:ascii="Arial" w:hAnsi="Arial" w:cs="Arial"/>
          <w:b/>
        </w:rPr>
        <w:t>be recorded</w:t>
      </w:r>
      <w:proofErr w:type="gramEnd"/>
      <w:r w:rsidRPr="005E5282">
        <w:rPr>
          <w:rFonts w:ascii="Arial" w:hAnsi="Arial" w:cs="Arial"/>
          <w:b/>
        </w:rPr>
        <w:t xml:space="preserve"> in the grid and full details of the change retained in the appropriate committee records.</w:t>
      </w:r>
    </w:p>
    <w:p w14:paraId="7B93FBAE" w14:textId="77777777" w:rsidR="00CC5467" w:rsidRPr="005E5282" w:rsidRDefault="00CC5467" w:rsidP="00CC5467">
      <w:pPr>
        <w:spacing w:after="120" w:line="240" w:lineRule="auto"/>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CC5467" w:rsidRPr="009D52D0" w14:paraId="45354E11" w14:textId="77777777" w:rsidTr="00CC5467">
        <w:trPr>
          <w:trHeight w:val="317"/>
          <w:tblHeader/>
        </w:trPr>
        <w:tc>
          <w:tcPr>
            <w:tcW w:w="1592" w:type="dxa"/>
            <w:shd w:val="clear" w:color="auto" w:fill="F2F2F2" w:themeFill="background1" w:themeFillShade="F2"/>
          </w:tcPr>
          <w:p w14:paraId="772B3AEB" w14:textId="77777777" w:rsidR="00CC5467" w:rsidRPr="009D52D0" w:rsidRDefault="00CC5467" w:rsidP="005D2C25">
            <w:pPr>
              <w:pStyle w:val="Tableoutcomeshead"/>
            </w:pPr>
            <w:r w:rsidRPr="009D52D0">
              <w:t>Date approved</w:t>
            </w:r>
          </w:p>
        </w:tc>
        <w:tc>
          <w:tcPr>
            <w:tcW w:w="1817" w:type="dxa"/>
            <w:shd w:val="clear" w:color="auto" w:fill="F2F2F2" w:themeFill="background1" w:themeFillShade="F2"/>
          </w:tcPr>
          <w:p w14:paraId="50803B30" w14:textId="77777777" w:rsidR="00CC5467" w:rsidRPr="009D52D0" w:rsidRDefault="00CC5467" w:rsidP="005D2C25">
            <w:pPr>
              <w:pStyle w:val="Tableoutcomeshead"/>
            </w:pPr>
            <w:r>
              <w:t>New/</w:t>
            </w:r>
            <w:r w:rsidRPr="009D52D0">
              <w:t>Major/</w:t>
            </w:r>
            <w:r>
              <w:t>M</w:t>
            </w:r>
            <w:r w:rsidRPr="009D52D0">
              <w:t>inor revision</w:t>
            </w:r>
          </w:p>
        </w:tc>
        <w:tc>
          <w:tcPr>
            <w:tcW w:w="2256" w:type="dxa"/>
            <w:shd w:val="clear" w:color="auto" w:fill="F2F2F2" w:themeFill="background1" w:themeFillShade="F2"/>
          </w:tcPr>
          <w:p w14:paraId="626B76FA" w14:textId="77777777" w:rsidR="00CC5467" w:rsidRPr="009D52D0" w:rsidRDefault="00CC5467" w:rsidP="005D2C25">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4FC04D28" w14:textId="77777777" w:rsidR="00CC5467" w:rsidRPr="009D52D0" w:rsidRDefault="00CC5467" w:rsidP="005D2C25">
            <w:pPr>
              <w:pStyle w:val="Tableoutcomeshead"/>
            </w:pPr>
            <w:r w:rsidRPr="009D52D0">
              <w:t>Section revised</w:t>
            </w:r>
            <w:r>
              <w:t xml:space="preserve"> (if applicable)</w:t>
            </w:r>
          </w:p>
        </w:tc>
        <w:tc>
          <w:tcPr>
            <w:tcW w:w="2176" w:type="dxa"/>
            <w:shd w:val="clear" w:color="auto" w:fill="F2F2F2" w:themeFill="background1" w:themeFillShade="F2"/>
          </w:tcPr>
          <w:p w14:paraId="1F5CC66F" w14:textId="77777777" w:rsidR="00CC5467" w:rsidRPr="009D52D0" w:rsidRDefault="00CC5467" w:rsidP="005D2C25">
            <w:pPr>
              <w:pStyle w:val="Tableoutcomeshead"/>
            </w:pPr>
            <w:r w:rsidRPr="009D52D0">
              <w:t>Impacts PLOs (Q6</w:t>
            </w:r>
            <w:r>
              <w:t xml:space="preserve"> </w:t>
            </w:r>
            <w:r w:rsidRPr="009D52D0">
              <w:t>&amp;</w:t>
            </w:r>
            <w:r>
              <w:t xml:space="preserve"> </w:t>
            </w:r>
            <w:proofErr w:type="gramStart"/>
            <w:r w:rsidRPr="009D52D0">
              <w:t>7</w:t>
            </w:r>
            <w:proofErr w:type="gramEnd"/>
            <w:r w:rsidRPr="009D52D0">
              <w:t xml:space="preserve"> cover sheet)</w:t>
            </w:r>
          </w:p>
        </w:tc>
      </w:tr>
      <w:tr w:rsidR="00CC5467" w:rsidRPr="009D52D0" w14:paraId="28B90C6D" w14:textId="77777777" w:rsidTr="00CC5467">
        <w:trPr>
          <w:trHeight w:val="305"/>
        </w:trPr>
        <w:tc>
          <w:tcPr>
            <w:tcW w:w="1592" w:type="dxa"/>
          </w:tcPr>
          <w:p w14:paraId="2900AF6E" w14:textId="27B2EF00" w:rsidR="00CC5467" w:rsidRPr="009D52D0" w:rsidRDefault="00CC5467" w:rsidP="005D2C25">
            <w:pPr>
              <w:pStyle w:val="Tabledivuseonly"/>
            </w:pPr>
            <w:r>
              <w:t>17.11.22</w:t>
            </w:r>
          </w:p>
        </w:tc>
        <w:tc>
          <w:tcPr>
            <w:tcW w:w="1817" w:type="dxa"/>
          </w:tcPr>
          <w:p w14:paraId="1A56CCDB" w14:textId="23323A5B" w:rsidR="00CC5467" w:rsidRPr="009D52D0" w:rsidRDefault="00CC5467" w:rsidP="005D2C25">
            <w:pPr>
              <w:pStyle w:val="Tabledivuseonly"/>
            </w:pPr>
            <w:r>
              <w:t>New</w:t>
            </w:r>
          </w:p>
        </w:tc>
        <w:tc>
          <w:tcPr>
            <w:tcW w:w="2256" w:type="dxa"/>
          </w:tcPr>
          <w:p w14:paraId="0EFDA263" w14:textId="45C6DC84" w:rsidR="00CC5467" w:rsidRPr="009D52D0" w:rsidRDefault="00CC5467" w:rsidP="005D2C25">
            <w:pPr>
              <w:pStyle w:val="Tabledivuseonly"/>
            </w:pPr>
            <w:r>
              <w:t>September 2023</w:t>
            </w:r>
          </w:p>
        </w:tc>
        <w:tc>
          <w:tcPr>
            <w:tcW w:w="2077" w:type="dxa"/>
          </w:tcPr>
          <w:p w14:paraId="334B659D" w14:textId="77777777" w:rsidR="00CC5467" w:rsidRPr="009D52D0" w:rsidRDefault="00CC5467" w:rsidP="005D2C25">
            <w:pPr>
              <w:pStyle w:val="Tabledivuseonly"/>
            </w:pPr>
          </w:p>
        </w:tc>
        <w:tc>
          <w:tcPr>
            <w:tcW w:w="2176" w:type="dxa"/>
          </w:tcPr>
          <w:p w14:paraId="6E8613F8" w14:textId="77777777" w:rsidR="00CC5467" w:rsidRPr="009D52D0" w:rsidRDefault="00CC5467" w:rsidP="005D2C25">
            <w:pPr>
              <w:pStyle w:val="Tabledivuseonly"/>
            </w:pPr>
          </w:p>
        </w:tc>
      </w:tr>
      <w:tr w:rsidR="00CC5467" w:rsidRPr="009D52D0" w14:paraId="60F73470" w14:textId="77777777" w:rsidTr="00CC5467">
        <w:trPr>
          <w:trHeight w:val="305"/>
        </w:trPr>
        <w:tc>
          <w:tcPr>
            <w:tcW w:w="1592" w:type="dxa"/>
          </w:tcPr>
          <w:p w14:paraId="5E1E8AD6" w14:textId="77777777" w:rsidR="00CC5467" w:rsidRPr="009D52D0" w:rsidRDefault="00CC5467" w:rsidP="005D2C25">
            <w:pPr>
              <w:pStyle w:val="Tabledivuseonly"/>
            </w:pPr>
          </w:p>
        </w:tc>
        <w:tc>
          <w:tcPr>
            <w:tcW w:w="1817" w:type="dxa"/>
          </w:tcPr>
          <w:p w14:paraId="54C11A65" w14:textId="77777777" w:rsidR="00CC5467" w:rsidRPr="009D52D0" w:rsidRDefault="00CC5467" w:rsidP="005D2C25">
            <w:pPr>
              <w:pStyle w:val="Tabledivuseonly"/>
            </w:pPr>
          </w:p>
        </w:tc>
        <w:tc>
          <w:tcPr>
            <w:tcW w:w="2256" w:type="dxa"/>
          </w:tcPr>
          <w:p w14:paraId="0F1E68B0" w14:textId="77777777" w:rsidR="00CC5467" w:rsidRPr="009D52D0" w:rsidRDefault="00CC5467" w:rsidP="005D2C25">
            <w:pPr>
              <w:pStyle w:val="Tabledivuseonly"/>
            </w:pPr>
          </w:p>
        </w:tc>
        <w:tc>
          <w:tcPr>
            <w:tcW w:w="2077" w:type="dxa"/>
          </w:tcPr>
          <w:p w14:paraId="1CA2F32B" w14:textId="77777777" w:rsidR="00CC5467" w:rsidRPr="009D52D0" w:rsidRDefault="00CC5467" w:rsidP="005D2C25">
            <w:pPr>
              <w:pStyle w:val="Tabledivuseonly"/>
            </w:pPr>
          </w:p>
        </w:tc>
        <w:tc>
          <w:tcPr>
            <w:tcW w:w="2176" w:type="dxa"/>
          </w:tcPr>
          <w:p w14:paraId="32577A2F" w14:textId="77777777" w:rsidR="00CC5467" w:rsidRPr="009D52D0" w:rsidRDefault="00CC5467" w:rsidP="005D2C25">
            <w:pPr>
              <w:pStyle w:val="Tabledivuseonly"/>
            </w:pPr>
          </w:p>
        </w:tc>
      </w:tr>
    </w:tbl>
    <w:p w14:paraId="06A3A4F4" w14:textId="77777777" w:rsidR="00CC5467" w:rsidRDefault="00CC5467" w:rsidP="00CC5467">
      <w:pPr>
        <w:spacing w:after="120" w:line="240" w:lineRule="auto"/>
        <w:ind w:right="543"/>
        <w:rPr>
          <w:rFonts w:ascii="Arial" w:hAnsi="Arial" w:cs="Arial"/>
          <w:sz w:val="24"/>
          <w:szCs w:val="24"/>
        </w:rPr>
      </w:pPr>
    </w:p>
    <w:bookmarkEnd w:id="0"/>
    <w:p w14:paraId="4EFBC635" w14:textId="77777777" w:rsidR="00CC5467" w:rsidRPr="00FC217A" w:rsidRDefault="00CC5467" w:rsidP="00CC5467">
      <w:pPr>
        <w:rPr>
          <w:rFonts w:ascii="Arial" w:hAnsi="Arial" w:cs="Arial"/>
          <w:sz w:val="24"/>
          <w:szCs w:val="24"/>
        </w:rPr>
      </w:pPr>
    </w:p>
    <w:bookmarkEnd w:id="1"/>
    <w:p w14:paraId="78DBE270" w14:textId="77777777" w:rsidR="00CC5467" w:rsidRPr="009D52D0" w:rsidRDefault="00CC5467" w:rsidP="009D52D0">
      <w:pPr>
        <w:spacing w:after="120" w:line="240" w:lineRule="auto"/>
        <w:ind w:right="543"/>
        <w:rPr>
          <w:rFonts w:ascii="Arial" w:hAnsi="Arial" w:cs="Arial"/>
          <w:sz w:val="24"/>
          <w:szCs w:val="24"/>
        </w:rPr>
      </w:pPr>
    </w:p>
    <w:sectPr w:rsidR="00CC5467" w:rsidRPr="009D52D0" w:rsidSect="00E04CB8">
      <w:headerReference w:type="default" r:id="rId12"/>
      <w:footerReference w:type="default" r:id="rId13"/>
      <w:headerReference w:type="first" r:id="rId14"/>
      <w:footerReference w:type="first" r:id="rId15"/>
      <w:pgSz w:w="11906" w:h="16838" w:code="9"/>
      <w:pgMar w:top="720" w:right="1134" w:bottom="1134" w:left="72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DD9F" w14:textId="77777777" w:rsidR="00B03F83" w:rsidRDefault="00B03F83" w:rsidP="009A2D37">
      <w:pPr>
        <w:spacing w:after="0" w:line="240" w:lineRule="auto"/>
      </w:pPr>
      <w:r>
        <w:separator/>
      </w:r>
    </w:p>
  </w:endnote>
  <w:endnote w:type="continuationSeparator" w:id="0">
    <w:p w14:paraId="224C29C1" w14:textId="77777777" w:rsidR="00B03F83" w:rsidRDefault="00B03F83" w:rsidP="009A2D37">
      <w:pPr>
        <w:spacing w:after="0" w:line="240" w:lineRule="auto"/>
      </w:pPr>
      <w:r>
        <w:continuationSeparator/>
      </w:r>
    </w:p>
  </w:endnote>
  <w:endnote w:type="continuationNotice" w:id="1">
    <w:p w14:paraId="68D30529" w14:textId="77777777" w:rsidR="00B03F83" w:rsidRDefault="00B03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544F76">
          <w:rPr>
            <w:noProof/>
          </w:rPr>
          <w:t>3</w:t>
        </w:r>
        <w:r>
          <w:rPr>
            <w:noProof/>
          </w:rPr>
          <w:fldChar w:fldCharType="end"/>
        </w:r>
      </w:p>
    </w:sdtContent>
  </w:sdt>
  <w:p w14:paraId="26569854" w14:textId="2E680FEA" w:rsidR="008B2543" w:rsidRPr="007B7724" w:rsidRDefault="008B2543" w:rsidP="001C67C2">
    <w:pPr>
      <w:spacing w:after="120" w:line="240" w:lineRule="auto"/>
      <w:ind w:left="567" w:right="543"/>
      <w:jc w:val="both"/>
      <w:rPr>
        <w:rFonts w:ascii="Arial" w:hAnsi="Arial"/>
        <w:sz w:val="18"/>
      </w:rPr>
    </w:pPr>
    <w:r w:rsidRPr="007B7724">
      <w:rPr>
        <w:rFonts w:ascii="Arial" w:hAnsi="Arial"/>
        <w:sz w:val="18"/>
      </w:rPr>
      <w:t>Module Specification</w:t>
    </w:r>
    <w:r w:rsidR="001C67C2">
      <w:rPr>
        <w:rFonts w:ascii="Arial" w:hAnsi="Arial"/>
        <w:sz w:val="18"/>
      </w:rPr>
      <w:t xml:space="preserve">: </w:t>
    </w:r>
    <w:r w:rsidR="001C67C2" w:rsidRPr="001C67C2">
      <w:rPr>
        <w:rFonts w:ascii="Arial" w:hAnsi="Arial"/>
        <w:sz w:val="18"/>
      </w:rPr>
      <w:t>POLI6005 Transforming British Politics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9D2B4B">
      <w:rPr>
        <w:noProof/>
      </w:rPr>
      <w:t>1</w:t>
    </w:r>
    <w:r>
      <w:rPr>
        <w:noProof/>
      </w:rPr>
      <w:fldChar w:fldCharType="end"/>
    </w:r>
  </w:p>
  <w:p w14:paraId="24F79DDC" w14:textId="0A5D146C" w:rsidR="00F17B94" w:rsidRPr="00E04CB8" w:rsidRDefault="00E04CB8" w:rsidP="00E04CB8">
    <w:pPr>
      <w:spacing w:after="0" w:line="240" w:lineRule="auto"/>
      <w:ind w:left="567" w:right="544"/>
      <w:jc w:val="both"/>
      <w:rPr>
        <w:rFonts w:ascii="Arial" w:hAnsi="Arial"/>
        <w:sz w:val="18"/>
      </w:rPr>
    </w:pPr>
    <w:r w:rsidRPr="007B7724">
      <w:rPr>
        <w:rFonts w:ascii="Arial" w:hAnsi="Arial"/>
        <w:sz w:val="18"/>
      </w:rPr>
      <w:t>Module Specification</w:t>
    </w:r>
    <w:r>
      <w:rPr>
        <w:rFonts w:ascii="Arial" w:hAnsi="Arial"/>
        <w:sz w:val="18"/>
      </w:rPr>
      <w:t xml:space="preserve">: </w:t>
    </w:r>
    <w:r w:rsidRPr="001C67C2">
      <w:rPr>
        <w:rFonts w:ascii="Arial" w:hAnsi="Arial"/>
        <w:sz w:val="18"/>
      </w:rPr>
      <w:t>POLI6005 Transforming British Politics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49A3" w14:textId="77777777" w:rsidR="00B03F83" w:rsidRDefault="00B03F83" w:rsidP="009A2D37">
      <w:pPr>
        <w:spacing w:after="0" w:line="240" w:lineRule="auto"/>
      </w:pPr>
      <w:r>
        <w:separator/>
      </w:r>
    </w:p>
  </w:footnote>
  <w:footnote w:type="continuationSeparator" w:id="0">
    <w:p w14:paraId="3A2905B9" w14:textId="77777777" w:rsidR="00B03F83" w:rsidRDefault="00B03F83" w:rsidP="009A2D37">
      <w:pPr>
        <w:spacing w:after="0" w:line="240" w:lineRule="auto"/>
      </w:pPr>
      <w:r>
        <w:continuationSeparator/>
      </w:r>
    </w:p>
  </w:footnote>
  <w:footnote w:type="continuationNotice" w:id="1">
    <w:p w14:paraId="2D47693D" w14:textId="77777777" w:rsidR="00B03F83" w:rsidRDefault="00B03F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E08A59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DEE0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82DF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87EE3E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A82C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1272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3C9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F8B7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C9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7EF7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72D6C"/>
    <w:multiLevelType w:val="multilevel"/>
    <w:tmpl w:val="03E6E164"/>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9467F6B"/>
    <w:multiLevelType w:val="hybridMultilevel"/>
    <w:tmpl w:val="0B5AB8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08A41F7"/>
    <w:multiLevelType w:val="hybridMultilevel"/>
    <w:tmpl w:val="D7AC5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3C1E048B"/>
    <w:multiLevelType w:val="multilevel"/>
    <w:tmpl w:val="03E6E164"/>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438644132">
    <w:abstractNumId w:val="14"/>
  </w:num>
  <w:num w:numId="2" w16cid:durableId="2051807348">
    <w:abstractNumId w:val="9"/>
  </w:num>
  <w:num w:numId="3" w16cid:durableId="1889755441">
    <w:abstractNumId w:val="15"/>
  </w:num>
  <w:num w:numId="4" w16cid:durableId="1987513038">
    <w:abstractNumId w:val="11"/>
  </w:num>
  <w:num w:numId="5" w16cid:durableId="691493432">
    <w:abstractNumId w:val="21"/>
  </w:num>
  <w:num w:numId="6" w16cid:durableId="1032262165">
    <w:abstractNumId w:val="19"/>
  </w:num>
  <w:num w:numId="7" w16cid:durableId="881986000">
    <w:abstractNumId w:val="22"/>
  </w:num>
  <w:num w:numId="8" w16cid:durableId="756752064">
    <w:abstractNumId w:val="20"/>
  </w:num>
  <w:num w:numId="9" w16cid:durableId="89130101">
    <w:abstractNumId w:val="16"/>
  </w:num>
  <w:num w:numId="10" w16cid:durableId="421756760">
    <w:abstractNumId w:val="17"/>
  </w:num>
  <w:num w:numId="11" w16cid:durableId="1506361410">
    <w:abstractNumId w:val="23"/>
  </w:num>
  <w:num w:numId="12" w16cid:durableId="2096777539">
    <w:abstractNumId w:val="12"/>
  </w:num>
  <w:num w:numId="13" w16cid:durableId="1016005184">
    <w:abstractNumId w:val="18"/>
  </w:num>
  <w:num w:numId="14" w16cid:durableId="793257285">
    <w:abstractNumId w:val="10"/>
  </w:num>
  <w:num w:numId="15" w16cid:durableId="1098260428">
    <w:abstractNumId w:val="13"/>
  </w:num>
  <w:num w:numId="16" w16cid:durableId="1396121868">
    <w:abstractNumId w:val="7"/>
  </w:num>
  <w:num w:numId="17" w16cid:durableId="365252786">
    <w:abstractNumId w:val="6"/>
  </w:num>
  <w:num w:numId="18" w16cid:durableId="377975390">
    <w:abstractNumId w:val="5"/>
  </w:num>
  <w:num w:numId="19" w16cid:durableId="890926611">
    <w:abstractNumId w:val="4"/>
  </w:num>
  <w:num w:numId="20" w16cid:durableId="419374546">
    <w:abstractNumId w:val="8"/>
  </w:num>
  <w:num w:numId="21" w16cid:durableId="44959833">
    <w:abstractNumId w:val="3"/>
  </w:num>
  <w:num w:numId="22" w16cid:durableId="136800161">
    <w:abstractNumId w:val="2"/>
  </w:num>
  <w:num w:numId="23" w16cid:durableId="451826795">
    <w:abstractNumId w:val="1"/>
  </w:num>
  <w:num w:numId="24" w16cid:durableId="564145606">
    <w:abstractNumId w:val="0"/>
  </w:num>
  <w:num w:numId="25" w16cid:durableId="1827159395">
    <w:abstractNumId w:val="14"/>
  </w:num>
  <w:num w:numId="26" w16cid:durableId="1369838723">
    <w:abstractNumId w:val="14"/>
  </w:num>
  <w:num w:numId="27" w16cid:durableId="535461770">
    <w:abstractNumId w:val="9"/>
  </w:num>
  <w:num w:numId="28" w16cid:durableId="1700161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E043"/>
    <w:rsid w:val="00083947"/>
    <w:rsid w:val="00094810"/>
    <w:rsid w:val="00094825"/>
    <w:rsid w:val="00096DA4"/>
    <w:rsid w:val="000A0E79"/>
    <w:rsid w:val="000C0294"/>
    <w:rsid w:val="000C3A7E"/>
    <w:rsid w:val="000C7A1C"/>
    <w:rsid w:val="000D2A8A"/>
    <w:rsid w:val="000D32AC"/>
    <w:rsid w:val="000E20C1"/>
    <w:rsid w:val="000E3B4F"/>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5F1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67C2"/>
    <w:rsid w:val="001D0C7D"/>
    <w:rsid w:val="001D1F2D"/>
    <w:rsid w:val="001D2314"/>
    <w:rsid w:val="001D5A66"/>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0B83"/>
    <w:rsid w:val="002461AF"/>
    <w:rsid w:val="002465A1"/>
    <w:rsid w:val="00264576"/>
    <w:rsid w:val="0026585A"/>
    <w:rsid w:val="00266735"/>
    <w:rsid w:val="00273CF0"/>
    <w:rsid w:val="002748D4"/>
    <w:rsid w:val="00274ED7"/>
    <w:rsid w:val="0028461D"/>
    <w:rsid w:val="0028590C"/>
    <w:rsid w:val="00292C46"/>
    <w:rsid w:val="002938D6"/>
    <w:rsid w:val="00294A55"/>
    <w:rsid w:val="00294B73"/>
    <w:rsid w:val="002A0C18"/>
    <w:rsid w:val="002A219B"/>
    <w:rsid w:val="002A22DB"/>
    <w:rsid w:val="002B0068"/>
    <w:rsid w:val="002B20F5"/>
    <w:rsid w:val="002B2A1A"/>
    <w:rsid w:val="002B71F2"/>
    <w:rsid w:val="002D1DDF"/>
    <w:rsid w:val="002D6888"/>
    <w:rsid w:val="002E71C0"/>
    <w:rsid w:val="002F05F4"/>
    <w:rsid w:val="002F0CE4"/>
    <w:rsid w:val="002F23EF"/>
    <w:rsid w:val="002F2626"/>
    <w:rsid w:val="00302082"/>
    <w:rsid w:val="00306620"/>
    <w:rsid w:val="003124F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42D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2116"/>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2A6"/>
    <w:rsid w:val="00497C98"/>
    <w:rsid w:val="004A39D7"/>
    <w:rsid w:val="004A3C23"/>
    <w:rsid w:val="004A55FA"/>
    <w:rsid w:val="004B5D03"/>
    <w:rsid w:val="004C1EC4"/>
    <w:rsid w:val="004D035C"/>
    <w:rsid w:val="004D420B"/>
    <w:rsid w:val="004F3653"/>
    <w:rsid w:val="004F3C18"/>
    <w:rsid w:val="004F4328"/>
    <w:rsid w:val="005005E4"/>
    <w:rsid w:val="00500B56"/>
    <w:rsid w:val="00513689"/>
    <w:rsid w:val="0051375A"/>
    <w:rsid w:val="00521097"/>
    <w:rsid w:val="0053059E"/>
    <w:rsid w:val="00532F6F"/>
    <w:rsid w:val="00533663"/>
    <w:rsid w:val="00542219"/>
    <w:rsid w:val="00544F76"/>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352E"/>
    <w:rsid w:val="005B2F01"/>
    <w:rsid w:val="005B5A98"/>
    <w:rsid w:val="005C1A4F"/>
    <w:rsid w:val="005C27D7"/>
    <w:rsid w:val="005D6EB5"/>
    <w:rsid w:val="005D7CD0"/>
    <w:rsid w:val="005E1A3A"/>
    <w:rsid w:val="005E2974"/>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4D38"/>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3E95"/>
    <w:rsid w:val="00754069"/>
    <w:rsid w:val="00756BB1"/>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5D1"/>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30CE"/>
    <w:rsid w:val="009450F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B4B"/>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3F83"/>
    <w:rsid w:val="00B0591D"/>
    <w:rsid w:val="00B13402"/>
    <w:rsid w:val="00B14BC2"/>
    <w:rsid w:val="00B17024"/>
    <w:rsid w:val="00B17CD2"/>
    <w:rsid w:val="00B213D2"/>
    <w:rsid w:val="00B248BA"/>
    <w:rsid w:val="00B24B56"/>
    <w:rsid w:val="00B2615D"/>
    <w:rsid w:val="00B30E07"/>
    <w:rsid w:val="00B34ADD"/>
    <w:rsid w:val="00B4002D"/>
    <w:rsid w:val="00B52FF5"/>
    <w:rsid w:val="00B5498B"/>
    <w:rsid w:val="00B57219"/>
    <w:rsid w:val="00B658A3"/>
    <w:rsid w:val="00B65AAD"/>
    <w:rsid w:val="00B72470"/>
    <w:rsid w:val="00B746A8"/>
    <w:rsid w:val="00B750F2"/>
    <w:rsid w:val="00B7664D"/>
    <w:rsid w:val="00B80989"/>
    <w:rsid w:val="00B82B58"/>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2CF"/>
    <w:rsid w:val="00BF51AB"/>
    <w:rsid w:val="00BF716B"/>
    <w:rsid w:val="00BF7233"/>
    <w:rsid w:val="00C02AA2"/>
    <w:rsid w:val="00C04C95"/>
    <w:rsid w:val="00C06E16"/>
    <w:rsid w:val="00C12613"/>
    <w:rsid w:val="00C16DEF"/>
    <w:rsid w:val="00C2492F"/>
    <w:rsid w:val="00C3744A"/>
    <w:rsid w:val="00C4002A"/>
    <w:rsid w:val="00C46912"/>
    <w:rsid w:val="00C47477"/>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5467"/>
    <w:rsid w:val="00CD7F07"/>
    <w:rsid w:val="00CE04F3"/>
    <w:rsid w:val="00CE12D8"/>
    <w:rsid w:val="00CE4574"/>
    <w:rsid w:val="00CE70E6"/>
    <w:rsid w:val="00CF0BCA"/>
    <w:rsid w:val="00CF2E1E"/>
    <w:rsid w:val="00D02E99"/>
    <w:rsid w:val="00D1213D"/>
    <w:rsid w:val="00D13357"/>
    <w:rsid w:val="00D13A13"/>
    <w:rsid w:val="00D2689A"/>
    <w:rsid w:val="00D65506"/>
    <w:rsid w:val="00D773CF"/>
    <w:rsid w:val="00D83563"/>
    <w:rsid w:val="00D8448F"/>
    <w:rsid w:val="00DA64B6"/>
    <w:rsid w:val="00DB2B91"/>
    <w:rsid w:val="00DB5C9D"/>
    <w:rsid w:val="00DC3CB1"/>
    <w:rsid w:val="00DD02E6"/>
    <w:rsid w:val="00DD2E74"/>
    <w:rsid w:val="00DF665B"/>
    <w:rsid w:val="00E0152A"/>
    <w:rsid w:val="00E03394"/>
    <w:rsid w:val="00E04CB8"/>
    <w:rsid w:val="00E066E5"/>
    <w:rsid w:val="00E1736E"/>
    <w:rsid w:val="00E21923"/>
    <w:rsid w:val="00E22F03"/>
    <w:rsid w:val="00E233C1"/>
    <w:rsid w:val="00E51404"/>
    <w:rsid w:val="00E57477"/>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17FD6"/>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6BF"/>
    <w:rsid w:val="00FD333B"/>
    <w:rsid w:val="00FD689C"/>
    <w:rsid w:val="00FD705C"/>
    <w:rsid w:val="00FD777A"/>
    <w:rsid w:val="00FE260B"/>
    <w:rsid w:val="00FE692E"/>
    <w:rsid w:val="00FF31CA"/>
    <w:rsid w:val="00FF6EB4"/>
    <w:rsid w:val="00FF7858"/>
    <w:rsid w:val="04C63DBE"/>
    <w:rsid w:val="08E245EF"/>
    <w:rsid w:val="0CA14F23"/>
    <w:rsid w:val="0D277803"/>
    <w:rsid w:val="0F85F765"/>
    <w:rsid w:val="126EFEBD"/>
    <w:rsid w:val="1509637C"/>
    <w:rsid w:val="15CE5E0C"/>
    <w:rsid w:val="1A4F6088"/>
    <w:rsid w:val="1E871C9F"/>
    <w:rsid w:val="21D45BD7"/>
    <w:rsid w:val="2368A16B"/>
    <w:rsid w:val="2A80156C"/>
    <w:rsid w:val="2BA6B45F"/>
    <w:rsid w:val="3C8ACA0B"/>
    <w:rsid w:val="3E1B9F6A"/>
    <w:rsid w:val="3FD4150E"/>
    <w:rsid w:val="44BB1D17"/>
    <w:rsid w:val="4DFC69F1"/>
    <w:rsid w:val="4F04E4A1"/>
    <w:rsid w:val="53FC7430"/>
    <w:rsid w:val="573414F2"/>
    <w:rsid w:val="58F22B06"/>
    <w:rsid w:val="5FAAC715"/>
    <w:rsid w:val="67522642"/>
    <w:rsid w:val="6815D324"/>
    <w:rsid w:val="76B9A96D"/>
    <w:rsid w:val="79B58A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486F8C63-BC76-4EE9-A2B5-D0BAE2C3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B8"/>
    <w:rPr>
      <w:rFonts w:eastAsiaTheme="minorEastAsia"/>
      <w:lang w:eastAsia="en-GB"/>
    </w:rPr>
  </w:style>
  <w:style w:type="paragraph" w:styleId="Heading1">
    <w:name w:val="heading 1"/>
    <w:basedOn w:val="Normal"/>
    <w:next w:val="Normal"/>
    <w:link w:val="Heading1Char"/>
    <w:qFormat/>
    <w:rsid w:val="00E04CB8"/>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E04CB8"/>
    <w:pPr>
      <w:ind w:left="567" w:hanging="567"/>
      <w:outlineLvl w:val="1"/>
    </w:pPr>
  </w:style>
  <w:style w:type="paragraph" w:styleId="Heading3">
    <w:name w:val="heading 3"/>
    <w:basedOn w:val="Normal"/>
    <w:next w:val="Normal"/>
    <w:link w:val="Heading3Char"/>
    <w:uiPriority w:val="9"/>
    <w:unhideWhenUsed/>
    <w:qFormat/>
    <w:rsid w:val="00E04C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E04CB8"/>
    <w:pPr>
      <w:keepNext/>
      <w:keepLines/>
      <w:spacing w:before="120" w:after="120" w:line="240" w:lineRule="auto"/>
      <w:ind w:left="567"/>
      <w:outlineLvl w:val="3"/>
    </w:pPr>
    <w:rPr>
      <w:rFonts w:ascii="Arial" w:eastAsiaTheme="majorEastAsia" w:hAnsi="Arial" w:cstheme="majorBidi"/>
      <w:b/>
      <w:i/>
      <w:iCs/>
    </w:rPr>
  </w:style>
  <w:style w:type="paragraph" w:styleId="Heading9">
    <w:name w:val="heading 9"/>
    <w:basedOn w:val="Normal"/>
    <w:next w:val="Normal"/>
    <w:link w:val="Heading9Char"/>
    <w:uiPriority w:val="9"/>
    <w:unhideWhenUsed/>
    <w:qFormat/>
    <w:rsid w:val="00CC54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04C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4CB8"/>
  </w:style>
  <w:style w:type="character" w:styleId="Hyperlink">
    <w:name w:val="Hyperlink"/>
    <w:rsid w:val="00E04CB8"/>
    <w:rPr>
      <w:color w:val="0000FF"/>
      <w:u w:val="single"/>
    </w:rPr>
  </w:style>
  <w:style w:type="paragraph" w:customStyle="1" w:styleId="Default">
    <w:name w:val="Default"/>
    <w:rsid w:val="00E04CB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E04C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4CB8"/>
    <w:pPr>
      <w:ind w:left="720"/>
      <w:contextualSpacing/>
    </w:pPr>
  </w:style>
  <w:style w:type="paragraph" w:styleId="Header">
    <w:name w:val="header"/>
    <w:basedOn w:val="Normal"/>
    <w:link w:val="HeaderChar"/>
    <w:uiPriority w:val="99"/>
    <w:unhideWhenUsed/>
    <w:rsid w:val="00E0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CB8"/>
    <w:rPr>
      <w:rFonts w:eastAsiaTheme="minorEastAsia"/>
      <w:lang w:eastAsia="en-GB"/>
    </w:rPr>
  </w:style>
  <w:style w:type="paragraph" w:styleId="Footer">
    <w:name w:val="footer"/>
    <w:basedOn w:val="Normal"/>
    <w:link w:val="FooterChar"/>
    <w:uiPriority w:val="99"/>
    <w:unhideWhenUsed/>
    <w:rsid w:val="00E04CB8"/>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E04CB8"/>
    <w:rPr>
      <w:rFonts w:ascii="Arial" w:eastAsiaTheme="minorEastAsia" w:hAnsi="Arial"/>
      <w:sz w:val="20"/>
      <w:lang w:eastAsia="en-GB"/>
    </w:rPr>
  </w:style>
  <w:style w:type="character" w:customStyle="1" w:styleId="Heading1Char">
    <w:name w:val="Heading 1 Char"/>
    <w:basedOn w:val="DefaultParagraphFont"/>
    <w:link w:val="Heading1"/>
    <w:rsid w:val="00E04CB8"/>
    <w:rPr>
      <w:rFonts w:ascii="Plantin" w:eastAsia="Times New Roman" w:hAnsi="Plantin" w:cs="Times New Roman"/>
      <w:b/>
      <w:sz w:val="24"/>
      <w:szCs w:val="20"/>
    </w:rPr>
  </w:style>
  <w:style w:type="paragraph" w:styleId="ListBullet">
    <w:name w:val="List Bullet"/>
    <w:basedOn w:val="Normal"/>
    <w:uiPriority w:val="99"/>
    <w:unhideWhenUsed/>
    <w:rsid w:val="00E04CB8"/>
    <w:pPr>
      <w:numPr>
        <w:numId w:val="27"/>
      </w:numPr>
      <w:spacing w:before="120" w:after="120" w:line="240" w:lineRule="auto"/>
      <w:ind w:left="1066" w:hanging="357"/>
    </w:pPr>
    <w:rPr>
      <w:rFonts w:ascii="Arial" w:hAnsi="Arial"/>
      <w:sz w:val="24"/>
    </w:rPr>
  </w:style>
  <w:style w:type="table" w:styleId="TableGrid">
    <w:name w:val="Table Grid"/>
    <w:basedOn w:val="TableNormal"/>
    <w:uiPriority w:val="59"/>
    <w:rsid w:val="00E04CB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04CB8"/>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E04CB8"/>
    <w:rPr>
      <w:rFonts w:ascii="Plantin" w:eastAsia="Times New Roman" w:hAnsi="Plantin" w:cs="Times New Roman"/>
      <w:b/>
      <w:sz w:val="24"/>
      <w:szCs w:val="20"/>
    </w:rPr>
  </w:style>
  <w:style w:type="paragraph" w:styleId="FootnoteText">
    <w:name w:val="footnote text"/>
    <w:basedOn w:val="Normal"/>
    <w:link w:val="FootnoteTextChar"/>
    <w:semiHidden/>
    <w:rsid w:val="00E04CB8"/>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04CB8"/>
    <w:rPr>
      <w:rFonts w:ascii="Times New Roman" w:eastAsia="Times New Roman" w:hAnsi="Times New Roman" w:cs="Times New Roman"/>
      <w:sz w:val="20"/>
      <w:szCs w:val="20"/>
    </w:rPr>
  </w:style>
  <w:style w:type="character" w:styleId="FootnoteReference">
    <w:name w:val="footnote reference"/>
    <w:semiHidden/>
    <w:rsid w:val="00E04CB8"/>
    <w:rPr>
      <w:vertAlign w:val="superscript"/>
    </w:rPr>
  </w:style>
  <w:style w:type="paragraph" w:styleId="BalloonText">
    <w:name w:val="Balloon Text"/>
    <w:basedOn w:val="Normal"/>
    <w:link w:val="BalloonTextChar"/>
    <w:uiPriority w:val="99"/>
    <w:semiHidden/>
    <w:unhideWhenUsed/>
    <w:rsid w:val="00E0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CB8"/>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E04CB8"/>
    <w:rPr>
      <w:color w:val="800080" w:themeColor="followedHyperlink"/>
      <w:u w:val="single"/>
    </w:rPr>
  </w:style>
  <w:style w:type="character" w:styleId="CommentReference">
    <w:name w:val="annotation reference"/>
    <w:basedOn w:val="DefaultParagraphFont"/>
    <w:uiPriority w:val="99"/>
    <w:semiHidden/>
    <w:unhideWhenUsed/>
    <w:rsid w:val="00E04CB8"/>
    <w:rPr>
      <w:sz w:val="16"/>
      <w:szCs w:val="16"/>
    </w:rPr>
  </w:style>
  <w:style w:type="paragraph" w:styleId="CommentText">
    <w:name w:val="annotation text"/>
    <w:basedOn w:val="Normal"/>
    <w:link w:val="CommentTextChar"/>
    <w:uiPriority w:val="99"/>
    <w:unhideWhenUsed/>
    <w:rsid w:val="00E04CB8"/>
    <w:pPr>
      <w:spacing w:line="240" w:lineRule="auto"/>
    </w:pPr>
    <w:rPr>
      <w:sz w:val="20"/>
      <w:szCs w:val="20"/>
    </w:rPr>
  </w:style>
  <w:style w:type="character" w:customStyle="1" w:styleId="CommentTextChar">
    <w:name w:val="Comment Text Char"/>
    <w:basedOn w:val="DefaultParagraphFont"/>
    <w:link w:val="CommentText"/>
    <w:uiPriority w:val="99"/>
    <w:rsid w:val="00E04CB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04CB8"/>
    <w:rPr>
      <w:b/>
      <w:bCs/>
    </w:rPr>
  </w:style>
  <w:style w:type="character" w:customStyle="1" w:styleId="CommentSubjectChar">
    <w:name w:val="Comment Subject Char"/>
    <w:basedOn w:val="CommentTextChar"/>
    <w:link w:val="CommentSubject"/>
    <w:uiPriority w:val="99"/>
    <w:semiHidden/>
    <w:rsid w:val="00E04CB8"/>
    <w:rPr>
      <w:rFonts w:eastAsiaTheme="minorEastAsia"/>
      <w:b/>
      <w:bCs/>
      <w:sz w:val="20"/>
      <w:szCs w:val="20"/>
      <w:lang w:eastAsia="en-GB"/>
    </w:rPr>
  </w:style>
  <w:style w:type="table" w:customStyle="1" w:styleId="TableGrid1">
    <w:name w:val="Table Grid1"/>
    <w:basedOn w:val="TableNormal"/>
    <w:next w:val="TableGrid"/>
    <w:uiPriority w:val="59"/>
    <w:rsid w:val="00E0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E04CB8"/>
  </w:style>
  <w:style w:type="paragraph" w:styleId="PlainText">
    <w:name w:val="Plain Text"/>
    <w:basedOn w:val="Normal"/>
    <w:link w:val="PlainTextChar"/>
    <w:uiPriority w:val="99"/>
    <w:unhideWhenUsed/>
    <w:rsid w:val="00E04CB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04CB8"/>
    <w:rPr>
      <w:rFonts w:ascii="Calibri" w:hAnsi="Calibri"/>
      <w:szCs w:val="21"/>
    </w:rPr>
  </w:style>
  <w:style w:type="table" w:styleId="LightList">
    <w:name w:val="Light List"/>
    <w:basedOn w:val="TableNormal"/>
    <w:uiPriority w:val="61"/>
    <w:rsid w:val="00E04C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E04CB8"/>
    <w:rPr>
      <w:b/>
      <w:bCs/>
    </w:rPr>
  </w:style>
  <w:style w:type="character" w:customStyle="1" w:styleId="UnresolvedMention1">
    <w:name w:val="Unresolved Mention1"/>
    <w:basedOn w:val="DefaultParagraphFont"/>
    <w:uiPriority w:val="99"/>
    <w:semiHidden/>
    <w:unhideWhenUsed/>
    <w:rsid w:val="00E04CB8"/>
    <w:rPr>
      <w:color w:val="605E5C"/>
      <w:shd w:val="clear" w:color="auto" w:fill="E1DFDD"/>
    </w:rPr>
  </w:style>
  <w:style w:type="table" w:customStyle="1" w:styleId="TableGrid11">
    <w:name w:val="Table Grid11"/>
    <w:basedOn w:val="TableNormal"/>
    <w:next w:val="TableGrid"/>
    <w:uiPriority w:val="59"/>
    <w:rsid w:val="00E0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E04CB8"/>
    <w:pPr>
      <w:numPr>
        <w:numId w:val="26"/>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E04CB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E04CB8"/>
    <w:rPr>
      <w:rFonts w:ascii="Arial" w:eastAsiaTheme="minorEastAsia" w:hAnsi="Arial" w:cs="Arial"/>
      <w:b/>
      <w:sz w:val="24"/>
      <w:szCs w:val="24"/>
      <w:lang w:eastAsia="en-GB"/>
    </w:rPr>
  </w:style>
  <w:style w:type="paragraph" w:styleId="Revision">
    <w:name w:val="Revision"/>
    <w:hidden/>
    <w:uiPriority w:val="99"/>
    <w:semiHidden/>
    <w:rsid w:val="001C67C2"/>
    <w:pPr>
      <w:spacing w:after="0" w:line="240" w:lineRule="auto"/>
    </w:pPr>
    <w:rPr>
      <w:rFonts w:eastAsiaTheme="minorEastAsia"/>
      <w:lang w:eastAsia="en-GB"/>
    </w:rPr>
  </w:style>
  <w:style w:type="paragraph" w:styleId="BodyText">
    <w:name w:val="Body Text"/>
    <w:basedOn w:val="Normal"/>
    <w:link w:val="BodyTextChar"/>
    <w:uiPriority w:val="99"/>
    <w:unhideWhenUsed/>
    <w:rsid w:val="00E04CB8"/>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E04CB8"/>
    <w:rPr>
      <w:rFonts w:ascii="Arial" w:eastAsiaTheme="minorEastAsia" w:hAnsi="Arial"/>
      <w:sz w:val="24"/>
      <w:lang w:eastAsia="en-GB"/>
    </w:rPr>
  </w:style>
  <w:style w:type="character" w:customStyle="1" w:styleId="Heading3Char">
    <w:name w:val="Heading 3 Char"/>
    <w:basedOn w:val="DefaultParagraphFont"/>
    <w:link w:val="Heading3"/>
    <w:uiPriority w:val="9"/>
    <w:rsid w:val="00E04CB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E04CB8"/>
    <w:rPr>
      <w:rFonts w:ascii="Arial" w:eastAsiaTheme="majorEastAsia" w:hAnsi="Arial" w:cstheme="majorBidi"/>
      <w:b/>
      <w:i/>
      <w:iCs/>
      <w:lang w:eastAsia="en-GB"/>
    </w:rPr>
  </w:style>
  <w:style w:type="paragraph" w:styleId="ListNumber2">
    <w:name w:val="List Number 2"/>
    <w:basedOn w:val="BodyText"/>
    <w:uiPriority w:val="99"/>
    <w:unhideWhenUsed/>
    <w:rsid w:val="00E04CB8"/>
    <w:pPr>
      <w:ind w:left="1021" w:hanging="454"/>
    </w:pPr>
  </w:style>
  <w:style w:type="paragraph" w:styleId="ListNumber3">
    <w:name w:val="List Number 3"/>
    <w:basedOn w:val="Normal"/>
    <w:uiPriority w:val="99"/>
    <w:unhideWhenUsed/>
    <w:rsid w:val="00E04CB8"/>
    <w:pPr>
      <w:numPr>
        <w:numId w:val="28"/>
      </w:numPr>
      <w:spacing w:before="120" w:after="240" w:line="240" w:lineRule="auto"/>
    </w:pPr>
    <w:rPr>
      <w:rFonts w:ascii="Arial" w:hAnsi="Arial"/>
      <w:sz w:val="24"/>
    </w:rPr>
  </w:style>
  <w:style w:type="paragraph" w:customStyle="1" w:styleId="Tableanswer">
    <w:name w:val="Table answer"/>
    <w:basedOn w:val="Normal"/>
    <w:qFormat/>
    <w:rsid w:val="00E04CB8"/>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E04CB8"/>
    <w:pPr>
      <w:spacing w:after="120" w:line="240" w:lineRule="auto"/>
    </w:pPr>
    <w:rPr>
      <w:rFonts w:ascii="Arial" w:hAnsi="Arial" w:cs="Arial"/>
      <w:sz w:val="20"/>
      <w:szCs w:val="20"/>
    </w:rPr>
  </w:style>
  <w:style w:type="paragraph" w:customStyle="1" w:styleId="Tableoutcomecrosses">
    <w:name w:val="Table outcome crosses"/>
    <w:basedOn w:val="Normal"/>
    <w:qFormat/>
    <w:rsid w:val="00E04CB8"/>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E04CB8"/>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E04CB8"/>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E04CB8"/>
    <w:rPr>
      <w:color w:val="605E5C"/>
      <w:shd w:val="clear" w:color="auto" w:fill="E1DFDD"/>
    </w:rPr>
  </w:style>
  <w:style w:type="character" w:customStyle="1" w:styleId="Heading9Char">
    <w:name w:val="Heading 9 Char"/>
    <w:basedOn w:val="DefaultParagraphFont"/>
    <w:link w:val="Heading9"/>
    <w:uiPriority w:val="9"/>
    <w:rsid w:val="00CC5467"/>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1120744">
      <w:bodyDiv w:val="1"/>
      <w:marLeft w:val="0"/>
      <w:marRight w:val="0"/>
      <w:marTop w:val="0"/>
      <w:marBottom w:val="0"/>
      <w:divBdr>
        <w:top w:val="none" w:sz="0" w:space="0" w:color="auto"/>
        <w:left w:val="none" w:sz="0" w:space="0" w:color="auto"/>
        <w:bottom w:val="none" w:sz="0" w:space="0" w:color="auto"/>
        <w:right w:val="none" w:sz="0" w:space="0" w:color="auto"/>
      </w:divBdr>
      <w:divsChild>
        <w:div w:id="65765939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3801-A793-4000-ADC2-09129454A5B6}">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0D48A261-7689-41F3-9E6C-1001A091B643}">
  <ds:schemaRefs>
    <ds:schemaRef ds:uri="http://schemas.microsoft.com/sharepoint/v3/contenttype/forms"/>
  </ds:schemaRefs>
</ds:datastoreItem>
</file>

<file path=customXml/itemProps3.xml><?xml version="1.0" encoding="utf-8"?>
<ds:datastoreItem xmlns:ds="http://schemas.openxmlformats.org/officeDocument/2006/customXml" ds:itemID="{4EDB0F2F-B90A-497B-B1E0-9E9DA59B6F38}"/>
</file>

<file path=customXml/itemProps4.xml><?xml version="1.0" encoding="utf-8"?>
<ds:datastoreItem xmlns:ds="http://schemas.openxmlformats.org/officeDocument/2006/customXml" ds:itemID="{A7CB32D7-C954-4B60-A5AC-D1CA77AE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2022-11-23T13:53:00Z</dcterms:created>
  <dcterms:modified xsi:type="dcterms:W3CDTF">2023-01-04T09:00:00Z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