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822F33">
      <w:pPr>
        <w:pStyle w:val="Heading2"/>
        <w:spacing w:before="0"/>
      </w:pPr>
      <w:r>
        <w:t>KentVision Code and t</w:t>
      </w:r>
      <w:r w:rsidR="009A2D37" w:rsidRPr="00072357">
        <w:t>itle of the module</w:t>
      </w:r>
    </w:p>
    <w:p w14:paraId="4AE52586" w14:textId="6D432D40" w:rsidR="009A2D37" w:rsidRPr="00694B52" w:rsidRDefault="00533CAC" w:rsidP="00822F33">
      <w:pPr>
        <w:pStyle w:val="BodyText"/>
      </w:pPr>
      <w:r w:rsidRPr="67F2BDEE">
        <w:t>POLI</w:t>
      </w:r>
      <w:r w:rsidR="00BB19C8">
        <w:t>500</w:t>
      </w:r>
      <w:r w:rsidR="00203BEF">
        <w:t>9</w:t>
      </w:r>
      <w:r w:rsidRPr="67F2BDEE">
        <w:t xml:space="preserve"> </w:t>
      </w:r>
      <w:r w:rsidR="353FC3F3" w:rsidRPr="67F2BDEE">
        <w:t>American Politics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2159E40" w:rsidR="009A2D37" w:rsidRDefault="00203BEF" w:rsidP="00822F33">
      <w:pPr>
        <w:pStyle w:val="BodyText"/>
      </w:pPr>
      <w:r>
        <w:t xml:space="preserve">Division of </w:t>
      </w:r>
      <w:r w:rsidR="00533CAC">
        <w:t>H</w:t>
      </w:r>
      <w:r>
        <w:t xml:space="preserve">uman and </w:t>
      </w:r>
      <w:r w:rsidR="00533CAC">
        <w:t>S</w:t>
      </w:r>
      <w:r>
        <w:t xml:space="preserve">ocial </w:t>
      </w:r>
      <w:r w:rsidR="00533CAC">
        <w:t>S</w:t>
      </w:r>
      <w:r>
        <w:t>ciences,</w:t>
      </w:r>
      <w:r w:rsidR="00533CAC">
        <w:t xml:space="preserve">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4548984" w:rsidR="009A2D37" w:rsidRDefault="00533CAC" w:rsidP="00822F33">
      <w:pPr>
        <w:pStyle w:val="BodyText"/>
      </w:pPr>
      <w:r>
        <w:t>Level 5</w:t>
      </w:r>
    </w:p>
    <w:p w14:paraId="20483909" w14:textId="77777777" w:rsidR="009A2D37" w:rsidRPr="009D52D0" w:rsidRDefault="009A2D37" w:rsidP="00072357">
      <w:pPr>
        <w:pStyle w:val="Heading2"/>
      </w:pPr>
      <w:r>
        <w:t xml:space="preserve">The number of credits and the ECTS value which the module represents </w:t>
      </w:r>
    </w:p>
    <w:p w14:paraId="0DC0C053" w14:textId="56803C8E" w:rsidR="009A2D37" w:rsidRDefault="00533CAC" w:rsidP="00824ABC">
      <w:pPr>
        <w:pStyle w:val="BodyText"/>
      </w:pPr>
      <w:r>
        <w:t xml:space="preserve">15 credits </w:t>
      </w:r>
      <w:r w:rsidR="00203BEF">
        <w:t>(</w:t>
      </w:r>
      <w:r>
        <w:t>7.5 ECTS</w:t>
      </w:r>
      <w:r w:rsidR="00203BEF">
        <w:t>)</w:t>
      </w:r>
    </w:p>
    <w:p w14:paraId="0A7DD2EB" w14:textId="77777777" w:rsidR="009A2D37" w:rsidRPr="009D52D0" w:rsidRDefault="009A2D37" w:rsidP="00072357">
      <w:pPr>
        <w:pStyle w:val="Heading2"/>
      </w:pPr>
      <w:r>
        <w:t>Which term(s) the module is to be taught in (or other teaching pattern)</w:t>
      </w:r>
    </w:p>
    <w:p w14:paraId="1811487B" w14:textId="6D01724E" w:rsidR="009A2D37" w:rsidRDefault="00533CAC" w:rsidP="00824ABC">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4113170" w:rsidR="00694B52" w:rsidRPr="00694B52" w:rsidRDefault="00203BEF" w:rsidP="00824ABC">
      <w:pPr>
        <w:pStyle w:val="BodyText"/>
        <w:rPr>
          <w:iCs/>
          <w:szCs w:val="24"/>
        </w:rPr>
      </w:pPr>
      <w:r>
        <w:t>Cannot be taken with POLI6170</w:t>
      </w:r>
    </w:p>
    <w:p w14:paraId="65457720" w14:textId="77777777" w:rsidR="009A2D37" w:rsidRPr="009D52D0" w:rsidRDefault="009A2D37" w:rsidP="00072357">
      <w:pPr>
        <w:pStyle w:val="Heading2"/>
      </w:pPr>
      <w:r>
        <w:t xml:space="preserve">The </w:t>
      </w:r>
      <w:r w:rsidR="007A49C1">
        <w:t>course(s)</w:t>
      </w:r>
      <w:r>
        <w:t xml:space="preserve"> of study to which the module contributes</w:t>
      </w:r>
    </w:p>
    <w:p w14:paraId="661C047A" w14:textId="49558AF1" w:rsidR="00694B52" w:rsidRPr="00824ABC" w:rsidRDefault="08551896" w:rsidP="00824ABC">
      <w:pPr>
        <w:pStyle w:val="BodyText"/>
        <w:rPr>
          <w:b/>
          <w:bCs/>
        </w:rPr>
      </w:pPr>
      <w:r w:rsidRPr="00824ABC">
        <w:rPr>
          <w:rStyle w:val="normaltextrun"/>
          <w:rFonts w:eastAsia="Arial" w:cs="Arial"/>
          <w:b/>
          <w:bCs/>
          <w:color w:val="000000" w:themeColor="text1"/>
          <w:szCs w:val="24"/>
        </w:rPr>
        <w:t xml:space="preserve">Optional to the following courses: </w:t>
      </w:r>
    </w:p>
    <w:p w14:paraId="2DB805C0" w14:textId="57F1E544" w:rsidR="00694B52" w:rsidRPr="00694B52" w:rsidRDefault="08551896" w:rsidP="00824ABC">
      <w:pPr>
        <w:pStyle w:val="ListBullet"/>
        <w:rPr>
          <w:b/>
          <w:bCs/>
        </w:rPr>
      </w:pPr>
      <w:r w:rsidRPr="11D9A302">
        <w:rPr>
          <w:rStyle w:val="normaltextrun"/>
          <w:rFonts w:eastAsia="Arial" w:cs="Arial"/>
          <w:color w:val="000000" w:themeColor="text1"/>
          <w:szCs w:val="24"/>
        </w:rPr>
        <w:t>BA (Hons) Politics and International Relations </w:t>
      </w:r>
    </w:p>
    <w:p w14:paraId="3B61728B" w14:textId="5459C080" w:rsidR="00694B52" w:rsidRPr="00694B52" w:rsidRDefault="08551896" w:rsidP="00824ABC">
      <w:pPr>
        <w:pStyle w:val="ListBullet"/>
        <w:rPr>
          <w:b/>
          <w:bCs/>
        </w:rPr>
      </w:pPr>
      <w:r w:rsidRPr="11D9A302">
        <w:rPr>
          <w:rStyle w:val="normaltextrun"/>
          <w:rFonts w:eastAsia="Arial" w:cs="Arial"/>
          <w:color w:val="000000" w:themeColor="text1"/>
          <w:szCs w:val="24"/>
        </w:rPr>
        <w:t>BA (Hons) Politics and International Relations (Bi-</w:t>
      </w:r>
      <w:proofErr w:type="spellStart"/>
      <w:r w:rsidRPr="11D9A302">
        <w:rPr>
          <w:rStyle w:val="normaltextrun"/>
          <w:rFonts w:eastAsia="Arial" w:cs="Arial"/>
          <w:color w:val="000000" w:themeColor="text1"/>
          <w:szCs w:val="24"/>
        </w:rPr>
        <w:t>diplôme</w:t>
      </w:r>
      <w:proofErr w:type="spellEnd"/>
      <w:r w:rsidRPr="11D9A302">
        <w:rPr>
          <w:rStyle w:val="normaltextrun"/>
          <w:rFonts w:eastAsia="Arial" w:cs="Arial"/>
          <w:color w:val="000000" w:themeColor="text1"/>
          <w:szCs w:val="24"/>
        </w:rPr>
        <w:t>)  </w:t>
      </w:r>
    </w:p>
    <w:p w14:paraId="3CE0B4E9" w14:textId="5535C225" w:rsidR="00694B52" w:rsidRPr="00694B52" w:rsidRDefault="08551896" w:rsidP="00824ABC">
      <w:pPr>
        <w:pStyle w:val="ListBullet"/>
        <w:rPr>
          <w:b/>
          <w:bCs/>
        </w:rPr>
      </w:pPr>
      <w:r w:rsidRPr="11D9A302">
        <w:rPr>
          <w:rStyle w:val="normaltextrun"/>
          <w:rFonts w:eastAsia="Arial" w:cs="Arial"/>
          <w:color w:val="000000" w:themeColor="text1"/>
          <w:szCs w:val="24"/>
        </w:rPr>
        <w:t>BA (Hons) Politics and International Relations with a Language </w:t>
      </w:r>
    </w:p>
    <w:p w14:paraId="1B479872" w14:textId="7A3C9BC6" w:rsidR="00694B52" w:rsidRPr="00694B52" w:rsidRDefault="08551896" w:rsidP="00824ABC">
      <w:pPr>
        <w:pStyle w:val="ListBullet"/>
        <w:rPr>
          <w:b/>
          <w:bCs/>
        </w:rPr>
      </w:pPr>
      <w:r w:rsidRPr="11D9A302">
        <w:rPr>
          <w:rStyle w:val="normaltextrun"/>
          <w:rFonts w:eastAsia="Arial" w:cs="Arial"/>
          <w:color w:val="000000" w:themeColor="text1"/>
          <w:szCs w:val="24"/>
        </w:rPr>
        <w:t>BA (Hons) Politics and International Relations with a Placement Year  </w:t>
      </w:r>
    </w:p>
    <w:p w14:paraId="1383CD58" w14:textId="498BE70B" w:rsidR="00694B52" w:rsidRPr="00694B52" w:rsidRDefault="08551896" w:rsidP="00824ABC">
      <w:pPr>
        <w:pStyle w:val="ListBullet"/>
        <w:rPr>
          <w:b/>
          <w:bCs/>
        </w:rPr>
      </w:pPr>
      <w:r w:rsidRPr="11D9A302">
        <w:rPr>
          <w:rStyle w:val="normaltextrun"/>
          <w:rFonts w:eastAsia="Arial" w:cs="Arial"/>
          <w:color w:val="000000" w:themeColor="text1"/>
          <w:szCs w:val="24"/>
        </w:rPr>
        <w:t>BA (Hons) Politics and International Relations with a Foundation Year </w:t>
      </w:r>
    </w:p>
    <w:p w14:paraId="7B3F137F" w14:textId="4B5B168B" w:rsidR="00694B52" w:rsidRPr="00694B52" w:rsidRDefault="08551896" w:rsidP="00824ABC">
      <w:pPr>
        <w:pStyle w:val="ListBullet"/>
        <w:rPr>
          <w:b/>
          <w:bCs/>
        </w:rPr>
      </w:pPr>
      <w:r w:rsidRPr="11D9A302">
        <w:rPr>
          <w:rStyle w:val="normaltextrun"/>
          <w:rFonts w:eastAsia="Arial" w:cs="Arial"/>
          <w:color w:val="000000" w:themeColor="text1"/>
          <w:szCs w:val="24"/>
        </w:rPr>
        <w:t>BA (Hons) Politics and International Relations with a Year in North America  </w:t>
      </w:r>
    </w:p>
    <w:p w14:paraId="476CE2A8" w14:textId="3542DCC9" w:rsidR="00694B52" w:rsidRPr="00694B52" w:rsidRDefault="08551896" w:rsidP="00824ABC">
      <w:pPr>
        <w:pStyle w:val="ListBullet"/>
        <w:rPr>
          <w:b/>
          <w:bCs/>
        </w:rPr>
      </w:pPr>
      <w:r w:rsidRPr="11D9A302">
        <w:rPr>
          <w:rStyle w:val="normaltextrun"/>
          <w:rFonts w:eastAsia="Arial" w:cs="Arial"/>
          <w:color w:val="000000" w:themeColor="text1"/>
          <w:szCs w:val="24"/>
        </w:rPr>
        <w:t>BA (Hons) Politics and International Relations with a Year in Continental Europe </w:t>
      </w:r>
    </w:p>
    <w:p w14:paraId="6FC90BA4" w14:textId="5C420C51" w:rsidR="00694B52" w:rsidRPr="00694B52" w:rsidRDefault="08551896" w:rsidP="00824ABC">
      <w:pPr>
        <w:pStyle w:val="ListBullet"/>
        <w:rPr>
          <w:b/>
          <w:bCs/>
        </w:rPr>
      </w:pPr>
      <w:r w:rsidRPr="11D9A302">
        <w:rPr>
          <w:rStyle w:val="normaltextrun"/>
          <w:rFonts w:eastAsia="Arial" w:cs="Arial"/>
          <w:color w:val="000000" w:themeColor="text1"/>
          <w:szCs w:val="24"/>
        </w:rPr>
        <w:t>BA (Hons) Politics and International Relations with Quantitative Research  </w:t>
      </w:r>
    </w:p>
    <w:p w14:paraId="7DA5B30D" w14:textId="0D3B43FE" w:rsidR="00694B52" w:rsidRPr="00694B52" w:rsidRDefault="08551896" w:rsidP="00824ABC">
      <w:pPr>
        <w:pStyle w:val="ListBullet"/>
        <w:rPr>
          <w:b/>
          <w:bCs/>
        </w:rPr>
      </w:pPr>
      <w:r w:rsidRPr="11D9A302">
        <w:rPr>
          <w:rStyle w:val="normaltextrun"/>
          <w:rFonts w:eastAsia="Arial" w:cs="Arial"/>
          <w:color w:val="000000" w:themeColor="text1"/>
          <w:szCs w:val="24"/>
        </w:rPr>
        <w:t>BA (Hons) Politics and International Relations with Quantitative Research With a Placement Year </w:t>
      </w:r>
    </w:p>
    <w:p w14:paraId="7177D2E8" w14:textId="7881A727" w:rsidR="00694B52" w:rsidRPr="00694B52" w:rsidRDefault="08551896" w:rsidP="00824ABC">
      <w:pPr>
        <w:pStyle w:val="ListBullet"/>
        <w:rPr>
          <w:b/>
          <w:bCs/>
        </w:rPr>
      </w:pPr>
      <w:r w:rsidRPr="11D9A302">
        <w:rPr>
          <w:rStyle w:val="normaltextrun"/>
          <w:rFonts w:eastAsia="Arial" w:cs="Arial"/>
          <w:color w:val="000000" w:themeColor="text1"/>
          <w:szCs w:val="24"/>
        </w:rPr>
        <w:t>BA (Hons) in Politics and International Relations with a Year in the Asia-Pacific  </w:t>
      </w:r>
    </w:p>
    <w:p w14:paraId="0160CFE7" w14:textId="76092EC7" w:rsidR="00694B52" w:rsidRPr="00694B52" w:rsidRDefault="08551896" w:rsidP="00824ABC">
      <w:pPr>
        <w:pStyle w:val="ListBullet"/>
        <w:rPr>
          <w:b/>
          <w:bCs/>
        </w:rPr>
      </w:pPr>
      <w:r w:rsidRPr="11D9A302">
        <w:rPr>
          <w:rStyle w:val="normaltextrun"/>
          <w:rFonts w:eastAsia="Arial" w:cs="Arial"/>
          <w:color w:val="000000" w:themeColor="text1"/>
          <w:szCs w:val="24"/>
        </w:rPr>
        <w:t>BA (Hons) Economics and Politics </w:t>
      </w:r>
    </w:p>
    <w:p w14:paraId="2FAEA48E" w14:textId="40C4DC37" w:rsidR="00694B52" w:rsidRPr="00694B52" w:rsidRDefault="08551896" w:rsidP="00824ABC">
      <w:pPr>
        <w:pStyle w:val="ListBullet"/>
        <w:rPr>
          <w:b/>
          <w:bCs/>
        </w:rPr>
      </w:pPr>
      <w:r w:rsidRPr="11D9A302">
        <w:rPr>
          <w:rStyle w:val="normaltextrun"/>
          <w:rFonts w:eastAsia="Arial" w:cs="Arial"/>
          <w:color w:val="000000" w:themeColor="text1"/>
          <w:szCs w:val="24"/>
        </w:rPr>
        <w:t>BA (Hons) Philosophy and Politics</w:t>
      </w:r>
    </w:p>
    <w:p w14:paraId="3D028622" w14:textId="25D45D73" w:rsidR="00694B52" w:rsidRPr="00694B52" w:rsidRDefault="08551896" w:rsidP="00824ABC">
      <w:pPr>
        <w:pStyle w:val="ListBullet"/>
        <w:rPr>
          <w:b/>
          <w:bCs/>
        </w:rPr>
      </w:pPr>
      <w:r w:rsidRPr="11D9A302">
        <w:rPr>
          <w:rStyle w:val="normaltextrun"/>
          <w:rFonts w:eastAsia="Arial" w:cs="Arial"/>
          <w:color w:val="000000" w:themeColor="text1"/>
          <w:szCs w:val="24"/>
        </w:rPr>
        <w:t>BA (Hons) History and Politics</w:t>
      </w:r>
    </w:p>
    <w:p w14:paraId="160C9E9E" w14:textId="2962779E" w:rsidR="00694B52" w:rsidRPr="00694B52" w:rsidRDefault="08551896" w:rsidP="00824ABC">
      <w:pPr>
        <w:pStyle w:val="ListBullet"/>
        <w:rPr>
          <w:b/>
          <w:bCs/>
        </w:rPr>
      </w:pPr>
      <w:r w:rsidRPr="11D9A302">
        <w:rPr>
          <w:rStyle w:val="normaltextrun"/>
          <w:rFonts w:eastAsia="Arial" w:cs="Arial"/>
          <w:color w:val="000000" w:themeColor="text1"/>
          <w:szCs w:val="24"/>
        </w:rPr>
        <w:t>BA (Hons) Sociology and Politics</w:t>
      </w:r>
    </w:p>
    <w:p w14:paraId="7DD1B115" w14:textId="64072946" w:rsidR="00694B52" w:rsidRPr="00694B52" w:rsidRDefault="08551896" w:rsidP="00824ABC">
      <w:pPr>
        <w:pStyle w:val="BodyText"/>
        <w:spacing w:before="360"/>
        <w:rPr>
          <w:rStyle w:val="normaltextrun"/>
          <w:rFonts w:eastAsia="Arial" w:cs="Arial"/>
          <w:color w:val="000000" w:themeColor="text1"/>
          <w:szCs w:val="24"/>
        </w:rPr>
      </w:pPr>
      <w:r w:rsidRPr="11D9A302">
        <w:rPr>
          <w:rStyle w:val="normaltextrun"/>
          <w:rFonts w:eastAsia="Arial" w:cs="Arial"/>
          <w:color w:val="000000" w:themeColor="text1"/>
          <w:szCs w:val="24"/>
        </w:rPr>
        <w:lastRenderedPageBreak/>
        <w:t>Also available as an elective module</w:t>
      </w:r>
      <w:r w:rsidR="00203BEF">
        <w:rPr>
          <w:rStyle w:val="normaltextrun"/>
          <w:rFonts w:eastAsia="Arial" w:cs="Arial"/>
          <w:color w:val="000000" w:themeColor="text1"/>
          <w:szCs w:val="24"/>
        </w:rPr>
        <w:t xml:space="preserve"> and to short term credit students</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49351797" w14:textId="197E5347" w:rsidR="00272E1F" w:rsidRPr="00272E1F" w:rsidRDefault="00272E1F" w:rsidP="00824ABC">
      <w:pPr>
        <w:pStyle w:val="ListNumber2"/>
        <w:numPr>
          <w:ilvl w:val="0"/>
          <w:numId w:val="0"/>
        </w:numPr>
        <w:ind w:left="1021" w:hanging="454"/>
      </w:pPr>
      <w:r w:rsidRPr="00272E1F">
        <w:t>8.1</w:t>
      </w:r>
      <w:r w:rsidR="00824ABC">
        <w:tab/>
      </w:r>
      <w:r w:rsidRPr="00272E1F">
        <w:t xml:space="preserve">Have a thorough knowledge of the structure of the US governmental system; </w:t>
      </w:r>
    </w:p>
    <w:p w14:paraId="14D6C97C" w14:textId="65B86ACF" w:rsidR="00272E1F" w:rsidRPr="00272E1F" w:rsidRDefault="00272E1F" w:rsidP="00824ABC">
      <w:pPr>
        <w:pStyle w:val="ListNumber2"/>
        <w:numPr>
          <w:ilvl w:val="0"/>
          <w:numId w:val="0"/>
        </w:numPr>
        <w:ind w:left="1021" w:hanging="454"/>
      </w:pPr>
      <w:r w:rsidRPr="00272E1F">
        <w:t>8.2</w:t>
      </w:r>
      <w:r w:rsidR="00824ABC">
        <w:tab/>
      </w:r>
      <w:r w:rsidRPr="00272E1F">
        <w:t xml:space="preserve">Describe and account for the operation of the US’s political institutions, including those ‘intermediate’ institutions (parties, media etc) that link citizens to their government; </w:t>
      </w:r>
    </w:p>
    <w:p w14:paraId="0EFC546B" w14:textId="210B4B0C" w:rsidR="00272E1F" w:rsidRPr="00272E1F" w:rsidRDefault="00272E1F" w:rsidP="00824ABC">
      <w:pPr>
        <w:pStyle w:val="ListNumber2"/>
        <w:numPr>
          <w:ilvl w:val="0"/>
          <w:numId w:val="0"/>
        </w:numPr>
        <w:ind w:left="1021" w:hanging="454"/>
      </w:pPr>
      <w:r w:rsidRPr="00272E1F">
        <w:t>8.3</w:t>
      </w:r>
      <w:r w:rsidR="00824ABC">
        <w:tab/>
      </w:r>
      <w:r w:rsidRPr="00272E1F">
        <w:t xml:space="preserve">Understand how the individual institutions interact and work together (or not, as the case may be); </w:t>
      </w:r>
    </w:p>
    <w:p w14:paraId="013F5375" w14:textId="557C12E9" w:rsidR="00272E1F" w:rsidRPr="00272E1F" w:rsidRDefault="00272E1F" w:rsidP="00824ABC">
      <w:pPr>
        <w:pStyle w:val="ListNumber2"/>
        <w:numPr>
          <w:ilvl w:val="0"/>
          <w:numId w:val="0"/>
        </w:numPr>
        <w:ind w:left="1021" w:hanging="454"/>
      </w:pPr>
      <w:r w:rsidRPr="00272E1F">
        <w:t>8.4</w:t>
      </w:r>
      <w:r w:rsidR="00824ABC">
        <w:tab/>
      </w:r>
      <w:r w:rsidRPr="00272E1F">
        <w:t>Comprehend the relationship between government institutions and the US’s cultural and societal attributes;</w:t>
      </w:r>
    </w:p>
    <w:p w14:paraId="75716706" w14:textId="39FAA910" w:rsidR="00272E1F" w:rsidRPr="00272E1F" w:rsidRDefault="00272E1F" w:rsidP="00824ABC">
      <w:pPr>
        <w:pStyle w:val="ListNumber2"/>
        <w:numPr>
          <w:ilvl w:val="0"/>
          <w:numId w:val="0"/>
        </w:numPr>
        <w:ind w:left="1021" w:hanging="454"/>
      </w:pPr>
      <w:r w:rsidRPr="00272E1F">
        <w:t>8.5</w:t>
      </w:r>
      <w:r w:rsidR="00824ABC">
        <w:tab/>
      </w:r>
      <w:r w:rsidRPr="00272E1F">
        <w:t>Understand how the governmental structure and political culture interact to produce certain policy outcomes;</w:t>
      </w:r>
    </w:p>
    <w:p w14:paraId="22B8C501" w14:textId="6034979D" w:rsidR="00273CF0" w:rsidRDefault="00272E1F" w:rsidP="00824ABC">
      <w:pPr>
        <w:pStyle w:val="ListNumber2"/>
        <w:numPr>
          <w:ilvl w:val="0"/>
          <w:numId w:val="0"/>
        </w:numPr>
        <w:ind w:left="1021" w:hanging="454"/>
      </w:pPr>
      <w:r w:rsidRPr="00272E1F">
        <w:t xml:space="preserve">8.6 </w:t>
      </w:r>
      <w:r w:rsidR="00824ABC">
        <w:tab/>
      </w:r>
      <w:r w:rsidRPr="00272E1F">
        <w:t>Identify and analyse some of the major political problems facing the US.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6B4F5920" w14:textId="485D81E8" w:rsidR="00272E1F" w:rsidRPr="00272E1F" w:rsidRDefault="00272E1F" w:rsidP="00824ABC">
      <w:pPr>
        <w:pStyle w:val="ListNumber2"/>
        <w:numPr>
          <w:ilvl w:val="0"/>
          <w:numId w:val="0"/>
        </w:numPr>
        <w:ind w:left="1021" w:hanging="454"/>
      </w:pPr>
      <w:r w:rsidRPr="00272E1F">
        <w:t>9.1</w:t>
      </w:r>
      <w:r w:rsidR="006468B4">
        <w:tab/>
      </w:r>
      <w:r w:rsidRPr="00272E1F">
        <w:t>Engage critically with concepts, theories and methods;</w:t>
      </w:r>
    </w:p>
    <w:p w14:paraId="5E1B130A" w14:textId="26145EF4" w:rsidR="00272E1F" w:rsidRPr="00272E1F" w:rsidRDefault="00272E1F" w:rsidP="00824ABC">
      <w:pPr>
        <w:pStyle w:val="ListNumber2"/>
        <w:numPr>
          <w:ilvl w:val="0"/>
          <w:numId w:val="0"/>
        </w:numPr>
        <w:ind w:left="1021" w:hanging="454"/>
      </w:pPr>
      <w:r w:rsidRPr="00272E1F">
        <w:t>9.2</w:t>
      </w:r>
      <w:r w:rsidR="006468B4">
        <w:tab/>
      </w:r>
      <w:r w:rsidR="00AD0278" w:rsidRPr="00AD0278">
        <w:t>Identify, investigate, analyse, formulate and advocate solutions to problems</w:t>
      </w:r>
      <w:r w:rsidRPr="00272E1F">
        <w:t>;</w:t>
      </w:r>
    </w:p>
    <w:p w14:paraId="4FB64E8F" w14:textId="5E86C627" w:rsidR="00272E1F" w:rsidRPr="00272E1F" w:rsidRDefault="00272E1F" w:rsidP="00824ABC">
      <w:pPr>
        <w:pStyle w:val="ListNumber2"/>
        <w:numPr>
          <w:ilvl w:val="0"/>
          <w:numId w:val="0"/>
        </w:numPr>
        <w:ind w:left="1021" w:hanging="454"/>
      </w:pPr>
      <w:r w:rsidRPr="00272E1F">
        <w:t>9.3</w:t>
      </w:r>
      <w:r w:rsidR="006468B4">
        <w:tab/>
      </w:r>
      <w:r w:rsidR="00C10E71" w:rsidRPr="00C10E71">
        <w:t>Gather, organize and deploy evidence, data and information from a variety of secondary and some primary sources</w:t>
      </w:r>
      <w:r w:rsidRPr="00272E1F">
        <w:t>;</w:t>
      </w:r>
    </w:p>
    <w:p w14:paraId="1FF09B51" w14:textId="2D2B9165" w:rsidR="00272E1F" w:rsidRPr="00272E1F" w:rsidRDefault="00272E1F" w:rsidP="00824ABC">
      <w:pPr>
        <w:pStyle w:val="ListNumber2"/>
        <w:numPr>
          <w:ilvl w:val="0"/>
          <w:numId w:val="0"/>
        </w:numPr>
        <w:ind w:left="1021" w:hanging="454"/>
      </w:pPr>
      <w:r w:rsidRPr="00272E1F">
        <w:t>9.4</w:t>
      </w:r>
      <w:r w:rsidR="006468B4">
        <w:tab/>
      </w:r>
      <w:r w:rsidRPr="00272E1F">
        <w:t>Develop reasoned arguments, synthesise relevant information and exercise critical judgement;</w:t>
      </w:r>
    </w:p>
    <w:p w14:paraId="6C834452" w14:textId="69B6B1F1" w:rsidR="00272E1F" w:rsidRPr="00272E1F" w:rsidRDefault="00272E1F" w:rsidP="00824ABC">
      <w:pPr>
        <w:pStyle w:val="ListNumber2"/>
        <w:numPr>
          <w:ilvl w:val="0"/>
          <w:numId w:val="0"/>
        </w:numPr>
        <w:ind w:left="1021" w:hanging="454"/>
      </w:pPr>
      <w:r w:rsidRPr="00272E1F">
        <w:t>9.5</w:t>
      </w:r>
      <w:r w:rsidR="006468B4">
        <w:tab/>
      </w:r>
      <w:r w:rsidRPr="00272E1F">
        <w:t xml:space="preserve">Communicate effectively; </w:t>
      </w:r>
    </w:p>
    <w:p w14:paraId="31D8601B" w14:textId="336AE272" w:rsidR="00273CF0" w:rsidRDefault="00272E1F" w:rsidP="006468B4">
      <w:pPr>
        <w:pStyle w:val="ListNumber2"/>
        <w:numPr>
          <w:ilvl w:val="0"/>
          <w:numId w:val="0"/>
        </w:numPr>
        <w:ind w:left="1021" w:hanging="454"/>
      </w:pPr>
      <w:r w:rsidRPr="00272E1F">
        <w:t>9.6</w:t>
      </w:r>
      <w:r w:rsidR="006468B4">
        <w:tab/>
      </w:r>
      <w:r w:rsidRPr="00272E1F">
        <w:t>Work independently, demonstrating initiative, self-organisation and time-management.</w:t>
      </w:r>
    </w:p>
    <w:p w14:paraId="73386C6A" w14:textId="5835FB4B" w:rsidR="009A2D37" w:rsidRPr="009D52D0" w:rsidRDefault="009A2D37" w:rsidP="00072357">
      <w:pPr>
        <w:pStyle w:val="Heading2"/>
      </w:pPr>
      <w:r>
        <w:t>A synopsis of the curriculum</w:t>
      </w:r>
    </w:p>
    <w:p w14:paraId="06A26FD4" w14:textId="074CA1C2" w:rsidR="00CC3E2E" w:rsidRDefault="00CC3E2E" w:rsidP="006468B4">
      <w:pPr>
        <w:pStyle w:val="BodyText"/>
      </w:pPr>
      <w:r w:rsidRPr="67F2BDEE">
        <w:t xml:space="preserve">With the world’s largest economy and most powerful armed forces, the United States bestrides the world stage. Yet, according to many critics, the US’s own political system is </w:t>
      </w:r>
      <w:r w:rsidRPr="67F2BDEE">
        <w:lastRenderedPageBreak/>
        <w:t xml:space="preserve">in crisis and turmoil, polarised on hot-button culture issues but also witnessing an attack on democracy itself by an ex-president and his loyal acolytes. Trump challenged both our notions of who could be elected to the most powerful job and our long established theories about how the US government can and should work. The US, like many other nations, faces serious public policy questions on the economy, health, energy, education, guns, crime, poverty and immigration, among others, but can its dysfunctional political system rise to the challenge? </w:t>
      </w:r>
      <w:r w:rsidR="00203BEF">
        <w:t>This module</w:t>
      </w:r>
      <w:r w:rsidR="00A838CB" w:rsidRPr="67F2BDEE">
        <w:t xml:space="preserve"> al</w:t>
      </w:r>
      <w:r w:rsidR="00943190" w:rsidRPr="67F2BDEE">
        <w:t xml:space="preserve">lows </w:t>
      </w:r>
      <w:r w:rsidR="00A838CB" w:rsidRPr="67F2BDEE">
        <w:t>you to formulate your own answer to this and other questions by offering a comprehensive introduct</w:t>
      </w:r>
      <w:r w:rsidR="00943190" w:rsidRPr="67F2BDEE">
        <w:t>ion to the politics and</w:t>
      </w:r>
      <w:r w:rsidR="00A838CB" w:rsidRPr="67F2BDEE">
        <w:t xml:space="preserve"> government of the United States.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468B4">
      <w:pPr>
        <w:pStyle w:val="BodyText"/>
        <w:rPr>
          <w:b/>
        </w:rPr>
      </w:pPr>
      <w:r w:rsidRPr="00636058">
        <w:t xml:space="preserve">The University is committed to ensuring that core reading materials are in accessible electronic format in line with the Kent Inclusive Practices. </w:t>
      </w:r>
    </w:p>
    <w:p w14:paraId="54BD3998" w14:textId="53732DAB" w:rsidR="00943190" w:rsidRDefault="00636058" w:rsidP="006468B4">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006468B4">
        <w:t xml:space="preserve"> b</w:t>
      </w:r>
      <w:r w:rsidR="00943190">
        <w:t xml:space="preserve">ut the two key texts are: </w:t>
      </w:r>
    </w:p>
    <w:p w14:paraId="0602D2CD" w14:textId="77777777" w:rsidR="00943190" w:rsidRDefault="00943190" w:rsidP="006468B4">
      <w:pPr>
        <w:pStyle w:val="ListBullet"/>
        <w:spacing w:before="360"/>
        <w:rPr>
          <w:b/>
        </w:rPr>
      </w:pPr>
      <w:r>
        <w:t xml:space="preserve">David McKay, </w:t>
      </w:r>
      <w:r w:rsidRPr="00943190">
        <w:rPr>
          <w:i/>
        </w:rPr>
        <w:t>American Politics and Society</w:t>
      </w:r>
      <w:r>
        <w:t>, 10</w:t>
      </w:r>
      <w:r w:rsidRPr="00943190">
        <w:rPr>
          <w:vertAlign w:val="superscript"/>
        </w:rPr>
        <w:t>th</w:t>
      </w:r>
      <w:r>
        <w:t xml:space="preserve"> edition (</w:t>
      </w:r>
      <w:proofErr w:type="spellStart"/>
      <w:r>
        <w:t>Blackwells</w:t>
      </w:r>
      <w:proofErr w:type="spellEnd"/>
      <w:r>
        <w:t xml:space="preserve">, 2022) </w:t>
      </w:r>
    </w:p>
    <w:p w14:paraId="6316EA26" w14:textId="58C7C153" w:rsidR="00943190" w:rsidRPr="006468B4" w:rsidRDefault="00943190" w:rsidP="00943190">
      <w:pPr>
        <w:pStyle w:val="ListBullet"/>
        <w:rPr>
          <w:b/>
        </w:rPr>
      </w:pPr>
      <w:r>
        <w:t xml:space="preserve">Gillian Peele, Bruce Cain, Jon Herbert and Andrew Wroe (eds.), </w:t>
      </w:r>
      <w:r w:rsidRPr="00943190">
        <w:rPr>
          <w:i/>
        </w:rPr>
        <w:t>Developments in American Politics 9</w:t>
      </w:r>
      <w:r>
        <w:t xml:space="preserve"> (Palgrave Macmillan, 2022)</w:t>
      </w:r>
    </w:p>
    <w:p w14:paraId="715A2291" w14:textId="15D7BD54" w:rsidR="00883204" w:rsidRDefault="00636058" w:rsidP="00072357">
      <w:pPr>
        <w:pStyle w:val="Heading2"/>
      </w:pPr>
      <w:r>
        <w:t>Contact Hours</w:t>
      </w:r>
    </w:p>
    <w:p w14:paraId="1086FCCF" w14:textId="1F08DF04" w:rsidR="00636058" w:rsidRPr="00636058" w:rsidRDefault="00636058" w:rsidP="006468B4">
      <w:pPr>
        <w:pStyle w:val="BodyText"/>
      </w:pPr>
      <w:r w:rsidRPr="67F2BDEE">
        <w:t>Private Study</w:t>
      </w:r>
      <w:r w:rsidR="007A3F31" w:rsidRPr="67F2BDEE">
        <w:t>:</w:t>
      </w:r>
      <w:r w:rsidR="006468B4">
        <w:tab/>
      </w:r>
      <w:r w:rsidR="00A640AA" w:rsidRPr="67F2BDEE">
        <w:t>128</w:t>
      </w:r>
    </w:p>
    <w:p w14:paraId="3BE5E6D9" w14:textId="5EC276E4" w:rsidR="00636058" w:rsidRPr="00636058" w:rsidRDefault="00636058" w:rsidP="006468B4">
      <w:pPr>
        <w:pStyle w:val="BodyText"/>
      </w:pPr>
      <w:r w:rsidRPr="67F2BDEE">
        <w:t>Contact Hours</w:t>
      </w:r>
      <w:r w:rsidR="007A3F31" w:rsidRPr="67F2BDEE">
        <w:t>:</w:t>
      </w:r>
      <w:r w:rsidR="006468B4">
        <w:t xml:space="preserve">  </w:t>
      </w:r>
      <w:r w:rsidR="00A640AA" w:rsidRPr="67F2BDEE">
        <w:t>22</w:t>
      </w:r>
    </w:p>
    <w:p w14:paraId="4E3975ED" w14:textId="0976E4B4" w:rsidR="00A640AA" w:rsidRDefault="00636058" w:rsidP="006468B4">
      <w:pPr>
        <w:pStyle w:val="BodyText"/>
      </w:pPr>
      <w:r w:rsidRPr="67F2BDEE">
        <w:t>Total</w:t>
      </w:r>
      <w:r w:rsidR="00A640AA" w:rsidRPr="67F2BDEE">
        <w:t>:</w:t>
      </w:r>
      <w:r w:rsidR="006468B4">
        <w:tab/>
      </w:r>
      <w:r w:rsidR="006468B4">
        <w:tab/>
      </w:r>
      <w:r w:rsidR="00A640AA" w:rsidRPr="67F2BDEE">
        <w:t>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Pr>
          <w:b w:val="0"/>
        </w:rPr>
        <w:t>Main assessment methods</w:t>
      </w:r>
    </w:p>
    <w:p w14:paraId="578B4565" w14:textId="5ED890D7" w:rsidR="00A640AA" w:rsidRDefault="00A640AA" w:rsidP="11D9A302">
      <w:pPr>
        <w:spacing w:after="120" w:line="240" w:lineRule="auto"/>
        <w:ind w:left="720" w:right="543"/>
        <w:rPr>
          <w:rFonts w:ascii="Arial" w:hAnsi="Arial" w:cs="Arial"/>
          <w:sz w:val="24"/>
          <w:szCs w:val="24"/>
        </w:rPr>
      </w:pPr>
      <w:r w:rsidRPr="67F2BDEE">
        <w:rPr>
          <w:rFonts w:ascii="Arial" w:hAnsi="Arial" w:cs="Arial"/>
          <w:sz w:val="24"/>
          <w:szCs w:val="24"/>
        </w:rPr>
        <w:t>Exam</w:t>
      </w:r>
      <w:r w:rsidR="4B7B66DD" w:rsidRPr="67F2BDEE">
        <w:rPr>
          <w:rFonts w:ascii="Arial" w:hAnsi="Arial" w:cs="Arial"/>
          <w:sz w:val="24"/>
          <w:szCs w:val="24"/>
        </w:rPr>
        <w:t xml:space="preserve"> </w:t>
      </w:r>
      <w:r w:rsidR="006468B4">
        <w:rPr>
          <w:rFonts w:ascii="Arial" w:hAnsi="Arial" w:cs="Arial"/>
          <w:sz w:val="24"/>
          <w:szCs w:val="24"/>
        </w:rPr>
        <w:tab/>
      </w:r>
      <w:r w:rsidR="006468B4">
        <w:rPr>
          <w:rFonts w:ascii="Arial" w:hAnsi="Arial" w:cs="Arial"/>
          <w:sz w:val="24"/>
          <w:szCs w:val="24"/>
        </w:rPr>
        <w:tab/>
      </w:r>
      <w:r w:rsidR="006468B4">
        <w:rPr>
          <w:rFonts w:ascii="Arial" w:hAnsi="Arial" w:cs="Arial"/>
          <w:sz w:val="24"/>
          <w:szCs w:val="24"/>
        </w:rPr>
        <w:tab/>
      </w:r>
      <w:r w:rsidRPr="67F2BDEE">
        <w:rPr>
          <w:rFonts w:ascii="Arial" w:hAnsi="Arial" w:cs="Arial"/>
          <w:sz w:val="24"/>
          <w:szCs w:val="24"/>
        </w:rPr>
        <w:t>50%</w:t>
      </w:r>
    </w:p>
    <w:p w14:paraId="053CA5A3" w14:textId="78635092" w:rsidR="00A640AA" w:rsidRDefault="00A640AA" w:rsidP="00A640AA">
      <w:pPr>
        <w:spacing w:after="120" w:line="240" w:lineRule="auto"/>
        <w:ind w:left="720" w:right="543"/>
        <w:rPr>
          <w:rFonts w:ascii="Arial" w:hAnsi="Arial" w:cs="Arial"/>
          <w:iCs/>
          <w:sz w:val="24"/>
          <w:szCs w:val="24"/>
        </w:rPr>
      </w:pPr>
      <w:r>
        <w:rPr>
          <w:rFonts w:ascii="Arial" w:hAnsi="Arial" w:cs="Arial"/>
          <w:iCs/>
          <w:sz w:val="24"/>
          <w:szCs w:val="24"/>
        </w:rPr>
        <w:t>Essay</w:t>
      </w:r>
      <w:r w:rsidR="00C90256">
        <w:rPr>
          <w:rFonts w:ascii="Arial" w:hAnsi="Arial" w:cs="Arial"/>
          <w:iCs/>
          <w:sz w:val="24"/>
          <w:szCs w:val="24"/>
        </w:rPr>
        <w:t xml:space="preserve"> </w:t>
      </w:r>
      <w:r w:rsidR="00203BEF">
        <w:rPr>
          <w:rFonts w:ascii="Arial" w:hAnsi="Arial" w:cs="Arial"/>
          <w:iCs/>
          <w:sz w:val="24"/>
          <w:szCs w:val="24"/>
        </w:rPr>
        <w:t>(</w:t>
      </w:r>
      <w:r w:rsidR="00C90256">
        <w:rPr>
          <w:rFonts w:ascii="Arial" w:hAnsi="Arial" w:cs="Arial"/>
          <w:iCs/>
          <w:sz w:val="24"/>
          <w:szCs w:val="24"/>
        </w:rPr>
        <w:t>2500 words</w:t>
      </w:r>
      <w:r w:rsidR="00203BEF">
        <w:rPr>
          <w:rFonts w:ascii="Arial" w:hAnsi="Arial" w:cs="Arial"/>
          <w:iCs/>
          <w:sz w:val="24"/>
          <w:szCs w:val="24"/>
        </w:rPr>
        <w:t>)</w:t>
      </w:r>
      <w:r w:rsidR="006468B4">
        <w:rPr>
          <w:rFonts w:ascii="Arial" w:hAnsi="Arial" w:cs="Arial"/>
          <w:iCs/>
          <w:sz w:val="24"/>
          <w:szCs w:val="24"/>
        </w:rPr>
        <w:tab/>
      </w:r>
      <w:r w:rsidR="00C90256">
        <w:rPr>
          <w:rFonts w:ascii="Arial" w:hAnsi="Arial" w:cs="Arial"/>
          <w:iCs/>
          <w:sz w:val="24"/>
          <w:szCs w:val="24"/>
        </w:rPr>
        <w:t>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48EA661" w:rsidR="006468B4" w:rsidRDefault="00C90256" w:rsidP="009D52D0">
      <w:pPr>
        <w:spacing w:after="120" w:line="240" w:lineRule="auto"/>
        <w:ind w:left="426" w:right="543"/>
        <w:rPr>
          <w:rFonts w:ascii="Arial" w:hAnsi="Arial" w:cs="Arial"/>
          <w:iCs/>
          <w:sz w:val="24"/>
          <w:szCs w:val="24"/>
        </w:rPr>
      </w:pPr>
      <w:r>
        <w:rPr>
          <w:rFonts w:ascii="Arial" w:hAnsi="Arial" w:cs="Arial"/>
          <w:iCs/>
          <w:sz w:val="24"/>
          <w:szCs w:val="24"/>
        </w:rPr>
        <w:tab/>
        <w:t>Reassessment instrument: 100% coursework</w:t>
      </w:r>
    </w:p>
    <w:p w14:paraId="4F91D1E5" w14:textId="77777777" w:rsidR="006468B4" w:rsidRDefault="006468B4">
      <w:pPr>
        <w:rPr>
          <w:rFonts w:ascii="Arial" w:hAnsi="Arial" w:cs="Arial"/>
          <w:iCs/>
          <w:sz w:val="24"/>
          <w:szCs w:val="24"/>
        </w:rPr>
      </w:pPr>
      <w:r>
        <w:rPr>
          <w:rFonts w:ascii="Arial" w:hAnsi="Arial" w:cs="Arial"/>
          <w:iCs/>
          <w:sz w:val="24"/>
          <w:szCs w:val="24"/>
        </w:rPr>
        <w:br w:type="page"/>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0ADBFA7A" w14:textId="77777777" w:rsidR="006468B4" w:rsidRDefault="006468B4" w:rsidP="006468B4">
      <w:pPr>
        <w:spacing w:after="120" w:line="240" w:lineRule="auto"/>
        <w:ind w:left="567" w:right="543"/>
        <w:jc w:val="both"/>
        <w:rPr>
          <w:rFonts w:ascii="Arial" w:hAnsi="Arial" w:cs="Arial"/>
          <w:b/>
          <w:bCs/>
          <w:sz w:val="24"/>
          <w:szCs w:val="24"/>
        </w:rPr>
      </w:pPr>
      <w:bookmarkStart w:id="0" w:name="_Hlk94692352"/>
      <w:r w:rsidRPr="00636058">
        <w:rPr>
          <w:rFonts w:ascii="Arial" w:hAnsi="Arial" w:cs="Arial"/>
          <w:b/>
          <w:bCs/>
          <w:sz w:val="24"/>
          <w:szCs w:val="24"/>
        </w:rPr>
        <w:t>Module learning outcomes against learning and teaching methods:</w:t>
      </w:r>
    </w:p>
    <w:p w14:paraId="3424C99A" w14:textId="77777777" w:rsidR="006468B4" w:rsidRPr="00636058" w:rsidRDefault="006468B4" w:rsidP="006468B4">
      <w:pPr>
        <w:spacing w:after="120" w:line="240" w:lineRule="auto"/>
        <w:ind w:left="567" w:right="543"/>
        <w:jc w:val="both"/>
        <w:rPr>
          <w:rFonts w:ascii="Arial" w:hAnsi="Arial" w:cs="Arial"/>
          <w:b/>
          <w:bCs/>
          <w:sz w:val="24"/>
          <w:szCs w:val="24"/>
        </w:rPr>
      </w:pP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6468B4" w:rsidRPr="009D52D0" w14:paraId="082DDD35" w14:textId="4FC61F52" w:rsidTr="00486213">
        <w:trPr>
          <w:cantSplit/>
          <w:tblHeader/>
        </w:trPr>
        <w:tc>
          <w:tcPr>
            <w:tcW w:w="2439" w:type="dxa"/>
            <w:shd w:val="clear" w:color="auto" w:fill="D9D9D9" w:themeFill="background1" w:themeFillShade="D9"/>
          </w:tcPr>
          <w:p w14:paraId="0256E407" w14:textId="77777777" w:rsidR="006468B4" w:rsidRPr="009D52D0" w:rsidRDefault="006468B4" w:rsidP="00CB346F">
            <w:pPr>
              <w:pStyle w:val="Tableoutcomesideheadings"/>
            </w:pPr>
            <w:r w:rsidRPr="009D52D0">
              <w:t>Module learning outcome</w:t>
            </w:r>
          </w:p>
        </w:tc>
        <w:tc>
          <w:tcPr>
            <w:tcW w:w="567" w:type="dxa"/>
          </w:tcPr>
          <w:p w14:paraId="5A76942B" w14:textId="77777777" w:rsidR="006468B4" w:rsidRPr="009D52D0" w:rsidRDefault="006468B4" w:rsidP="00CB346F">
            <w:pPr>
              <w:pStyle w:val="Tableoutcomeshead"/>
            </w:pPr>
            <w:r w:rsidRPr="009D52D0">
              <w:t>8.1</w:t>
            </w:r>
          </w:p>
        </w:tc>
        <w:tc>
          <w:tcPr>
            <w:tcW w:w="567" w:type="dxa"/>
          </w:tcPr>
          <w:p w14:paraId="121F153C" w14:textId="77777777" w:rsidR="006468B4" w:rsidRPr="009D52D0" w:rsidRDefault="006468B4" w:rsidP="00CB346F">
            <w:pPr>
              <w:pStyle w:val="Tableoutcomeshead"/>
            </w:pPr>
            <w:r w:rsidRPr="009D52D0">
              <w:t>8.2</w:t>
            </w:r>
          </w:p>
        </w:tc>
        <w:tc>
          <w:tcPr>
            <w:tcW w:w="567" w:type="dxa"/>
          </w:tcPr>
          <w:p w14:paraId="4D7E6095" w14:textId="77777777" w:rsidR="006468B4" w:rsidRPr="009D52D0" w:rsidRDefault="006468B4" w:rsidP="00CB346F">
            <w:pPr>
              <w:pStyle w:val="Tableoutcomeshead"/>
            </w:pPr>
            <w:r w:rsidRPr="009D52D0">
              <w:t>8.3</w:t>
            </w:r>
          </w:p>
        </w:tc>
        <w:tc>
          <w:tcPr>
            <w:tcW w:w="567" w:type="dxa"/>
          </w:tcPr>
          <w:p w14:paraId="044C2067" w14:textId="77777777" w:rsidR="006468B4" w:rsidRPr="009D52D0" w:rsidRDefault="006468B4" w:rsidP="00CB346F">
            <w:pPr>
              <w:pStyle w:val="Tableoutcomeshead"/>
            </w:pPr>
            <w:r w:rsidRPr="009D52D0">
              <w:t>8.4</w:t>
            </w:r>
          </w:p>
        </w:tc>
        <w:tc>
          <w:tcPr>
            <w:tcW w:w="567" w:type="dxa"/>
          </w:tcPr>
          <w:p w14:paraId="7783D4F3" w14:textId="77777777" w:rsidR="006468B4" w:rsidRPr="009D52D0" w:rsidRDefault="006468B4" w:rsidP="00CB346F">
            <w:pPr>
              <w:pStyle w:val="Tableoutcomeshead"/>
            </w:pPr>
            <w:r w:rsidRPr="009D52D0">
              <w:t>8.5</w:t>
            </w:r>
          </w:p>
        </w:tc>
        <w:tc>
          <w:tcPr>
            <w:tcW w:w="567" w:type="dxa"/>
          </w:tcPr>
          <w:p w14:paraId="178D5DB3" w14:textId="46DBAF08" w:rsidR="006468B4" w:rsidRPr="009D52D0" w:rsidRDefault="006468B4" w:rsidP="00CB346F">
            <w:pPr>
              <w:pStyle w:val="Tableoutcomeshead"/>
            </w:pPr>
            <w:r>
              <w:t>8.6</w:t>
            </w:r>
          </w:p>
        </w:tc>
        <w:tc>
          <w:tcPr>
            <w:tcW w:w="567" w:type="dxa"/>
          </w:tcPr>
          <w:p w14:paraId="77C7FF91" w14:textId="55AC0FAA" w:rsidR="006468B4" w:rsidRPr="009D52D0" w:rsidRDefault="006468B4" w:rsidP="00CB346F">
            <w:pPr>
              <w:pStyle w:val="Tableoutcomeshead"/>
            </w:pPr>
            <w:r>
              <w:t>9.1</w:t>
            </w:r>
          </w:p>
        </w:tc>
        <w:tc>
          <w:tcPr>
            <w:tcW w:w="567" w:type="dxa"/>
          </w:tcPr>
          <w:p w14:paraId="25505367" w14:textId="133F2054" w:rsidR="006468B4" w:rsidRPr="009D52D0" w:rsidRDefault="006468B4" w:rsidP="00CB346F">
            <w:pPr>
              <w:pStyle w:val="Tableoutcomeshead"/>
            </w:pPr>
            <w:r w:rsidRPr="009D52D0">
              <w:t>9.2</w:t>
            </w:r>
          </w:p>
        </w:tc>
        <w:tc>
          <w:tcPr>
            <w:tcW w:w="567" w:type="dxa"/>
          </w:tcPr>
          <w:p w14:paraId="159C52D0" w14:textId="77777777" w:rsidR="006468B4" w:rsidRPr="009D52D0" w:rsidRDefault="006468B4" w:rsidP="00CB346F">
            <w:pPr>
              <w:pStyle w:val="Tableoutcomeshead"/>
            </w:pPr>
            <w:r w:rsidRPr="009D52D0">
              <w:t>9.3</w:t>
            </w:r>
          </w:p>
        </w:tc>
        <w:tc>
          <w:tcPr>
            <w:tcW w:w="567" w:type="dxa"/>
          </w:tcPr>
          <w:p w14:paraId="2921B87A" w14:textId="77777777" w:rsidR="006468B4" w:rsidRPr="009D52D0" w:rsidRDefault="006468B4" w:rsidP="00CB346F">
            <w:pPr>
              <w:pStyle w:val="Tableoutcomeshead"/>
            </w:pPr>
            <w:r w:rsidRPr="009D52D0">
              <w:t>9.4</w:t>
            </w:r>
          </w:p>
        </w:tc>
        <w:tc>
          <w:tcPr>
            <w:tcW w:w="567" w:type="dxa"/>
          </w:tcPr>
          <w:p w14:paraId="0DAEDBAB" w14:textId="77777777" w:rsidR="006468B4" w:rsidRPr="009D52D0" w:rsidRDefault="006468B4" w:rsidP="00CB346F">
            <w:pPr>
              <w:pStyle w:val="Tableoutcomeshead"/>
            </w:pPr>
            <w:r w:rsidRPr="009D52D0">
              <w:t>9.5</w:t>
            </w:r>
          </w:p>
        </w:tc>
        <w:tc>
          <w:tcPr>
            <w:tcW w:w="567" w:type="dxa"/>
          </w:tcPr>
          <w:p w14:paraId="7EAC64D4" w14:textId="3D50F810" w:rsidR="006468B4" w:rsidRPr="009D52D0" w:rsidRDefault="006468B4" w:rsidP="00CB346F">
            <w:pPr>
              <w:pStyle w:val="Tableoutcomeshead"/>
            </w:pPr>
            <w:r>
              <w:t>9.6</w:t>
            </w:r>
          </w:p>
        </w:tc>
      </w:tr>
      <w:tr w:rsidR="006468B4" w:rsidRPr="009D52D0" w14:paraId="228DCC1B" w14:textId="36A50344" w:rsidTr="00486213">
        <w:tc>
          <w:tcPr>
            <w:tcW w:w="2439" w:type="dxa"/>
          </w:tcPr>
          <w:p w14:paraId="628BE290" w14:textId="77777777" w:rsidR="006468B4" w:rsidRPr="009D52D0" w:rsidRDefault="006468B4" w:rsidP="006468B4">
            <w:pPr>
              <w:pStyle w:val="Tableoutcomesideheadings"/>
            </w:pPr>
            <w:r w:rsidRPr="009D52D0">
              <w:t>Private Study</w:t>
            </w:r>
          </w:p>
        </w:tc>
        <w:tc>
          <w:tcPr>
            <w:tcW w:w="567" w:type="dxa"/>
          </w:tcPr>
          <w:p w14:paraId="2B7FA3E0" w14:textId="1E2DD998" w:rsidR="006468B4" w:rsidRPr="009D52D0" w:rsidRDefault="006468B4" w:rsidP="006468B4">
            <w:pPr>
              <w:pStyle w:val="Tableoutcomecrosses"/>
              <w:rPr>
                <w:b/>
              </w:rPr>
            </w:pPr>
            <w:r w:rsidRPr="00A9378D">
              <w:t>x</w:t>
            </w:r>
          </w:p>
        </w:tc>
        <w:tc>
          <w:tcPr>
            <w:tcW w:w="567" w:type="dxa"/>
          </w:tcPr>
          <w:p w14:paraId="5ABEA1FD" w14:textId="2F18BD4B" w:rsidR="006468B4" w:rsidRPr="009D52D0" w:rsidRDefault="006468B4" w:rsidP="006468B4">
            <w:pPr>
              <w:pStyle w:val="Tableoutcomecrosses"/>
              <w:rPr>
                <w:b/>
              </w:rPr>
            </w:pPr>
            <w:r w:rsidRPr="00A9378D">
              <w:t>x</w:t>
            </w:r>
          </w:p>
        </w:tc>
        <w:tc>
          <w:tcPr>
            <w:tcW w:w="567" w:type="dxa"/>
          </w:tcPr>
          <w:p w14:paraId="5E594A0A" w14:textId="43616981" w:rsidR="006468B4" w:rsidRPr="009D52D0" w:rsidRDefault="006468B4" w:rsidP="006468B4">
            <w:pPr>
              <w:pStyle w:val="Tableoutcomecrosses"/>
              <w:rPr>
                <w:b/>
              </w:rPr>
            </w:pPr>
            <w:r w:rsidRPr="00A9378D">
              <w:t>x</w:t>
            </w:r>
          </w:p>
        </w:tc>
        <w:tc>
          <w:tcPr>
            <w:tcW w:w="567" w:type="dxa"/>
          </w:tcPr>
          <w:p w14:paraId="227A4763" w14:textId="67FFF74A" w:rsidR="006468B4" w:rsidRPr="009D52D0" w:rsidRDefault="006468B4" w:rsidP="006468B4">
            <w:pPr>
              <w:pStyle w:val="Tableoutcomecrosses"/>
              <w:rPr>
                <w:b/>
              </w:rPr>
            </w:pPr>
            <w:r w:rsidRPr="00A9378D">
              <w:t>x</w:t>
            </w:r>
          </w:p>
        </w:tc>
        <w:tc>
          <w:tcPr>
            <w:tcW w:w="567" w:type="dxa"/>
          </w:tcPr>
          <w:p w14:paraId="48116E11" w14:textId="6F215816" w:rsidR="006468B4" w:rsidRPr="009D52D0" w:rsidRDefault="006468B4" w:rsidP="006468B4">
            <w:pPr>
              <w:pStyle w:val="Tableoutcomecrosses"/>
              <w:rPr>
                <w:b/>
              </w:rPr>
            </w:pPr>
            <w:r w:rsidRPr="00A9378D">
              <w:t>x</w:t>
            </w:r>
          </w:p>
        </w:tc>
        <w:tc>
          <w:tcPr>
            <w:tcW w:w="567" w:type="dxa"/>
          </w:tcPr>
          <w:p w14:paraId="5FB8587E" w14:textId="604EBC6D" w:rsidR="006468B4" w:rsidRPr="009D52D0" w:rsidRDefault="006468B4" w:rsidP="006468B4">
            <w:pPr>
              <w:pStyle w:val="Tableoutcomecrosses"/>
              <w:rPr>
                <w:b/>
              </w:rPr>
            </w:pPr>
            <w:r w:rsidRPr="00A9378D">
              <w:t>x</w:t>
            </w:r>
          </w:p>
        </w:tc>
        <w:tc>
          <w:tcPr>
            <w:tcW w:w="567" w:type="dxa"/>
          </w:tcPr>
          <w:p w14:paraId="1344EBF8" w14:textId="50151DE8" w:rsidR="006468B4" w:rsidRPr="009D52D0" w:rsidRDefault="006468B4" w:rsidP="006468B4">
            <w:pPr>
              <w:pStyle w:val="Tableoutcomecrosses"/>
              <w:rPr>
                <w:b/>
              </w:rPr>
            </w:pPr>
            <w:r w:rsidRPr="00A9378D">
              <w:t>x</w:t>
            </w:r>
          </w:p>
        </w:tc>
        <w:tc>
          <w:tcPr>
            <w:tcW w:w="567" w:type="dxa"/>
          </w:tcPr>
          <w:p w14:paraId="3E27BD34" w14:textId="263368EB" w:rsidR="006468B4" w:rsidRPr="009D52D0" w:rsidRDefault="006468B4" w:rsidP="006468B4">
            <w:pPr>
              <w:pStyle w:val="Tableoutcomecrosses"/>
              <w:rPr>
                <w:b/>
              </w:rPr>
            </w:pPr>
            <w:r w:rsidRPr="00A9378D">
              <w:t>x</w:t>
            </w:r>
          </w:p>
        </w:tc>
        <w:tc>
          <w:tcPr>
            <w:tcW w:w="567" w:type="dxa"/>
          </w:tcPr>
          <w:p w14:paraId="15924F28" w14:textId="26FF4C42" w:rsidR="006468B4" w:rsidRPr="009D52D0" w:rsidRDefault="006468B4" w:rsidP="006468B4">
            <w:pPr>
              <w:pStyle w:val="Tableoutcomecrosses"/>
              <w:rPr>
                <w:b/>
              </w:rPr>
            </w:pPr>
            <w:r w:rsidRPr="00A9378D">
              <w:t>x</w:t>
            </w:r>
          </w:p>
        </w:tc>
        <w:tc>
          <w:tcPr>
            <w:tcW w:w="567" w:type="dxa"/>
          </w:tcPr>
          <w:p w14:paraId="28F36E26" w14:textId="1DAFD3C2" w:rsidR="006468B4" w:rsidRPr="009D52D0" w:rsidRDefault="006468B4" w:rsidP="006468B4">
            <w:pPr>
              <w:pStyle w:val="Tableoutcomecrosses"/>
              <w:rPr>
                <w:b/>
              </w:rPr>
            </w:pPr>
            <w:r w:rsidRPr="00A9378D">
              <w:t>x</w:t>
            </w:r>
          </w:p>
        </w:tc>
        <w:tc>
          <w:tcPr>
            <w:tcW w:w="567" w:type="dxa"/>
          </w:tcPr>
          <w:p w14:paraId="1DD57FA0" w14:textId="3A947A1A" w:rsidR="006468B4" w:rsidRPr="009D52D0" w:rsidRDefault="006468B4" w:rsidP="006468B4">
            <w:pPr>
              <w:pStyle w:val="Tableoutcomecrosses"/>
              <w:rPr>
                <w:b/>
              </w:rPr>
            </w:pPr>
            <w:r w:rsidRPr="00A9378D">
              <w:t>x</w:t>
            </w:r>
          </w:p>
        </w:tc>
        <w:tc>
          <w:tcPr>
            <w:tcW w:w="567" w:type="dxa"/>
          </w:tcPr>
          <w:p w14:paraId="737B110E" w14:textId="0EAE74E3" w:rsidR="006468B4" w:rsidRPr="009D52D0" w:rsidRDefault="006468B4" w:rsidP="006468B4">
            <w:pPr>
              <w:pStyle w:val="Tableoutcomecrosses"/>
              <w:rPr>
                <w:b/>
              </w:rPr>
            </w:pPr>
            <w:r w:rsidRPr="00A9378D">
              <w:t>x</w:t>
            </w:r>
          </w:p>
        </w:tc>
      </w:tr>
      <w:tr w:rsidR="006468B4" w:rsidRPr="009D52D0" w14:paraId="5362A742" w14:textId="534A3F9E" w:rsidTr="00486213">
        <w:tc>
          <w:tcPr>
            <w:tcW w:w="2439" w:type="dxa"/>
          </w:tcPr>
          <w:p w14:paraId="34DBFD61" w14:textId="6289C85F" w:rsidR="006468B4" w:rsidRPr="00AD1300" w:rsidRDefault="006468B4" w:rsidP="006468B4">
            <w:pPr>
              <w:pStyle w:val="Tableoutcomesideheadings"/>
              <w:rPr>
                <w:iCs/>
              </w:rPr>
            </w:pPr>
            <w:r w:rsidRPr="004C0425">
              <w:t>Lectures</w:t>
            </w:r>
          </w:p>
        </w:tc>
        <w:tc>
          <w:tcPr>
            <w:tcW w:w="567" w:type="dxa"/>
          </w:tcPr>
          <w:p w14:paraId="76943658" w14:textId="475290D8" w:rsidR="006468B4" w:rsidRPr="009D52D0" w:rsidRDefault="006468B4" w:rsidP="006468B4">
            <w:pPr>
              <w:pStyle w:val="Tableoutcomecrosses"/>
              <w:rPr>
                <w:b/>
              </w:rPr>
            </w:pPr>
            <w:r w:rsidRPr="00A9378D">
              <w:t>x</w:t>
            </w:r>
          </w:p>
        </w:tc>
        <w:tc>
          <w:tcPr>
            <w:tcW w:w="567" w:type="dxa"/>
          </w:tcPr>
          <w:p w14:paraId="2EF5D271" w14:textId="1799B21D" w:rsidR="006468B4" w:rsidRPr="009D52D0" w:rsidRDefault="006468B4" w:rsidP="006468B4">
            <w:pPr>
              <w:pStyle w:val="Tableoutcomecrosses"/>
              <w:rPr>
                <w:b/>
              </w:rPr>
            </w:pPr>
            <w:r w:rsidRPr="00A9378D">
              <w:t>x</w:t>
            </w:r>
          </w:p>
        </w:tc>
        <w:tc>
          <w:tcPr>
            <w:tcW w:w="567" w:type="dxa"/>
          </w:tcPr>
          <w:p w14:paraId="27971849" w14:textId="4542EC97" w:rsidR="006468B4" w:rsidRPr="009D52D0" w:rsidRDefault="006468B4" w:rsidP="006468B4">
            <w:pPr>
              <w:pStyle w:val="Tableoutcomecrosses"/>
              <w:rPr>
                <w:b/>
              </w:rPr>
            </w:pPr>
            <w:r w:rsidRPr="00A9378D">
              <w:t>x</w:t>
            </w:r>
          </w:p>
        </w:tc>
        <w:tc>
          <w:tcPr>
            <w:tcW w:w="567" w:type="dxa"/>
          </w:tcPr>
          <w:p w14:paraId="6A8B7D30" w14:textId="19D411FE" w:rsidR="006468B4" w:rsidRPr="009D52D0" w:rsidRDefault="006468B4" w:rsidP="006468B4">
            <w:pPr>
              <w:pStyle w:val="Tableoutcomecrosses"/>
              <w:rPr>
                <w:b/>
              </w:rPr>
            </w:pPr>
            <w:r w:rsidRPr="00A9378D">
              <w:t>x</w:t>
            </w:r>
          </w:p>
        </w:tc>
        <w:tc>
          <w:tcPr>
            <w:tcW w:w="567" w:type="dxa"/>
          </w:tcPr>
          <w:p w14:paraId="044E7E05" w14:textId="0EDF6D4D" w:rsidR="006468B4" w:rsidRPr="009D52D0" w:rsidRDefault="006468B4" w:rsidP="006468B4">
            <w:pPr>
              <w:pStyle w:val="Tableoutcomecrosses"/>
              <w:rPr>
                <w:b/>
              </w:rPr>
            </w:pPr>
            <w:r w:rsidRPr="00A9378D">
              <w:t>x</w:t>
            </w:r>
          </w:p>
        </w:tc>
        <w:tc>
          <w:tcPr>
            <w:tcW w:w="567" w:type="dxa"/>
          </w:tcPr>
          <w:p w14:paraId="524548A7" w14:textId="01893850" w:rsidR="006468B4" w:rsidRPr="009D52D0" w:rsidRDefault="006468B4" w:rsidP="006468B4">
            <w:pPr>
              <w:pStyle w:val="Tableoutcomecrosses"/>
              <w:rPr>
                <w:b/>
              </w:rPr>
            </w:pPr>
            <w:r w:rsidRPr="00A9378D">
              <w:t>x</w:t>
            </w:r>
          </w:p>
        </w:tc>
        <w:tc>
          <w:tcPr>
            <w:tcW w:w="567" w:type="dxa"/>
          </w:tcPr>
          <w:p w14:paraId="39EEA71E" w14:textId="68D2A1DB" w:rsidR="006468B4" w:rsidRPr="009D52D0" w:rsidRDefault="006468B4" w:rsidP="006468B4">
            <w:pPr>
              <w:pStyle w:val="Tableoutcomecrosses"/>
              <w:rPr>
                <w:b/>
              </w:rPr>
            </w:pPr>
            <w:r w:rsidRPr="00A9378D">
              <w:t>x</w:t>
            </w:r>
          </w:p>
        </w:tc>
        <w:tc>
          <w:tcPr>
            <w:tcW w:w="567" w:type="dxa"/>
          </w:tcPr>
          <w:p w14:paraId="47010968" w14:textId="3150DBCF" w:rsidR="006468B4" w:rsidRPr="009D52D0" w:rsidRDefault="006468B4" w:rsidP="006468B4">
            <w:pPr>
              <w:pStyle w:val="Tableoutcomecrosses"/>
              <w:rPr>
                <w:b/>
              </w:rPr>
            </w:pPr>
            <w:r w:rsidRPr="00A9378D">
              <w:t>x</w:t>
            </w:r>
          </w:p>
        </w:tc>
        <w:tc>
          <w:tcPr>
            <w:tcW w:w="567" w:type="dxa"/>
          </w:tcPr>
          <w:p w14:paraId="0DD2B35A" w14:textId="4C5A4645" w:rsidR="006468B4" w:rsidRPr="009D52D0" w:rsidRDefault="006468B4" w:rsidP="006468B4">
            <w:pPr>
              <w:pStyle w:val="Tableoutcomecrosses"/>
              <w:rPr>
                <w:b/>
              </w:rPr>
            </w:pPr>
            <w:r w:rsidRPr="00A9378D">
              <w:t>x</w:t>
            </w:r>
          </w:p>
        </w:tc>
        <w:tc>
          <w:tcPr>
            <w:tcW w:w="567" w:type="dxa"/>
          </w:tcPr>
          <w:p w14:paraId="67372BA1" w14:textId="3708B36B" w:rsidR="006468B4" w:rsidRPr="009D52D0" w:rsidRDefault="006468B4" w:rsidP="006468B4">
            <w:pPr>
              <w:pStyle w:val="Tableoutcomecrosses"/>
              <w:rPr>
                <w:b/>
              </w:rPr>
            </w:pPr>
            <w:r w:rsidRPr="00A9378D">
              <w:t>x</w:t>
            </w:r>
          </w:p>
        </w:tc>
        <w:tc>
          <w:tcPr>
            <w:tcW w:w="567" w:type="dxa"/>
          </w:tcPr>
          <w:p w14:paraId="4A91B892" w14:textId="77777777" w:rsidR="006468B4" w:rsidRPr="009D52D0" w:rsidRDefault="006468B4" w:rsidP="006468B4">
            <w:pPr>
              <w:pStyle w:val="Tableoutcomecrosses"/>
              <w:rPr>
                <w:b/>
              </w:rPr>
            </w:pPr>
          </w:p>
        </w:tc>
        <w:tc>
          <w:tcPr>
            <w:tcW w:w="567" w:type="dxa"/>
          </w:tcPr>
          <w:p w14:paraId="62778236" w14:textId="77777777" w:rsidR="006468B4" w:rsidRPr="009D52D0" w:rsidRDefault="006468B4" w:rsidP="006468B4">
            <w:pPr>
              <w:pStyle w:val="Tableoutcomecrosses"/>
              <w:rPr>
                <w:b/>
              </w:rPr>
            </w:pPr>
          </w:p>
        </w:tc>
      </w:tr>
      <w:tr w:rsidR="006468B4" w:rsidRPr="009D52D0" w14:paraId="43389EF8" w14:textId="1DCB4E73" w:rsidTr="00486213">
        <w:tc>
          <w:tcPr>
            <w:tcW w:w="2439" w:type="dxa"/>
          </w:tcPr>
          <w:p w14:paraId="0AB7703D" w14:textId="0C107044" w:rsidR="006468B4" w:rsidRPr="00AD1300" w:rsidRDefault="006468B4" w:rsidP="006468B4">
            <w:pPr>
              <w:pStyle w:val="Tableoutcomesideheadings"/>
              <w:rPr>
                <w:iCs/>
              </w:rPr>
            </w:pPr>
            <w:r w:rsidRPr="004C0425">
              <w:t xml:space="preserve">Seminars </w:t>
            </w:r>
          </w:p>
        </w:tc>
        <w:tc>
          <w:tcPr>
            <w:tcW w:w="567" w:type="dxa"/>
          </w:tcPr>
          <w:p w14:paraId="3A597ECC" w14:textId="6C984383" w:rsidR="006468B4" w:rsidRPr="009D52D0" w:rsidRDefault="006468B4" w:rsidP="006468B4">
            <w:pPr>
              <w:pStyle w:val="Tableoutcomecrosses"/>
              <w:rPr>
                <w:b/>
              </w:rPr>
            </w:pPr>
            <w:r w:rsidRPr="00A9378D">
              <w:t>x</w:t>
            </w:r>
          </w:p>
        </w:tc>
        <w:tc>
          <w:tcPr>
            <w:tcW w:w="567" w:type="dxa"/>
          </w:tcPr>
          <w:p w14:paraId="16621926" w14:textId="757CB1AF" w:rsidR="006468B4" w:rsidRPr="009D52D0" w:rsidRDefault="006468B4" w:rsidP="006468B4">
            <w:pPr>
              <w:pStyle w:val="Tableoutcomecrosses"/>
              <w:rPr>
                <w:b/>
              </w:rPr>
            </w:pPr>
            <w:r w:rsidRPr="00A9378D">
              <w:t>x</w:t>
            </w:r>
          </w:p>
        </w:tc>
        <w:tc>
          <w:tcPr>
            <w:tcW w:w="567" w:type="dxa"/>
          </w:tcPr>
          <w:p w14:paraId="4C6B93C1" w14:textId="2515CD41" w:rsidR="006468B4" w:rsidRPr="009D52D0" w:rsidRDefault="006468B4" w:rsidP="006468B4">
            <w:pPr>
              <w:pStyle w:val="Tableoutcomecrosses"/>
              <w:rPr>
                <w:b/>
              </w:rPr>
            </w:pPr>
            <w:r w:rsidRPr="00A9378D">
              <w:t>x</w:t>
            </w:r>
          </w:p>
        </w:tc>
        <w:tc>
          <w:tcPr>
            <w:tcW w:w="567" w:type="dxa"/>
          </w:tcPr>
          <w:p w14:paraId="561041DB" w14:textId="74373AB3" w:rsidR="006468B4" w:rsidRPr="009D52D0" w:rsidRDefault="006468B4" w:rsidP="006468B4">
            <w:pPr>
              <w:pStyle w:val="Tableoutcomecrosses"/>
              <w:rPr>
                <w:b/>
              </w:rPr>
            </w:pPr>
            <w:r w:rsidRPr="00A9378D">
              <w:t>x</w:t>
            </w:r>
          </w:p>
        </w:tc>
        <w:tc>
          <w:tcPr>
            <w:tcW w:w="567" w:type="dxa"/>
          </w:tcPr>
          <w:p w14:paraId="48BB5A3B" w14:textId="2D10B9FA" w:rsidR="006468B4" w:rsidRPr="009D52D0" w:rsidRDefault="006468B4" w:rsidP="006468B4">
            <w:pPr>
              <w:pStyle w:val="Tableoutcomecrosses"/>
              <w:rPr>
                <w:b/>
              </w:rPr>
            </w:pPr>
            <w:r w:rsidRPr="00A9378D">
              <w:t>x</w:t>
            </w:r>
          </w:p>
        </w:tc>
        <w:tc>
          <w:tcPr>
            <w:tcW w:w="567" w:type="dxa"/>
          </w:tcPr>
          <w:p w14:paraId="568163F2" w14:textId="35541DF5" w:rsidR="006468B4" w:rsidRPr="009D52D0" w:rsidRDefault="006468B4" w:rsidP="006468B4">
            <w:pPr>
              <w:pStyle w:val="Tableoutcomecrosses"/>
              <w:rPr>
                <w:b/>
              </w:rPr>
            </w:pPr>
            <w:r w:rsidRPr="00A9378D">
              <w:t>x</w:t>
            </w:r>
          </w:p>
        </w:tc>
        <w:tc>
          <w:tcPr>
            <w:tcW w:w="567" w:type="dxa"/>
          </w:tcPr>
          <w:p w14:paraId="4A071D46" w14:textId="7061A366" w:rsidR="006468B4" w:rsidRPr="009D52D0" w:rsidRDefault="006468B4" w:rsidP="006468B4">
            <w:pPr>
              <w:pStyle w:val="Tableoutcomecrosses"/>
              <w:rPr>
                <w:b/>
              </w:rPr>
            </w:pPr>
            <w:r w:rsidRPr="00A9378D">
              <w:t>x</w:t>
            </w:r>
          </w:p>
        </w:tc>
        <w:tc>
          <w:tcPr>
            <w:tcW w:w="567" w:type="dxa"/>
          </w:tcPr>
          <w:p w14:paraId="3CE424F0" w14:textId="16EB2D73" w:rsidR="006468B4" w:rsidRPr="009D52D0" w:rsidRDefault="006468B4" w:rsidP="006468B4">
            <w:pPr>
              <w:pStyle w:val="Tableoutcomecrosses"/>
              <w:rPr>
                <w:b/>
              </w:rPr>
            </w:pPr>
            <w:r w:rsidRPr="00A9378D">
              <w:t>x</w:t>
            </w:r>
          </w:p>
        </w:tc>
        <w:tc>
          <w:tcPr>
            <w:tcW w:w="567" w:type="dxa"/>
          </w:tcPr>
          <w:p w14:paraId="1769E5DB" w14:textId="1A04A3A1" w:rsidR="006468B4" w:rsidRPr="009D52D0" w:rsidRDefault="006468B4" w:rsidP="006468B4">
            <w:pPr>
              <w:pStyle w:val="Tableoutcomecrosses"/>
              <w:rPr>
                <w:b/>
              </w:rPr>
            </w:pPr>
            <w:r w:rsidRPr="00A9378D">
              <w:t>x</w:t>
            </w:r>
          </w:p>
        </w:tc>
        <w:tc>
          <w:tcPr>
            <w:tcW w:w="567" w:type="dxa"/>
          </w:tcPr>
          <w:p w14:paraId="54A3ADCB" w14:textId="69AB0BB0" w:rsidR="006468B4" w:rsidRPr="009D52D0" w:rsidRDefault="006468B4" w:rsidP="006468B4">
            <w:pPr>
              <w:pStyle w:val="Tableoutcomecrosses"/>
              <w:rPr>
                <w:b/>
              </w:rPr>
            </w:pPr>
            <w:r w:rsidRPr="00A9378D">
              <w:t>x</w:t>
            </w:r>
          </w:p>
        </w:tc>
        <w:tc>
          <w:tcPr>
            <w:tcW w:w="567" w:type="dxa"/>
          </w:tcPr>
          <w:p w14:paraId="264F172B" w14:textId="42334EF6" w:rsidR="006468B4" w:rsidRPr="009D52D0" w:rsidRDefault="006468B4" w:rsidP="006468B4">
            <w:pPr>
              <w:pStyle w:val="Tableoutcomecrosses"/>
              <w:rPr>
                <w:b/>
              </w:rPr>
            </w:pPr>
            <w:r w:rsidRPr="00A9378D">
              <w:t>x</w:t>
            </w:r>
          </w:p>
        </w:tc>
        <w:tc>
          <w:tcPr>
            <w:tcW w:w="567" w:type="dxa"/>
          </w:tcPr>
          <w:p w14:paraId="1B8D5CC8" w14:textId="77777777" w:rsidR="006468B4" w:rsidRPr="009D52D0" w:rsidRDefault="006468B4" w:rsidP="006468B4">
            <w:pPr>
              <w:pStyle w:val="Tableoutcomecrosses"/>
              <w:rPr>
                <w:b/>
              </w:rPr>
            </w:pPr>
          </w:p>
        </w:tc>
      </w:tr>
      <w:bookmarkEnd w:id="0"/>
    </w:tbl>
    <w:p w14:paraId="78FE9A92" w14:textId="77777777" w:rsidR="006468B4" w:rsidRPr="00C70C14" w:rsidRDefault="006468B4" w:rsidP="006468B4">
      <w:pPr>
        <w:spacing w:after="120" w:line="240" w:lineRule="auto"/>
        <w:ind w:left="567" w:right="543"/>
        <w:jc w:val="both"/>
        <w:rPr>
          <w:rFonts w:ascii="Arial" w:hAnsi="Arial" w:cs="Arial"/>
          <w:sz w:val="24"/>
          <w:szCs w:val="24"/>
        </w:rPr>
      </w:pPr>
    </w:p>
    <w:p w14:paraId="7EC145B9" w14:textId="77777777" w:rsidR="006468B4" w:rsidRDefault="006468B4" w:rsidP="00486213">
      <w:pPr>
        <w:spacing w:before="360" w:after="120" w:line="240" w:lineRule="auto"/>
        <w:ind w:left="567"/>
        <w:rPr>
          <w:rFonts w:ascii="Arial" w:hAnsi="Arial" w:cs="Arial"/>
          <w:b/>
          <w:iCs/>
          <w:sz w:val="24"/>
          <w:szCs w:val="24"/>
        </w:rPr>
      </w:pPr>
      <w:bookmarkStart w:id="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578"/>
        <w:gridCol w:w="579"/>
        <w:gridCol w:w="579"/>
        <w:gridCol w:w="579"/>
        <w:gridCol w:w="579"/>
        <w:gridCol w:w="579"/>
        <w:gridCol w:w="578"/>
        <w:gridCol w:w="579"/>
        <w:gridCol w:w="579"/>
        <w:gridCol w:w="579"/>
        <w:gridCol w:w="579"/>
        <w:gridCol w:w="579"/>
      </w:tblGrid>
      <w:tr w:rsidR="006468B4" w:rsidRPr="009D52D0" w14:paraId="12A71313" w14:textId="675ED8BC" w:rsidTr="00486213">
        <w:trPr>
          <w:tblHeader/>
        </w:trPr>
        <w:tc>
          <w:tcPr>
            <w:tcW w:w="2405" w:type="dxa"/>
            <w:shd w:val="clear" w:color="auto" w:fill="D9D9D9" w:themeFill="background1" w:themeFillShade="D9"/>
          </w:tcPr>
          <w:bookmarkEnd w:id="1"/>
          <w:p w14:paraId="579CBDBF" w14:textId="77777777" w:rsidR="006468B4" w:rsidRPr="009D52D0" w:rsidRDefault="006468B4" w:rsidP="006468B4">
            <w:pPr>
              <w:pStyle w:val="Tableoutcomesideheadings"/>
            </w:pPr>
            <w:r w:rsidRPr="009D52D0">
              <w:t>Module learning outcome</w:t>
            </w:r>
          </w:p>
        </w:tc>
        <w:tc>
          <w:tcPr>
            <w:tcW w:w="578" w:type="dxa"/>
          </w:tcPr>
          <w:p w14:paraId="332825D3" w14:textId="1B945F92" w:rsidR="006468B4" w:rsidRPr="009D52D0" w:rsidRDefault="006468B4" w:rsidP="006468B4">
            <w:pPr>
              <w:pStyle w:val="Tableoutcomeshead"/>
            </w:pPr>
            <w:r w:rsidRPr="00997EE2">
              <w:t>8.1</w:t>
            </w:r>
          </w:p>
        </w:tc>
        <w:tc>
          <w:tcPr>
            <w:tcW w:w="579" w:type="dxa"/>
          </w:tcPr>
          <w:p w14:paraId="263FD689" w14:textId="2B94B144" w:rsidR="006468B4" w:rsidRPr="009D52D0" w:rsidRDefault="006468B4" w:rsidP="006468B4">
            <w:pPr>
              <w:pStyle w:val="Tableoutcomeshead"/>
            </w:pPr>
            <w:r w:rsidRPr="00997EE2">
              <w:t>8.2</w:t>
            </w:r>
          </w:p>
        </w:tc>
        <w:tc>
          <w:tcPr>
            <w:tcW w:w="579" w:type="dxa"/>
          </w:tcPr>
          <w:p w14:paraId="7A161929" w14:textId="66C7F673" w:rsidR="006468B4" w:rsidRPr="009D52D0" w:rsidRDefault="006468B4" w:rsidP="006468B4">
            <w:pPr>
              <w:pStyle w:val="Tableoutcomeshead"/>
            </w:pPr>
            <w:r w:rsidRPr="00997EE2">
              <w:t>8.3</w:t>
            </w:r>
          </w:p>
        </w:tc>
        <w:tc>
          <w:tcPr>
            <w:tcW w:w="579" w:type="dxa"/>
          </w:tcPr>
          <w:p w14:paraId="3CD04077" w14:textId="4B388CC7" w:rsidR="006468B4" w:rsidRPr="009D52D0" w:rsidRDefault="006468B4" w:rsidP="006468B4">
            <w:pPr>
              <w:pStyle w:val="Tableoutcomeshead"/>
            </w:pPr>
            <w:r w:rsidRPr="00997EE2">
              <w:t>8.4</w:t>
            </w:r>
          </w:p>
        </w:tc>
        <w:tc>
          <w:tcPr>
            <w:tcW w:w="579" w:type="dxa"/>
          </w:tcPr>
          <w:p w14:paraId="1C45F7C4" w14:textId="131B63AC" w:rsidR="006468B4" w:rsidRPr="009D52D0" w:rsidRDefault="006468B4" w:rsidP="006468B4">
            <w:pPr>
              <w:pStyle w:val="Tableoutcomeshead"/>
            </w:pPr>
            <w:r w:rsidRPr="00997EE2">
              <w:t>8.5</w:t>
            </w:r>
          </w:p>
        </w:tc>
        <w:tc>
          <w:tcPr>
            <w:tcW w:w="579" w:type="dxa"/>
          </w:tcPr>
          <w:p w14:paraId="433EC836" w14:textId="44183AC5" w:rsidR="006468B4" w:rsidRPr="009D52D0" w:rsidRDefault="006468B4" w:rsidP="006468B4">
            <w:pPr>
              <w:pStyle w:val="Tableoutcomeshead"/>
            </w:pPr>
            <w:r w:rsidRPr="00997EE2">
              <w:t>8.6</w:t>
            </w:r>
          </w:p>
        </w:tc>
        <w:tc>
          <w:tcPr>
            <w:tcW w:w="578" w:type="dxa"/>
          </w:tcPr>
          <w:p w14:paraId="5A938753" w14:textId="65FEF718" w:rsidR="006468B4" w:rsidRPr="009D52D0" w:rsidRDefault="006468B4" w:rsidP="006468B4">
            <w:pPr>
              <w:pStyle w:val="Tableoutcomeshead"/>
            </w:pPr>
            <w:r w:rsidRPr="00997EE2">
              <w:t>9.1</w:t>
            </w:r>
          </w:p>
        </w:tc>
        <w:tc>
          <w:tcPr>
            <w:tcW w:w="579" w:type="dxa"/>
          </w:tcPr>
          <w:p w14:paraId="32AE6936" w14:textId="015A44CA" w:rsidR="006468B4" w:rsidRPr="009D52D0" w:rsidRDefault="006468B4" w:rsidP="006468B4">
            <w:pPr>
              <w:pStyle w:val="Tableoutcomeshead"/>
            </w:pPr>
            <w:r w:rsidRPr="00997EE2">
              <w:t>9.2</w:t>
            </w:r>
          </w:p>
        </w:tc>
        <w:tc>
          <w:tcPr>
            <w:tcW w:w="579" w:type="dxa"/>
          </w:tcPr>
          <w:p w14:paraId="68BB4E78" w14:textId="4B3A1F42" w:rsidR="006468B4" w:rsidRPr="009D52D0" w:rsidRDefault="006468B4" w:rsidP="006468B4">
            <w:pPr>
              <w:pStyle w:val="Tableoutcomeshead"/>
            </w:pPr>
            <w:r w:rsidRPr="00997EE2">
              <w:t>9.3</w:t>
            </w:r>
          </w:p>
        </w:tc>
        <w:tc>
          <w:tcPr>
            <w:tcW w:w="579" w:type="dxa"/>
          </w:tcPr>
          <w:p w14:paraId="74BE5132" w14:textId="6D2A61C9" w:rsidR="006468B4" w:rsidRPr="009D52D0" w:rsidRDefault="006468B4" w:rsidP="006468B4">
            <w:pPr>
              <w:pStyle w:val="Tableoutcomeshead"/>
            </w:pPr>
            <w:r w:rsidRPr="00997EE2">
              <w:t>9.4</w:t>
            </w:r>
          </w:p>
        </w:tc>
        <w:tc>
          <w:tcPr>
            <w:tcW w:w="579" w:type="dxa"/>
          </w:tcPr>
          <w:p w14:paraId="443DD1D1" w14:textId="3C45EA99" w:rsidR="006468B4" w:rsidRPr="009D52D0" w:rsidRDefault="006468B4" w:rsidP="006468B4">
            <w:pPr>
              <w:pStyle w:val="Tableoutcomeshead"/>
            </w:pPr>
            <w:r w:rsidRPr="00997EE2">
              <w:t>9.5</w:t>
            </w:r>
          </w:p>
        </w:tc>
        <w:tc>
          <w:tcPr>
            <w:tcW w:w="579" w:type="dxa"/>
          </w:tcPr>
          <w:p w14:paraId="3CADA09A" w14:textId="6145B75D" w:rsidR="006468B4" w:rsidRPr="009D52D0" w:rsidRDefault="006468B4" w:rsidP="006468B4">
            <w:pPr>
              <w:pStyle w:val="Tableoutcomeshead"/>
            </w:pPr>
            <w:r w:rsidRPr="00997EE2">
              <w:t>9.6</w:t>
            </w:r>
          </w:p>
        </w:tc>
      </w:tr>
      <w:tr w:rsidR="006468B4" w:rsidRPr="009D52D0" w14:paraId="55F4EB22" w14:textId="6BF71AE5" w:rsidTr="00486213">
        <w:trPr>
          <w:tblHeader/>
        </w:trPr>
        <w:tc>
          <w:tcPr>
            <w:tcW w:w="2405" w:type="dxa"/>
          </w:tcPr>
          <w:p w14:paraId="2E9372B5" w14:textId="6C52382F" w:rsidR="006468B4" w:rsidRPr="00AD1300" w:rsidRDefault="006468B4" w:rsidP="006468B4">
            <w:pPr>
              <w:pStyle w:val="Tableoutcomesideheadings"/>
              <w:rPr>
                <w:iCs/>
              </w:rPr>
            </w:pPr>
            <w:r w:rsidRPr="00F6720A">
              <w:t>Essay</w:t>
            </w:r>
          </w:p>
        </w:tc>
        <w:tc>
          <w:tcPr>
            <w:tcW w:w="578" w:type="dxa"/>
          </w:tcPr>
          <w:p w14:paraId="69A44312" w14:textId="29424ADA" w:rsidR="006468B4" w:rsidRPr="009D52D0" w:rsidRDefault="006468B4" w:rsidP="006468B4">
            <w:pPr>
              <w:pStyle w:val="Tableoutcomecrosses"/>
              <w:rPr>
                <w:b/>
              </w:rPr>
            </w:pPr>
            <w:r w:rsidRPr="00F6720A">
              <w:t>x</w:t>
            </w:r>
          </w:p>
        </w:tc>
        <w:tc>
          <w:tcPr>
            <w:tcW w:w="579" w:type="dxa"/>
          </w:tcPr>
          <w:p w14:paraId="5DAE0804" w14:textId="6F3E56B3" w:rsidR="006468B4" w:rsidRPr="009D52D0" w:rsidRDefault="006468B4" w:rsidP="006468B4">
            <w:pPr>
              <w:pStyle w:val="Tableoutcomecrosses"/>
              <w:rPr>
                <w:b/>
              </w:rPr>
            </w:pPr>
            <w:r w:rsidRPr="00F6720A">
              <w:t>x</w:t>
            </w:r>
          </w:p>
        </w:tc>
        <w:tc>
          <w:tcPr>
            <w:tcW w:w="579" w:type="dxa"/>
          </w:tcPr>
          <w:p w14:paraId="787672AB" w14:textId="4590F222" w:rsidR="006468B4" w:rsidRPr="009D52D0" w:rsidRDefault="006468B4" w:rsidP="006468B4">
            <w:pPr>
              <w:pStyle w:val="Tableoutcomecrosses"/>
              <w:rPr>
                <w:b/>
              </w:rPr>
            </w:pPr>
            <w:r w:rsidRPr="00F6720A">
              <w:t>x</w:t>
            </w:r>
          </w:p>
        </w:tc>
        <w:tc>
          <w:tcPr>
            <w:tcW w:w="579" w:type="dxa"/>
          </w:tcPr>
          <w:p w14:paraId="7319F591" w14:textId="64A5EBC6" w:rsidR="006468B4" w:rsidRPr="009D52D0" w:rsidRDefault="006468B4" w:rsidP="006468B4">
            <w:pPr>
              <w:pStyle w:val="Tableoutcomecrosses"/>
              <w:rPr>
                <w:b/>
              </w:rPr>
            </w:pPr>
            <w:r w:rsidRPr="00F6720A">
              <w:t>x</w:t>
            </w:r>
          </w:p>
        </w:tc>
        <w:tc>
          <w:tcPr>
            <w:tcW w:w="579" w:type="dxa"/>
          </w:tcPr>
          <w:p w14:paraId="45EEA7CC" w14:textId="4C52FA93" w:rsidR="006468B4" w:rsidRPr="009D52D0" w:rsidRDefault="006468B4" w:rsidP="006468B4">
            <w:pPr>
              <w:pStyle w:val="Tableoutcomecrosses"/>
              <w:rPr>
                <w:b/>
              </w:rPr>
            </w:pPr>
            <w:r w:rsidRPr="00F6720A">
              <w:t>x</w:t>
            </w:r>
          </w:p>
        </w:tc>
        <w:tc>
          <w:tcPr>
            <w:tcW w:w="579" w:type="dxa"/>
          </w:tcPr>
          <w:p w14:paraId="6FA81B24" w14:textId="2663A59B" w:rsidR="006468B4" w:rsidRPr="009D52D0" w:rsidRDefault="006468B4" w:rsidP="006468B4">
            <w:pPr>
              <w:pStyle w:val="Tableoutcomecrosses"/>
              <w:rPr>
                <w:b/>
              </w:rPr>
            </w:pPr>
            <w:r w:rsidRPr="00F6720A">
              <w:t>x</w:t>
            </w:r>
          </w:p>
        </w:tc>
        <w:tc>
          <w:tcPr>
            <w:tcW w:w="578" w:type="dxa"/>
          </w:tcPr>
          <w:p w14:paraId="1F2632B6" w14:textId="57D4FABB" w:rsidR="006468B4" w:rsidRPr="009D52D0" w:rsidRDefault="006468B4" w:rsidP="006468B4">
            <w:pPr>
              <w:pStyle w:val="Tableoutcomecrosses"/>
              <w:rPr>
                <w:b/>
              </w:rPr>
            </w:pPr>
            <w:r w:rsidRPr="00F6720A">
              <w:t>x</w:t>
            </w:r>
          </w:p>
        </w:tc>
        <w:tc>
          <w:tcPr>
            <w:tcW w:w="579" w:type="dxa"/>
          </w:tcPr>
          <w:p w14:paraId="739C10AC" w14:textId="20A3C674" w:rsidR="006468B4" w:rsidRPr="009D52D0" w:rsidRDefault="006468B4" w:rsidP="006468B4">
            <w:pPr>
              <w:pStyle w:val="Tableoutcomecrosses"/>
              <w:rPr>
                <w:b/>
              </w:rPr>
            </w:pPr>
            <w:r w:rsidRPr="00F6720A">
              <w:t>x</w:t>
            </w:r>
          </w:p>
        </w:tc>
        <w:tc>
          <w:tcPr>
            <w:tcW w:w="579" w:type="dxa"/>
          </w:tcPr>
          <w:p w14:paraId="177422B2" w14:textId="460126E8" w:rsidR="006468B4" w:rsidRPr="009D52D0" w:rsidRDefault="006468B4" w:rsidP="006468B4">
            <w:pPr>
              <w:pStyle w:val="Tableoutcomecrosses"/>
              <w:rPr>
                <w:b/>
              </w:rPr>
            </w:pPr>
            <w:r w:rsidRPr="00F6720A">
              <w:t>x</w:t>
            </w:r>
          </w:p>
        </w:tc>
        <w:tc>
          <w:tcPr>
            <w:tcW w:w="579" w:type="dxa"/>
          </w:tcPr>
          <w:p w14:paraId="5D63D171" w14:textId="353E7929" w:rsidR="006468B4" w:rsidRPr="009D52D0" w:rsidRDefault="006468B4" w:rsidP="006468B4">
            <w:pPr>
              <w:pStyle w:val="Tableoutcomecrosses"/>
              <w:rPr>
                <w:b/>
              </w:rPr>
            </w:pPr>
            <w:r w:rsidRPr="00F6720A">
              <w:t>x</w:t>
            </w:r>
          </w:p>
        </w:tc>
        <w:tc>
          <w:tcPr>
            <w:tcW w:w="579" w:type="dxa"/>
          </w:tcPr>
          <w:p w14:paraId="5966C087" w14:textId="38BADC6E" w:rsidR="006468B4" w:rsidRPr="009D52D0" w:rsidRDefault="006468B4" w:rsidP="006468B4">
            <w:pPr>
              <w:pStyle w:val="Tableoutcomecrosses"/>
              <w:rPr>
                <w:b/>
              </w:rPr>
            </w:pPr>
            <w:r w:rsidRPr="00F6720A">
              <w:t>x</w:t>
            </w:r>
          </w:p>
        </w:tc>
        <w:tc>
          <w:tcPr>
            <w:tcW w:w="579" w:type="dxa"/>
          </w:tcPr>
          <w:p w14:paraId="01CFB310" w14:textId="73A74D30" w:rsidR="006468B4" w:rsidRPr="009D52D0" w:rsidRDefault="006468B4" w:rsidP="006468B4">
            <w:pPr>
              <w:pStyle w:val="Tableoutcomecrosses"/>
              <w:rPr>
                <w:b/>
              </w:rPr>
            </w:pPr>
            <w:r w:rsidRPr="00F6720A">
              <w:t>x</w:t>
            </w:r>
          </w:p>
        </w:tc>
      </w:tr>
      <w:tr w:rsidR="006468B4" w:rsidRPr="009D52D0" w14:paraId="1ADB6919" w14:textId="181527A2" w:rsidTr="00486213">
        <w:trPr>
          <w:tblHeader/>
        </w:trPr>
        <w:tc>
          <w:tcPr>
            <w:tcW w:w="2405" w:type="dxa"/>
          </w:tcPr>
          <w:p w14:paraId="2FED6D5D" w14:textId="327D6F5D" w:rsidR="006468B4" w:rsidRPr="00AD1300" w:rsidRDefault="006468B4" w:rsidP="006468B4">
            <w:pPr>
              <w:pStyle w:val="Tableoutcomesideheadings"/>
              <w:rPr>
                <w:iCs/>
              </w:rPr>
            </w:pPr>
            <w:r w:rsidRPr="00F6720A">
              <w:t>Exam</w:t>
            </w:r>
          </w:p>
        </w:tc>
        <w:tc>
          <w:tcPr>
            <w:tcW w:w="578" w:type="dxa"/>
          </w:tcPr>
          <w:p w14:paraId="428965D9" w14:textId="11260B3E" w:rsidR="006468B4" w:rsidRPr="009D52D0" w:rsidRDefault="006468B4" w:rsidP="006468B4">
            <w:pPr>
              <w:pStyle w:val="Tableoutcomecrosses"/>
              <w:rPr>
                <w:b/>
              </w:rPr>
            </w:pPr>
            <w:r w:rsidRPr="00F6720A">
              <w:t>x</w:t>
            </w:r>
          </w:p>
        </w:tc>
        <w:tc>
          <w:tcPr>
            <w:tcW w:w="579" w:type="dxa"/>
          </w:tcPr>
          <w:p w14:paraId="2C15003D" w14:textId="7B8A15CC" w:rsidR="006468B4" w:rsidRPr="009D52D0" w:rsidRDefault="006468B4" w:rsidP="006468B4">
            <w:pPr>
              <w:pStyle w:val="Tableoutcomecrosses"/>
              <w:rPr>
                <w:b/>
              </w:rPr>
            </w:pPr>
            <w:r w:rsidRPr="00F6720A">
              <w:t>x</w:t>
            </w:r>
          </w:p>
        </w:tc>
        <w:tc>
          <w:tcPr>
            <w:tcW w:w="579" w:type="dxa"/>
          </w:tcPr>
          <w:p w14:paraId="3CB6E5CC" w14:textId="7B732FDD" w:rsidR="006468B4" w:rsidRPr="009D52D0" w:rsidRDefault="006468B4" w:rsidP="006468B4">
            <w:pPr>
              <w:pStyle w:val="Tableoutcomecrosses"/>
              <w:rPr>
                <w:b/>
              </w:rPr>
            </w:pPr>
            <w:r w:rsidRPr="00F6720A">
              <w:t>x</w:t>
            </w:r>
          </w:p>
        </w:tc>
        <w:tc>
          <w:tcPr>
            <w:tcW w:w="579" w:type="dxa"/>
          </w:tcPr>
          <w:p w14:paraId="4F9AA172" w14:textId="0D001BC3" w:rsidR="006468B4" w:rsidRPr="009D52D0" w:rsidRDefault="006468B4" w:rsidP="006468B4">
            <w:pPr>
              <w:pStyle w:val="Tableoutcomecrosses"/>
              <w:rPr>
                <w:b/>
              </w:rPr>
            </w:pPr>
            <w:r w:rsidRPr="00F6720A">
              <w:t>x</w:t>
            </w:r>
          </w:p>
        </w:tc>
        <w:tc>
          <w:tcPr>
            <w:tcW w:w="579" w:type="dxa"/>
          </w:tcPr>
          <w:p w14:paraId="7A306030" w14:textId="5835BFA9" w:rsidR="006468B4" w:rsidRPr="009D52D0" w:rsidRDefault="006468B4" w:rsidP="006468B4">
            <w:pPr>
              <w:pStyle w:val="Tableoutcomecrosses"/>
              <w:rPr>
                <w:b/>
              </w:rPr>
            </w:pPr>
            <w:r w:rsidRPr="00F6720A">
              <w:t>x</w:t>
            </w:r>
          </w:p>
        </w:tc>
        <w:tc>
          <w:tcPr>
            <w:tcW w:w="579" w:type="dxa"/>
          </w:tcPr>
          <w:p w14:paraId="2CE7001C" w14:textId="21069C99" w:rsidR="006468B4" w:rsidRPr="009D52D0" w:rsidRDefault="006468B4" w:rsidP="006468B4">
            <w:pPr>
              <w:pStyle w:val="Tableoutcomecrosses"/>
              <w:rPr>
                <w:b/>
              </w:rPr>
            </w:pPr>
            <w:r w:rsidRPr="00F6720A">
              <w:t>x</w:t>
            </w:r>
          </w:p>
        </w:tc>
        <w:tc>
          <w:tcPr>
            <w:tcW w:w="578" w:type="dxa"/>
          </w:tcPr>
          <w:p w14:paraId="34FBF097" w14:textId="15B26A22" w:rsidR="006468B4" w:rsidRPr="009D52D0" w:rsidRDefault="006468B4" w:rsidP="006468B4">
            <w:pPr>
              <w:pStyle w:val="Tableoutcomecrosses"/>
              <w:rPr>
                <w:b/>
              </w:rPr>
            </w:pPr>
            <w:r w:rsidRPr="00F6720A">
              <w:t>x</w:t>
            </w:r>
          </w:p>
        </w:tc>
        <w:tc>
          <w:tcPr>
            <w:tcW w:w="579" w:type="dxa"/>
          </w:tcPr>
          <w:p w14:paraId="25953FB9" w14:textId="789E57F1" w:rsidR="006468B4" w:rsidRPr="009D52D0" w:rsidRDefault="006468B4" w:rsidP="006468B4">
            <w:pPr>
              <w:pStyle w:val="Tableoutcomecrosses"/>
              <w:rPr>
                <w:b/>
              </w:rPr>
            </w:pPr>
            <w:r w:rsidRPr="00F6720A">
              <w:t>x</w:t>
            </w:r>
          </w:p>
        </w:tc>
        <w:tc>
          <w:tcPr>
            <w:tcW w:w="579" w:type="dxa"/>
          </w:tcPr>
          <w:p w14:paraId="40499018" w14:textId="6DA09E3A" w:rsidR="006468B4" w:rsidRPr="009D52D0" w:rsidRDefault="006468B4" w:rsidP="006468B4">
            <w:pPr>
              <w:pStyle w:val="Tableoutcomecrosses"/>
              <w:rPr>
                <w:b/>
              </w:rPr>
            </w:pPr>
            <w:r w:rsidRPr="00F6720A">
              <w:t>x</w:t>
            </w:r>
          </w:p>
        </w:tc>
        <w:tc>
          <w:tcPr>
            <w:tcW w:w="579" w:type="dxa"/>
          </w:tcPr>
          <w:p w14:paraId="6129CE3F" w14:textId="45E303A4" w:rsidR="006468B4" w:rsidRPr="009D52D0" w:rsidRDefault="006468B4" w:rsidP="006468B4">
            <w:pPr>
              <w:pStyle w:val="Tableoutcomecrosses"/>
              <w:rPr>
                <w:b/>
              </w:rPr>
            </w:pPr>
            <w:r w:rsidRPr="00F6720A">
              <w:t>x</w:t>
            </w:r>
          </w:p>
        </w:tc>
        <w:tc>
          <w:tcPr>
            <w:tcW w:w="579" w:type="dxa"/>
          </w:tcPr>
          <w:p w14:paraId="1BDA2573" w14:textId="310F8C10" w:rsidR="006468B4" w:rsidRPr="009D52D0" w:rsidRDefault="006468B4" w:rsidP="006468B4">
            <w:pPr>
              <w:pStyle w:val="Tableoutcomecrosses"/>
              <w:rPr>
                <w:b/>
              </w:rPr>
            </w:pPr>
            <w:r w:rsidRPr="00F6720A">
              <w:t>x</w:t>
            </w:r>
          </w:p>
        </w:tc>
        <w:tc>
          <w:tcPr>
            <w:tcW w:w="579" w:type="dxa"/>
          </w:tcPr>
          <w:p w14:paraId="7E9E3BE1" w14:textId="3C7D015A" w:rsidR="006468B4" w:rsidRPr="009D52D0" w:rsidRDefault="006468B4" w:rsidP="006468B4">
            <w:pPr>
              <w:pStyle w:val="Tableoutcomecrosses"/>
              <w:rPr>
                <w:b/>
              </w:rPr>
            </w:pPr>
            <w:r w:rsidRPr="00F6720A">
              <w:t>x</w:t>
            </w:r>
          </w:p>
        </w:tc>
      </w:tr>
    </w:tbl>
    <w:p w14:paraId="6EE2BE14" w14:textId="77777777" w:rsidR="006468B4" w:rsidRDefault="006468B4" w:rsidP="006468B4">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FF8B97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F8C922C" w:rsidR="009A2D37" w:rsidRDefault="00611D3C" w:rsidP="00611D3C">
      <w:pPr>
        <w:spacing w:after="120" w:line="240" w:lineRule="auto"/>
        <w:ind w:left="567" w:right="543"/>
        <w:rPr>
          <w:rFonts w:ascii="Arial" w:hAnsi="Arial" w:cs="Arial"/>
          <w:sz w:val="24"/>
          <w:szCs w:val="24"/>
        </w:rPr>
      </w:pPr>
      <w:r>
        <w:rPr>
          <w:rFonts w:ascii="Arial" w:hAnsi="Arial" w:cs="Arial"/>
          <w:sz w:val="24"/>
          <w:szCs w:val="24"/>
        </w:rPr>
        <w:t>Canterbury</w:t>
      </w:r>
    </w:p>
    <w:p w14:paraId="654C7CE7" w14:textId="77777777" w:rsidR="00883204" w:rsidRPr="009D52D0" w:rsidRDefault="00883204" w:rsidP="00072357">
      <w:pPr>
        <w:pStyle w:val="Heading2"/>
      </w:pPr>
      <w:r w:rsidRPr="009D52D0">
        <w:t xml:space="preserve">Internationalisation </w:t>
      </w:r>
    </w:p>
    <w:p w14:paraId="04189D6A" w14:textId="2793D8A4" w:rsidR="008D4447" w:rsidRPr="008D4447" w:rsidRDefault="00611D3C" w:rsidP="006468B4">
      <w:pPr>
        <w:pStyle w:val="BodyText"/>
      </w:pPr>
      <w:r w:rsidRPr="00611D3C">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r w:rsidR="00BB19C8">
        <w:t>.</w:t>
      </w:r>
    </w:p>
    <w:p w14:paraId="3F5B9073" w14:textId="6B341C2A" w:rsidR="009D52D0" w:rsidRDefault="009D52D0">
      <w:pPr>
        <w:rPr>
          <w:rFonts w:ascii="Arial" w:hAnsi="Arial" w:cs="Arial"/>
          <w:sz w:val="24"/>
          <w:szCs w:val="24"/>
        </w:rPr>
      </w:pPr>
    </w:p>
    <w:p w14:paraId="39411BC3" w14:textId="77777777" w:rsidR="006468B4" w:rsidRPr="009D52D0" w:rsidRDefault="006468B4" w:rsidP="006468B4">
      <w:pPr>
        <w:pBdr>
          <w:bottom w:val="single" w:sz="6" w:space="1" w:color="auto"/>
        </w:pBdr>
        <w:spacing w:after="120" w:line="240" w:lineRule="auto"/>
        <w:ind w:right="543"/>
        <w:rPr>
          <w:rFonts w:ascii="Arial" w:hAnsi="Arial" w:cs="Arial"/>
          <w:sz w:val="24"/>
          <w:szCs w:val="24"/>
        </w:rPr>
      </w:pPr>
      <w:bookmarkStart w:id="2" w:name="_Hlk118801091"/>
    </w:p>
    <w:p w14:paraId="11D2CF53" w14:textId="77777777" w:rsidR="006468B4" w:rsidRPr="005E5282" w:rsidRDefault="006468B4" w:rsidP="006468B4">
      <w:pPr>
        <w:spacing w:after="120" w:line="240" w:lineRule="auto"/>
        <w:ind w:right="543"/>
        <w:rPr>
          <w:rFonts w:ascii="Arial" w:hAnsi="Arial" w:cs="Arial"/>
          <w:b/>
        </w:rPr>
      </w:pPr>
      <w:r w:rsidRPr="005E5282">
        <w:rPr>
          <w:rFonts w:ascii="Arial" w:hAnsi="Arial" w:cs="Arial"/>
          <w:b/>
        </w:rPr>
        <w:t xml:space="preserve">DIVISIONAL USE ONLY </w:t>
      </w:r>
    </w:p>
    <w:bookmarkEnd w:id="2"/>
    <w:p w14:paraId="5F686191" w14:textId="77777777" w:rsidR="006468B4" w:rsidRPr="005E5282" w:rsidRDefault="006468B4" w:rsidP="006468B4">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4273DD47" w14:textId="77777777" w:rsidR="006468B4" w:rsidRPr="005E5282" w:rsidRDefault="006468B4" w:rsidP="006468B4">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6468B4" w:rsidRPr="009D52D0" w14:paraId="4F4436CA" w14:textId="77777777" w:rsidTr="006468B4">
        <w:trPr>
          <w:trHeight w:val="317"/>
          <w:tblHeader/>
        </w:trPr>
        <w:tc>
          <w:tcPr>
            <w:tcW w:w="1592" w:type="dxa"/>
            <w:shd w:val="clear" w:color="auto" w:fill="F2F2F2" w:themeFill="background1" w:themeFillShade="F2"/>
          </w:tcPr>
          <w:p w14:paraId="71FCD251" w14:textId="77777777" w:rsidR="006468B4" w:rsidRPr="009D52D0" w:rsidRDefault="006468B4" w:rsidP="00CB346F">
            <w:pPr>
              <w:pStyle w:val="Tableoutcomeshead"/>
            </w:pPr>
            <w:r w:rsidRPr="009D52D0">
              <w:t>Date approved</w:t>
            </w:r>
          </w:p>
        </w:tc>
        <w:tc>
          <w:tcPr>
            <w:tcW w:w="1817" w:type="dxa"/>
            <w:shd w:val="clear" w:color="auto" w:fill="F2F2F2" w:themeFill="background1" w:themeFillShade="F2"/>
          </w:tcPr>
          <w:p w14:paraId="0B1D725A" w14:textId="77777777" w:rsidR="006468B4" w:rsidRPr="009D52D0" w:rsidRDefault="006468B4" w:rsidP="00CB346F">
            <w:pPr>
              <w:pStyle w:val="Tableoutcomeshead"/>
            </w:pPr>
            <w:r>
              <w:t>New/</w:t>
            </w:r>
            <w:r w:rsidRPr="009D52D0">
              <w:t>Major/</w:t>
            </w:r>
            <w:r>
              <w:t>M</w:t>
            </w:r>
            <w:r w:rsidRPr="009D52D0">
              <w:t>inor revision</w:t>
            </w:r>
          </w:p>
        </w:tc>
        <w:tc>
          <w:tcPr>
            <w:tcW w:w="2256" w:type="dxa"/>
            <w:shd w:val="clear" w:color="auto" w:fill="F2F2F2" w:themeFill="background1" w:themeFillShade="F2"/>
          </w:tcPr>
          <w:p w14:paraId="03B8A32B" w14:textId="77777777" w:rsidR="006468B4" w:rsidRPr="009D52D0" w:rsidRDefault="006468B4" w:rsidP="00CB346F">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5D584C23" w14:textId="77777777" w:rsidR="006468B4" w:rsidRPr="009D52D0" w:rsidRDefault="006468B4" w:rsidP="00CB346F">
            <w:pPr>
              <w:pStyle w:val="Tableoutcomeshead"/>
            </w:pPr>
            <w:r w:rsidRPr="009D52D0">
              <w:t>Section revised</w:t>
            </w:r>
            <w:r>
              <w:t xml:space="preserve"> (if applicable)</w:t>
            </w:r>
          </w:p>
        </w:tc>
        <w:tc>
          <w:tcPr>
            <w:tcW w:w="2459" w:type="dxa"/>
            <w:shd w:val="clear" w:color="auto" w:fill="F2F2F2" w:themeFill="background1" w:themeFillShade="F2"/>
          </w:tcPr>
          <w:p w14:paraId="1F6DB84D" w14:textId="77777777" w:rsidR="006468B4" w:rsidRPr="009D52D0" w:rsidRDefault="006468B4" w:rsidP="00CB346F">
            <w:pPr>
              <w:pStyle w:val="Tableoutcomeshead"/>
            </w:pPr>
            <w:r w:rsidRPr="009D52D0">
              <w:t>Impacts PLOs (Q6</w:t>
            </w:r>
            <w:r>
              <w:t xml:space="preserve"> </w:t>
            </w:r>
            <w:r w:rsidRPr="009D52D0">
              <w:t>&amp;</w:t>
            </w:r>
            <w:r>
              <w:t xml:space="preserve"> </w:t>
            </w:r>
            <w:r w:rsidRPr="009D52D0">
              <w:t>7 cover sheet)</w:t>
            </w:r>
          </w:p>
        </w:tc>
      </w:tr>
      <w:tr w:rsidR="006468B4" w:rsidRPr="009D52D0" w14:paraId="76B79548" w14:textId="77777777" w:rsidTr="006468B4">
        <w:trPr>
          <w:trHeight w:val="305"/>
        </w:trPr>
        <w:tc>
          <w:tcPr>
            <w:tcW w:w="1592" w:type="dxa"/>
          </w:tcPr>
          <w:p w14:paraId="06F6D4E7" w14:textId="1EC3217F" w:rsidR="006468B4" w:rsidRPr="009D52D0" w:rsidRDefault="006468B4" w:rsidP="00CB346F">
            <w:pPr>
              <w:pStyle w:val="Tabledivuseonly"/>
            </w:pPr>
            <w:r>
              <w:t>05.12.22</w:t>
            </w:r>
          </w:p>
        </w:tc>
        <w:tc>
          <w:tcPr>
            <w:tcW w:w="1817" w:type="dxa"/>
          </w:tcPr>
          <w:p w14:paraId="46525C83" w14:textId="319C57B1" w:rsidR="006468B4" w:rsidRPr="009D52D0" w:rsidRDefault="006468B4" w:rsidP="00CB346F">
            <w:pPr>
              <w:pStyle w:val="Tabledivuseonly"/>
            </w:pPr>
            <w:r>
              <w:t>New</w:t>
            </w:r>
          </w:p>
        </w:tc>
        <w:tc>
          <w:tcPr>
            <w:tcW w:w="2256" w:type="dxa"/>
          </w:tcPr>
          <w:p w14:paraId="60B3E913" w14:textId="68D55E6D" w:rsidR="006468B4" w:rsidRPr="009D52D0" w:rsidRDefault="006468B4" w:rsidP="00CB346F">
            <w:pPr>
              <w:pStyle w:val="Tabledivuseonly"/>
            </w:pPr>
            <w:r>
              <w:t>September 2023</w:t>
            </w:r>
          </w:p>
        </w:tc>
        <w:tc>
          <w:tcPr>
            <w:tcW w:w="2077" w:type="dxa"/>
          </w:tcPr>
          <w:p w14:paraId="710175C9" w14:textId="77777777" w:rsidR="006468B4" w:rsidRPr="009D52D0" w:rsidRDefault="006468B4" w:rsidP="00CB346F">
            <w:pPr>
              <w:pStyle w:val="Tabledivuseonly"/>
            </w:pPr>
          </w:p>
        </w:tc>
        <w:tc>
          <w:tcPr>
            <w:tcW w:w="2459" w:type="dxa"/>
          </w:tcPr>
          <w:p w14:paraId="601091D5" w14:textId="77777777" w:rsidR="006468B4" w:rsidRPr="009D52D0" w:rsidRDefault="006468B4" w:rsidP="00CB346F">
            <w:pPr>
              <w:pStyle w:val="Tabledivuseonly"/>
            </w:pPr>
          </w:p>
        </w:tc>
      </w:tr>
      <w:tr w:rsidR="006468B4" w:rsidRPr="009D52D0" w14:paraId="5A1FF704" w14:textId="77777777" w:rsidTr="006468B4">
        <w:trPr>
          <w:trHeight w:val="305"/>
        </w:trPr>
        <w:tc>
          <w:tcPr>
            <w:tcW w:w="1592" w:type="dxa"/>
          </w:tcPr>
          <w:p w14:paraId="7BE6E37D" w14:textId="77777777" w:rsidR="006468B4" w:rsidRPr="009D52D0" w:rsidRDefault="006468B4" w:rsidP="00CB346F">
            <w:pPr>
              <w:pStyle w:val="Tabledivuseonly"/>
            </w:pPr>
          </w:p>
        </w:tc>
        <w:tc>
          <w:tcPr>
            <w:tcW w:w="1817" w:type="dxa"/>
          </w:tcPr>
          <w:p w14:paraId="63B227D2" w14:textId="77777777" w:rsidR="006468B4" w:rsidRPr="009D52D0" w:rsidRDefault="006468B4" w:rsidP="00CB346F">
            <w:pPr>
              <w:pStyle w:val="Tabledivuseonly"/>
            </w:pPr>
          </w:p>
        </w:tc>
        <w:tc>
          <w:tcPr>
            <w:tcW w:w="2256" w:type="dxa"/>
          </w:tcPr>
          <w:p w14:paraId="44AE9568" w14:textId="77777777" w:rsidR="006468B4" w:rsidRPr="009D52D0" w:rsidRDefault="006468B4" w:rsidP="00CB346F">
            <w:pPr>
              <w:pStyle w:val="Tabledivuseonly"/>
            </w:pPr>
          </w:p>
        </w:tc>
        <w:tc>
          <w:tcPr>
            <w:tcW w:w="2077" w:type="dxa"/>
          </w:tcPr>
          <w:p w14:paraId="78A682C1" w14:textId="77777777" w:rsidR="006468B4" w:rsidRPr="009D52D0" w:rsidRDefault="006468B4" w:rsidP="00CB346F">
            <w:pPr>
              <w:pStyle w:val="Tabledivuseonly"/>
            </w:pPr>
          </w:p>
        </w:tc>
        <w:tc>
          <w:tcPr>
            <w:tcW w:w="2459" w:type="dxa"/>
          </w:tcPr>
          <w:p w14:paraId="26F32D5C" w14:textId="77777777" w:rsidR="006468B4" w:rsidRPr="009D52D0" w:rsidRDefault="006468B4" w:rsidP="00CB346F">
            <w:pPr>
              <w:pStyle w:val="Tabledivuseonly"/>
            </w:pPr>
          </w:p>
        </w:tc>
      </w:tr>
    </w:tbl>
    <w:p w14:paraId="17543111" w14:textId="77777777" w:rsidR="006468B4" w:rsidRDefault="006468B4" w:rsidP="006468B4">
      <w:pPr>
        <w:spacing w:after="120" w:line="240" w:lineRule="auto"/>
        <w:ind w:right="543"/>
        <w:rPr>
          <w:rFonts w:ascii="Arial" w:hAnsi="Arial" w:cs="Arial"/>
          <w:sz w:val="24"/>
          <w:szCs w:val="24"/>
        </w:rPr>
      </w:pPr>
    </w:p>
    <w:p w14:paraId="4B0FD3E7" w14:textId="77777777" w:rsidR="006468B4" w:rsidRPr="009D52D0" w:rsidRDefault="006468B4" w:rsidP="009D52D0">
      <w:pPr>
        <w:spacing w:after="120" w:line="240" w:lineRule="auto"/>
        <w:ind w:right="543"/>
        <w:rPr>
          <w:rFonts w:ascii="Arial" w:hAnsi="Arial" w:cs="Arial"/>
          <w:sz w:val="24"/>
          <w:szCs w:val="24"/>
        </w:rPr>
      </w:pPr>
    </w:p>
    <w:sectPr w:rsidR="006468B4" w:rsidRPr="009D52D0" w:rsidSect="00BB1A81">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1B21" w14:textId="77777777" w:rsidR="00611AB2" w:rsidRDefault="00611AB2" w:rsidP="009A2D37">
      <w:pPr>
        <w:spacing w:after="0" w:line="240" w:lineRule="auto"/>
      </w:pPr>
      <w:r>
        <w:separator/>
      </w:r>
    </w:p>
  </w:endnote>
  <w:endnote w:type="continuationSeparator" w:id="0">
    <w:p w14:paraId="7E3D8CC4" w14:textId="77777777" w:rsidR="00611AB2" w:rsidRDefault="00611AB2" w:rsidP="009A2D37">
      <w:pPr>
        <w:spacing w:after="0" w:line="240" w:lineRule="auto"/>
      </w:pPr>
      <w:r>
        <w:continuationSeparator/>
      </w:r>
    </w:p>
  </w:endnote>
  <w:endnote w:type="continuationNotice" w:id="1">
    <w:p w14:paraId="4610591D" w14:textId="77777777" w:rsidR="00611AB2" w:rsidRDefault="00611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824ABC">
        <w:pPr>
          <w:pStyle w:val="Footer"/>
          <w:spacing w:before="120" w:after="120"/>
          <w:jc w:val="center"/>
        </w:pPr>
        <w:r>
          <w:fldChar w:fldCharType="begin"/>
        </w:r>
        <w:r>
          <w:instrText xml:space="preserve"> PAGE   \* MERGEFORMAT </w:instrText>
        </w:r>
        <w:r>
          <w:fldChar w:fldCharType="separate"/>
        </w:r>
        <w:r w:rsidR="00C10E71">
          <w:rPr>
            <w:noProof/>
          </w:rPr>
          <w:t>6</w:t>
        </w:r>
        <w:r>
          <w:rPr>
            <w:noProof/>
          </w:rPr>
          <w:fldChar w:fldCharType="end"/>
        </w:r>
      </w:p>
    </w:sdtContent>
  </w:sdt>
  <w:p w14:paraId="26569854" w14:textId="69B4B782" w:rsidR="008B2543" w:rsidRPr="007B7724" w:rsidRDefault="008B2543" w:rsidP="00203BEF">
    <w:pPr>
      <w:spacing w:after="120" w:line="240" w:lineRule="auto"/>
      <w:ind w:left="567" w:right="543"/>
      <w:jc w:val="both"/>
      <w:rPr>
        <w:rFonts w:ascii="Arial" w:hAnsi="Arial"/>
        <w:sz w:val="18"/>
      </w:rPr>
    </w:pPr>
    <w:r w:rsidRPr="007B7724">
      <w:rPr>
        <w:rFonts w:ascii="Arial" w:hAnsi="Arial"/>
        <w:sz w:val="18"/>
      </w:rPr>
      <w:t>Module Specification</w:t>
    </w:r>
    <w:r w:rsidR="00203BEF">
      <w:rPr>
        <w:rFonts w:ascii="Arial" w:hAnsi="Arial"/>
        <w:sz w:val="18"/>
      </w:rPr>
      <w:t xml:space="preserve">: </w:t>
    </w:r>
    <w:r w:rsidR="00203BEF" w:rsidRPr="00203BEF">
      <w:rPr>
        <w:rFonts w:ascii="Arial" w:hAnsi="Arial"/>
        <w:sz w:val="18"/>
      </w:rPr>
      <w:t>POLI5009 American Politics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AD0278">
      <w:rPr>
        <w:noProof/>
      </w:rPr>
      <w:t>1</w:t>
    </w:r>
    <w:r>
      <w:rPr>
        <w:noProof/>
      </w:rPr>
      <w:fldChar w:fldCharType="end"/>
    </w:r>
  </w:p>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C541" w14:textId="77777777" w:rsidR="00611AB2" w:rsidRDefault="00611AB2" w:rsidP="009A2D37">
      <w:pPr>
        <w:spacing w:after="0" w:line="240" w:lineRule="auto"/>
      </w:pPr>
      <w:r>
        <w:separator/>
      </w:r>
    </w:p>
  </w:footnote>
  <w:footnote w:type="continuationSeparator" w:id="0">
    <w:p w14:paraId="72B15325" w14:textId="77777777" w:rsidR="00611AB2" w:rsidRDefault="00611AB2" w:rsidP="009A2D37">
      <w:pPr>
        <w:spacing w:after="0" w:line="240" w:lineRule="auto"/>
      </w:pPr>
      <w:r>
        <w:continuationSeparator/>
      </w:r>
    </w:p>
  </w:footnote>
  <w:footnote w:type="continuationNotice" w:id="1">
    <w:p w14:paraId="14D1A374" w14:textId="77777777" w:rsidR="00611AB2" w:rsidRDefault="00611A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74EB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DA3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70D4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A21D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C8E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8269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982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68BC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DA5C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643"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349642960">
    <w:abstractNumId w:val="11"/>
  </w:num>
  <w:num w:numId="2" w16cid:durableId="641346295">
    <w:abstractNumId w:val="9"/>
  </w:num>
  <w:num w:numId="3" w16cid:durableId="976687479">
    <w:abstractNumId w:val="12"/>
  </w:num>
  <w:num w:numId="4" w16cid:durableId="521168656">
    <w:abstractNumId w:val="10"/>
  </w:num>
  <w:num w:numId="5" w16cid:durableId="1702588282">
    <w:abstractNumId w:val="17"/>
  </w:num>
  <w:num w:numId="6" w16cid:durableId="657684653">
    <w:abstractNumId w:val="15"/>
  </w:num>
  <w:num w:numId="7" w16cid:durableId="41172769">
    <w:abstractNumId w:val="18"/>
  </w:num>
  <w:num w:numId="8" w16cid:durableId="1818297828">
    <w:abstractNumId w:val="16"/>
  </w:num>
  <w:num w:numId="9" w16cid:durableId="1460339880">
    <w:abstractNumId w:val="13"/>
  </w:num>
  <w:num w:numId="10" w16cid:durableId="668484895">
    <w:abstractNumId w:val="14"/>
  </w:num>
  <w:num w:numId="11" w16cid:durableId="956176536">
    <w:abstractNumId w:val="19"/>
  </w:num>
  <w:num w:numId="12" w16cid:durableId="1618566944">
    <w:abstractNumId w:val="7"/>
  </w:num>
  <w:num w:numId="13" w16cid:durableId="1822231727">
    <w:abstractNumId w:val="6"/>
  </w:num>
  <w:num w:numId="14" w16cid:durableId="984817498">
    <w:abstractNumId w:val="5"/>
  </w:num>
  <w:num w:numId="15" w16cid:durableId="1176336081">
    <w:abstractNumId w:val="4"/>
  </w:num>
  <w:num w:numId="16" w16cid:durableId="286090274">
    <w:abstractNumId w:val="8"/>
  </w:num>
  <w:num w:numId="17" w16cid:durableId="1576010454">
    <w:abstractNumId w:val="3"/>
  </w:num>
  <w:num w:numId="18" w16cid:durableId="1095050365">
    <w:abstractNumId w:val="2"/>
  </w:num>
  <w:num w:numId="19" w16cid:durableId="1622111698">
    <w:abstractNumId w:val="1"/>
  </w:num>
  <w:num w:numId="20" w16cid:durableId="1338116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5884"/>
    <w:rsid w:val="001E62C1"/>
    <w:rsid w:val="001F0779"/>
    <w:rsid w:val="001F3C3E"/>
    <w:rsid w:val="00201C5F"/>
    <w:rsid w:val="0020243A"/>
    <w:rsid w:val="00203BEF"/>
    <w:rsid w:val="00204081"/>
    <w:rsid w:val="0021578E"/>
    <w:rsid w:val="0022570F"/>
    <w:rsid w:val="00227582"/>
    <w:rsid w:val="002302FD"/>
    <w:rsid w:val="002308BE"/>
    <w:rsid w:val="002407C0"/>
    <w:rsid w:val="002461AF"/>
    <w:rsid w:val="002465A1"/>
    <w:rsid w:val="00264576"/>
    <w:rsid w:val="0026585A"/>
    <w:rsid w:val="00266735"/>
    <w:rsid w:val="00272E1F"/>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236C"/>
    <w:rsid w:val="003B35F4"/>
    <w:rsid w:val="003B7C76"/>
    <w:rsid w:val="003C3E0C"/>
    <w:rsid w:val="003C5000"/>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213"/>
    <w:rsid w:val="00486993"/>
    <w:rsid w:val="00492DA4"/>
    <w:rsid w:val="00496AA3"/>
    <w:rsid w:val="00497C98"/>
    <w:rsid w:val="004A39D7"/>
    <w:rsid w:val="004A3C23"/>
    <w:rsid w:val="004A55FA"/>
    <w:rsid w:val="004B3ED3"/>
    <w:rsid w:val="004B5D03"/>
    <w:rsid w:val="004C1EC4"/>
    <w:rsid w:val="004D035C"/>
    <w:rsid w:val="004F3C18"/>
    <w:rsid w:val="004F4328"/>
    <w:rsid w:val="005005E4"/>
    <w:rsid w:val="00500B56"/>
    <w:rsid w:val="00513689"/>
    <w:rsid w:val="0051375A"/>
    <w:rsid w:val="00521097"/>
    <w:rsid w:val="0053059E"/>
    <w:rsid w:val="00532F6F"/>
    <w:rsid w:val="00533663"/>
    <w:rsid w:val="00533CAC"/>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1AB2"/>
    <w:rsid w:val="00611D3C"/>
    <w:rsid w:val="0062219E"/>
    <w:rsid w:val="006253AA"/>
    <w:rsid w:val="00626023"/>
    <w:rsid w:val="00633150"/>
    <w:rsid w:val="006336C2"/>
    <w:rsid w:val="00636058"/>
    <w:rsid w:val="00637A50"/>
    <w:rsid w:val="00641D6D"/>
    <w:rsid w:val="0064364E"/>
    <w:rsid w:val="006438F3"/>
    <w:rsid w:val="006468B4"/>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E7A1B"/>
    <w:rsid w:val="007F393D"/>
    <w:rsid w:val="008029AF"/>
    <w:rsid w:val="00802FFA"/>
    <w:rsid w:val="008102E5"/>
    <w:rsid w:val="008111B4"/>
    <w:rsid w:val="008133F0"/>
    <w:rsid w:val="00815880"/>
    <w:rsid w:val="00822F33"/>
    <w:rsid w:val="0082322C"/>
    <w:rsid w:val="00823942"/>
    <w:rsid w:val="00824ABC"/>
    <w:rsid w:val="00827FFD"/>
    <w:rsid w:val="00854535"/>
    <w:rsid w:val="00856EB3"/>
    <w:rsid w:val="00863C96"/>
    <w:rsid w:val="00864A72"/>
    <w:rsid w:val="00873E9F"/>
    <w:rsid w:val="00874047"/>
    <w:rsid w:val="008771D5"/>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3190"/>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40AA"/>
    <w:rsid w:val="00A70C20"/>
    <w:rsid w:val="00A74292"/>
    <w:rsid w:val="00A776DE"/>
    <w:rsid w:val="00A80640"/>
    <w:rsid w:val="00A838CB"/>
    <w:rsid w:val="00A87FFD"/>
    <w:rsid w:val="00A97038"/>
    <w:rsid w:val="00A97CB8"/>
    <w:rsid w:val="00AA3C15"/>
    <w:rsid w:val="00AA6330"/>
    <w:rsid w:val="00AC7501"/>
    <w:rsid w:val="00AD0278"/>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990"/>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19C8"/>
    <w:rsid w:val="00BB1A81"/>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E71"/>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0256"/>
    <w:rsid w:val="00C9234D"/>
    <w:rsid w:val="00CA3254"/>
    <w:rsid w:val="00CB11CE"/>
    <w:rsid w:val="00CB5F5C"/>
    <w:rsid w:val="00CC25A2"/>
    <w:rsid w:val="00CC3E2E"/>
    <w:rsid w:val="00CD7F07"/>
    <w:rsid w:val="00CE04F3"/>
    <w:rsid w:val="00CE12D8"/>
    <w:rsid w:val="00CE4574"/>
    <w:rsid w:val="00CE70E6"/>
    <w:rsid w:val="00CF0BCA"/>
    <w:rsid w:val="00CF2E1E"/>
    <w:rsid w:val="00D02E99"/>
    <w:rsid w:val="00D13357"/>
    <w:rsid w:val="00D13A13"/>
    <w:rsid w:val="00D2689A"/>
    <w:rsid w:val="00D65506"/>
    <w:rsid w:val="00D7224F"/>
    <w:rsid w:val="00D773CF"/>
    <w:rsid w:val="00D82AC5"/>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8551896"/>
    <w:rsid w:val="11D9A302"/>
    <w:rsid w:val="22FE650D"/>
    <w:rsid w:val="2350B279"/>
    <w:rsid w:val="25DD0C14"/>
    <w:rsid w:val="25E76E0C"/>
    <w:rsid w:val="25F8AEFC"/>
    <w:rsid w:val="2BE4D8C1"/>
    <w:rsid w:val="353FC3F3"/>
    <w:rsid w:val="36061B38"/>
    <w:rsid w:val="3784D47C"/>
    <w:rsid w:val="389E6560"/>
    <w:rsid w:val="3D3D0BF8"/>
    <w:rsid w:val="417935DD"/>
    <w:rsid w:val="45D8AF6A"/>
    <w:rsid w:val="4B7B66DD"/>
    <w:rsid w:val="50473A86"/>
    <w:rsid w:val="5092BE0A"/>
    <w:rsid w:val="592E617C"/>
    <w:rsid w:val="5A2A8A62"/>
    <w:rsid w:val="63387528"/>
    <w:rsid w:val="67F2BDEE"/>
    <w:rsid w:val="6A8E3189"/>
    <w:rsid w:val="70197201"/>
    <w:rsid w:val="70B87A7F"/>
    <w:rsid w:val="77AD9D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33"/>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822F33"/>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468B4"/>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822F33"/>
    <w:rPr>
      <w:rFonts w:ascii="Arial" w:eastAsiaTheme="minorEastAsia" w:hAnsi="Arial" w:cs="Arial"/>
      <w:b/>
      <w:sz w:val="24"/>
      <w:szCs w:val="24"/>
      <w:lang w:eastAsia="en-GB"/>
    </w:rPr>
  </w:style>
  <w:style w:type="character" w:customStyle="1" w:styleId="normaltextrun">
    <w:name w:val="normaltextrun"/>
    <w:basedOn w:val="DefaultParagraphFont"/>
    <w:uiPriority w:val="1"/>
    <w:rsid w:val="11D9A302"/>
  </w:style>
  <w:style w:type="character" w:customStyle="1" w:styleId="eop">
    <w:name w:val="eop"/>
    <w:basedOn w:val="DefaultParagraphFont"/>
    <w:uiPriority w:val="1"/>
    <w:rsid w:val="11D9A302"/>
  </w:style>
  <w:style w:type="paragraph" w:customStyle="1" w:styleId="xmsonormal">
    <w:name w:val="x_msonormal"/>
    <w:basedOn w:val="Normal"/>
    <w:rsid w:val="00BB19C8"/>
    <w:pPr>
      <w:spacing w:after="0" w:line="240" w:lineRule="auto"/>
    </w:pPr>
    <w:rPr>
      <w:rFonts w:ascii="Calibri" w:eastAsia="SimSun" w:hAnsi="Calibri" w:cs="Calibri"/>
      <w:lang w:eastAsia="zh-CN"/>
    </w:rPr>
  </w:style>
  <w:style w:type="paragraph" w:styleId="Revision">
    <w:name w:val="Revision"/>
    <w:hidden/>
    <w:uiPriority w:val="99"/>
    <w:semiHidden/>
    <w:rsid w:val="00203BEF"/>
    <w:pPr>
      <w:spacing w:after="0" w:line="240" w:lineRule="auto"/>
    </w:pPr>
    <w:rPr>
      <w:rFonts w:eastAsiaTheme="minorEastAsia"/>
      <w:lang w:eastAsia="en-GB"/>
    </w:rPr>
  </w:style>
  <w:style w:type="paragraph" w:styleId="BodyText">
    <w:name w:val="Body Text"/>
    <w:basedOn w:val="Normal"/>
    <w:link w:val="BodyTextChar"/>
    <w:uiPriority w:val="99"/>
    <w:unhideWhenUsed/>
    <w:rsid w:val="00822F33"/>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822F33"/>
    <w:rPr>
      <w:rFonts w:ascii="Arial" w:eastAsiaTheme="minorEastAsia" w:hAnsi="Arial"/>
      <w:sz w:val="24"/>
      <w:lang w:eastAsia="en-GB"/>
    </w:rPr>
  </w:style>
  <w:style w:type="paragraph" w:styleId="ListNumber2">
    <w:name w:val="List Number 2"/>
    <w:basedOn w:val="Normal"/>
    <w:uiPriority w:val="99"/>
    <w:unhideWhenUsed/>
    <w:rsid w:val="00824ABC"/>
    <w:pPr>
      <w:numPr>
        <w:numId w:val="17"/>
      </w:numPr>
      <w:spacing w:before="120" w:after="120" w:line="240" w:lineRule="auto"/>
      <w:ind w:left="1021" w:hanging="454"/>
    </w:pPr>
    <w:rPr>
      <w:rFonts w:ascii="Arial" w:hAnsi="Arial"/>
      <w:sz w:val="24"/>
    </w:rPr>
  </w:style>
  <w:style w:type="paragraph" w:styleId="ListBullet2">
    <w:name w:val="List Bullet 2"/>
    <w:basedOn w:val="Normal"/>
    <w:uiPriority w:val="99"/>
    <w:unhideWhenUsed/>
    <w:rsid w:val="00824ABC"/>
    <w:pPr>
      <w:numPr>
        <w:numId w:val="12"/>
      </w:numPr>
      <w:contextualSpacing/>
    </w:pPr>
  </w:style>
  <w:style w:type="paragraph" w:customStyle="1" w:styleId="Tableoutcomeshead">
    <w:name w:val="Table outcomes head"/>
    <w:basedOn w:val="Normal"/>
    <w:qFormat/>
    <w:rsid w:val="006468B4"/>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6468B4"/>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6468B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6468B4"/>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499621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2680-A997-4EBD-8635-16BB894E5771}">
  <ds:schemaRefs>
    <ds:schemaRef ds:uri="http://schemas.microsoft.com/sharepoint/v3/contenttype/forms"/>
  </ds:schemaRefs>
</ds:datastoreItem>
</file>

<file path=customXml/itemProps2.xml><?xml version="1.0" encoding="utf-8"?>
<ds:datastoreItem xmlns:ds="http://schemas.openxmlformats.org/officeDocument/2006/customXml" ds:itemID="{6C99DB55-0C7C-486E-B6EF-0120B0D6B882}">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83EE50CD-2BDA-4BBF-871E-29A84E5D8AB0}"/>
</file>

<file path=customXml/itemProps4.xml><?xml version="1.0" encoding="utf-8"?>
<ds:datastoreItem xmlns:ds="http://schemas.openxmlformats.org/officeDocument/2006/customXml" ds:itemID="{986445BB-8C89-4963-8C16-458007E0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2022-12-05T14:32:00Z</dcterms:created>
  <dcterms:modified xsi:type="dcterms:W3CDTF">2022-12-05T15:15:00Z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