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5FE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064E8A" w14:textId="77777777" w:rsidR="00154D48" w:rsidRPr="00154D48" w:rsidRDefault="00882CF1" w:rsidP="00154D48">
      <w:pPr>
        <w:spacing w:after="120" w:line="240" w:lineRule="auto"/>
        <w:ind w:left="567" w:right="260"/>
        <w:jc w:val="both"/>
        <w:rPr>
          <w:rFonts w:ascii="Arial" w:hAnsi="Arial" w:cs="Arial"/>
        </w:rPr>
      </w:pPr>
      <w:r>
        <w:rPr>
          <w:rFonts w:ascii="Arial" w:hAnsi="Arial" w:cs="Arial"/>
        </w:rPr>
        <w:t>PHIL6480/PHIL6490 (PL648/PL649) – Philosophy of Work</w:t>
      </w:r>
    </w:p>
    <w:p w14:paraId="74FFAD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A9DF1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02DF37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5DA5BD"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82CF1">
        <w:rPr>
          <w:rFonts w:ascii="Arial" w:hAnsi="Arial" w:cs="Arial"/>
          <w:iCs/>
        </w:rPr>
        <w:t>5 (PHIL6480) and Level 6 (PHIL6490)</w:t>
      </w:r>
    </w:p>
    <w:p w14:paraId="4BAC21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8A1974" w14:textId="77777777" w:rsidR="00154D48" w:rsidRPr="00154D48" w:rsidRDefault="00882CF1" w:rsidP="00154D48">
      <w:pPr>
        <w:spacing w:after="120" w:line="240" w:lineRule="auto"/>
        <w:ind w:left="567" w:right="260"/>
        <w:rPr>
          <w:rFonts w:ascii="Arial" w:hAnsi="Arial" w:cs="Arial"/>
        </w:rPr>
      </w:pPr>
      <w:r w:rsidRPr="00882CF1">
        <w:rPr>
          <w:rFonts w:ascii="Arial" w:hAnsi="Arial" w:cs="Arial"/>
        </w:rPr>
        <w:t>30 Credits (15 ECTS)</w:t>
      </w:r>
    </w:p>
    <w:p w14:paraId="3DFF30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071615"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 xml:space="preserve">Autumn or </w:t>
      </w:r>
      <w:proofErr w:type="gramStart"/>
      <w:r w:rsidRPr="00882CF1">
        <w:rPr>
          <w:rFonts w:ascii="Arial" w:hAnsi="Arial" w:cs="Arial"/>
          <w:iCs/>
        </w:rPr>
        <w:t>Spring</w:t>
      </w:r>
      <w:proofErr w:type="gramEnd"/>
    </w:p>
    <w:p w14:paraId="64E6D1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0521ED"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None</w:t>
      </w:r>
    </w:p>
    <w:p w14:paraId="0DF345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8AD209F" w14:textId="77777777" w:rsidR="00154D48" w:rsidRPr="00154D48" w:rsidRDefault="00882CF1" w:rsidP="00154D48">
      <w:pPr>
        <w:spacing w:after="120" w:line="240" w:lineRule="auto"/>
        <w:ind w:left="567" w:right="260"/>
        <w:rPr>
          <w:rFonts w:ascii="Arial" w:hAnsi="Arial" w:cs="Arial"/>
          <w:iCs/>
        </w:rPr>
      </w:pPr>
      <w:r w:rsidRPr="00882CF1">
        <w:rPr>
          <w:rFonts w:ascii="Arial" w:hAnsi="Arial" w:cs="Arial"/>
          <w:iCs/>
        </w:rPr>
        <w:t>Optional for the BA Philosophy</w:t>
      </w:r>
      <w:r>
        <w:rPr>
          <w:rFonts w:ascii="Arial" w:hAnsi="Arial" w:cs="Arial"/>
          <w:iCs/>
        </w:rPr>
        <w:t xml:space="preserve"> (Single and Joint Honours)</w:t>
      </w:r>
    </w:p>
    <w:p w14:paraId="34C95B3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82CF1">
        <w:rPr>
          <w:rFonts w:ascii="Arial" w:hAnsi="Arial" w:cs="Arial"/>
          <w:b/>
        </w:rPr>
        <w:t xml:space="preserve">Level 5 </w:t>
      </w:r>
      <w:r w:rsidR="00C729D7" w:rsidRPr="00302082">
        <w:rPr>
          <w:rFonts w:ascii="Arial" w:hAnsi="Arial" w:cs="Arial"/>
          <w:b/>
        </w:rPr>
        <w:t>students will be able to:</w:t>
      </w:r>
    </w:p>
    <w:p w14:paraId="2BBE0715"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8.1</w:t>
      </w:r>
      <w:r w:rsidRPr="00882CF1">
        <w:rPr>
          <w:rFonts w:ascii="Arial" w:hAnsi="Arial" w:cs="Arial"/>
        </w:rPr>
        <w:tab/>
        <w:t>Outline and show understanding through clear expression of a specific writing or writings by Arendt;</w:t>
      </w:r>
    </w:p>
    <w:p w14:paraId="342274E4"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8.2</w:t>
      </w:r>
      <w:r w:rsidRPr="00882CF1">
        <w:rPr>
          <w:rFonts w:ascii="Arial" w:hAnsi="Arial" w:cs="Arial"/>
        </w:rPr>
        <w:tab/>
        <w:t>Connect specific writing or writings of Arendt to contemporary questions about the meaningfulness of work.  Students should be able to comment on those themes and critically assess the contributions of Arendt</w:t>
      </w:r>
      <w:proofErr w:type="gramStart"/>
      <w:r w:rsidRPr="00882CF1">
        <w:rPr>
          <w:rFonts w:ascii="Arial" w:hAnsi="Arial" w:cs="Arial"/>
        </w:rPr>
        <w:t>;</w:t>
      </w:r>
      <w:proofErr w:type="gramEnd"/>
    </w:p>
    <w:p w14:paraId="28EB1483" w14:textId="77777777"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8.3</w:t>
      </w:r>
      <w:r w:rsidRPr="00882CF1">
        <w:rPr>
          <w:rFonts w:ascii="Arial" w:hAnsi="Arial" w:cs="Arial"/>
        </w:rPr>
        <w:tab/>
        <w:t>Connect some of the ideas expressed by Arendt and the other authors to each other and critically compare them.</w:t>
      </w:r>
    </w:p>
    <w:p w14:paraId="5D7EBC95" w14:textId="77777777" w:rsidR="00882CF1" w:rsidRPr="00882CF1" w:rsidRDefault="00882CF1" w:rsidP="00882CF1">
      <w:pPr>
        <w:spacing w:after="120" w:line="240" w:lineRule="auto"/>
        <w:ind w:left="1430" w:right="260" w:hanging="880"/>
        <w:jc w:val="both"/>
        <w:rPr>
          <w:rFonts w:ascii="Arial" w:hAnsi="Arial" w:cs="Arial"/>
          <w:b/>
        </w:rPr>
      </w:pPr>
      <w:r w:rsidRPr="00882CF1">
        <w:rPr>
          <w:rFonts w:ascii="Arial" w:hAnsi="Arial" w:cs="Arial"/>
          <w:b/>
        </w:rPr>
        <w:t xml:space="preserve">On successfully completing the </w:t>
      </w:r>
      <w:proofErr w:type="gramStart"/>
      <w:r w:rsidRPr="00882CF1">
        <w:rPr>
          <w:rFonts w:ascii="Arial" w:hAnsi="Arial" w:cs="Arial"/>
          <w:b/>
        </w:rPr>
        <w:t>module</w:t>
      </w:r>
      <w:proofErr w:type="gramEnd"/>
      <w:r w:rsidRPr="00882CF1">
        <w:rPr>
          <w:rFonts w:ascii="Arial" w:hAnsi="Arial" w:cs="Arial"/>
          <w:b/>
        </w:rPr>
        <w:t xml:space="preserve"> Level 6 students will be able to:</w:t>
      </w:r>
    </w:p>
    <w:p w14:paraId="6215758C" w14:textId="3D2ED149"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4</w:t>
      </w:r>
      <w:r w:rsidRPr="00882CF1">
        <w:rPr>
          <w:rFonts w:ascii="Arial" w:hAnsi="Arial" w:cs="Arial"/>
        </w:rPr>
        <w:tab/>
        <w:t>Outline and critically discuss a specific writing or writings by Arendt.  Students should be able to show depth of knowledge and express themselves clearly</w:t>
      </w:r>
      <w:proofErr w:type="gramStart"/>
      <w:r w:rsidRPr="00882CF1">
        <w:rPr>
          <w:rFonts w:ascii="Arial" w:hAnsi="Arial" w:cs="Arial"/>
        </w:rPr>
        <w:t>;</w:t>
      </w:r>
      <w:proofErr w:type="gramEnd"/>
    </w:p>
    <w:p w14:paraId="6C4B5865" w14:textId="481FAE71" w:rsidR="00882CF1" w:rsidRPr="00882CF1"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5</w:t>
      </w:r>
      <w:r w:rsidRPr="00882CF1">
        <w:rPr>
          <w:rFonts w:ascii="Arial" w:hAnsi="Arial" w:cs="Arial"/>
        </w:rPr>
        <w:tab/>
        <w:t>Connect specific writing or writings of Arendt to contemporary questions about the meaningfulness of work.  Students should be able to comment on those themes and critically assess Arendt’s contributions, showing depth of understanding of her thought</w:t>
      </w:r>
      <w:proofErr w:type="gramStart"/>
      <w:r w:rsidRPr="00882CF1">
        <w:rPr>
          <w:rFonts w:ascii="Arial" w:hAnsi="Arial" w:cs="Arial"/>
        </w:rPr>
        <w:t>;</w:t>
      </w:r>
      <w:proofErr w:type="gramEnd"/>
    </w:p>
    <w:p w14:paraId="218B010C" w14:textId="0274057D" w:rsidR="00154D48" w:rsidRPr="00154D48" w:rsidRDefault="00882CF1" w:rsidP="00882CF1">
      <w:pPr>
        <w:spacing w:after="120" w:line="240" w:lineRule="auto"/>
        <w:ind w:left="1430" w:right="260" w:hanging="550"/>
        <w:jc w:val="both"/>
        <w:rPr>
          <w:rFonts w:ascii="Arial" w:hAnsi="Arial" w:cs="Arial"/>
        </w:rPr>
      </w:pPr>
      <w:r w:rsidRPr="00882CF1">
        <w:rPr>
          <w:rFonts w:ascii="Arial" w:hAnsi="Arial" w:cs="Arial"/>
        </w:rPr>
        <w:t>8.</w:t>
      </w:r>
      <w:r w:rsidR="0048619E">
        <w:rPr>
          <w:rFonts w:ascii="Arial" w:hAnsi="Arial" w:cs="Arial"/>
        </w:rPr>
        <w:t>6</w:t>
      </w:r>
      <w:r w:rsidRPr="00882CF1">
        <w:rPr>
          <w:rFonts w:ascii="Arial" w:hAnsi="Arial" w:cs="Arial"/>
        </w:rPr>
        <w:tab/>
        <w:t>Connect some of the ideas expressed by Arendt and the other authors to each other and critically compare them in a sustained manner that shows depth of understanding.</w:t>
      </w:r>
    </w:p>
    <w:p w14:paraId="6CB3E1A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82CF1">
        <w:rPr>
          <w:rFonts w:ascii="Arial" w:hAnsi="Arial" w:cs="Arial"/>
          <w:b/>
        </w:rPr>
        <w:t xml:space="preserve">Level 5 </w:t>
      </w:r>
      <w:r w:rsidR="00C729D7" w:rsidRPr="00302082">
        <w:rPr>
          <w:rFonts w:ascii="Arial" w:hAnsi="Arial" w:cs="Arial"/>
          <w:b/>
        </w:rPr>
        <w:t>students will be able to:</w:t>
      </w:r>
    </w:p>
    <w:p w14:paraId="4BE3C723"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9.1</w:t>
      </w:r>
      <w:r w:rsidRPr="00882CF1">
        <w:rPr>
          <w:color w:val="auto"/>
          <w:sz w:val="22"/>
          <w:szCs w:val="22"/>
        </w:rPr>
        <w:tab/>
        <w:t>Show an ability to understand and explain key concepts as they arise in various texts</w:t>
      </w:r>
      <w:proofErr w:type="gramStart"/>
      <w:r w:rsidRPr="00882CF1">
        <w:rPr>
          <w:color w:val="auto"/>
          <w:sz w:val="22"/>
          <w:szCs w:val="22"/>
        </w:rPr>
        <w:t>;</w:t>
      </w:r>
      <w:proofErr w:type="gramEnd"/>
    </w:p>
    <w:p w14:paraId="7C5B680C"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9.2</w:t>
      </w:r>
      <w:proofErr w:type="gramEnd"/>
      <w:r w:rsidRPr="00882CF1">
        <w:rPr>
          <w:color w:val="auto"/>
          <w:sz w:val="22"/>
          <w:szCs w:val="22"/>
        </w:rPr>
        <w:tab/>
        <w:t>Demonstrate their skills in critical analysis, evaluation and argument, both through their reading and through listening to others;</w:t>
      </w:r>
    </w:p>
    <w:p w14:paraId="59B3887F"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9.3</w:t>
      </w:r>
      <w:proofErr w:type="gramEnd"/>
      <w:r w:rsidRPr="00882CF1">
        <w:rPr>
          <w:color w:val="auto"/>
          <w:sz w:val="22"/>
          <w:szCs w:val="22"/>
        </w:rPr>
        <w:tab/>
        <w:t>Demonstrate their ability to make complex ideas understandable in their writing;</w:t>
      </w:r>
    </w:p>
    <w:p w14:paraId="57885EF4"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9.4</w:t>
      </w:r>
      <w:r w:rsidRPr="00882CF1">
        <w:rPr>
          <w:color w:val="auto"/>
          <w:sz w:val="22"/>
          <w:szCs w:val="22"/>
        </w:rPr>
        <w:tab/>
        <w:t>Demonstrate their ability to manage their own learning in relation to selecting and research the appropriate scholarly reviews and primary texts related to assessment questions</w:t>
      </w:r>
      <w:proofErr w:type="gramStart"/>
      <w:r w:rsidRPr="00882CF1">
        <w:rPr>
          <w:color w:val="auto"/>
          <w:sz w:val="22"/>
          <w:szCs w:val="22"/>
        </w:rPr>
        <w:t>;</w:t>
      </w:r>
      <w:proofErr w:type="gramEnd"/>
    </w:p>
    <w:p w14:paraId="25AFA948" w14:textId="77777777" w:rsidR="00882CF1" w:rsidRPr="00882CF1" w:rsidRDefault="00882CF1" w:rsidP="00882CF1">
      <w:pPr>
        <w:pStyle w:val="Default"/>
        <w:spacing w:after="120"/>
        <w:ind w:left="1430" w:right="260" w:hanging="880"/>
        <w:jc w:val="both"/>
        <w:rPr>
          <w:b/>
          <w:color w:val="auto"/>
          <w:sz w:val="22"/>
          <w:szCs w:val="22"/>
        </w:rPr>
      </w:pPr>
      <w:r w:rsidRPr="00882CF1">
        <w:rPr>
          <w:b/>
          <w:color w:val="auto"/>
          <w:sz w:val="22"/>
          <w:szCs w:val="22"/>
        </w:rPr>
        <w:t xml:space="preserve">On successfully completing the </w:t>
      </w:r>
      <w:proofErr w:type="gramStart"/>
      <w:r w:rsidRPr="00882CF1">
        <w:rPr>
          <w:b/>
          <w:color w:val="auto"/>
          <w:sz w:val="22"/>
          <w:szCs w:val="22"/>
        </w:rPr>
        <w:t>module</w:t>
      </w:r>
      <w:proofErr w:type="gramEnd"/>
      <w:r w:rsidRPr="00882CF1">
        <w:rPr>
          <w:b/>
          <w:color w:val="auto"/>
          <w:sz w:val="22"/>
          <w:szCs w:val="22"/>
        </w:rPr>
        <w:t xml:space="preserve"> Level 6 students will be able to:</w:t>
      </w:r>
    </w:p>
    <w:p w14:paraId="5EFE058C"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9.5</w:t>
      </w:r>
      <w:proofErr w:type="gramEnd"/>
      <w:r w:rsidRPr="00882CF1">
        <w:rPr>
          <w:color w:val="auto"/>
          <w:sz w:val="22"/>
          <w:szCs w:val="22"/>
        </w:rPr>
        <w:tab/>
        <w:t>Show an ability to understand and explain in-depth key concepts as they arise in various texts;</w:t>
      </w:r>
    </w:p>
    <w:p w14:paraId="5227B642" w14:textId="77777777" w:rsidR="00882CF1" w:rsidRPr="00882CF1" w:rsidRDefault="00882CF1" w:rsidP="00882CF1">
      <w:pPr>
        <w:pStyle w:val="Default"/>
        <w:spacing w:after="120"/>
        <w:ind w:left="1430" w:right="260" w:hanging="550"/>
        <w:jc w:val="both"/>
        <w:rPr>
          <w:color w:val="auto"/>
          <w:sz w:val="22"/>
          <w:szCs w:val="22"/>
        </w:rPr>
      </w:pPr>
      <w:r w:rsidRPr="00882CF1">
        <w:rPr>
          <w:color w:val="auto"/>
          <w:sz w:val="22"/>
          <w:szCs w:val="22"/>
        </w:rPr>
        <w:t>9.6</w:t>
      </w:r>
      <w:r w:rsidRPr="00882CF1">
        <w:rPr>
          <w:color w:val="auto"/>
          <w:sz w:val="22"/>
          <w:szCs w:val="22"/>
        </w:rPr>
        <w:tab/>
        <w:t>Demonstrate substantially developed skills in critical analysis, evaluation and argument, both through their reading and through listening to others</w:t>
      </w:r>
      <w:proofErr w:type="gramStart"/>
      <w:r w:rsidRPr="00882CF1">
        <w:rPr>
          <w:color w:val="auto"/>
          <w:sz w:val="22"/>
          <w:szCs w:val="22"/>
        </w:rPr>
        <w:t>;</w:t>
      </w:r>
      <w:proofErr w:type="gramEnd"/>
    </w:p>
    <w:p w14:paraId="5887D91E" w14:textId="77777777" w:rsidR="00882CF1" w:rsidRPr="00882CF1" w:rsidRDefault="00882CF1" w:rsidP="00882CF1">
      <w:pPr>
        <w:pStyle w:val="Default"/>
        <w:spacing w:after="120"/>
        <w:ind w:left="1430" w:right="260" w:hanging="550"/>
        <w:jc w:val="both"/>
        <w:rPr>
          <w:color w:val="auto"/>
          <w:sz w:val="22"/>
          <w:szCs w:val="22"/>
        </w:rPr>
      </w:pPr>
      <w:proofErr w:type="gramStart"/>
      <w:r w:rsidRPr="00882CF1">
        <w:rPr>
          <w:color w:val="auto"/>
          <w:sz w:val="22"/>
          <w:szCs w:val="22"/>
        </w:rPr>
        <w:t>9.7</w:t>
      </w:r>
      <w:proofErr w:type="gramEnd"/>
      <w:r w:rsidRPr="00882CF1">
        <w:rPr>
          <w:color w:val="auto"/>
          <w:sz w:val="22"/>
          <w:szCs w:val="22"/>
        </w:rPr>
        <w:tab/>
        <w:t>Demonstrate a substantially developed ability to make complex ideas understandable in their writing;</w:t>
      </w:r>
    </w:p>
    <w:p w14:paraId="6EA13740" w14:textId="77777777" w:rsidR="00154D48" w:rsidRDefault="00882CF1" w:rsidP="00882CF1">
      <w:pPr>
        <w:pStyle w:val="Default"/>
        <w:spacing w:after="120"/>
        <w:ind w:left="1430" w:right="260" w:hanging="550"/>
        <w:jc w:val="both"/>
        <w:rPr>
          <w:color w:val="auto"/>
          <w:sz w:val="22"/>
          <w:szCs w:val="22"/>
        </w:rPr>
      </w:pPr>
      <w:r w:rsidRPr="00882CF1">
        <w:rPr>
          <w:color w:val="auto"/>
          <w:sz w:val="22"/>
          <w:szCs w:val="22"/>
        </w:rPr>
        <w:t>9.8</w:t>
      </w:r>
      <w:r w:rsidRPr="00882CF1">
        <w:rPr>
          <w:color w:val="auto"/>
          <w:sz w:val="22"/>
          <w:szCs w:val="22"/>
        </w:rPr>
        <w:tab/>
        <w:t>Demonstrate a substantially developed ability to manage their own learning in relation to selecting and research the appropriate scholarly reviews and primary texts related to assessment questions</w:t>
      </w:r>
      <w:proofErr w:type="gramStart"/>
      <w:r w:rsidRPr="00882CF1">
        <w:rPr>
          <w:color w:val="auto"/>
          <w:sz w:val="22"/>
          <w:szCs w:val="22"/>
        </w:rPr>
        <w:t>;</w:t>
      </w:r>
      <w:proofErr w:type="gramEnd"/>
    </w:p>
    <w:p w14:paraId="39D18C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178775" w14:textId="77777777" w:rsidR="00882CF1" w:rsidRPr="00882CF1" w:rsidRDefault="00882CF1" w:rsidP="00882CF1">
      <w:pPr>
        <w:spacing w:after="120" w:line="240" w:lineRule="auto"/>
        <w:ind w:left="567" w:right="260"/>
        <w:jc w:val="both"/>
        <w:rPr>
          <w:rFonts w:ascii="Arial" w:hAnsi="Arial" w:cs="Arial"/>
          <w:iCs/>
        </w:rPr>
      </w:pPr>
      <w:r w:rsidRPr="00882CF1">
        <w:rPr>
          <w:rFonts w:ascii="Arial" w:hAnsi="Arial" w:cs="Arial"/>
          <w:iCs/>
        </w:rPr>
        <w:t xml:space="preserve">The module uses Hannah Arendt’s The Human Condition as its core text and will make use of a wide variety of short philosophical texts from different historical periods to provide critical contrasts and elucidate important problems and questions about the nature of work. Key questions will include but not be limited </w:t>
      </w:r>
      <w:proofErr w:type="gramStart"/>
      <w:r w:rsidRPr="00882CF1">
        <w:rPr>
          <w:rFonts w:ascii="Arial" w:hAnsi="Arial" w:cs="Arial"/>
          <w:iCs/>
        </w:rPr>
        <w:t>to:</w:t>
      </w:r>
      <w:proofErr w:type="gramEnd"/>
      <w:r w:rsidRPr="00882CF1">
        <w:rPr>
          <w:rFonts w:ascii="Arial" w:hAnsi="Arial" w:cs="Arial"/>
          <w:iCs/>
        </w:rPr>
        <w:t xml:space="preserve"> Is there an inherent meaning to work? Is there a difference between labour and work? Where does work stand in relation to leisure or contemplation?</w:t>
      </w:r>
    </w:p>
    <w:p w14:paraId="1CB471EB" w14:textId="77777777" w:rsidR="00154D48" w:rsidRPr="00154D48" w:rsidRDefault="00882CF1" w:rsidP="00882CF1">
      <w:pPr>
        <w:spacing w:after="120" w:line="240" w:lineRule="auto"/>
        <w:ind w:left="567" w:right="260"/>
        <w:jc w:val="both"/>
        <w:rPr>
          <w:rFonts w:ascii="Arial" w:hAnsi="Arial" w:cs="Arial"/>
          <w:iCs/>
        </w:rPr>
      </w:pPr>
      <w:r w:rsidRPr="00882CF1">
        <w:rPr>
          <w:rFonts w:ascii="Arial" w:hAnsi="Arial" w:cs="Arial"/>
          <w:iCs/>
        </w:rPr>
        <w:t>Generally, the reading assignments will alternate, with one week dedicated to a chapter from the core text, with the next week followed by philosophical essays by major figures that relate to the chapter content. Lectures will elucidate the significant questions and answers proposed by the texts. Seminars will be centred on group discussion.</w:t>
      </w:r>
    </w:p>
    <w:p w14:paraId="5182F2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79A4D"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Arendt, Hannah,</w:t>
      </w:r>
      <w:r>
        <w:rPr>
          <w:rFonts w:ascii="Arial" w:hAnsi="Arial" w:cs="Arial"/>
        </w:rPr>
        <w:t xml:space="preserve"> (1958)</w:t>
      </w:r>
      <w:r w:rsidRPr="00B578ED">
        <w:rPr>
          <w:rFonts w:ascii="Arial" w:hAnsi="Arial" w:cs="Arial"/>
        </w:rPr>
        <w:t xml:space="preserve"> </w:t>
      </w:r>
      <w:proofErr w:type="gramStart"/>
      <w:r w:rsidRPr="005F6FE8">
        <w:rPr>
          <w:rFonts w:ascii="Arial" w:hAnsi="Arial" w:cs="Arial"/>
          <w:i/>
        </w:rPr>
        <w:t>The</w:t>
      </w:r>
      <w:proofErr w:type="gramEnd"/>
      <w:r w:rsidRPr="005F6FE8">
        <w:rPr>
          <w:rFonts w:ascii="Arial" w:hAnsi="Arial" w:cs="Arial"/>
          <w:i/>
        </w:rPr>
        <w:t xml:space="preserve"> Human Condition</w:t>
      </w:r>
      <w:r w:rsidRPr="00B578ED">
        <w:rPr>
          <w:rFonts w:ascii="Arial" w:hAnsi="Arial" w:cs="Arial"/>
        </w:rPr>
        <w:t>.</w:t>
      </w:r>
      <w:r w:rsidRPr="007E7D0E">
        <w:t xml:space="preserve"> </w:t>
      </w:r>
      <w:r w:rsidRPr="007E7D0E">
        <w:rPr>
          <w:rFonts w:ascii="Arial" w:hAnsi="Arial" w:cs="Arial"/>
        </w:rPr>
        <w:t>Chicago: University of Chicago Press.</w:t>
      </w:r>
    </w:p>
    <w:p w14:paraId="63D73AB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Aristotle,</w:t>
      </w:r>
      <w:r>
        <w:rPr>
          <w:rFonts w:ascii="Arial" w:hAnsi="Arial" w:cs="Arial"/>
        </w:rPr>
        <w:t xml:space="preserve"> (1996)</w:t>
      </w:r>
      <w:r w:rsidRPr="00B578ED">
        <w:rPr>
          <w:rFonts w:ascii="Arial" w:hAnsi="Arial" w:cs="Arial"/>
        </w:rPr>
        <w:t xml:space="preserve"> </w:t>
      </w:r>
      <w:r w:rsidRPr="007E7D0E">
        <w:rPr>
          <w:rFonts w:ascii="Arial" w:hAnsi="Arial" w:cs="Arial"/>
          <w:i/>
        </w:rPr>
        <w:t>Politics</w:t>
      </w:r>
      <w:r w:rsidRPr="00B578ED">
        <w:rPr>
          <w:rFonts w:ascii="Arial" w:hAnsi="Arial" w:cs="Arial"/>
        </w:rPr>
        <w:t xml:space="preserve">, </w:t>
      </w:r>
      <w:r w:rsidRPr="007E7D0E">
        <w:rPr>
          <w:rFonts w:ascii="Arial" w:hAnsi="Arial" w:cs="Arial"/>
        </w:rPr>
        <w:t>Cambridge: Cambridge University Press</w:t>
      </w:r>
      <w:proofErr w:type="gramStart"/>
      <w:r w:rsidRPr="007E7D0E">
        <w:rPr>
          <w:rFonts w:ascii="Arial" w:hAnsi="Arial" w:cs="Arial"/>
        </w:rPr>
        <w:t>.</w:t>
      </w:r>
      <w:r w:rsidRPr="00B578ED">
        <w:rPr>
          <w:rFonts w:ascii="Arial" w:hAnsi="Arial" w:cs="Arial"/>
        </w:rPr>
        <w:t>.</w:t>
      </w:r>
      <w:proofErr w:type="gramEnd"/>
    </w:p>
    <w:p w14:paraId="52F34D0D"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Locke, John,</w:t>
      </w:r>
      <w:r>
        <w:rPr>
          <w:rFonts w:ascii="Arial" w:hAnsi="Arial" w:cs="Arial"/>
        </w:rPr>
        <w:t xml:space="preserve"> (1980)</w:t>
      </w:r>
      <w:r w:rsidRPr="00B578ED">
        <w:rPr>
          <w:rFonts w:ascii="Arial" w:hAnsi="Arial" w:cs="Arial"/>
        </w:rPr>
        <w:t xml:space="preserve"> </w:t>
      </w:r>
      <w:r w:rsidRPr="007E7D0E">
        <w:rPr>
          <w:rFonts w:ascii="Arial" w:hAnsi="Arial" w:cs="Arial"/>
          <w:i/>
        </w:rPr>
        <w:t>Two Treatises of Government</w:t>
      </w:r>
      <w:r w:rsidRPr="00B578ED">
        <w:rPr>
          <w:rFonts w:ascii="Arial" w:hAnsi="Arial" w:cs="Arial"/>
        </w:rPr>
        <w:t xml:space="preserve">, </w:t>
      </w:r>
      <w:r w:rsidRPr="007E7D0E">
        <w:rPr>
          <w:rFonts w:ascii="Arial" w:hAnsi="Arial" w:cs="Arial"/>
        </w:rPr>
        <w:t>Indianapolis: Hackett.</w:t>
      </w:r>
    </w:p>
    <w:p w14:paraId="5ADFC0C4"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 xml:space="preserve">Hegel, G.W.F., </w:t>
      </w:r>
      <w:r>
        <w:rPr>
          <w:rFonts w:ascii="Arial" w:hAnsi="Arial" w:cs="Arial"/>
        </w:rPr>
        <w:t xml:space="preserve">(1991) </w:t>
      </w:r>
      <w:r w:rsidRPr="005F6FE8">
        <w:rPr>
          <w:rFonts w:ascii="Arial" w:hAnsi="Arial" w:cs="Arial"/>
          <w:i/>
        </w:rPr>
        <w:t>Elements of the Philosophy of Right</w:t>
      </w:r>
      <w:r w:rsidRPr="00B578ED">
        <w:rPr>
          <w:rFonts w:ascii="Arial" w:hAnsi="Arial" w:cs="Arial"/>
        </w:rPr>
        <w:t>.</w:t>
      </w:r>
      <w:r>
        <w:rPr>
          <w:rFonts w:ascii="Arial" w:hAnsi="Arial" w:cs="Arial"/>
        </w:rPr>
        <w:t xml:space="preserve"> </w:t>
      </w:r>
      <w:r w:rsidRPr="007E7D0E">
        <w:rPr>
          <w:rFonts w:ascii="Arial" w:hAnsi="Arial" w:cs="Arial"/>
        </w:rPr>
        <w:t>Cambridge: Cambridge University Press.</w:t>
      </w:r>
    </w:p>
    <w:p w14:paraId="54F2FF43"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Marcuse, Herbert,</w:t>
      </w:r>
      <w:r>
        <w:rPr>
          <w:rFonts w:ascii="Arial" w:hAnsi="Arial" w:cs="Arial"/>
        </w:rPr>
        <w:t xml:space="preserve"> (1982)</w:t>
      </w:r>
      <w:r w:rsidRPr="00B578ED">
        <w:rPr>
          <w:rFonts w:ascii="Arial" w:hAnsi="Arial" w:cs="Arial"/>
        </w:rPr>
        <w:t xml:space="preserve"> “</w:t>
      </w:r>
      <w:r w:rsidRPr="005F6FE8">
        <w:rPr>
          <w:rFonts w:ascii="Arial" w:hAnsi="Arial" w:cs="Arial"/>
          <w:i/>
        </w:rPr>
        <w:t>Some Social Implications of Modern Technology</w:t>
      </w:r>
      <w:r w:rsidRPr="00B578ED">
        <w:rPr>
          <w:rFonts w:ascii="Arial" w:hAnsi="Arial" w:cs="Arial"/>
        </w:rPr>
        <w:t>.”</w:t>
      </w:r>
      <w:r>
        <w:rPr>
          <w:rFonts w:ascii="Arial" w:hAnsi="Arial" w:cs="Arial"/>
        </w:rPr>
        <w:t xml:space="preserve"> </w:t>
      </w:r>
      <w:r w:rsidRPr="007E7D0E">
        <w:rPr>
          <w:rFonts w:ascii="Arial" w:hAnsi="Arial" w:cs="Arial"/>
        </w:rPr>
        <w:t>In The Essential Frankfurt School Reader. New York: Continuum, pp. 138-162.</w:t>
      </w:r>
    </w:p>
    <w:p w14:paraId="093781F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Marx, Karl,</w:t>
      </w:r>
      <w:r>
        <w:rPr>
          <w:rFonts w:ascii="Arial" w:hAnsi="Arial" w:cs="Arial"/>
        </w:rPr>
        <w:t xml:space="preserve"> (1998)</w:t>
      </w:r>
      <w:r w:rsidRPr="00B578ED">
        <w:rPr>
          <w:rFonts w:ascii="Arial" w:hAnsi="Arial" w:cs="Arial"/>
        </w:rPr>
        <w:t xml:space="preserve"> </w:t>
      </w:r>
      <w:proofErr w:type="gramStart"/>
      <w:r w:rsidRPr="005F6FE8">
        <w:rPr>
          <w:rFonts w:ascii="Arial" w:hAnsi="Arial" w:cs="Arial"/>
          <w:i/>
        </w:rPr>
        <w:t>The</w:t>
      </w:r>
      <w:proofErr w:type="gramEnd"/>
      <w:r w:rsidRPr="005F6FE8">
        <w:rPr>
          <w:rFonts w:ascii="Arial" w:hAnsi="Arial" w:cs="Arial"/>
          <w:i/>
        </w:rPr>
        <w:t xml:space="preserve"> German Ideology</w:t>
      </w:r>
      <w:r w:rsidRPr="00B578ED">
        <w:rPr>
          <w:rFonts w:ascii="Arial" w:hAnsi="Arial" w:cs="Arial"/>
        </w:rPr>
        <w:t>.</w:t>
      </w:r>
      <w:r>
        <w:rPr>
          <w:rFonts w:ascii="Arial" w:hAnsi="Arial" w:cs="Arial"/>
        </w:rPr>
        <w:t xml:space="preserve"> </w:t>
      </w:r>
      <w:r w:rsidRPr="007E7D0E">
        <w:rPr>
          <w:rFonts w:ascii="Arial" w:hAnsi="Arial" w:cs="Arial"/>
        </w:rPr>
        <w:t>Amherst: Prometheus Press.</w:t>
      </w:r>
    </w:p>
    <w:p w14:paraId="31808A70" w14:textId="77777777" w:rsidR="00882CF1" w:rsidRPr="00B578ED" w:rsidRDefault="00882CF1" w:rsidP="00882CF1">
      <w:pPr>
        <w:spacing w:after="120" w:line="240" w:lineRule="auto"/>
        <w:ind w:left="550" w:right="260"/>
        <w:jc w:val="both"/>
        <w:rPr>
          <w:rFonts w:ascii="Arial" w:hAnsi="Arial" w:cs="Arial"/>
        </w:rPr>
      </w:pPr>
      <w:r w:rsidRPr="00B578ED">
        <w:rPr>
          <w:rFonts w:ascii="Arial" w:hAnsi="Arial" w:cs="Arial"/>
        </w:rPr>
        <w:t>Russell, Bertrand,</w:t>
      </w:r>
      <w:r>
        <w:rPr>
          <w:rFonts w:ascii="Arial" w:hAnsi="Arial" w:cs="Arial"/>
        </w:rPr>
        <w:t xml:space="preserve"> (2004)</w:t>
      </w:r>
      <w:r w:rsidRPr="00B578ED">
        <w:rPr>
          <w:rFonts w:ascii="Arial" w:hAnsi="Arial" w:cs="Arial"/>
        </w:rPr>
        <w:t xml:space="preserve"> “</w:t>
      </w:r>
      <w:r w:rsidRPr="005F6FE8">
        <w:rPr>
          <w:rFonts w:ascii="Arial" w:hAnsi="Arial" w:cs="Arial"/>
          <w:i/>
        </w:rPr>
        <w:t>In Praise of Idleness</w:t>
      </w:r>
      <w:r w:rsidRPr="00B578ED">
        <w:rPr>
          <w:rFonts w:ascii="Arial" w:hAnsi="Arial" w:cs="Arial"/>
        </w:rPr>
        <w:t>.”</w:t>
      </w:r>
      <w:r>
        <w:rPr>
          <w:rFonts w:ascii="Arial" w:hAnsi="Arial" w:cs="Arial"/>
        </w:rPr>
        <w:t xml:space="preserve"> </w:t>
      </w:r>
      <w:r w:rsidRPr="007E7D0E">
        <w:rPr>
          <w:rFonts w:ascii="Arial" w:hAnsi="Arial" w:cs="Arial"/>
        </w:rPr>
        <w:t>London: Routledge.</w:t>
      </w:r>
    </w:p>
    <w:p w14:paraId="2B4BB1A5" w14:textId="77777777" w:rsidR="00154D48" w:rsidRPr="00154D48" w:rsidRDefault="00882CF1" w:rsidP="00882CF1">
      <w:pPr>
        <w:spacing w:after="120" w:line="240" w:lineRule="auto"/>
        <w:ind w:left="567" w:right="260"/>
        <w:jc w:val="both"/>
        <w:rPr>
          <w:rFonts w:ascii="Arial" w:hAnsi="Arial" w:cs="Arial"/>
        </w:rPr>
      </w:pPr>
      <w:r w:rsidRPr="00B578ED">
        <w:rPr>
          <w:rFonts w:ascii="Arial" w:hAnsi="Arial" w:cs="Arial"/>
        </w:rPr>
        <w:t>Sen, Amartya,</w:t>
      </w:r>
      <w:r>
        <w:rPr>
          <w:rFonts w:ascii="Arial" w:hAnsi="Arial" w:cs="Arial"/>
        </w:rPr>
        <w:t xml:space="preserve"> (2010)</w:t>
      </w:r>
      <w:r w:rsidRPr="00B578ED">
        <w:rPr>
          <w:rFonts w:ascii="Arial" w:hAnsi="Arial" w:cs="Arial"/>
        </w:rPr>
        <w:t xml:space="preserve"> “</w:t>
      </w:r>
      <w:r w:rsidRPr="005F6FE8">
        <w:rPr>
          <w:rFonts w:ascii="Arial" w:hAnsi="Arial" w:cs="Arial"/>
          <w:i/>
        </w:rPr>
        <w:t>Lives, Freedoms and Capabilities</w:t>
      </w:r>
      <w:r w:rsidRPr="00B578ED">
        <w:rPr>
          <w:rFonts w:ascii="Arial" w:hAnsi="Arial" w:cs="Arial"/>
        </w:rPr>
        <w:t>.”</w:t>
      </w:r>
      <w:r>
        <w:rPr>
          <w:rFonts w:ascii="Arial" w:hAnsi="Arial" w:cs="Arial"/>
        </w:rPr>
        <w:t xml:space="preserve"> London: Penguin</w:t>
      </w:r>
    </w:p>
    <w:p w14:paraId="11EAE1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D2496B"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882CF1">
        <w:rPr>
          <w:rFonts w:ascii="Arial" w:hAnsi="Arial" w:cs="Arial"/>
          <w:iCs/>
        </w:rPr>
        <w:t>40</w:t>
      </w:r>
    </w:p>
    <w:p w14:paraId="70579723"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882CF1">
        <w:rPr>
          <w:rFonts w:ascii="Arial" w:hAnsi="Arial" w:cs="Arial"/>
          <w:iCs/>
        </w:rPr>
        <w:t>260</w:t>
      </w:r>
    </w:p>
    <w:p w14:paraId="6B4E10EC"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882CF1">
        <w:rPr>
          <w:rFonts w:ascii="Arial" w:hAnsi="Arial" w:cs="Arial"/>
          <w:iCs/>
        </w:rPr>
        <w:t>300</w:t>
      </w:r>
    </w:p>
    <w:p w14:paraId="2CEC2DA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FA27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628069F" w14:textId="77777777" w:rsidR="00882CF1" w:rsidRDefault="00882CF1" w:rsidP="00882CF1">
      <w:pPr>
        <w:pStyle w:val="ListParagraph"/>
        <w:numPr>
          <w:ilvl w:val="0"/>
          <w:numId w:val="11"/>
        </w:numPr>
        <w:spacing w:after="120"/>
        <w:ind w:right="260"/>
        <w:contextualSpacing w:val="0"/>
        <w:rPr>
          <w:rFonts w:ascii="Arial" w:hAnsi="Arial" w:cs="Arial"/>
          <w:iCs/>
        </w:rPr>
      </w:pPr>
      <w:r>
        <w:rPr>
          <w:rFonts w:ascii="Arial" w:hAnsi="Arial" w:cs="Arial"/>
          <w:iCs/>
        </w:rPr>
        <w:t>Essay (1,000 words total) – 30%</w:t>
      </w:r>
    </w:p>
    <w:p w14:paraId="3892CA85" w14:textId="77777777" w:rsidR="00882CF1" w:rsidRDefault="00882CF1" w:rsidP="00882CF1">
      <w:pPr>
        <w:pStyle w:val="ListParagraph"/>
        <w:numPr>
          <w:ilvl w:val="0"/>
          <w:numId w:val="11"/>
        </w:numPr>
        <w:spacing w:after="120"/>
        <w:ind w:right="260"/>
        <w:contextualSpacing w:val="0"/>
        <w:rPr>
          <w:rFonts w:ascii="Arial" w:hAnsi="Arial" w:cs="Arial"/>
          <w:iCs/>
        </w:rPr>
      </w:pPr>
      <w:r>
        <w:rPr>
          <w:rFonts w:ascii="Arial" w:hAnsi="Arial" w:cs="Arial"/>
          <w:iCs/>
        </w:rPr>
        <w:t>Intellectual Diary (2,500 words) – 60%</w:t>
      </w:r>
    </w:p>
    <w:p w14:paraId="7270121A" w14:textId="77777777" w:rsidR="00154D48" w:rsidRPr="00D21873" w:rsidRDefault="00882CF1" w:rsidP="00882CF1">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50735BB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4926773" w14:textId="5F301877" w:rsidR="00A358DE"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82CF1">
        <w:rPr>
          <w:rFonts w:ascii="Arial" w:hAnsi="Arial" w:cs="Arial"/>
          <w:iCs/>
        </w:rPr>
        <w:t xml:space="preserve"> 100% Coursework</w:t>
      </w:r>
    </w:p>
    <w:p w14:paraId="53276E43" w14:textId="77777777" w:rsidR="00A358DE" w:rsidRDefault="00A358DE">
      <w:pPr>
        <w:rPr>
          <w:rFonts w:ascii="Arial" w:hAnsi="Arial" w:cs="Arial"/>
          <w:iCs/>
        </w:rPr>
      </w:pPr>
      <w:r>
        <w:rPr>
          <w:rFonts w:ascii="Arial" w:hAnsi="Arial" w:cs="Arial"/>
          <w:iCs/>
        </w:rPr>
        <w:br w:type="page"/>
      </w:r>
    </w:p>
    <w:p w14:paraId="3600FE7F" w14:textId="77777777" w:rsidR="00154D48" w:rsidRPr="00D21873" w:rsidRDefault="00154D48" w:rsidP="00A358DE">
      <w:pPr>
        <w:pStyle w:val="ListParagraph"/>
        <w:spacing w:after="120" w:line="240" w:lineRule="auto"/>
        <w:ind w:left="1287" w:right="260"/>
        <w:rPr>
          <w:rFonts w:ascii="Arial" w:hAnsi="Arial" w:cs="Arial"/>
          <w:iCs/>
        </w:rPr>
      </w:pPr>
      <w:bookmarkStart w:id="0" w:name="_GoBack"/>
      <w:bookmarkEnd w:id="0"/>
    </w:p>
    <w:p w14:paraId="2F979D2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882CF1" w:rsidRPr="00302082" w14:paraId="5A71FD0C" w14:textId="77777777" w:rsidTr="0048619E">
        <w:trPr>
          <w:cantSplit/>
          <w:trHeight w:val="1262"/>
        </w:trPr>
        <w:tc>
          <w:tcPr>
            <w:tcW w:w="2439" w:type="dxa"/>
            <w:shd w:val="clear" w:color="auto" w:fill="D9D9D9" w:themeFill="background1" w:themeFillShade="D9"/>
          </w:tcPr>
          <w:p w14:paraId="66752DCC" w14:textId="77777777" w:rsidR="00882CF1" w:rsidRPr="00302082" w:rsidRDefault="00882CF1"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386AC746" w14:textId="0B01205B" w:rsidR="00882CF1" w:rsidRPr="002302FD" w:rsidRDefault="00882CF1" w:rsidP="0048619E">
            <w:pPr>
              <w:spacing w:after="120"/>
              <w:ind w:left="113" w:right="113"/>
              <w:rPr>
                <w:rFonts w:ascii="Arial" w:hAnsi="Arial" w:cs="Arial"/>
              </w:rPr>
            </w:pPr>
            <w:r w:rsidRPr="002302FD">
              <w:rPr>
                <w:rFonts w:ascii="Arial" w:hAnsi="Arial" w:cs="Arial"/>
              </w:rPr>
              <w:t>8.1</w:t>
            </w:r>
            <w:r w:rsidR="0048619E">
              <w:rPr>
                <w:rFonts w:ascii="Arial" w:hAnsi="Arial" w:cs="Arial"/>
              </w:rPr>
              <w:t xml:space="preserve"> / 8.4</w:t>
            </w:r>
          </w:p>
        </w:tc>
        <w:tc>
          <w:tcPr>
            <w:tcW w:w="567" w:type="dxa"/>
            <w:textDirection w:val="btLr"/>
          </w:tcPr>
          <w:p w14:paraId="736B8BF0" w14:textId="39EE6015" w:rsidR="00882CF1" w:rsidRPr="002302FD" w:rsidRDefault="00882CF1" w:rsidP="0048619E">
            <w:pPr>
              <w:spacing w:after="120"/>
              <w:ind w:left="113" w:right="113"/>
              <w:rPr>
                <w:rFonts w:ascii="Arial" w:hAnsi="Arial" w:cs="Arial"/>
              </w:rPr>
            </w:pPr>
            <w:r w:rsidRPr="002302FD">
              <w:rPr>
                <w:rFonts w:ascii="Arial" w:hAnsi="Arial" w:cs="Arial"/>
              </w:rPr>
              <w:t>8.2</w:t>
            </w:r>
            <w:r w:rsidR="0048619E">
              <w:rPr>
                <w:rFonts w:ascii="Arial" w:hAnsi="Arial" w:cs="Arial"/>
              </w:rPr>
              <w:t xml:space="preserve"> / 8.5</w:t>
            </w:r>
          </w:p>
        </w:tc>
        <w:tc>
          <w:tcPr>
            <w:tcW w:w="567" w:type="dxa"/>
            <w:textDirection w:val="btLr"/>
          </w:tcPr>
          <w:p w14:paraId="7FE46946" w14:textId="25713496" w:rsidR="00882CF1" w:rsidRPr="002302FD" w:rsidRDefault="00882CF1" w:rsidP="0048619E">
            <w:pPr>
              <w:spacing w:after="120"/>
              <w:ind w:left="113" w:right="113"/>
              <w:rPr>
                <w:rFonts w:ascii="Arial" w:hAnsi="Arial" w:cs="Arial"/>
              </w:rPr>
            </w:pPr>
            <w:r w:rsidRPr="002302FD">
              <w:rPr>
                <w:rFonts w:ascii="Arial" w:hAnsi="Arial" w:cs="Arial"/>
              </w:rPr>
              <w:t>8.3</w:t>
            </w:r>
            <w:r w:rsidR="0048619E">
              <w:rPr>
                <w:rFonts w:ascii="Arial" w:hAnsi="Arial" w:cs="Arial"/>
              </w:rPr>
              <w:t xml:space="preserve"> / 8.6</w:t>
            </w:r>
          </w:p>
        </w:tc>
        <w:tc>
          <w:tcPr>
            <w:tcW w:w="567" w:type="dxa"/>
            <w:textDirection w:val="btLr"/>
          </w:tcPr>
          <w:p w14:paraId="78A7A2A1" w14:textId="5947DE58" w:rsidR="00882CF1" w:rsidRPr="002302FD" w:rsidRDefault="00882CF1" w:rsidP="0048619E">
            <w:pPr>
              <w:spacing w:after="120"/>
              <w:ind w:left="113" w:right="113"/>
              <w:rPr>
                <w:rFonts w:ascii="Arial" w:hAnsi="Arial" w:cs="Arial"/>
              </w:rPr>
            </w:pPr>
            <w:r w:rsidRPr="002302FD">
              <w:rPr>
                <w:rFonts w:ascii="Arial" w:hAnsi="Arial" w:cs="Arial"/>
              </w:rPr>
              <w:t>9.1</w:t>
            </w:r>
            <w:r w:rsidR="0048619E">
              <w:rPr>
                <w:rFonts w:ascii="Arial" w:hAnsi="Arial" w:cs="Arial"/>
              </w:rPr>
              <w:t xml:space="preserve"> / 9.5</w:t>
            </w:r>
          </w:p>
        </w:tc>
        <w:tc>
          <w:tcPr>
            <w:tcW w:w="567" w:type="dxa"/>
            <w:textDirection w:val="btLr"/>
          </w:tcPr>
          <w:p w14:paraId="5216F299" w14:textId="61B922D1" w:rsidR="00882CF1" w:rsidRPr="002302FD" w:rsidRDefault="00882CF1" w:rsidP="0048619E">
            <w:pPr>
              <w:spacing w:after="120"/>
              <w:ind w:left="113" w:right="113"/>
              <w:rPr>
                <w:rFonts w:ascii="Arial" w:hAnsi="Arial" w:cs="Arial"/>
              </w:rPr>
            </w:pPr>
            <w:r w:rsidRPr="002302FD">
              <w:rPr>
                <w:rFonts w:ascii="Arial" w:hAnsi="Arial" w:cs="Arial"/>
              </w:rPr>
              <w:t>9.2</w:t>
            </w:r>
            <w:r w:rsidR="0048619E">
              <w:rPr>
                <w:rFonts w:ascii="Arial" w:hAnsi="Arial" w:cs="Arial"/>
              </w:rPr>
              <w:t xml:space="preserve"> / 9.6</w:t>
            </w:r>
          </w:p>
        </w:tc>
        <w:tc>
          <w:tcPr>
            <w:tcW w:w="567" w:type="dxa"/>
            <w:textDirection w:val="btLr"/>
          </w:tcPr>
          <w:p w14:paraId="5565B804" w14:textId="7874735D" w:rsidR="00882CF1" w:rsidRPr="002302FD" w:rsidRDefault="00882CF1" w:rsidP="0048619E">
            <w:pPr>
              <w:spacing w:after="120"/>
              <w:ind w:left="113" w:right="113"/>
              <w:rPr>
                <w:rFonts w:ascii="Arial" w:hAnsi="Arial" w:cs="Arial"/>
              </w:rPr>
            </w:pPr>
            <w:r w:rsidRPr="002302FD">
              <w:rPr>
                <w:rFonts w:ascii="Arial" w:hAnsi="Arial" w:cs="Arial"/>
              </w:rPr>
              <w:t>9.3</w:t>
            </w:r>
            <w:r w:rsidR="0048619E">
              <w:rPr>
                <w:rFonts w:ascii="Arial" w:hAnsi="Arial" w:cs="Arial"/>
              </w:rPr>
              <w:t xml:space="preserve"> / 9.7</w:t>
            </w:r>
          </w:p>
        </w:tc>
        <w:tc>
          <w:tcPr>
            <w:tcW w:w="567" w:type="dxa"/>
            <w:textDirection w:val="btLr"/>
          </w:tcPr>
          <w:p w14:paraId="3A514287" w14:textId="24ABDCD0" w:rsidR="00882CF1" w:rsidRPr="002302FD" w:rsidRDefault="00882CF1" w:rsidP="0048619E">
            <w:pPr>
              <w:spacing w:after="120"/>
              <w:ind w:left="113" w:right="113"/>
              <w:rPr>
                <w:rFonts w:ascii="Arial" w:hAnsi="Arial" w:cs="Arial"/>
              </w:rPr>
            </w:pPr>
            <w:r w:rsidRPr="002302FD">
              <w:rPr>
                <w:rFonts w:ascii="Arial" w:hAnsi="Arial" w:cs="Arial"/>
              </w:rPr>
              <w:t>9.4</w:t>
            </w:r>
            <w:r w:rsidR="0048619E">
              <w:rPr>
                <w:rFonts w:ascii="Arial" w:hAnsi="Arial" w:cs="Arial"/>
              </w:rPr>
              <w:t xml:space="preserve"> / 9.8</w:t>
            </w:r>
          </w:p>
        </w:tc>
      </w:tr>
      <w:tr w:rsidR="00882CF1" w:rsidRPr="00302082" w14:paraId="13C5C70B" w14:textId="77777777" w:rsidTr="00882CF1">
        <w:tc>
          <w:tcPr>
            <w:tcW w:w="2439" w:type="dxa"/>
            <w:shd w:val="clear" w:color="auto" w:fill="D9D9D9" w:themeFill="background1" w:themeFillShade="D9"/>
          </w:tcPr>
          <w:p w14:paraId="6205A48D" w14:textId="77777777" w:rsidR="00882CF1" w:rsidRPr="00302082" w:rsidRDefault="00882CF1" w:rsidP="00302082">
            <w:pPr>
              <w:spacing w:after="120"/>
              <w:rPr>
                <w:rFonts w:ascii="Arial" w:hAnsi="Arial" w:cs="Arial"/>
                <w:b/>
              </w:rPr>
            </w:pPr>
            <w:r w:rsidRPr="00302082">
              <w:rPr>
                <w:rFonts w:ascii="Arial" w:hAnsi="Arial" w:cs="Arial"/>
                <w:b/>
              </w:rPr>
              <w:t>Learning/ teaching method</w:t>
            </w:r>
          </w:p>
        </w:tc>
        <w:tc>
          <w:tcPr>
            <w:tcW w:w="567" w:type="dxa"/>
          </w:tcPr>
          <w:p w14:paraId="0D86A458" w14:textId="77777777" w:rsidR="00882CF1" w:rsidRPr="00302082" w:rsidRDefault="00882CF1" w:rsidP="00302082">
            <w:pPr>
              <w:spacing w:after="120"/>
              <w:rPr>
                <w:rFonts w:ascii="Arial" w:hAnsi="Arial" w:cs="Arial"/>
                <w:b/>
              </w:rPr>
            </w:pPr>
          </w:p>
        </w:tc>
        <w:tc>
          <w:tcPr>
            <w:tcW w:w="567" w:type="dxa"/>
          </w:tcPr>
          <w:p w14:paraId="015B85C3" w14:textId="77777777" w:rsidR="00882CF1" w:rsidRPr="00302082" w:rsidRDefault="00882CF1" w:rsidP="00302082">
            <w:pPr>
              <w:spacing w:after="120"/>
              <w:rPr>
                <w:rFonts w:ascii="Arial" w:hAnsi="Arial" w:cs="Arial"/>
                <w:b/>
              </w:rPr>
            </w:pPr>
          </w:p>
        </w:tc>
        <w:tc>
          <w:tcPr>
            <w:tcW w:w="567" w:type="dxa"/>
          </w:tcPr>
          <w:p w14:paraId="2F272963" w14:textId="77777777" w:rsidR="00882CF1" w:rsidRPr="00302082" w:rsidRDefault="00882CF1" w:rsidP="00302082">
            <w:pPr>
              <w:spacing w:after="120"/>
              <w:rPr>
                <w:rFonts w:ascii="Arial" w:hAnsi="Arial" w:cs="Arial"/>
                <w:b/>
              </w:rPr>
            </w:pPr>
          </w:p>
        </w:tc>
        <w:tc>
          <w:tcPr>
            <w:tcW w:w="567" w:type="dxa"/>
          </w:tcPr>
          <w:p w14:paraId="0C6B8081" w14:textId="77777777" w:rsidR="00882CF1" w:rsidRPr="00302082" w:rsidRDefault="00882CF1" w:rsidP="00302082">
            <w:pPr>
              <w:spacing w:after="120"/>
              <w:rPr>
                <w:rFonts w:ascii="Arial" w:hAnsi="Arial" w:cs="Arial"/>
                <w:b/>
              </w:rPr>
            </w:pPr>
          </w:p>
        </w:tc>
        <w:tc>
          <w:tcPr>
            <w:tcW w:w="567" w:type="dxa"/>
          </w:tcPr>
          <w:p w14:paraId="132D830F" w14:textId="77777777" w:rsidR="00882CF1" w:rsidRPr="00302082" w:rsidRDefault="00882CF1" w:rsidP="00302082">
            <w:pPr>
              <w:spacing w:after="120"/>
              <w:rPr>
                <w:rFonts w:ascii="Arial" w:hAnsi="Arial" w:cs="Arial"/>
                <w:b/>
              </w:rPr>
            </w:pPr>
          </w:p>
        </w:tc>
        <w:tc>
          <w:tcPr>
            <w:tcW w:w="567" w:type="dxa"/>
          </w:tcPr>
          <w:p w14:paraId="54099C65" w14:textId="77777777" w:rsidR="00882CF1" w:rsidRPr="00302082" w:rsidRDefault="00882CF1" w:rsidP="00302082">
            <w:pPr>
              <w:spacing w:after="120"/>
              <w:rPr>
                <w:rFonts w:ascii="Arial" w:hAnsi="Arial" w:cs="Arial"/>
                <w:b/>
              </w:rPr>
            </w:pPr>
          </w:p>
        </w:tc>
        <w:tc>
          <w:tcPr>
            <w:tcW w:w="567" w:type="dxa"/>
          </w:tcPr>
          <w:p w14:paraId="0FC1AAE5" w14:textId="77777777" w:rsidR="00882CF1" w:rsidRPr="00302082" w:rsidRDefault="00882CF1" w:rsidP="00302082">
            <w:pPr>
              <w:spacing w:after="120"/>
              <w:rPr>
                <w:rFonts w:ascii="Arial" w:hAnsi="Arial" w:cs="Arial"/>
                <w:b/>
              </w:rPr>
            </w:pPr>
          </w:p>
        </w:tc>
      </w:tr>
      <w:tr w:rsidR="00882CF1" w:rsidRPr="00302082" w14:paraId="1389DC8D" w14:textId="77777777" w:rsidTr="00882CF1">
        <w:tc>
          <w:tcPr>
            <w:tcW w:w="2439" w:type="dxa"/>
          </w:tcPr>
          <w:p w14:paraId="2571BF26" w14:textId="77777777" w:rsidR="00882CF1" w:rsidRPr="005D4AED" w:rsidRDefault="00882CF1" w:rsidP="00302082">
            <w:pPr>
              <w:spacing w:after="120"/>
              <w:rPr>
                <w:rFonts w:ascii="Arial" w:hAnsi="Arial" w:cs="Arial"/>
              </w:rPr>
            </w:pPr>
            <w:r w:rsidRPr="005D4AED">
              <w:rPr>
                <w:rFonts w:ascii="Arial" w:hAnsi="Arial" w:cs="Arial"/>
              </w:rPr>
              <w:t>Private Study</w:t>
            </w:r>
          </w:p>
        </w:tc>
        <w:tc>
          <w:tcPr>
            <w:tcW w:w="567" w:type="dxa"/>
            <w:vAlign w:val="center"/>
          </w:tcPr>
          <w:p w14:paraId="17BED99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FAE45F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BBE822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693C3D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DCD1FB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1469F0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D507AF4"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6B69CE60" w14:textId="77777777" w:rsidTr="00882CF1">
        <w:tc>
          <w:tcPr>
            <w:tcW w:w="2439" w:type="dxa"/>
          </w:tcPr>
          <w:p w14:paraId="2ADED515" w14:textId="77777777" w:rsidR="00882CF1" w:rsidRPr="00154D48" w:rsidRDefault="00882CF1" w:rsidP="00302082">
            <w:pPr>
              <w:spacing w:after="120"/>
              <w:rPr>
                <w:rFonts w:ascii="Arial" w:hAnsi="Arial" w:cs="Arial"/>
              </w:rPr>
            </w:pPr>
            <w:r>
              <w:rPr>
                <w:rFonts w:ascii="Arial" w:hAnsi="Arial" w:cs="Arial"/>
              </w:rPr>
              <w:t>Lecture/Seminar</w:t>
            </w:r>
          </w:p>
        </w:tc>
        <w:tc>
          <w:tcPr>
            <w:tcW w:w="567" w:type="dxa"/>
            <w:vAlign w:val="center"/>
          </w:tcPr>
          <w:p w14:paraId="41A1418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25B82A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BB10E3F"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27C7A3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C68E55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5F33539C"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F1B7524"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40D26719" w14:textId="77777777" w:rsidTr="00882CF1">
        <w:tc>
          <w:tcPr>
            <w:tcW w:w="2439" w:type="dxa"/>
            <w:shd w:val="clear" w:color="auto" w:fill="D9D9D9" w:themeFill="background1" w:themeFillShade="D9"/>
          </w:tcPr>
          <w:p w14:paraId="551F3315" w14:textId="77777777" w:rsidR="00882CF1" w:rsidRPr="00302082" w:rsidRDefault="00882CF1" w:rsidP="00302082">
            <w:pPr>
              <w:spacing w:after="120"/>
              <w:rPr>
                <w:rFonts w:ascii="Arial" w:hAnsi="Arial" w:cs="Arial"/>
                <w:b/>
              </w:rPr>
            </w:pPr>
            <w:r w:rsidRPr="00302082">
              <w:rPr>
                <w:rFonts w:ascii="Arial" w:hAnsi="Arial" w:cs="Arial"/>
                <w:b/>
              </w:rPr>
              <w:t>Assessment method</w:t>
            </w:r>
          </w:p>
        </w:tc>
        <w:tc>
          <w:tcPr>
            <w:tcW w:w="567" w:type="dxa"/>
            <w:vAlign w:val="center"/>
          </w:tcPr>
          <w:p w14:paraId="28F7905C" w14:textId="77777777" w:rsidR="00882CF1" w:rsidRPr="00302082" w:rsidRDefault="00882CF1" w:rsidP="00944B1E">
            <w:pPr>
              <w:spacing w:after="120"/>
              <w:jc w:val="center"/>
              <w:rPr>
                <w:rFonts w:ascii="Arial" w:hAnsi="Arial" w:cs="Arial"/>
                <w:b/>
              </w:rPr>
            </w:pPr>
          </w:p>
        </w:tc>
        <w:tc>
          <w:tcPr>
            <w:tcW w:w="567" w:type="dxa"/>
            <w:vAlign w:val="center"/>
          </w:tcPr>
          <w:p w14:paraId="3C69EA32" w14:textId="77777777" w:rsidR="00882CF1" w:rsidRPr="00302082" w:rsidRDefault="00882CF1" w:rsidP="00944B1E">
            <w:pPr>
              <w:spacing w:after="120"/>
              <w:jc w:val="center"/>
              <w:rPr>
                <w:rFonts w:ascii="Arial" w:hAnsi="Arial" w:cs="Arial"/>
                <w:b/>
              </w:rPr>
            </w:pPr>
          </w:p>
        </w:tc>
        <w:tc>
          <w:tcPr>
            <w:tcW w:w="567" w:type="dxa"/>
            <w:vAlign w:val="center"/>
          </w:tcPr>
          <w:p w14:paraId="464A52A9" w14:textId="77777777" w:rsidR="00882CF1" w:rsidRPr="00302082" w:rsidRDefault="00882CF1" w:rsidP="00944B1E">
            <w:pPr>
              <w:spacing w:after="120"/>
              <w:jc w:val="center"/>
              <w:rPr>
                <w:rFonts w:ascii="Arial" w:hAnsi="Arial" w:cs="Arial"/>
                <w:b/>
              </w:rPr>
            </w:pPr>
          </w:p>
        </w:tc>
        <w:tc>
          <w:tcPr>
            <w:tcW w:w="567" w:type="dxa"/>
            <w:vAlign w:val="center"/>
          </w:tcPr>
          <w:p w14:paraId="2C51F6B6" w14:textId="77777777" w:rsidR="00882CF1" w:rsidRPr="00302082" w:rsidRDefault="00882CF1" w:rsidP="00944B1E">
            <w:pPr>
              <w:spacing w:after="120"/>
              <w:jc w:val="center"/>
              <w:rPr>
                <w:rFonts w:ascii="Arial" w:hAnsi="Arial" w:cs="Arial"/>
                <w:b/>
              </w:rPr>
            </w:pPr>
          </w:p>
        </w:tc>
        <w:tc>
          <w:tcPr>
            <w:tcW w:w="567" w:type="dxa"/>
            <w:vAlign w:val="center"/>
          </w:tcPr>
          <w:p w14:paraId="5F726B5F" w14:textId="77777777" w:rsidR="00882CF1" w:rsidRPr="00302082" w:rsidRDefault="00882CF1" w:rsidP="00944B1E">
            <w:pPr>
              <w:spacing w:after="120"/>
              <w:jc w:val="center"/>
              <w:rPr>
                <w:rFonts w:ascii="Arial" w:hAnsi="Arial" w:cs="Arial"/>
                <w:b/>
              </w:rPr>
            </w:pPr>
          </w:p>
        </w:tc>
        <w:tc>
          <w:tcPr>
            <w:tcW w:w="567" w:type="dxa"/>
            <w:vAlign w:val="center"/>
          </w:tcPr>
          <w:p w14:paraId="438E11C0" w14:textId="77777777" w:rsidR="00882CF1" w:rsidRPr="00302082" w:rsidRDefault="00882CF1" w:rsidP="00944B1E">
            <w:pPr>
              <w:spacing w:after="120"/>
              <w:jc w:val="center"/>
              <w:rPr>
                <w:rFonts w:ascii="Arial" w:hAnsi="Arial" w:cs="Arial"/>
                <w:b/>
              </w:rPr>
            </w:pPr>
          </w:p>
        </w:tc>
        <w:tc>
          <w:tcPr>
            <w:tcW w:w="567" w:type="dxa"/>
            <w:vAlign w:val="center"/>
          </w:tcPr>
          <w:p w14:paraId="3C4BBE5A" w14:textId="77777777" w:rsidR="00882CF1" w:rsidRPr="00302082" w:rsidRDefault="00882CF1" w:rsidP="00944B1E">
            <w:pPr>
              <w:spacing w:after="120"/>
              <w:jc w:val="center"/>
              <w:rPr>
                <w:rFonts w:ascii="Arial" w:hAnsi="Arial" w:cs="Arial"/>
                <w:b/>
              </w:rPr>
            </w:pPr>
          </w:p>
        </w:tc>
      </w:tr>
      <w:tr w:rsidR="00882CF1" w:rsidRPr="00302082" w14:paraId="2C8094E1" w14:textId="77777777" w:rsidTr="00882CF1">
        <w:tc>
          <w:tcPr>
            <w:tcW w:w="2439" w:type="dxa"/>
          </w:tcPr>
          <w:p w14:paraId="62CA1334" w14:textId="77777777" w:rsidR="00882CF1" w:rsidRPr="00154D48" w:rsidRDefault="00882CF1" w:rsidP="00302082">
            <w:pPr>
              <w:spacing w:after="120"/>
              <w:rPr>
                <w:rFonts w:ascii="Arial" w:hAnsi="Arial" w:cs="Arial"/>
              </w:rPr>
            </w:pPr>
            <w:r>
              <w:rPr>
                <w:rFonts w:ascii="Arial" w:hAnsi="Arial" w:cs="Arial"/>
              </w:rPr>
              <w:t>Essay</w:t>
            </w:r>
          </w:p>
        </w:tc>
        <w:tc>
          <w:tcPr>
            <w:tcW w:w="567" w:type="dxa"/>
            <w:vAlign w:val="center"/>
          </w:tcPr>
          <w:p w14:paraId="7D4FAC0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74873EDD" w14:textId="77777777" w:rsidR="00882CF1" w:rsidRPr="00302082" w:rsidRDefault="00882CF1" w:rsidP="00944B1E">
            <w:pPr>
              <w:spacing w:after="120"/>
              <w:jc w:val="center"/>
              <w:rPr>
                <w:rFonts w:ascii="Arial" w:hAnsi="Arial" w:cs="Arial"/>
                <w:b/>
              </w:rPr>
            </w:pPr>
          </w:p>
        </w:tc>
        <w:tc>
          <w:tcPr>
            <w:tcW w:w="567" w:type="dxa"/>
            <w:vAlign w:val="center"/>
          </w:tcPr>
          <w:p w14:paraId="038398A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A83F59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371812A" w14:textId="77777777" w:rsidR="00882CF1" w:rsidRPr="00302082" w:rsidRDefault="00882CF1" w:rsidP="00944B1E">
            <w:pPr>
              <w:spacing w:after="120"/>
              <w:jc w:val="center"/>
              <w:rPr>
                <w:rFonts w:ascii="Arial" w:hAnsi="Arial" w:cs="Arial"/>
                <w:b/>
              </w:rPr>
            </w:pPr>
          </w:p>
        </w:tc>
        <w:tc>
          <w:tcPr>
            <w:tcW w:w="567" w:type="dxa"/>
            <w:vAlign w:val="center"/>
          </w:tcPr>
          <w:p w14:paraId="147503E6"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82347A6"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73920B93" w14:textId="77777777" w:rsidTr="00882CF1">
        <w:tc>
          <w:tcPr>
            <w:tcW w:w="2439" w:type="dxa"/>
          </w:tcPr>
          <w:p w14:paraId="5BDC52F4" w14:textId="77777777" w:rsidR="00882CF1" w:rsidRPr="00154D48" w:rsidRDefault="00882CF1" w:rsidP="00154D48">
            <w:pPr>
              <w:spacing w:after="120"/>
              <w:rPr>
                <w:rFonts w:ascii="Arial" w:hAnsi="Arial" w:cs="Arial"/>
              </w:rPr>
            </w:pPr>
            <w:r>
              <w:rPr>
                <w:rFonts w:ascii="Arial" w:hAnsi="Arial" w:cs="Arial"/>
              </w:rPr>
              <w:t>Intellectual Diary</w:t>
            </w:r>
          </w:p>
        </w:tc>
        <w:tc>
          <w:tcPr>
            <w:tcW w:w="567" w:type="dxa"/>
            <w:vAlign w:val="center"/>
          </w:tcPr>
          <w:p w14:paraId="2E6744F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ACD87E7"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49E39065"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A27469D"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0FCCB94C"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3BED5E4B"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1C473A3E" w14:textId="77777777" w:rsidR="00882CF1" w:rsidRPr="00302082" w:rsidRDefault="00882CF1" w:rsidP="00944B1E">
            <w:pPr>
              <w:spacing w:after="120"/>
              <w:jc w:val="center"/>
              <w:rPr>
                <w:rFonts w:ascii="Arial" w:hAnsi="Arial" w:cs="Arial"/>
                <w:b/>
              </w:rPr>
            </w:pPr>
            <w:r>
              <w:rPr>
                <w:rFonts w:ascii="Arial" w:hAnsi="Arial" w:cs="Arial"/>
                <w:b/>
              </w:rPr>
              <w:t>x</w:t>
            </w:r>
          </w:p>
        </w:tc>
      </w:tr>
      <w:tr w:rsidR="00882CF1" w:rsidRPr="00302082" w14:paraId="1E24375D" w14:textId="77777777" w:rsidTr="00882CF1">
        <w:tc>
          <w:tcPr>
            <w:tcW w:w="2439" w:type="dxa"/>
          </w:tcPr>
          <w:p w14:paraId="44D3094D" w14:textId="77777777" w:rsidR="00882CF1" w:rsidRPr="00154D48" w:rsidRDefault="00882CF1" w:rsidP="001C1787">
            <w:pPr>
              <w:spacing w:after="120"/>
              <w:rPr>
                <w:rFonts w:ascii="Arial" w:hAnsi="Arial" w:cs="Arial"/>
              </w:rPr>
            </w:pPr>
            <w:r>
              <w:rPr>
                <w:rFonts w:ascii="Arial" w:hAnsi="Arial" w:cs="Arial"/>
              </w:rPr>
              <w:t>Seminar Performance</w:t>
            </w:r>
          </w:p>
        </w:tc>
        <w:tc>
          <w:tcPr>
            <w:tcW w:w="567" w:type="dxa"/>
            <w:vAlign w:val="center"/>
          </w:tcPr>
          <w:p w14:paraId="6F18B566" w14:textId="77777777" w:rsidR="00882CF1" w:rsidRPr="00302082" w:rsidRDefault="00882CF1" w:rsidP="00944B1E">
            <w:pPr>
              <w:spacing w:after="120"/>
              <w:jc w:val="center"/>
              <w:rPr>
                <w:rFonts w:ascii="Arial" w:hAnsi="Arial" w:cs="Arial"/>
                <w:b/>
              </w:rPr>
            </w:pPr>
          </w:p>
        </w:tc>
        <w:tc>
          <w:tcPr>
            <w:tcW w:w="567" w:type="dxa"/>
            <w:vAlign w:val="center"/>
          </w:tcPr>
          <w:p w14:paraId="21F3EF83"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263825F8" w14:textId="77777777" w:rsidR="00882CF1" w:rsidRPr="00302082" w:rsidRDefault="00882CF1" w:rsidP="00944B1E">
            <w:pPr>
              <w:spacing w:after="120"/>
              <w:jc w:val="center"/>
              <w:rPr>
                <w:rFonts w:ascii="Arial" w:hAnsi="Arial" w:cs="Arial"/>
                <w:b/>
              </w:rPr>
            </w:pPr>
          </w:p>
        </w:tc>
        <w:tc>
          <w:tcPr>
            <w:tcW w:w="567" w:type="dxa"/>
            <w:vAlign w:val="center"/>
          </w:tcPr>
          <w:p w14:paraId="53156978" w14:textId="77777777" w:rsidR="00882CF1" w:rsidRPr="00302082" w:rsidRDefault="00882CF1" w:rsidP="00944B1E">
            <w:pPr>
              <w:spacing w:after="120"/>
              <w:jc w:val="center"/>
              <w:rPr>
                <w:rFonts w:ascii="Arial" w:hAnsi="Arial" w:cs="Arial"/>
                <w:b/>
              </w:rPr>
            </w:pPr>
          </w:p>
        </w:tc>
        <w:tc>
          <w:tcPr>
            <w:tcW w:w="567" w:type="dxa"/>
            <w:vAlign w:val="center"/>
          </w:tcPr>
          <w:p w14:paraId="777BFA48" w14:textId="77777777" w:rsidR="00882CF1" w:rsidRPr="00302082" w:rsidRDefault="00882CF1" w:rsidP="00944B1E">
            <w:pPr>
              <w:spacing w:after="120"/>
              <w:jc w:val="center"/>
              <w:rPr>
                <w:rFonts w:ascii="Arial" w:hAnsi="Arial" w:cs="Arial"/>
                <w:b/>
              </w:rPr>
            </w:pPr>
            <w:r>
              <w:rPr>
                <w:rFonts w:ascii="Arial" w:hAnsi="Arial" w:cs="Arial"/>
                <w:b/>
              </w:rPr>
              <w:t>x</w:t>
            </w:r>
          </w:p>
        </w:tc>
        <w:tc>
          <w:tcPr>
            <w:tcW w:w="567" w:type="dxa"/>
            <w:vAlign w:val="center"/>
          </w:tcPr>
          <w:p w14:paraId="6A3D8641" w14:textId="77777777" w:rsidR="00882CF1" w:rsidRPr="00302082" w:rsidRDefault="00882CF1" w:rsidP="00944B1E">
            <w:pPr>
              <w:spacing w:after="120"/>
              <w:jc w:val="center"/>
              <w:rPr>
                <w:rFonts w:ascii="Arial" w:hAnsi="Arial" w:cs="Arial"/>
                <w:b/>
              </w:rPr>
            </w:pPr>
          </w:p>
        </w:tc>
        <w:tc>
          <w:tcPr>
            <w:tcW w:w="567" w:type="dxa"/>
            <w:vAlign w:val="center"/>
          </w:tcPr>
          <w:p w14:paraId="55544D3E" w14:textId="77777777" w:rsidR="00882CF1" w:rsidRPr="00302082" w:rsidRDefault="00882CF1" w:rsidP="00944B1E">
            <w:pPr>
              <w:spacing w:after="120"/>
              <w:jc w:val="center"/>
              <w:rPr>
                <w:rFonts w:ascii="Arial" w:hAnsi="Arial" w:cs="Arial"/>
                <w:b/>
              </w:rPr>
            </w:pPr>
            <w:r>
              <w:rPr>
                <w:rFonts w:ascii="Arial" w:hAnsi="Arial" w:cs="Arial"/>
                <w:b/>
              </w:rPr>
              <w:t>x</w:t>
            </w:r>
          </w:p>
        </w:tc>
      </w:tr>
    </w:tbl>
    <w:p w14:paraId="6E6CBD94" w14:textId="77777777" w:rsidR="007A6245" w:rsidRDefault="007A6245" w:rsidP="00302082">
      <w:pPr>
        <w:spacing w:after="120" w:line="240" w:lineRule="auto"/>
        <w:ind w:left="426" w:right="260"/>
        <w:rPr>
          <w:rFonts w:ascii="Arial" w:hAnsi="Arial" w:cs="Arial"/>
          <w:b/>
          <w:iCs/>
        </w:rPr>
      </w:pPr>
    </w:p>
    <w:p w14:paraId="5CB1CBF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EA2CC7" w14:textId="77777777" w:rsidR="00883204" w:rsidRPr="00D50113" w:rsidRDefault="00882CF1"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51C49FA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2E20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A6EB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B5AD5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9C82FC2" w14:textId="77777777" w:rsidR="00154D48" w:rsidRPr="00154D48" w:rsidRDefault="00882CF1" w:rsidP="00154D48">
      <w:pPr>
        <w:spacing w:after="120" w:line="240" w:lineRule="auto"/>
        <w:ind w:left="567" w:right="260"/>
        <w:rPr>
          <w:rFonts w:ascii="Arial" w:hAnsi="Arial" w:cs="Arial"/>
          <w:iCs/>
        </w:rPr>
      </w:pPr>
      <w:r>
        <w:rPr>
          <w:rFonts w:ascii="Arial" w:hAnsi="Arial" w:cs="Arial"/>
          <w:iCs/>
        </w:rPr>
        <w:t>Canterbury</w:t>
      </w:r>
    </w:p>
    <w:p w14:paraId="6FDD0C0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0921E3" w14:textId="4C7DDD86" w:rsidR="00154D48" w:rsidRPr="00154D48" w:rsidRDefault="00051F37" w:rsidP="00051F37">
      <w:pPr>
        <w:spacing w:after="120" w:line="240" w:lineRule="auto"/>
        <w:ind w:left="567" w:right="260"/>
        <w:jc w:val="both"/>
        <w:rPr>
          <w:rFonts w:ascii="Arial" w:hAnsi="Arial" w:cs="Arial"/>
          <w:iCs/>
        </w:rPr>
      </w:pPr>
      <w:r w:rsidRPr="00051F37">
        <w:rPr>
          <w:rFonts w:ascii="Arial" w:hAnsi="Arial" w:cs="Arial"/>
          <w:iCs/>
        </w:rPr>
        <w:t xml:space="preserve">Internationalisation is actively incorporated by virtue of the core reading that addresses varying cultural and historical ideas and practices about work. Through critical consideration of Hannah Arendt’s conceptions of action and democracy, students will become aware of the significance and role of plurality as well as the way in which she envisages democratic participation in the polis. The assessments enable students to be self-reflective with respect to </w:t>
      </w:r>
      <w:proofErr w:type="gramStart"/>
      <w:r w:rsidRPr="00051F37">
        <w:rPr>
          <w:rFonts w:ascii="Arial" w:hAnsi="Arial" w:cs="Arial"/>
          <w:iCs/>
        </w:rPr>
        <w:t>past experiences</w:t>
      </w:r>
      <w:proofErr w:type="gramEnd"/>
      <w:r w:rsidRPr="00051F37">
        <w:rPr>
          <w:rFonts w:ascii="Arial" w:hAnsi="Arial" w:cs="Arial"/>
          <w:iCs/>
        </w:rPr>
        <w:t xml:space="preserve"> and expectations of work in a multi-cultural setting, for example, in relation to the distribution of wealth, economic exploitation, and how cultural and personal variations matter to how we conceive of meaningful work. Teaching methods ask students to call upon their own experiences of work as well as to consider </w:t>
      </w:r>
      <w:proofErr w:type="gramStart"/>
      <w:r w:rsidRPr="00051F37">
        <w:rPr>
          <w:rFonts w:ascii="Arial" w:hAnsi="Arial" w:cs="Arial"/>
          <w:iCs/>
        </w:rPr>
        <w:t>whether or not such experiences are universal/global or the result of contingent cultural, historical and economic factors</w:t>
      </w:r>
      <w:proofErr w:type="gramEnd"/>
      <w:r w:rsidRPr="00051F37">
        <w:rPr>
          <w:rFonts w:ascii="Arial" w:hAnsi="Arial" w:cs="Arial"/>
          <w:iCs/>
        </w:rPr>
        <w:t>.</w:t>
      </w:r>
    </w:p>
    <w:p w14:paraId="1965C2A8" w14:textId="77777777" w:rsidR="00641D6D" w:rsidRPr="00302082" w:rsidRDefault="00641D6D" w:rsidP="00302082">
      <w:pPr>
        <w:pBdr>
          <w:bottom w:val="single" w:sz="6" w:space="1" w:color="auto"/>
        </w:pBdr>
        <w:spacing w:after="120" w:line="240" w:lineRule="auto"/>
        <w:ind w:right="260"/>
        <w:rPr>
          <w:rFonts w:ascii="Arial" w:hAnsi="Arial" w:cs="Arial"/>
        </w:rPr>
      </w:pPr>
    </w:p>
    <w:p w14:paraId="6FE95B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6A3D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B6616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E70F15A" w14:textId="77777777" w:rsidTr="00154D48">
        <w:trPr>
          <w:trHeight w:val="317"/>
        </w:trPr>
        <w:tc>
          <w:tcPr>
            <w:tcW w:w="1526" w:type="dxa"/>
          </w:tcPr>
          <w:p w14:paraId="33C3F2F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D47F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2CFE00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D301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8DE2C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0AA83F" w14:textId="77777777" w:rsidTr="00154D48">
        <w:trPr>
          <w:trHeight w:val="305"/>
        </w:trPr>
        <w:tc>
          <w:tcPr>
            <w:tcW w:w="1526" w:type="dxa"/>
          </w:tcPr>
          <w:p w14:paraId="0DE7E4D0" w14:textId="77777777" w:rsidR="00422B69" w:rsidRPr="00613708" w:rsidRDefault="00422B69" w:rsidP="00613708">
            <w:pPr>
              <w:spacing w:after="120"/>
              <w:ind w:right="-115"/>
              <w:rPr>
                <w:rFonts w:ascii="Arial" w:hAnsi="Arial" w:cs="Arial"/>
                <w:sz w:val="18"/>
                <w:szCs w:val="18"/>
              </w:rPr>
            </w:pPr>
          </w:p>
        </w:tc>
        <w:tc>
          <w:tcPr>
            <w:tcW w:w="1701" w:type="dxa"/>
          </w:tcPr>
          <w:p w14:paraId="1441AE3F" w14:textId="77777777" w:rsidR="00422B69" w:rsidRPr="00613708" w:rsidRDefault="00422B69" w:rsidP="00613708">
            <w:pPr>
              <w:spacing w:after="120"/>
              <w:rPr>
                <w:rFonts w:ascii="Arial" w:hAnsi="Arial" w:cs="Arial"/>
                <w:sz w:val="18"/>
                <w:szCs w:val="18"/>
              </w:rPr>
            </w:pPr>
          </w:p>
        </w:tc>
        <w:tc>
          <w:tcPr>
            <w:tcW w:w="1871" w:type="dxa"/>
          </w:tcPr>
          <w:p w14:paraId="36C66095" w14:textId="77777777" w:rsidR="00422B69" w:rsidRPr="00613708" w:rsidRDefault="00422B69" w:rsidP="00613708">
            <w:pPr>
              <w:spacing w:after="120"/>
              <w:rPr>
                <w:rFonts w:ascii="Arial" w:hAnsi="Arial" w:cs="Arial"/>
                <w:sz w:val="18"/>
                <w:szCs w:val="18"/>
              </w:rPr>
            </w:pPr>
          </w:p>
        </w:tc>
        <w:tc>
          <w:tcPr>
            <w:tcW w:w="2552" w:type="dxa"/>
          </w:tcPr>
          <w:p w14:paraId="737408B8" w14:textId="77777777" w:rsidR="00422B69" w:rsidRPr="00613708" w:rsidRDefault="00422B69" w:rsidP="00613708">
            <w:pPr>
              <w:spacing w:after="120"/>
              <w:rPr>
                <w:rFonts w:ascii="Arial" w:hAnsi="Arial" w:cs="Arial"/>
                <w:sz w:val="18"/>
                <w:szCs w:val="18"/>
              </w:rPr>
            </w:pPr>
          </w:p>
        </w:tc>
        <w:tc>
          <w:tcPr>
            <w:tcW w:w="3032" w:type="dxa"/>
          </w:tcPr>
          <w:p w14:paraId="457F7DD2" w14:textId="77777777" w:rsidR="00422B69" w:rsidRPr="00613708" w:rsidRDefault="00422B69" w:rsidP="00613708">
            <w:pPr>
              <w:spacing w:after="120"/>
              <w:rPr>
                <w:rFonts w:ascii="Arial" w:hAnsi="Arial" w:cs="Arial"/>
                <w:sz w:val="18"/>
                <w:szCs w:val="18"/>
              </w:rPr>
            </w:pPr>
          </w:p>
        </w:tc>
      </w:tr>
      <w:tr w:rsidR="00302082" w:rsidRPr="00302082" w14:paraId="32EE47D3" w14:textId="77777777" w:rsidTr="00154D48">
        <w:trPr>
          <w:trHeight w:val="305"/>
        </w:trPr>
        <w:tc>
          <w:tcPr>
            <w:tcW w:w="1526" w:type="dxa"/>
          </w:tcPr>
          <w:p w14:paraId="7EE5533F" w14:textId="77777777" w:rsidR="00422B69" w:rsidRPr="00613708" w:rsidRDefault="00422B69" w:rsidP="00613708">
            <w:pPr>
              <w:spacing w:after="120"/>
              <w:ind w:right="-115"/>
              <w:rPr>
                <w:rFonts w:ascii="Arial" w:hAnsi="Arial" w:cs="Arial"/>
                <w:sz w:val="18"/>
                <w:szCs w:val="18"/>
              </w:rPr>
            </w:pPr>
          </w:p>
        </w:tc>
        <w:tc>
          <w:tcPr>
            <w:tcW w:w="1701" w:type="dxa"/>
          </w:tcPr>
          <w:p w14:paraId="3EB79A56" w14:textId="77777777" w:rsidR="00422B69" w:rsidRPr="00613708" w:rsidRDefault="00422B69" w:rsidP="00613708">
            <w:pPr>
              <w:spacing w:after="120"/>
              <w:rPr>
                <w:rFonts w:ascii="Arial" w:hAnsi="Arial" w:cs="Arial"/>
                <w:sz w:val="18"/>
                <w:szCs w:val="18"/>
              </w:rPr>
            </w:pPr>
          </w:p>
        </w:tc>
        <w:tc>
          <w:tcPr>
            <w:tcW w:w="1871" w:type="dxa"/>
          </w:tcPr>
          <w:p w14:paraId="24A8B839" w14:textId="77777777" w:rsidR="00422B69" w:rsidRPr="00613708" w:rsidRDefault="00422B69" w:rsidP="00613708">
            <w:pPr>
              <w:spacing w:after="120"/>
              <w:rPr>
                <w:rFonts w:ascii="Arial" w:hAnsi="Arial" w:cs="Arial"/>
                <w:sz w:val="18"/>
                <w:szCs w:val="18"/>
              </w:rPr>
            </w:pPr>
          </w:p>
        </w:tc>
        <w:tc>
          <w:tcPr>
            <w:tcW w:w="2552" w:type="dxa"/>
          </w:tcPr>
          <w:p w14:paraId="77B03A85" w14:textId="77777777" w:rsidR="00422B69" w:rsidRPr="00613708" w:rsidRDefault="00422B69" w:rsidP="00613708">
            <w:pPr>
              <w:spacing w:after="120"/>
              <w:rPr>
                <w:rFonts w:ascii="Arial" w:hAnsi="Arial" w:cs="Arial"/>
                <w:sz w:val="18"/>
                <w:szCs w:val="18"/>
              </w:rPr>
            </w:pPr>
          </w:p>
        </w:tc>
        <w:tc>
          <w:tcPr>
            <w:tcW w:w="3032" w:type="dxa"/>
          </w:tcPr>
          <w:p w14:paraId="3EC1FC06" w14:textId="77777777" w:rsidR="00422B69" w:rsidRPr="00613708" w:rsidRDefault="00422B69" w:rsidP="00613708">
            <w:pPr>
              <w:spacing w:after="120"/>
              <w:rPr>
                <w:rFonts w:ascii="Arial" w:hAnsi="Arial" w:cs="Arial"/>
                <w:sz w:val="18"/>
                <w:szCs w:val="18"/>
              </w:rPr>
            </w:pPr>
          </w:p>
        </w:tc>
      </w:tr>
    </w:tbl>
    <w:p w14:paraId="7A4634B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8655" w14:textId="77777777" w:rsidR="00201C5F" w:rsidRDefault="00201C5F" w:rsidP="009A2D37">
      <w:pPr>
        <w:spacing w:after="0" w:line="240" w:lineRule="auto"/>
      </w:pPr>
      <w:r>
        <w:separator/>
      </w:r>
    </w:p>
  </w:endnote>
  <w:endnote w:type="continuationSeparator" w:id="0">
    <w:p w14:paraId="24C073AD" w14:textId="77777777" w:rsidR="00201C5F" w:rsidRDefault="00201C5F" w:rsidP="009A2D37">
      <w:pPr>
        <w:spacing w:after="0" w:line="240" w:lineRule="auto"/>
      </w:pPr>
      <w:r>
        <w:continuationSeparator/>
      </w:r>
    </w:p>
  </w:endnote>
  <w:endnote w:type="continuationNotice" w:id="1">
    <w:p w14:paraId="7407889C"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EB3E0E" w14:textId="6BF8B49F" w:rsidR="008B2543" w:rsidRDefault="0019787E" w:rsidP="009A2D37">
        <w:pPr>
          <w:pStyle w:val="Footer"/>
          <w:jc w:val="center"/>
        </w:pPr>
        <w:r>
          <w:fldChar w:fldCharType="begin"/>
        </w:r>
        <w:r>
          <w:instrText xml:space="preserve"> PAGE   \* MERGEFORMAT </w:instrText>
        </w:r>
        <w:r>
          <w:fldChar w:fldCharType="separate"/>
        </w:r>
        <w:r w:rsidR="00A358DE">
          <w:rPr>
            <w:noProof/>
          </w:rPr>
          <w:t>4</w:t>
        </w:r>
        <w:r>
          <w:rPr>
            <w:noProof/>
          </w:rPr>
          <w:fldChar w:fldCharType="end"/>
        </w:r>
      </w:p>
    </w:sdtContent>
  </w:sdt>
  <w:p w14:paraId="37B861E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A2515" w14:textId="77777777" w:rsidR="00201C5F" w:rsidRDefault="00201C5F" w:rsidP="009A2D37">
      <w:pPr>
        <w:spacing w:after="0" w:line="240" w:lineRule="auto"/>
      </w:pPr>
      <w:r>
        <w:separator/>
      </w:r>
    </w:p>
  </w:footnote>
  <w:footnote w:type="continuationSeparator" w:id="0">
    <w:p w14:paraId="1D9BB115" w14:textId="77777777" w:rsidR="00201C5F" w:rsidRDefault="00201C5F" w:rsidP="009A2D37">
      <w:pPr>
        <w:spacing w:after="0" w:line="240" w:lineRule="auto"/>
      </w:pPr>
      <w:r>
        <w:continuationSeparator/>
      </w:r>
    </w:p>
  </w:footnote>
  <w:footnote w:type="continuationNotice" w:id="1">
    <w:p w14:paraId="0DBC5FE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D11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55F7FA" wp14:editId="4116DC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CB7DA7" w14:textId="77777777" w:rsidR="008B2543" w:rsidRPr="008C00F8" w:rsidRDefault="008B2543" w:rsidP="005E6D38">
    <w:pPr>
      <w:pStyle w:val="Heading1"/>
      <w:spacing w:before="60" w:after="60"/>
      <w:rPr>
        <w:rFonts w:ascii="Arial" w:hAnsi="Arial" w:cs="Arial"/>
      </w:rPr>
    </w:pPr>
  </w:p>
  <w:p w14:paraId="3AA0288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7B85" w14:textId="380337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19F549" wp14:editId="6FE3B6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1391F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F37"/>
    <w:rsid w:val="00063A2F"/>
    <w:rsid w:val="000678D3"/>
    <w:rsid w:val="00094810"/>
    <w:rsid w:val="00096DA4"/>
    <w:rsid w:val="000C0294"/>
    <w:rsid w:val="000C3A7E"/>
    <w:rsid w:val="000C7A1C"/>
    <w:rsid w:val="000D28B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19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3CB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CF1"/>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358DE"/>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E57E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3F75-21FF-4841-933D-9C054AA5EEDE}">
  <ds:schemaRefs>
    <ds:schemaRef ds:uri="http://schemas.openxmlformats.org/officeDocument/2006/bibliography"/>
  </ds:schemaRefs>
</ds:datastoreItem>
</file>

<file path=customXml/itemProps2.xml><?xml version="1.0" encoding="utf-8"?>
<ds:datastoreItem xmlns:ds="http://schemas.openxmlformats.org/officeDocument/2006/customXml" ds:itemID="{4F0CF150-A534-47D3-A139-95053A15A711}"/>
</file>

<file path=customXml/itemProps3.xml><?xml version="1.0" encoding="utf-8"?>
<ds:datastoreItem xmlns:ds="http://schemas.openxmlformats.org/officeDocument/2006/customXml" ds:itemID="{D570045E-2099-430F-9A5D-464F917FE124}"/>
</file>

<file path=customXml/itemProps4.xml><?xml version="1.0" encoding="utf-8"?>
<ds:datastoreItem xmlns:ds="http://schemas.openxmlformats.org/officeDocument/2006/customXml" ds:itemID="{48B8E60B-5C2A-447F-B096-FD6626320CE7}"/>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2019-07-22T09:23:00Z</dcterms:created>
  <dcterms:modified xsi:type="dcterms:W3CDTF">2019-07-22T09:24:00Z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