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67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5B368F" w14:textId="151F9BEA" w:rsidR="009A2D37" w:rsidRDefault="00E60D8B" w:rsidP="00154D48">
      <w:pPr>
        <w:spacing w:after="120" w:line="240" w:lineRule="auto"/>
        <w:ind w:left="567" w:right="260"/>
        <w:jc w:val="both"/>
        <w:rPr>
          <w:rFonts w:ascii="Arial" w:hAnsi="Arial" w:cs="Arial"/>
        </w:rPr>
      </w:pPr>
      <w:r w:rsidRPr="00E60D8B">
        <w:rPr>
          <w:rFonts w:ascii="Arial" w:hAnsi="Arial" w:cs="Arial"/>
        </w:rPr>
        <w:t>PHIL6420 PL642) – Feminist Philosophy</w:t>
      </w:r>
    </w:p>
    <w:p w14:paraId="6648D7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37F40C2"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13E419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ADB1D1" w14:textId="78AD1880"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60D8B" w:rsidRPr="00E60D8B">
        <w:rPr>
          <w:rFonts w:ascii="Arial" w:hAnsi="Arial" w:cs="Arial"/>
        </w:rPr>
        <w:t xml:space="preserve">5 </w:t>
      </w:r>
      <w:bookmarkStart w:id="0" w:name="_GoBack"/>
      <w:bookmarkEnd w:id="0"/>
    </w:p>
    <w:p w14:paraId="128B7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991DE3" w14:textId="77777777" w:rsidR="009A2D37" w:rsidRPr="00154D48" w:rsidRDefault="00E60D8B" w:rsidP="00154D48">
      <w:pPr>
        <w:spacing w:after="120" w:line="240" w:lineRule="auto"/>
        <w:ind w:left="567" w:right="260"/>
        <w:rPr>
          <w:rFonts w:ascii="Arial" w:hAnsi="Arial" w:cs="Arial"/>
        </w:rPr>
      </w:pPr>
      <w:r w:rsidRPr="00E60D8B">
        <w:rPr>
          <w:rFonts w:ascii="Arial" w:hAnsi="Arial" w:cs="Arial"/>
        </w:rPr>
        <w:t>30 Credits (15 ECTS)</w:t>
      </w:r>
    </w:p>
    <w:p w14:paraId="691C3B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2258A9" w14:textId="77777777" w:rsidR="009A2D37" w:rsidRPr="00154D48" w:rsidRDefault="00E60D8B" w:rsidP="00154D48">
      <w:pPr>
        <w:spacing w:after="120" w:line="240" w:lineRule="auto"/>
        <w:ind w:left="567" w:right="260"/>
        <w:rPr>
          <w:rFonts w:ascii="Arial" w:hAnsi="Arial" w:cs="Arial"/>
          <w:iCs/>
        </w:rPr>
      </w:pPr>
      <w:r w:rsidRPr="00E60D8B">
        <w:rPr>
          <w:rFonts w:ascii="Arial" w:hAnsi="Arial" w:cs="Arial"/>
          <w:iCs/>
        </w:rPr>
        <w:t xml:space="preserve">Autumn or </w:t>
      </w:r>
      <w:proofErr w:type="gramStart"/>
      <w:r w:rsidRPr="00E60D8B">
        <w:rPr>
          <w:rFonts w:ascii="Arial" w:hAnsi="Arial" w:cs="Arial"/>
          <w:iCs/>
        </w:rPr>
        <w:t>Spring</w:t>
      </w:r>
      <w:proofErr w:type="gramEnd"/>
    </w:p>
    <w:p w14:paraId="6FB045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56E981" w14:textId="77777777" w:rsidR="009A2D37" w:rsidRPr="00154D48" w:rsidRDefault="00E60D8B" w:rsidP="00154D48">
      <w:pPr>
        <w:spacing w:after="120" w:line="240" w:lineRule="auto"/>
        <w:ind w:left="567" w:right="260"/>
        <w:rPr>
          <w:rFonts w:ascii="Arial" w:hAnsi="Arial" w:cs="Arial"/>
          <w:iCs/>
        </w:rPr>
      </w:pPr>
      <w:r w:rsidRPr="00E60D8B">
        <w:rPr>
          <w:rFonts w:ascii="Arial" w:hAnsi="Arial" w:cs="Arial"/>
          <w:iCs/>
        </w:rPr>
        <w:t>None</w:t>
      </w:r>
    </w:p>
    <w:p w14:paraId="1948E0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BDCDBD2" w14:textId="77777777" w:rsidR="00E60D8B" w:rsidRPr="00E60D8B" w:rsidRDefault="00E60D8B" w:rsidP="00E60D8B">
      <w:pPr>
        <w:spacing w:after="120" w:line="240" w:lineRule="auto"/>
        <w:ind w:left="567" w:right="260"/>
        <w:rPr>
          <w:rFonts w:ascii="Arial" w:hAnsi="Arial" w:cs="Arial"/>
          <w:iCs/>
        </w:rPr>
      </w:pPr>
      <w:r w:rsidRPr="00E60D8B">
        <w:rPr>
          <w:rFonts w:ascii="Arial" w:hAnsi="Arial" w:cs="Arial"/>
          <w:iCs/>
        </w:rPr>
        <w:t>Optional for the BA in Philosophy (Single and Joint Honours)</w:t>
      </w:r>
    </w:p>
    <w:p w14:paraId="02E9CE66" w14:textId="77777777" w:rsidR="009A2D37" w:rsidRPr="00154D48" w:rsidRDefault="00E60D8B" w:rsidP="00E60D8B">
      <w:pPr>
        <w:spacing w:after="120" w:line="240" w:lineRule="auto"/>
        <w:ind w:left="567" w:right="260"/>
        <w:rPr>
          <w:rFonts w:ascii="Arial" w:hAnsi="Arial" w:cs="Arial"/>
          <w:iCs/>
        </w:rPr>
      </w:pPr>
      <w:r w:rsidRPr="00E60D8B">
        <w:rPr>
          <w:rFonts w:ascii="Arial" w:hAnsi="Arial" w:cs="Arial"/>
          <w:iCs/>
        </w:rPr>
        <w:t>Also available as a ‘Wild’ module</w:t>
      </w:r>
    </w:p>
    <w:p w14:paraId="5E9FE0FD" w14:textId="2391E50E"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87441F" w14:textId="77777777" w:rsidR="00E60D8B" w:rsidRPr="00E60D8B" w:rsidRDefault="00BE773E" w:rsidP="00E60D8B">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60D8B" w:rsidRPr="00E60D8B">
        <w:rPr>
          <w:rFonts w:ascii="Arial" w:hAnsi="Arial" w:cs="Arial"/>
        </w:rPr>
        <w:t>Outline and show understanding through clear expression of the issues of feminism in relation to liberal politics;</w:t>
      </w:r>
    </w:p>
    <w:p w14:paraId="7E4D2D8D"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8.2</w:t>
      </w:r>
      <w:r w:rsidRPr="00E60D8B">
        <w:rPr>
          <w:rFonts w:ascii="Arial" w:hAnsi="Arial" w:cs="Arial"/>
        </w:rPr>
        <w:tab/>
        <w:t>Outline show and understanding through clear expression of the application of feminist thought to the following areas of legal and political philosophy: contract, multiculturalism, autonomy, and identity;</w:t>
      </w:r>
    </w:p>
    <w:p w14:paraId="71D987AF"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8.3</w:t>
      </w:r>
      <w:r w:rsidRPr="00E60D8B">
        <w:rPr>
          <w:rFonts w:ascii="Arial" w:hAnsi="Arial" w:cs="Arial"/>
        </w:rPr>
        <w:tab/>
        <w:t>Outline and show understanding through clear expression of the application of feminist thought to the following areas of ethics: sexual ethics and the construction of the body.</w:t>
      </w:r>
    </w:p>
    <w:p w14:paraId="6EB6AA4C" w14:textId="358C2DE8"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E60D8B">
        <w:rPr>
          <w:rFonts w:ascii="Arial" w:hAnsi="Arial" w:cs="Arial"/>
          <w:b/>
        </w:rPr>
        <w:t xml:space="preserve"> </w:t>
      </w:r>
      <w:r w:rsidR="00C729D7" w:rsidRPr="00302082">
        <w:rPr>
          <w:rFonts w:ascii="Arial" w:hAnsi="Arial" w:cs="Arial"/>
          <w:b/>
        </w:rPr>
        <w:t>students will be able to:</w:t>
      </w:r>
    </w:p>
    <w:p w14:paraId="70B01360" w14:textId="77777777" w:rsidR="00E60D8B" w:rsidRPr="00E60D8B" w:rsidRDefault="0026253A" w:rsidP="00E60D8B">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60D8B" w:rsidRPr="00E60D8B">
        <w:rPr>
          <w:rFonts w:ascii="Arial" w:hAnsi="Arial" w:cs="Arial"/>
        </w:rPr>
        <w:t>Demonstrate skills in critical analysis and argument through an engagement with these issues, both through their reading and by listening to others;</w:t>
      </w:r>
    </w:p>
    <w:p w14:paraId="2DE44E20"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9.2</w:t>
      </w:r>
      <w:r w:rsidRPr="00E60D8B">
        <w:rPr>
          <w:rFonts w:ascii="Arial" w:hAnsi="Arial" w:cs="Arial"/>
        </w:rPr>
        <w:tab/>
        <w:t>Demonstrate an ability to make complex ideas clearly understandable in their philosophical writing;</w:t>
      </w:r>
    </w:p>
    <w:p w14:paraId="2A95EC08"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9.3</w:t>
      </w:r>
      <w:r w:rsidRPr="00E60D8B">
        <w:rPr>
          <w:rFonts w:ascii="Arial" w:hAnsi="Arial" w:cs="Arial"/>
        </w:rPr>
        <w:tab/>
        <w:t>Demonstrate an ability to make complex ideas clearly understandable in their public speaking;</w:t>
      </w:r>
    </w:p>
    <w:p w14:paraId="548CB08B" w14:textId="77777777" w:rsidR="00E60D8B" w:rsidRPr="00E60D8B" w:rsidRDefault="00E60D8B" w:rsidP="00E60D8B">
      <w:pPr>
        <w:spacing w:after="120" w:line="240" w:lineRule="auto"/>
        <w:ind w:left="1430" w:right="260" w:hanging="550"/>
        <w:jc w:val="both"/>
        <w:rPr>
          <w:rFonts w:ascii="Arial" w:hAnsi="Arial" w:cs="Arial"/>
        </w:rPr>
      </w:pPr>
      <w:r w:rsidRPr="00E60D8B">
        <w:rPr>
          <w:rFonts w:ascii="Arial" w:hAnsi="Arial" w:cs="Arial"/>
        </w:rPr>
        <w:t>9.4</w:t>
      </w:r>
      <w:r w:rsidRPr="00E60D8B">
        <w:rPr>
          <w:rFonts w:ascii="Arial" w:hAnsi="Arial" w:cs="Arial"/>
        </w:rPr>
        <w:tab/>
        <w:t>Demonstrate an ability to work autonomously and to take responsibility for their learning.</w:t>
      </w:r>
    </w:p>
    <w:p w14:paraId="04BA61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2867E8" w14:textId="77777777" w:rsidR="00E60D8B" w:rsidRPr="00E60D8B" w:rsidRDefault="00E60D8B" w:rsidP="00E60D8B">
      <w:pPr>
        <w:spacing w:after="120" w:line="240" w:lineRule="auto"/>
        <w:ind w:left="567" w:right="260"/>
        <w:jc w:val="both"/>
        <w:rPr>
          <w:rFonts w:ascii="Arial" w:hAnsi="Arial" w:cs="Arial"/>
          <w:iCs/>
        </w:rPr>
      </w:pPr>
      <w:r w:rsidRPr="00E60D8B">
        <w:rPr>
          <w:rFonts w:ascii="Arial" w:hAnsi="Arial" w:cs="Arial"/>
          <w:iCs/>
        </w:rPr>
        <w:t>Many people today are reluctant to identify themselves as ‘feminist’: either because they see feminism as a useful political movement that has essentially served its purposes; or because they view feminism as a ‘single-issue’, militant ideology that they cannot identify with. This module is intended to give students an opportunity to reflect philosophically on what claims like this could mean: if we live in a post-feminist era, why do women earn, on average, two thirds of what their male counterparts earn? If we live in post-feminist era, why are women still under-represented in many fields (including politics, science and academic philosophy?). If feminism is a ‘single-issue’ ideology, why is it that feminists have proposed such a variety of solutions to the above problems, and from such a wide range of political standpoints?</w:t>
      </w:r>
    </w:p>
    <w:p w14:paraId="12273BDA" w14:textId="77777777" w:rsidR="00154D48" w:rsidRPr="00154D48" w:rsidRDefault="00E60D8B" w:rsidP="00E60D8B">
      <w:pPr>
        <w:spacing w:after="120" w:line="240" w:lineRule="auto"/>
        <w:ind w:left="567" w:right="260"/>
        <w:jc w:val="both"/>
        <w:rPr>
          <w:rFonts w:ascii="Arial" w:hAnsi="Arial" w:cs="Arial"/>
          <w:iCs/>
        </w:rPr>
      </w:pPr>
      <w:r w:rsidRPr="00E60D8B">
        <w:rPr>
          <w:rFonts w:ascii="Arial" w:hAnsi="Arial" w:cs="Arial"/>
          <w:iCs/>
        </w:rPr>
        <w:lastRenderedPageBreak/>
        <w:t>The module explores some key debates in contemporary feminist philosophy, with particularly emphasis on its uncomfortable relationship with liberalism.  The course draws attention to feminist critiques of key liberal concepts, such as consent, the social contract, autonomy, universal rights, and the private/public distinction.  We go on to apply theoretical debates in feminist thought to the following political issues: prostitution, pornography, feminine appearance, multiculturalism, and human rights.</w:t>
      </w:r>
    </w:p>
    <w:p w14:paraId="062FC4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8DA131" w14:textId="767E341A" w:rsidR="00E60D8B" w:rsidRDefault="00F37A65" w:rsidP="00E60D8B">
      <w:pPr>
        <w:spacing w:after="120" w:line="240" w:lineRule="auto"/>
        <w:ind w:left="567" w:right="260"/>
        <w:jc w:val="both"/>
        <w:rPr>
          <w:rFonts w:ascii="Arial" w:hAnsi="Arial" w:cs="Arial"/>
        </w:rPr>
      </w:pPr>
      <w:proofErr w:type="spellStart"/>
      <w:r w:rsidRPr="00F37A65">
        <w:rPr>
          <w:rFonts w:ascii="Arial" w:hAnsi="Arial" w:cs="Arial"/>
        </w:rPr>
        <w:t>Berenstain</w:t>
      </w:r>
      <w:proofErr w:type="spellEnd"/>
      <w:r w:rsidRPr="00F37A65">
        <w:rPr>
          <w:rFonts w:ascii="Arial" w:hAnsi="Arial" w:cs="Arial"/>
        </w:rPr>
        <w:t>, N</w:t>
      </w:r>
      <w:r>
        <w:rPr>
          <w:rFonts w:ascii="Arial" w:hAnsi="Arial" w:cs="Arial"/>
        </w:rPr>
        <w:t>.</w:t>
      </w:r>
      <w:r w:rsidRPr="00F37A65">
        <w:rPr>
          <w:rFonts w:ascii="Arial" w:hAnsi="Arial" w:cs="Arial"/>
        </w:rPr>
        <w:t xml:space="preserve"> (2016)</w:t>
      </w:r>
      <w:r>
        <w:rPr>
          <w:rFonts w:ascii="Arial" w:hAnsi="Arial" w:cs="Arial"/>
        </w:rPr>
        <w:t>.</w:t>
      </w:r>
      <w:r w:rsidRPr="00F37A65">
        <w:rPr>
          <w:rFonts w:ascii="Arial" w:hAnsi="Arial" w:cs="Arial"/>
        </w:rPr>
        <w:t xml:space="preserve"> “Epistemic Exploitation”, </w:t>
      </w:r>
      <w:r w:rsidRPr="00F37A65">
        <w:rPr>
          <w:rFonts w:ascii="Arial" w:hAnsi="Arial" w:cs="Arial"/>
          <w:i/>
          <w:iCs/>
        </w:rPr>
        <w:t>Ergo: Journal of Philosophy </w:t>
      </w:r>
      <w:r w:rsidRPr="00F37A65">
        <w:rPr>
          <w:rFonts w:ascii="Arial" w:hAnsi="Arial" w:cs="Arial"/>
        </w:rPr>
        <w:t>3(22).</w:t>
      </w:r>
    </w:p>
    <w:p w14:paraId="616DBA7A" w14:textId="10AE50FB" w:rsidR="00E60D8B" w:rsidRDefault="00F37A65" w:rsidP="00E60D8B">
      <w:pPr>
        <w:spacing w:after="120" w:line="240" w:lineRule="auto"/>
        <w:ind w:left="567" w:right="260"/>
        <w:jc w:val="both"/>
        <w:rPr>
          <w:rFonts w:ascii="Arial" w:hAnsi="Arial" w:cs="Arial"/>
        </w:rPr>
      </w:pPr>
      <w:proofErr w:type="gramStart"/>
      <w:r w:rsidRPr="00F37A65">
        <w:rPr>
          <w:rFonts w:ascii="Arial" w:hAnsi="Arial" w:cs="Arial"/>
        </w:rPr>
        <w:t>de</w:t>
      </w:r>
      <w:proofErr w:type="gramEnd"/>
      <w:r w:rsidRPr="00F37A65">
        <w:rPr>
          <w:rFonts w:ascii="Arial" w:hAnsi="Arial" w:cs="Arial"/>
        </w:rPr>
        <w:t xml:space="preserve"> Beauvoir, S</w:t>
      </w:r>
      <w:r>
        <w:rPr>
          <w:rFonts w:ascii="Arial" w:hAnsi="Arial" w:cs="Arial"/>
        </w:rPr>
        <w:t>.</w:t>
      </w:r>
      <w:r w:rsidRPr="00F37A65">
        <w:rPr>
          <w:rFonts w:ascii="Arial" w:hAnsi="Arial" w:cs="Arial"/>
        </w:rPr>
        <w:t xml:space="preserve"> (1949)</w:t>
      </w:r>
      <w:r>
        <w:rPr>
          <w:rFonts w:ascii="Arial" w:hAnsi="Arial" w:cs="Arial"/>
        </w:rPr>
        <w:t>.</w:t>
      </w:r>
      <w:r w:rsidRPr="00F37A65">
        <w:rPr>
          <w:rFonts w:ascii="Arial" w:hAnsi="Arial" w:cs="Arial"/>
        </w:rPr>
        <w:t> </w:t>
      </w:r>
      <w:r w:rsidRPr="00F37A65">
        <w:rPr>
          <w:rFonts w:ascii="Arial" w:hAnsi="Arial" w:cs="Arial"/>
          <w:i/>
          <w:iCs/>
        </w:rPr>
        <w:t xml:space="preserve">The Second Sex, </w:t>
      </w:r>
      <w:r w:rsidR="00BA15D4">
        <w:rPr>
          <w:rFonts w:ascii="Arial" w:hAnsi="Arial" w:cs="Arial"/>
          <w:iCs/>
        </w:rPr>
        <w:t xml:space="preserve">Trans. </w:t>
      </w:r>
      <w:r w:rsidR="00BA15D4" w:rsidRPr="00BA15D4">
        <w:rPr>
          <w:rFonts w:ascii="Arial" w:hAnsi="Arial" w:cs="Arial"/>
          <w:iCs/>
        </w:rPr>
        <w:t xml:space="preserve">H.M. </w:t>
      </w:r>
      <w:proofErr w:type="spellStart"/>
      <w:r w:rsidR="00BA15D4" w:rsidRPr="00BA15D4">
        <w:rPr>
          <w:rFonts w:ascii="Arial" w:hAnsi="Arial" w:cs="Arial"/>
          <w:iCs/>
        </w:rPr>
        <w:t>Parshley</w:t>
      </w:r>
      <w:proofErr w:type="spellEnd"/>
      <w:r w:rsidR="00BA15D4" w:rsidRPr="00BA15D4">
        <w:rPr>
          <w:rFonts w:ascii="Arial" w:hAnsi="Arial" w:cs="Arial"/>
          <w:iCs/>
        </w:rPr>
        <w:t xml:space="preserve"> (1993), London:</w:t>
      </w:r>
      <w:r w:rsidR="00BA15D4">
        <w:rPr>
          <w:rFonts w:ascii="Arial" w:hAnsi="Arial" w:cs="Arial"/>
          <w:iCs/>
        </w:rPr>
        <w:t xml:space="preserve"> </w:t>
      </w:r>
      <w:r w:rsidRPr="00F37A65">
        <w:rPr>
          <w:rFonts w:ascii="Arial" w:hAnsi="Arial" w:cs="Arial"/>
        </w:rPr>
        <w:t>Everyman’s Library.</w:t>
      </w:r>
    </w:p>
    <w:p w14:paraId="4997C6E4" w14:textId="6EFBC7C7" w:rsidR="00E60D8B" w:rsidRDefault="00F37A65" w:rsidP="00E60D8B">
      <w:pPr>
        <w:spacing w:after="120" w:line="240" w:lineRule="auto"/>
        <w:ind w:left="567" w:right="260"/>
        <w:jc w:val="both"/>
        <w:rPr>
          <w:rFonts w:ascii="Arial" w:hAnsi="Arial" w:cs="Arial"/>
        </w:rPr>
      </w:pPr>
      <w:r w:rsidRPr="00F37A65">
        <w:rPr>
          <w:rFonts w:ascii="Arial" w:hAnsi="Arial" w:cs="Arial"/>
          <w:lang w:val="en-US"/>
        </w:rPr>
        <w:t>Manne, K</w:t>
      </w:r>
      <w:r>
        <w:rPr>
          <w:rFonts w:ascii="Arial" w:hAnsi="Arial" w:cs="Arial"/>
          <w:lang w:val="en-US"/>
        </w:rPr>
        <w:t>.</w:t>
      </w:r>
      <w:r w:rsidRPr="00F37A65">
        <w:rPr>
          <w:rFonts w:ascii="Arial" w:hAnsi="Arial" w:cs="Arial"/>
          <w:lang w:val="en-US"/>
        </w:rPr>
        <w:t xml:space="preserve"> (2018)</w:t>
      </w:r>
      <w:r>
        <w:rPr>
          <w:rFonts w:ascii="Arial" w:hAnsi="Arial" w:cs="Arial"/>
          <w:lang w:val="en-US"/>
        </w:rPr>
        <w:t>.</w:t>
      </w:r>
      <w:r w:rsidRPr="00F37A65">
        <w:rPr>
          <w:rFonts w:ascii="Arial" w:hAnsi="Arial" w:cs="Arial"/>
          <w:lang w:val="en-US"/>
        </w:rPr>
        <w:t xml:space="preserve"> </w:t>
      </w:r>
      <w:r w:rsidRPr="00F37A65">
        <w:rPr>
          <w:rFonts w:ascii="Arial" w:hAnsi="Arial" w:cs="Arial"/>
          <w:i/>
          <w:iCs/>
          <w:lang w:val="en-US"/>
        </w:rPr>
        <w:t>Down Girl: The Logic of Misogyny</w:t>
      </w:r>
      <w:r w:rsidRPr="00F37A65">
        <w:rPr>
          <w:rFonts w:ascii="Arial" w:hAnsi="Arial" w:cs="Arial"/>
          <w:lang w:val="en-US"/>
        </w:rPr>
        <w:t xml:space="preserve">, </w:t>
      </w:r>
      <w:r w:rsidR="00BA15D4">
        <w:rPr>
          <w:rFonts w:ascii="Arial" w:hAnsi="Arial" w:cs="Arial"/>
          <w:lang w:val="en-US"/>
        </w:rPr>
        <w:t xml:space="preserve">Oxford: </w:t>
      </w:r>
      <w:r w:rsidRPr="00F37A65">
        <w:rPr>
          <w:rFonts w:ascii="Arial" w:hAnsi="Arial" w:cs="Arial"/>
          <w:lang w:val="en-US"/>
        </w:rPr>
        <w:t>Oxford University Press.</w:t>
      </w:r>
    </w:p>
    <w:p w14:paraId="5EB5FA3C" w14:textId="35A6DE81" w:rsidR="00E60D8B" w:rsidRDefault="00F37A65" w:rsidP="00E60D8B">
      <w:pPr>
        <w:spacing w:after="120" w:line="240" w:lineRule="auto"/>
        <w:ind w:left="567" w:right="260"/>
        <w:jc w:val="both"/>
        <w:rPr>
          <w:rFonts w:ascii="Arial" w:hAnsi="Arial" w:cs="Arial"/>
        </w:rPr>
      </w:pPr>
      <w:r w:rsidRPr="00F37A65">
        <w:rPr>
          <w:rFonts w:ascii="Arial" w:hAnsi="Arial" w:cs="Arial"/>
          <w:lang w:val="en-US"/>
        </w:rPr>
        <w:t>Nussbaum, M</w:t>
      </w:r>
      <w:r>
        <w:rPr>
          <w:rFonts w:ascii="Arial" w:hAnsi="Arial" w:cs="Arial"/>
          <w:lang w:val="en-US"/>
        </w:rPr>
        <w:t>.</w:t>
      </w:r>
      <w:r w:rsidRPr="00F37A65">
        <w:rPr>
          <w:rFonts w:ascii="Arial" w:hAnsi="Arial" w:cs="Arial"/>
          <w:lang w:val="en-US"/>
        </w:rPr>
        <w:t xml:space="preserve"> (1998)</w:t>
      </w:r>
      <w:r>
        <w:rPr>
          <w:rFonts w:ascii="Arial" w:hAnsi="Arial" w:cs="Arial"/>
          <w:lang w:val="en-US"/>
        </w:rPr>
        <w:t>.</w:t>
      </w:r>
      <w:r w:rsidRPr="00F37A65">
        <w:rPr>
          <w:rFonts w:ascii="Arial" w:hAnsi="Arial" w:cs="Arial"/>
          <w:lang w:val="en-US"/>
        </w:rPr>
        <w:t xml:space="preserve"> “‘Whether from reason or prejudice’: Ta</w:t>
      </w:r>
      <w:r w:rsidR="00BA15D4">
        <w:rPr>
          <w:rFonts w:ascii="Arial" w:hAnsi="Arial" w:cs="Arial"/>
          <w:lang w:val="en-US"/>
        </w:rPr>
        <w:t>king money for bodily services”</w:t>
      </w:r>
      <w:r w:rsidRPr="00F37A65">
        <w:rPr>
          <w:rFonts w:ascii="Arial" w:hAnsi="Arial" w:cs="Arial"/>
          <w:lang w:val="en-US"/>
        </w:rPr>
        <w:t>,</w:t>
      </w:r>
      <w:r w:rsidR="00BA15D4">
        <w:rPr>
          <w:rFonts w:ascii="Arial" w:hAnsi="Arial" w:cs="Arial"/>
          <w:lang w:val="en-US"/>
        </w:rPr>
        <w:t xml:space="preserve"> </w:t>
      </w:r>
      <w:r w:rsidRPr="00F37A65">
        <w:rPr>
          <w:rFonts w:ascii="Arial" w:hAnsi="Arial" w:cs="Arial"/>
          <w:i/>
          <w:iCs/>
          <w:lang w:val="en-US"/>
        </w:rPr>
        <w:t>The Journal of Legal Studies</w:t>
      </w:r>
      <w:r w:rsidRPr="00F37A65">
        <w:rPr>
          <w:rFonts w:ascii="Arial" w:hAnsi="Arial" w:cs="Arial"/>
          <w:lang w:val="en-US"/>
        </w:rPr>
        <w:t xml:space="preserve"> 27(2).</w:t>
      </w:r>
    </w:p>
    <w:p w14:paraId="064DAEBC" w14:textId="4FA73751" w:rsidR="00154D48" w:rsidRDefault="00F37A65" w:rsidP="00E60D8B">
      <w:pPr>
        <w:spacing w:after="120" w:line="240" w:lineRule="auto"/>
        <w:ind w:left="567" w:right="260"/>
        <w:jc w:val="both"/>
        <w:rPr>
          <w:rFonts w:ascii="Arial" w:hAnsi="Arial" w:cs="Arial"/>
          <w:lang w:val="en-US"/>
        </w:rPr>
      </w:pPr>
      <w:r w:rsidRPr="00F37A65">
        <w:rPr>
          <w:rFonts w:ascii="Arial" w:hAnsi="Arial" w:cs="Arial"/>
          <w:lang w:val="en-US"/>
        </w:rPr>
        <w:t>Penny, L</w:t>
      </w:r>
      <w:r>
        <w:rPr>
          <w:rFonts w:ascii="Arial" w:hAnsi="Arial" w:cs="Arial"/>
          <w:lang w:val="en-US"/>
        </w:rPr>
        <w:t>.</w:t>
      </w:r>
      <w:r w:rsidRPr="00F37A65">
        <w:rPr>
          <w:rFonts w:ascii="Arial" w:hAnsi="Arial" w:cs="Arial"/>
          <w:lang w:val="en-US"/>
        </w:rPr>
        <w:t xml:space="preserve"> (2011)</w:t>
      </w:r>
      <w:r>
        <w:rPr>
          <w:rFonts w:ascii="Arial" w:hAnsi="Arial" w:cs="Arial"/>
          <w:lang w:val="en-US"/>
        </w:rPr>
        <w:t>.</w:t>
      </w:r>
      <w:r w:rsidRPr="00F37A65">
        <w:rPr>
          <w:rFonts w:ascii="Arial" w:hAnsi="Arial" w:cs="Arial"/>
          <w:lang w:val="en-US"/>
        </w:rPr>
        <w:t xml:space="preserve"> </w:t>
      </w:r>
      <w:r w:rsidRPr="00F37A65">
        <w:rPr>
          <w:rFonts w:ascii="Arial" w:hAnsi="Arial" w:cs="Arial"/>
          <w:i/>
          <w:iCs/>
          <w:lang w:val="en-US"/>
        </w:rPr>
        <w:t>Meat Market: Female Flesh Under Capitalism</w:t>
      </w:r>
      <w:r w:rsidRPr="00F37A65">
        <w:rPr>
          <w:rFonts w:ascii="Arial" w:hAnsi="Arial" w:cs="Arial"/>
          <w:lang w:val="en-US"/>
        </w:rPr>
        <w:t xml:space="preserve">, </w:t>
      </w:r>
      <w:r w:rsidR="00BA15D4">
        <w:rPr>
          <w:rFonts w:ascii="Arial" w:hAnsi="Arial" w:cs="Arial"/>
          <w:lang w:val="en-US"/>
        </w:rPr>
        <w:t xml:space="preserve">Winchester: </w:t>
      </w:r>
      <w:r w:rsidRPr="00F37A65">
        <w:rPr>
          <w:rFonts w:ascii="Arial" w:hAnsi="Arial" w:cs="Arial"/>
          <w:lang w:val="en-US"/>
        </w:rPr>
        <w:t>Zero Books.</w:t>
      </w:r>
    </w:p>
    <w:p w14:paraId="6D351B17" w14:textId="0FE004BC" w:rsidR="00F37A65" w:rsidRPr="00154D48" w:rsidRDefault="00F37A65" w:rsidP="00E60D8B">
      <w:pPr>
        <w:spacing w:after="120" w:line="240" w:lineRule="auto"/>
        <w:ind w:left="567" w:right="260"/>
        <w:jc w:val="both"/>
        <w:rPr>
          <w:rFonts w:ascii="Arial" w:hAnsi="Arial" w:cs="Arial"/>
        </w:rPr>
      </w:pPr>
      <w:r w:rsidRPr="00F37A65">
        <w:rPr>
          <w:rFonts w:ascii="Arial" w:hAnsi="Arial" w:cs="Arial"/>
        </w:rPr>
        <w:t>Tong, R</w:t>
      </w:r>
      <w:r>
        <w:rPr>
          <w:rFonts w:ascii="Arial" w:hAnsi="Arial" w:cs="Arial"/>
        </w:rPr>
        <w:t>.</w:t>
      </w:r>
      <w:r w:rsidRPr="00F37A65">
        <w:rPr>
          <w:rFonts w:ascii="Arial" w:hAnsi="Arial" w:cs="Arial"/>
        </w:rPr>
        <w:t xml:space="preserve"> (2009)</w:t>
      </w:r>
      <w:r>
        <w:rPr>
          <w:rFonts w:ascii="Arial" w:hAnsi="Arial" w:cs="Arial"/>
        </w:rPr>
        <w:t>.</w:t>
      </w:r>
      <w:r w:rsidRPr="00F37A65">
        <w:rPr>
          <w:rFonts w:ascii="Arial" w:hAnsi="Arial" w:cs="Arial"/>
        </w:rPr>
        <w:t> </w:t>
      </w:r>
      <w:r w:rsidRPr="00F37A65">
        <w:rPr>
          <w:rFonts w:ascii="Arial" w:hAnsi="Arial" w:cs="Arial"/>
          <w:i/>
          <w:iCs/>
        </w:rPr>
        <w:t>Feminist Thought: A More Comprehensive Introduction</w:t>
      </w:r>
      <w:r w:rsidRPr="00F37A65">
        <w:rPr>
          <w:rFonts w:ascii="Arial" w:hAnsi="Arial" w:cs="Arial"/>
        </w:rPr>
        <w:t xml:space="preserve">, </w:t>
      </w:r>
      <w:r w:rsidR="00BA15D4">
        <w:rPr>
          <w:rFonts w:ascii="Arial" w:hAnsi="Arial" w:cs="Arial"/>
        </w:rPr>
        <w:t xml:space="preserve">Boulder, CO: </w:t>
      </w:r>
      <w:r w:rsidRPr="00F37A65">
        <w:rPr>
          <w:rFonts w:ascii="Arial" w:hAnsi="Arial" w:cs="Arial"/>
        </w:rPr>
        <w:t>Westview Press.</w:t>
      </w:r>
    </w:p>
    <w:p w14:paraId="295D356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D731A5" w14:textId="5D020261"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F37A65">
        <w:rPr>
          <w:rFonts w:ascii="Arial" w:hAnsi="Arial" w:cs="Arial"/>
          <w:iCs/>
        </w:rPr>
        <w:t>40</w:t>
      </w:r>
    </w:p>
    <w:p w14:paraId="159876BD" w14:textId="312228EB"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F37A65">
        <w:rPr>
          <w:rFonts w:ascii="Arial" w:hAnsi="Arial" w:cs="Arial"/>
          <w:iCs/>
        </w:rPr>
        <w:t>260</w:t>
      </w:r>
    </w:p>
    <w:p w14:paraId="150FE470"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60D8B">
        <w:rPr>
          <w:rFonts w:ascii="Arial" w:hAnsi="Arial" w:cs="Arial"/>
          <w:iCs/>
        </w:rPr>
        <w:t>300</w:t>
      </w:r>
    </w:p>
    <w:p w14:paraId="1DBB63D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F32AE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C24918" w14:textId="77777777" w:rsidR="00E60D8B" w:rsidRPr="00E60D8B" w:rsidRDefault="00E60D8B" w:rsidP="00E60D8B">
      <w:pPr>
        <w:numPr>
          <w:ilvl w:val="0"/>
          <w:numId w:val="10"/>
        </w:numPr>
        <w:spacing w:after="120" w:line="240" w:lineRule="auto"/>
        <w:ind w:right="260"/>
        <w:rPr>
          <w:rFonts w:ascii="Arial" w:hAnsi="Arial" w:cs="Arial"/>
          <w:iCs/>
        </w:rPr>
      </w:pPr>
      <w:r w:rsidRPr="00E60D8B">
        <w:rPr>
          <w:rFonts w:ascii="Arial" w:hAnsi="Arial" w:cs="Arial"/>
          <w:iCs/>
        </w:rPr>
        <w:t>Essay 1 (1,500 words) – 30%</w:t>
      </w:r>
    </w:p>
    <w:p w14:paraId="2F7B01C0" w14:textId="77777777" w:rsidR="00E60D8B" w:rsidRPr="00E60D8B" w:rsidRDefault="00E60D8B" w:rsidP="00E60D8B">
      <w:pPr>
        <w:numPr>
          <w:ilvl w:val="0"/>
          <w:numId w:val="10"/>
        </w:numPr>
        <w:spacing w:after="120" w:line="240" w:lineRule="auto"/>
        <w:ind w:right="260"/>
        <w:rPr>
          <w:rFonts w:ascii="Arial" w:hAnsi="Arial" w:cs="Arial"/>
          <w:iCs/>
        </w:rPr>
      </w:pPr>
      <w:r w:rsidRPr="00E60D8B">
        <w:rPr>
          <w:rFonts w:ascii="Arial" w:hAnsi="Arial" w:cs="Arial"/>
          <w:iCs/>
        </w:rPr>
        <w:t>Essay 2 (1,000 words) – 30%</w:t>
      </w:r>
    </w:p>
    <w:p w14:paraId="1CFEE909" w14:textId="77777777" w:rsidR="00E60D8B" w:rsidRPr="00E60D8B" w:rsidRDefault="00E60D8B" w:rsidP="00E60D8B">
      <w:pPr>
        <w:numPr>
          <w:ilvl w:val="0"/>
          <w:numId w:val="10"/>
        </w:numPr>
        <w:spacing w:after="120" w:line="240" w:lineRule="auto"/>
        <w:ind w:right="260"/>
        <w:rPr>
          <w:rFonts w:ascii="Arial" w:hAnsi="Arial" w:cs="Arial"/>
          <w:iCs/>
        </w:rPr>
      </w:pPr>
      <w:r w:rsidRPr="00E60D8B">
        <w:rPr>
          <w:rFonts w:ascii="Arial" w:hAnsi="Arial" w:cs="Arial"/>
          <w:iCs/>
        </w:rPr>
        <w:t>Essay 3 (2,000 words) – 30%</w:t>
      </w:r>
    </w:p>
    <w:p w14:paraId="7A3EC047" w14:textId="77777777" w:rsidR="00BE773E" w:rsidRPr="00BE773E" w:rsidRDefault="00E60D8B" w:rsidP="00E60D8B">
      <w:pPr>
        <w:numPr>
          <w:ilvl w:val="0"/>
          <w:numId w:val="10"/>
        </w:numPr>
        <w:spacing w:after="120" w:line="240" w:lineRule="auto"/>
        <w:ind w:right="260"/>
        <w:rPr>
          <w:rFonts w:ascii="Arial" w:hAnsi="Arial" w:cs="Arial"/>
          <w:iCs/>
        </w:rPr>
      </w:pPr>
      <w:r w:rsidRPr="00E60D8B">
        <w:rPr>
          <w:rFonts w:ascii="Arial" w:hAnsi="Arial" w:cs="Arial"/>
          <w:iCs/>
        </w:rPr>
        <w:t>Seminar Performance – 10%</w:t>
      </w:r>
    </w:p>
    <w:p w14:paraId="546364F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4255DA2"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60D8B">
        <w:rPr>
          <w:rFonts w:ascii="Arial" w:hAnsi="Arial" w:cs="Arial"/>
          <w:iCs/>
        </w:rPr>
        <w:t>100% Coursework</w:t>
      </w:r>
    </w:p>
    <w:p w14:paraId="2885B3A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E60D8B" w:rsidRPr="00302082" w14:paraId="3492A555" w14:textId="77777777" w:rsidTr="00E60D8B">
        <w:trPr>
          <w:cantSplit/>
          <w:trHeight w:val="1134"/>
        </w:trPr>
        <w:tc>
          <w:tcPr>
            <w:tcW w:w="2439" w:type="dxa"/>
            <w:shd w:val="clear" w:color="auto" w:fill="D9D9D9" w:themeFill="background1" w:themeFillShade="D9"/>
          </w:tcPr>
          <w:p w14:paraId="2C4A7A38" w14:textId="77777777" w:rsidR="00E60D8B" w:rsidRPr="00302082" w:rsidRDefault="00E60D8B"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403F7AAE" w14:textId="77777777" w:rsidR="00E60D8B" w:rsidRPr="002302FD" w:rsidRDefault="00E60D8B" w:rsidP="00E60D8B">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5E5231DC" w14:textId="77777777" w:rsidR="00E60D8B" w:rsidRPr="002302FD" w:rsidRDefault="00E60D8B" w:rsidP="00E60D8B">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124FBE29" w14:textId="77777777" w:rsidR="00E60D8B" w:rsidRPr="002302FD" w:rsidRDefault="00E60D8B" w:rsidP="00E60D8B">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183EDA54" w14:textId="77777777" w:rsidR="00E60D8B" w:rsidRPr="002302FD" w:rsidRDefault="00E60D8B" w:rsidP="00E60D8B">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3E4A7B2B" w14:textId="77777777" w:rsidR="00E60D8B" w:rsidRPr="002302FD" w:rsidRDefault="00E60D8B" w:rsidP="00E60D8B">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4A63F25E" w14:textId="77777777" w:rsidR="00E60D8B" w:rsidRPr="002302FD" w:rsidRDefault="00E60D8B" w:rsidP="00E60D8B">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7755E081" w14:textId="77777777" w:rsidR="00E60D8B" w:rsidRPr="002302FD" w:rsidRDefault="00E60D8B" w:rsidP="00E60D8B">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E60D8B" w:rsidRPr="00302082" w14:paraId="00CFDFD0" w14:textId="77777777" w:rsidTr="00E60D8B">
        <w:tc>
          <w:tcPr>
            <w:tcW w:w="2439" w:type="dxa"/>
            <w:shd w:val="clear" w:color="auto" w:fill="D9D9D9" w:themeFill="background1" w:themeFillShade="D9"/>
          </w:tcPr>
          <w:p w14:paraId="78DD7A14" w14:textId="77777777" w:rsidR="00E60D8B" w:rsidRPr="00302082" w:rsidRDefault="00E60D8B" w:rsidP="00302082">
            <w:pPr>
              <w:spacing w:after="120"/>
              <w:rPr>
                <w:rFonts w:ascii="Arial" w:hAnsi="Arial" w:cs="Arial"/>
                <w:b/>
              </w:rPr>
            </w:pPr>
            <w:r w:rsidRPr="00302082">
              <w:rPr>
                <w:rFonts w:ascii="Arial" w:hAnsi="Arial" w:cs="Arial"/>
                <w:b/>
              </w:rPr>
              <w:t>Learning/ teaching method</w:t>
            </w:r>
          </w:p>
        </w:tc>
        <w:tc>
          <w:tcPr>
            <w:tcW w:w="567" w:type="dxa"/>
          </w:tcPr>
          <w:p w14:paraId="63A1470D" w14:textId="77777777" w:rsidR="00E60D8B" w:rsidRPr="00302082" w:rsidRDefault="00E60D8B" w:rsidP="00302082">
            <w:pPr>
              <w:spacing w:after="120"/>
              <w:rPr>
                <w:rFonts w:ascii="Arial" w:hAnsi="Arial" w:cs="Arial"/>
                <w:b/>
              </w:rPr>
            </w:pPr>
          </w:p>
        </w:tc>
        <w:tc>
          <w:tcPr>
            <w:tcW w:w="567" w:type="dxa"/>
          </w:tcPr>
          <w:p w14:paraId="3D2FAC3E" w14:textId="77777777" w:rsidR="00E60D8B" w:rsidRPr="00302082" w:rsidRDefault="00E60D8B" w:rsidP="00302082">
            <w:pPr>
              <w:spacing w:after="120"/>
              <w:rPr>
                <w:rFonts w:ascii="Arial" w:hAnsi="Arial" w:cs="Arial"/>
                <w:b/>
              </w:rPr>
            </w:pPr>
          </w:p>
        </w:tc>
        <w:tc>
          <w:tcPr>
            <w:tcW w:w="567" w:type="dxa"/>
          </w:tcPr>
          <w:p w14:paraId="68EF9D4A" w14:textId="77777777" w:rsidR="00E60D8B" w:rsidRPr="00302082" w:rsidRDefault="00E60D8B" w:rsidP="00302082">
            <w:pPr>
              <w:spacing w:after="120"/>
              <w:rPr>
                <w:rFonts w:ascii="Arial" w:hAnsi="Arial" w:cs="Arial"/>
                <w:b/>
              </w:rPr>
            </w:pPr>
          </w:p>
        </w:tc>
        <w:tc>
          <w:tcPr>
            <w:tcW w:w="567" w:type="dxa"/>
          </w:tcPr>
          <w:p w14:paraId="4B7206C2" w14:textId="77777777" w:rsidR="00E60D8B" w:rsidRPr="00302082" w:rsidRDefault="00E60D8B" w:rsidP="00302082">
            <w:pPr>
              <w:spacing w:after="120"/>
              <w:rPr>
                <w:rFonts w:ascii="Arial" w:hAnsi="Arial" w:cs="Arial"/>
                <w:b/>
              </w:rPr>
            </w:pPr>
          </w:p>
        </w:tc>
        <w:tc>
          <w:tcPr>
            <w:tcW w:w="567" w:type="dxa"/>
          </w:tcPr>
          <w:p w14:paraId="707A2960" w14:textId="77777777" w:rsidR="00E60D8B" w:rsidRPr="00302082" w:rsidRDefault="00E60D8B" w:rsidP="00302082">
            <w:pPr>
              <w:spacing w:after="120"/>
              <w:rPr>
                <w:rFonts w:ascii="Arial" w:hAnsi="Arial" w:cs="Arial"/>
                <w:b/>
              </w:rPr>
            </w:pPr>
          </w:p>
        </w:tc>
        <w:tc>
          <w:tcPr>
            <w:tcW w:w="567" w:type="dxa"/>
          </w:tcPr>
          <w:p w14:paraId="19922D1B" w14:textId="77777777" w:rsidR="00E60D8B" w:rsidRPr="00302082" w:rsidRDefault="00E60D8B" w:rsidP="00302082">
            <w:pPr>
              <w:spacing w:after="120"/>
              <w:rPr>
                <w:rFonts w:ascii="Arial" w:hAnsi="Arial" w:cs="Arial"/>
                <w:b/>
              </w:rPr>
            </w:pPr>
          </w:p>
        </w:tc>
        <w:tc>
          <w:tcPr>
            <w:tcW w:w="567" w:type="dxa"/>
          </w:tcPr>
          <w:p w14:paraId="17D92793" w14:textId="77777777" w:rsidR="00E60D8B" w:rsidRPr="00302082" w:rsidRDefault="00E60D8B" w:rsidP="00302082">
            <w:pPr>
              <w:spacing w:after="120"/>
              <w:rPr>
                <w:rFonts w:ascii="Arial" w:hAnsi="Arial" w:cs="Arial"/>
                <w:b/>
              </w:rPr>
            </w:pPr>
          </w:p>
        </w:tc>
      </w:tr>
      <w:tr w:rsidR="00E60D8B" w:rsidRPr="00302082" w14:paraId="1D6550AA" w14:textId="77777777" w:rsidTr="00E60D8B">
        <w:tc>
          <w:tcPr>
            <w:tcW w:w="2439" w:type="dxa"/>
          </w:tcPr>
          <w:p w14:paraId="41C9E4E3" w14:textId="77777777" w:rsidR="00E60D8B" w:rsidRPr="00BE773E" w:rsidRDefault="00E60D8B" w:rsidP="00302082">
            <w:pPr>
              <w:spacing w:after="120"/>
              <w:rPr>
                <w:rFonts w:ascii="Arial" w:hAnsi="Arial" w:cs="Arial"/>
              </w:rPr>
            </w:pPr>
            <w:r w:rsidRPr="00BE773E">
              <w:rPr>
                <w:rFonts w:ascii="Arial" w:hAnsi="Arial" w:cs="Arial"/>
              </w:rPr>
              <w:t>Private Study</w:t>
            </w:r>
          </w:p>
        </w:tc>
        <w:tc>
          <w:tcPr>
            <w:tcW w:w="567" w:type="dxa"/>
            <w:vAlign w:val="center"/>
          </w:tcPr>
          <w:p w14:paraId="795EA66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3F222C09"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D0029B7"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2A4D2028"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BD76DB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299788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4B275FE"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36733638" w14:textId="77777777" w:rsidTr="00E60D8B">
        <w:tc>
          <w:tcPr>
            <w:tcW w:w="2439" w:type="dxa"/>
          </w:tcPr>
          <w:p w14:paraId="52D456DC" w14:textId="77777777" w:rsidR="00E60D8B" w:rsidRPr="00154D48" w:rsidRDefault="00E60D8B" w:rsidP="00302082">
            <w:pPr>
              <w:spacing w:after="120"/>
              <w:rPr>
                <w:rFonts w:ascii="Arial" w:hAnsi="Arial" w:cs="Arial"/>
              </w:rPr>
            </w:pPr>
            <w:r>
              <w:rPr>
                <w:rFonts w:ascii="Arial" w:hAnsi="Arial" w:cs="Arial"/>
              </w:rPr>
              <w:t>Lecture</w:t>
            </w:r>
          </w:p>
        </w:tc>
        <w:tc>
          <w:tcPr>
            <w:tcW w:w="567" w:type="dxa"/>
            <w:vAlign w:val="center"/>
          </w:tcPr>
          <w:p w14:paraId="37150C3D"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3D836397"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490731E"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49D28E0" w14:textId="77777777" w:rsidR="00E60D8B" w:rsidRPr="00302082" w:rsidRDefault="00E60D8B" w:rsidP="00E871CF">
            <w:pPr>
              <w:spacing w:after="120"/>
              <w:jc w:val="center"/>
              <w:rPr>
                <w:rFonts w:ascii="Arial" w:hAnsi="Arial" w:cs="Arial"/>
                <w:b/>
              </w:rPr>
            </w:pPr>
          </w:p>
        </w:tc>
        <w:tc>
          <w:tcPr>
            <w:tcW w:w="567" w:type="dxa"/>
            <w:vAlign w:val="center"/>
          </w:tcPr>
          <w:p w14:paraId="7C3617A0" w14:textId="77777777" w:rsidR="00E60D8B" w:rsidRPr="00302082" w:rsidRDefault="00E60D8B" w:rsidP="00E871CF">
            <w:pPr>
              <w:spacing w:after="120"/>
              <w:jc w:val="center"/>
              <w:rPr>
                <w:rFonts w:ascii="Arial" w:hAnsi="Arial" w:cs="Arial"/>
                <w:b/>
              </w:rPr>
            </w:pPr>
          </w:p>
        </w:tc>
        <w:tc>
          <w:tcPr>
            <w:tcW w:w="567" w:type="dxa"/>
            <w:vAlign w:val="center"/>
          </w:tcPr>
          <w:p w14:paraId="423557CD" w14:textId="77777777" w:rsidR="00E60D8B" w:rsidRPr="00302082" w:rsidRDefault="00E60D8B" w:rsidP="00E871CF">
            <w:pPr>
              <w:spacing w:after="120"/>
              <w:jc w:val="center"/>
              <w:rPr>
                <w:rFonts w:ascii="Arial" w:hAnsi="Arial" w:cs="Arial"/>
                <w:b/>
              </w:rPr>
            </w:pPr>
          </w:p>
        </w:tc>
        <w:tc>
          <w:tcPr>
            <w:tcW w:w="567" w:type="dxa"/>
            <w:vAlign w:val="center"/>
          </w:tcPr>
          <w:p w14:paraId="137624EC" w14:textId="77777777" w:rsidR="00E60D8B" w:rsidRPr="00302082" w:rsidRDefault="00E60D8B" w:rsidP="00E871CF">
            <w:pPr>
              <w:spacing w:after="120"/>
              <w:jc w:val="center"/>
              <w:rPr>
                <w:rFonts w:ascii="Arial" w:hAnsi="Arial" w:cs="Arial"/>
                <w:b/>
              </w:rPr>
            </w:pPr>
          </w:p>
        </w:tc>
      </w:tr>
      <w:tr w:rsidR="00E60D8B" w:rsidRPr="00302082" w14:paraId="03698EB4" w14:textId="77777777" w:rsidTr="00E60D8B">
        <w:tc>
          <w:tcPr>
            <w:tcW w:w="2439" w:type="dxa"/>
          </w:tcPr>
          <w:p w14:paraId="7CF3DCEE" w14:textId="77777777" w:rsidR="00E60D8B" w:rsidRPr="00154D48" w:rsidRDefault="00E60D8B" w:rsidP="00302082">
            <w:pPr>
              <w:spacing w:after="120"/>
              <w:rPr>
                <w:rFonts w:ascii="Arial" w:hAnsi="Arial" w:cs="Arial"/>
              </w:rPr>
            </w:pPr>
            <w:r>
              <w:rPr>
                <w:rFonts w:ascii="Arial" w:hAnsi="Arial" w:cs="Arial"/>
              </w:rPr>
              <w:t>Seminar</w:t>
            </w:r>
          </w:p>
        </w:tc>
        <w:tc>
          <w:tcPr>
            <w:tcW w:w="567" w:type="dxa"/>
            <w:vAlign w:val="center"/>
          </w:tcPr>
          <w:p w14:paraId="326F877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BAC43AE"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AAD628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8AA63E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BC7AD5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6510E2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E991FE5"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24FAF3A9" w14:textId="77777777" w:rsidTr="00E60D8B">
        <w:tc>
          <w:tcPr>
            <w:tcW w:w="2439" w:type="dxa"/>
            <w:shd w:val="clear" w:color="auto" w:fill="D9D9D9" w:themeFill="background1" w:themeFillShade="D9"/>
          </w:tcPr>
          <w:p w14:paraId="03944245" w14:textId="77777777" w:rsidR="00E60D8B" w:rsidRPr="00302082" w:rsidRDefault="00E60D8B" w:rsidP="00302082">
            <w:pPr>
              <w:spacing w:after="120"/>
              <w:rPr>
                <w:rFonts w:ascii="Arial" w:hAnsi="Arial" w:cs="Arial"/>
                <w:b/>
              </w:rPr>
            </w:pPr>
            <w:r w:rsidRPr="00302082">
              <w:rPr>
                <w:rFonts w:ascii="Arial" w:hAnsi="Arial" w:cs="Arial"/>
                <w:b/>
              </w:rPr>
              <w:t>Assessment method</w:t>
            </w:r>
          </w:p>
        </w:tc>
        <w:tc>
          <w:tcPr>
            <w:tcW w:w="567" w:type="dxa"/>
            <w:vAlign w:val="center"/>
          </w:tcPr>
          <w:p w14:paraId="69BF115A" w14:textId="77777777" w:rsidR="00E60D8B" w:rsidRPr="00302082" w:rsidRDefault="00E60D8B" w:rsidP="00E871CF">
            <w:pPr>
              <w:spacing w:after="120"/>
              <w:jc w:val="center"/>
              <w:rPr>
                <w:rFonts w:ascii="Arial" w:hAnsi="Arial" w:cs="Arial"/>
                <w:b/>
              </w:rPr>
            </w:pPr>
          </w:p>
        </w:tc>
        <w:tc>
          <w:tcPr>
            <w:tcW w:w="567" w:type="dxa"/>
            <w:vAlign w:val="center"/>
          </w:tcPr>
          <w:p w14:paraId="6209A40D" w14:textId="77777777" w:rsidR="00E60D8B" w:rsidRPr="00302082" w:rsidRDefault="00E60D8B" w:rsidP="00E871CF">
            <w:pPr>
              <w:spacing w:after="120"/>
              <w:jc w:val="center"/>
              <w:rPr>
                <w:rFonts w:ascii="Arial" w:hAnsi="Arial" w:cs="Arial"/>
                <w:b/>
              </w:rPr>
            </w:pPr>
          </w:p>
        </w:tc>
        <w:tc>
          <w:tcPr>
            <w:tcW w:w="567" w:type="dxa"/>
            <w:vAlign w:val="center"/>
          </w:tcPr>
          <w:p w14:paraId="26E77851" w14:textId="77777777" w:rsidR="00E60D8B" w:rsidRPr="00302082" w:rsidRDefault="00E60D8B" w:rsidP="00E871CF">
            <w:pPr>
              <w:spacing w:after="120"/>
              <w:jc w:val="center"/>
              <w:rPr>
                <w:rFonts w:ascii="Arial" w:hAnsi="Arial" w:cs="Arial"/>
                <w:b/>
              </w:rPr>
            </w:pPr>
          </w:p>
        </w:tc>
        <w:tc>
          <w:tcPr>
            <w:tcW w:w="567" w:type="dxa"/>
            <w:vAlign w:val="center"/>
          </w:tcPr>
          <w:p w14:paraId="18FF7CFE" w14:textId="77777777" w:rsidR="00E60D8B" w:rsidRPr="00302082" w:rsidRDefault="00E60D8B" w:rsidP="00E871CF">
            <w:pPr>
              <w:spacing w:after="120"/>
              <w:jc w:val="center"/>
              <w:rPr>
                <w:rFonts w:ascii="Arial" w:hAnsi="Arial" w:cs="Arial"/>
                <w:b/>
              </w:rPr>
            </w:pPr>
          </w:p>
        </w:tc>
        <w:tc>
          <w:tcPr>
            <w:tcW w:w="567" w:type="dxa"/>
            <w:vAlign w:val="center"/>
          </w:tcPr>
          <w:p w14:paraId="1C6ACD47" w14:textId="77777777" w:rsidR="00E60D8B" w:rsidRPr="00302082" w:rsidRDefault="00E60D8B" w:rsidP="00E871CF">
            <w:pPr>
              <w:spacing w:after="120"/>
              <w:jc w:val="center"/>
              <w:rPr>
                <w:rFonts w:ascii="Arial" w:hAnsi="Arial" w:cs="Arial"/>
                <w:b/>
              </w:rPr>
            </w:pPr>
          </w:p>
        </w:tc>
        <w:tc>
          <w:tcPr>
            <w:tcW w:w="567" w:type="dxa"/>
            <w:vAlign w:val="center"/>
          </w:tcPr>
          <w:p w14:paraId="4851EEB0" w14:textId="77777777" w:rsidR="00E60D8B" w:rsidRPr="00302082" w:rsidRDefault="00E60D8B" w:rsidP="00E871CF">
            <w:pPr>
              <w:spacing w:after="120"/>
              <w:jc w:val="center"/>
              <w:rPr>
                <w:rFonts w:ascii="Arial" w:hAnsi="Arial" w:cs="Arial"/>
                <w:b/>
              </w:rPr>
            </w:pPr>
          </w:p>
        </w:tc>
        <w:tc>
          <w:tcPr>
            <w:tcW w:w="567" w:type="dxa"/>
            <w:vAlign w:val="center"/>
          </w:tcPr>
          <w:p w14:paraId="0A3EC43C" w14:textId="77777777" w:rsidR="00E60D8B" w:rsidRPr="00302082" w:rsidRDefault="00E60D8B" w:rsidP="00E871CF">
            <w:pPr>
              <w:spacing w:after="120"/>
              <w:jc w:val="center"/>
              <w:rPr>
                <w:rFonts w:ascii="Arial" w:hAnsi="Arial" w:cs="Arial"/>
                <w:b/>
              </w:rPr>
            </w:pPr>
          </w:p>
        </w:tc>
      </w:tr>
      <w:tr w:rsidR="00E60D8B" w:rsidRPr="00302082" w14:paraId="7E1D3335" w14:textId="77777777" w:rsidTr="00E60D8B">
        <w:tc>
          <w:tcPr>
            <w:tcW w:w="2439" w:type="dxa"/>
          </w:tcPr>
          <w:p w14:paraId="4A626745" w14:textId="77777777" w:rsidR="00E60D8B" w:rsidRPr="00154D48" w:rsidRDefault="00E60D8B" w:rsidP="00302082">
            <w:pPr>
              <w:spacing w:after="120"/>
              <w:rPr>
                <w:rFonts w:ascii="Arial" w:hAnsi="Arial" w:cs="Arial"/>
              </w:rPr>
            </w:pPr>
            <w:r>
              <w:rPr>
                <w:rFonts w:ascii="Arial" w:hAnsi="Arial" w:cs="Arial"/>
              </w:rPr>
              <w:lastRenderedPageBreak/>
              <w:t>Essay 1</w:t>
            </w:r>
          </w:p>
        </w:tc>
        <w:tc>
          <w:tcPr>
            <w:tcW w:w="567" w:type="dxa"/>
            <w:vAlign w:val="center"/>
          </w:tcPr>
          <w:p w14:paraId="3C20A9D8"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C208CE6"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7CA2DB2"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247CCD9"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578A69B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4074762" w14:textId="77777777" w:rsidR="00E60D8B" w:rsidRPr="00302082" w:rsidRDefault="00E60D8B" w:rsidP="00E871CF">
            <w:pPr>
              <w:spacing w:after="120"/>
              <w:jc w:val="center"/>
              <w:rPr>
                <w:rFonts w:ascii="Arial" w:hAnsi="Arial" w:cs="Arial"/>
                <w:b/>
              </w:rPr>
            </w:pPr>
          </w:p>
        </w:tc>
        <w:tc>
          <w:tcPr>
            <w:tcW w:w="567" w:type="dxa"/>
            <w:vAlign w:val="center"/>
          </w:tcPr>
          <w:p w14:paraId="564A5EA1"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46A19F57" w14:textId="77777777" w:rsidTr="00E60D8B">
        <w:tc>
          <w:tcPr>
            <w:tcW w:w="2439" w:type="dxa"/>
          </w:tcPr>
          <w:p w14:paraId="41426799" w14:textId="77777777" w:rsidR="00E60D8B" w:rsidRPr="00154D48" w:rsidRDefault="00E60D8B" w:rsidP="00154D48">
            <w:pPr>
              <w:spacing w:after="120"/>
              <w:rPr>
                <w:rFonts w:ascii="Arial" w:hAnsi="Arial" w:cs="Arial"/>
              </w:rPr>
            </w:pPr>
            <w:r>
              <w:rPr>
                <w:rFonts w:ascii="Arial" w:hAnsi="Arial" w:cs="Arial"/>
              </w:rPr>
              <w:t>Essay 2</w:t>
            </w:r>
          </w:p>
        </w:tc>
        <w:tc>
          <w:tcPr>
            <w:tcW w:w="567" w:type="dxa"/>
            <w:vAlign w:val="center"/>
          </w:tcPr>
          <w:p w14:paraId="2B8D2F6D"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261301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57E540B"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A6B0F9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842461D"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1887EBB" w14:textId="77777777" w:rsidR="00E60D8B" w:rsidRPr="00302082" w:rsidRDefault="00E60D8B" w:rsidP="00E871CF">
            <w:pPr>
              <w:spacing w:after="120"/>
              <w:jc w:val="center"/>
              <w:rPr>
                <w:rFonts w:ascii="Arial" w:hAnsi="Arial" w:cs="Arial"/>
                <w:b/>
              </w:rPr>
            </w:pPr>
          </w:p>
        </w:tc>
        <w:tc>
          <w:tcPr>
            <w:tcW w:w="567" w:type="dxa"/>
            <w:vAlign w:val="center"/>
          </w:tcPr>
          <w:p w14:paraId="2C72AE9E"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743F41C5" w14:textId="77777777" w:rsidTr="00E60D8B">
        <w:tc>
          <w:tcPr>
            <w:tcW w:w="2439" w:type="dxa"/>
          </w:tcPr>
          <w:p w14:paraId="416AB26F" w14:textId="77777777" w:rsidR="00E60D8B" w:rsidRPr="00154D48" w:rsidRDefault="00E60D8B" w:rsidP="001C1787">
            <w:pPr>
              <w:spacing w:after="120"/>
              <w:rPr>
                <w:rFonts w:ascii="Arial" w:hAnsi="Arial" w:cs="Arial"/>
              </w:rPr>
            </w:pPr>
            <w:r>
              <w:rPr>
                <w:rFonts w:ascii="Arial" w:hAnsi="Arial" w:cs="Arial"/>
              </w:rPr>
              <w:t>Essay 3</w:t>
            </w:r>
          </w:p>
        </w:tc>
        <w:tc>
          <w:tcPr>
            <w:tcW w:w="567" w:type="dxa"/>
            <w:vAlign w:val="center"/>
          </w:tcPr>
          <w:p w14:paraId="354C2065"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48394E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06F3AC46"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D24AACF"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2B9959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4AC0217" w14:textId="77777777" w:rsidR="00E60D8B" w:rsidRPr="00302082" w:rsidRDefault="00E60D8B" w:rsidP="00E871CF">
            <w:pPr>
              <w:spacing w:after="120"/>
              <w:jc w:val="center"/>
              <w:rPr>
                <w:rFonts w:ascii="Arial" w:hAnsi="Arial" w:cs="Arial"/>
                <w:b/>
              </w:rPr>
            </w:pPr>
          </w:p>
        </w:tc>
        <w:tc>
          <w:tcPr>
            <w:tcW w:w="567" w:type="dxa"/>
            <w:vAlign w:val="center"/>
          </w:tcPr>
          <w:p w14:paraId="05D91675" w14:textId="77777777" w:rsidR="00E60D8B" w:rsidRPr="00302082" w:rsidRDefault="00E60D8B" w:rsidP="00E871CF">
            <w:pPr>
              <w:spacing w:after="120"/>
              <w:jc w:val="center"/>
              <w:rPr>
                <w:rFonts w:ascii="Arial" w:hAnsi="Arial" w:cs="Arial"/>
                <w:b/>
              </w:rPr>
            </w:pPr>
            <w:r>
              <w:rPr>
                <w:rFonts w:ascii="Arial" w:hAnsi="Arial" w:cs="Arial"/>
                <w:b/>
              </w:rPr>
              <w:t>x</w:t>
            </w:r>
          </w:p>
        </w:tc>
      </w:tr>
      <w:tr w:rsidR="00E60D8B" w:rsidRPr="00302082" w14:paraId="6E248169" w14:textId="77777777" w:rsidTr="00E60D8B">
        <w:tc>
          <w:tcPr>
            <w:tcW w:w="2439" w:type="dxa"/>
          </w:tcPr>
          <w:p w14:paraId="39CB1668" w14:textId="77777777" w:rsidR="00E60D8B" w:rsidRPr="00154D48" w:rsidRDefault="00E60D8B" w:rsidP="00302082">
            <w:pPr>
              <w:spacing w:after="120"/>
              <w:rPr>
                <w:rFonts w:ascii="Arial" w:hAnsi="Arial" w:cs="Arial"/>
              </w:rPr>
            </w:pPr>
            <w:r>
              <w:rPr>
                <w:rFonts w:ascii="Arial" w:hAnsi="Arial" w:cs="Arial"/>
              </w:rPr>
              <w:t>Seminar Performance</w:t>
            </w:r>
          </w:p>
        </w:tc>
        <w:tc>
          <w:tcPr>
            <w:tcW w:w="567" w:type="dxa"/>
            <w:vAlign w:val="center"/>
          </w:tcPr>
          <w:p w14:paraId="3F2766BA"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659CCA54"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B0AF3C6"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7E36C50C"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16326090" w14:textId="77777777" w:rsidR="00E60D8B" w:rsidRPr="00302082" w:rsidRDefault="00E60D8B" w:rsidP="00E871CF">
            <w:pPr>
              <w:spacing w:after="120"/>
              <w:jc w:val="center"/>
              <w:rPr>
                <w:rFonts w:ascii="Arial" w:hAnsi="Arial" w:cs="Arial"/>
                <w:b/>
              </w:rPr>
            </w:pPr>
          </w:p>
        </w:tc>
        <w:tc>
          <w:tcPr>
            <w:tcW w:w="567" w:type="dxa"/>
            <w:vAlign w:val="center"/>
          </w:tcPr>
          <w:p w14:paraId="25AF29E3" w14:textId="77777777" w:rsidR="00E60D8B" w:rsidRPr="00302082" w:rsidRDefault="00E60D8B" w:rsidP="00E871CF">
            <w:pPr>
              <w:spacing w:after="120"/>
              <w:jc w:val="center"/>
              <w:rPr>
                <w:rFonts w:ascii="Arial" w:hAnsi="Arial" w:cs="Arial"/>
                <w:b/>
              </w:rPr>
            </w:pPr>
            <w:r>
              <w:rPr>
                <w:rFonts w:ascii="Arial" w:hAnsi="Arial" w:cs="Arial"/>
                <w:b/>
              </w:rPr>
              <w:t>x</w:t>
            </w:r>
          </w:p>
        </w:tc>
        <w:tc>
          <w:tcPr>
            <w:tcW w:w="567" w:type="dxa"/>
            <w:vAlign w:val="center"/>
          </w:tcPr>
          <w:p w14:paraId="4BE6BE6F" w14:textId="77777777" w:rsidR="00E60D8B" w:rsidRPr="00302082" w:rsidRDefault="00E60D8B" w:rsidP="00E871CF">
            <w:pPr>
              <w:spacing w:after="120"/>
              <w:jc w:val="center"/>
              <w:rPr>
                <w:rFonts w:ascii="Arial" w:hAnsi="Arial" w:cs="Arial"/>
                <w:b/>
              </w:rPr>
            </w:pPr>
          </w:p>
        </w:tc>
      </w:tr>
    </w:tbl>
    <w:p w14:paraId="0985983A" w14:textId="77777777" w:rsidR="007A6245" w:rsidRDefault="007A6245" w:rsidP="00302082">
      <w:pPr>
        <w:spacing w:after="120" w:line="240" w:lineRule="auto"/>
        <w:ind w:left="426" w:right="260"/>
        <w:rPr>
          <w:rFonts w:ascii="Arial" w:hAnsi="Arial" w:cs="Arial"/>
          <w:b/>
          <w:iCs/>
        </w:rPr>
      </w:pPr>
    </w:p>
    <w:p w14:paraId="652D9EF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377465"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790F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4CB0D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285CCD"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77D0F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3CFF6BB" w14:textId="77777777" w:rsidR="00154D48" w:rsidRPr="00154D48" w:rsidRDefault="00E60D8B" w:rsidP="00154D48">
      <w:pPr>
        <w:spacing w:after="120" w:line="240" w:lineRule="auto"/>
        <w:ind w:left="567" w:right="260"/>
        <w:rPr>
          <w:rFonts w:ascii="Arial" w:hAnsi="Arial" w:cs="Arial"/>
          <w:iCs/>
        </w:rPr>
      </w:pPr>
      <w:r>
        <w:rPr>
          <w:rFonts w:ascii="Arial" w:hAnsi="Arial" w:cs="Arial"/>
          <w:iCs/>
        </w:rPr>
        <w:t>Canterbury</w:t>
      </w:r>
    </w:p>
    <w:p w14:paraId="3C39405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B656233" w14:textId="77777777" w:rsidR="00922E9E" w:rsidRPr="00154D48" w:rsidRDefault="00E60D8B" w:rsidP="00E60D8B">
      <w:pPr>
        <w:spacing w:after="120" w:line="240" w:lineRule="auto"/>
        <w:ind w:left="567" w:right="260"/>
        <w:jc w:val="both"/>
        <w:rPr>
          <w:rFonts w:ascii="Arial" w:hAnsi="Arial" w:cs="Arial"/>
          <w:iCs/>
        </w:rPr>
      </w:pPr>
      <w:r w:rsidRPr="00E60D8B">
        <w:rPr>
          <w:rFonts w:ascii="Arial" w:hAnsi="Arial" w:cs="Arial"/>
          <w:iCs/>
        </w:rPr>
        <w:t>The topic of feminism is by nature an international issue and concern.  The philosophical concepts and ideas explores what feminism means as a political, universal, and culture-specific movement, exploring issues as diverse and international as Muslim dress to the preoccupation with feminine thinness in Western culture.</w:t>
      </w:r>
    </w:p>
    <w:p w14:paraId="7B754B9D" w14:textId="77777777" w:rsidR="00641D6D" w:rsidRPr="00302082" w:rsidRDefault="00641D6D" w:rsidP="00302082">
      <w:pPr>
        <w:pBdr>
          <w:bottom w:val="single" w:sz="6" w:space="1" w:color="auto"/>
        </w:pBdr>
        <w:spacing w:after="120" w:line="240" w:lineRule="auto"/>
        <w:ind w:right="260"/>
        <w:rPr>
          <w:rFonts w:ascii="Arial" w:hAnsi="Arial" w:cs="Arial"/>
        </w:rPr>
      </w:pPr>
    </w:p>
    <w:p w14:paraId="5DE2C76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09E1D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29B9E3"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6A0C9D8" w14:textId="77777777" w:rsidTr="00BE773E">
        <w:trPr>
          <w:trHeight w:val="317"/>
        </w:trPr>
        <w:tc>
          <w:tcPr>
            <w:tcW w:w="1526" w:type="dxa"/>
          </w:tcPr>
          <w:p w14:paraId="39CD2F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B477A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9602D3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9B3A3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1B93228A"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ED93032" w14:textId="77777777" w:rsidTr="007A689A">
        <w:trPr>
          <w:trHeight w:val="305"/>
        </w:trPr>
        <w:tc>
          <w:tcPr>
            <w:tcW w:w="1526" w:type="dxa"/>
            <w:vAlign w:val="center"/>
          </w:tcPr>
          <w:p w14:paraId="116C48C6"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13/12/16</w:t>
            </w:r>
          </w:p>
        </w:tc>
        <w:tc>
          <w:tcPr>
            <w:tcW w:w="1701" w:type="dxa"/>
            <w:vAlign w:val="center"/>
          </w:tcPr>
          <w:p w14:paraId="02309D97"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E1A4C2D"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14:paraId="71E9152A"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8-11, 13</w:t>
            </w:r>
          </w:p>
        </w:tc>
        <w:tc>
          <w:tcPr>
            <w:tcW w:w="2685" w:type="dxa"/>
            <w:vAlign w:val="center"/>
          </w:tcPr>
          <w:p w14:paraId="15DDF3A8" w14:textId="77777777" w:rsidR="00422B69" w:rsidRPr="007A689A" w:rsidRDefault="00E60D8B"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3A094CC" w14:textId="77777777" w:rsidTr="007A689A">
        <w:trPr>
          <w:trHeight w:val="305"/>
        </w:trPr>
        <w:tc>
          <w:tcPr>
            <w:tcW w:w="1526" w:type="dxa"/>
            <w:vAlign w:val="center"/>
          </w:tcPr>
          <w:p w14:paraId="6D1AE8E5" w14:textId="7AB853F9" w:rsidR="00422B69" w:rsidRPr="007A689A" w:rsidRDefault="004A65CB"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14:paraId="3C658769" w14:textId="40F35642" w:rsidR="00422B69" w:rsidRPr="007A689A" w:rsidRDefault="004A65C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E08A87B" w14:textId="49DEA06C" w:rsidR="00422B69" w:rsidRPr="007A689A" w:rsidRDefault="004A65C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4D342849" w14:textId="03D03625" w:rsidR="00422B69" w:rsidRPr="007A689A" w:rsidRDefault="004A65CB" w:rsidP="007A689A">
            <w:pPr>
              <w:spacing w:after="120"/>
              <w:ind w:right="-330"/>
              <w:rPr>
                <w:rFonts w:ascii="Arial" w:hAnsi="Arial" w:cs="Arial"/>
                <w:sz w:val="18"/>
                <w:szCs w:val="18"/>
              </w:rPr>
            </w:pPr>
            <w:r w:rsidRPr="004A65CB">
              <w:rPr>
                <w:rFonts w:ascii="Arial" w:hAnsi="Arial" w:cs="Arial"/>
                <w:sz w:val="18"/>
                <w:szCs w:val="18"/>
              </w:rPr>
              <w:t>1, 3, 8, 9, 11, 12</w:t>
            </w:r>
          </w:p>
        </w:tc>
        <w:tc>
          <w:tcPr>
            <w:tcW w:w="2685" w:type="dxa"/>
            <w:vAlign w:val="center"/>
          </w:tcPr>
          <w:p w14:paraId="64FA5BCC" w14:textId="58AE2539" w:rsidR="00422B69" w:rsidRPr="007A689A" w:rsidRDefault="004A65CB" w:rsidP="007A689A">
            <w:pPr>
              <w:spacing w:after="120"/>
              <w:ind w:right="-330"/>
              <w:rPr>
                <w:rFonts w:ascii="Arial" w:hAnsi="Arial" w:cs="Arial"/>
                <w:sz w:val="18"/>
                <w:szCs w:val="18"/>
              </w:rPr>
            </w:pPr>
            <w:r>
              <w:rPr>
                <w:rFonts w:ascii="Arial" w:hAnsi="Arial" w:cs="Arial"/>
                <w:sz w:val="18"/>
                <w:szCs w:val="18"/>
              </w:rPr>
              <w:t>No</w:t>
            </w:r>
          </w:p>
        </w:tc>
      </w:tr>
    </w:tbl>
    <w:p w14:paraId="72794154"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E60D8B" w:rsidRPr="00F74B16" w14:paraId="24817040" w14:textId="77777777" w:rsidTr="00E60D8B">
        <w:trPr>
          <w:trHeight w:val="305"/>
        </w:trPr>
        <w:tc>
          <w:tcPr>
            <w:tcW w:w="10335" w:type="dxa"/>
            <w:vAlign w:val="center"/>
          </w:tcPr>
          <w:p w14:paraId="30CC3106" w14:textId="06888582" w:rsidR="00E60D8B" w:rsidRPr="00F74B16" w:rsidRDefault="00E60D8B" w:rsidP="004A65CB">
            <w:pPr>
              <w:rPr>
                <w:rFonts w:ascii="Arial" w:hAnsi="Arial" w:cs="Arial"/>
                <w:sz w:val="18"/>
                <w:szCs w:val="18"/>
              </w:rPr>
            </w:pPr>
            <w:r w:rsidRPr="00F74B16">
              <w:rPr>
                <w:rFonts w:ascii="Arial" w:hAnsi="Arial" w:cs="Arial"/>
                <w:sz w:val="18"/>
                <w:szCs w:val="18"/>
              </w:rPr>
              <w:t xml:space="preserve">Revised FSO </w:t>
            </w:r>
            <w:r w:rsidR="004A65CB">
              <w:rPr>
                <w:rFonts w:ascii="Arial" w:hAnsi="Arial" w:cs="Arial"/>
                <w:sz w:val="18"/>
                <w:szCs w:val="18"/>
              </w:rPr>
              <w:t>Feb 2020</w:t>
            </w:r>
          </w:p>
        </w:tc>
      </w:tr>
    </w:tbl>
    <w:p w14:paraId="14BBFC27" w14:textId="77777777" w:rsidR="00E60D8B" w:rsidRPr="00302082" w:rsidRDefault="00E60D8B" w:rsidP="00302082">
      <w:pPr>
        <w:spacing w:after="120" w:line="240" w:lineRule="auto"/>
        <w:ind w:right="-330"/>
        <w:rPr>
          <w:rFonts w:ascii="Arial" w:hAnsi="Arial" w:cs="Arial"/>
        </w:rPr>
      </w:pPr>
    </w:p>
    <w:sectPr w:rsidR="00E60D8B"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9D71" w14:textId="77777777" w:rsidR="00201C5F" w:rsidRDefault="00201C5F" w:rsidP="009A2D37">
      <w:pPr>
        <w:spacing w:after="0" w:line="240" w:lineRule="auto"/>
      </w:pPr>
      <w:r>
        <w:separator/>
      </w:r>
    </w:p>
  </w:endnote>
  <w:endnote w:type="continuationSeparator" w:id="0">
    <w:p w14:paraId="229A362D" w14:textId="77777777" w:rsidR="00201C5F" w:rsidRDefault="00201C5F" w:rsidP="009A2D37">
      <w:pPr>
        <w:spacing w:after="0" w:line="240" w:lineRule="auto"/>
      </w:pPr>
      <w:r>
        <w:continuationSeparator/>
      </w:r>
    </w:p>
  </w:endnote>
  <w:endnote w:type="continuationNotice" w:id="1">
    <w:p w14:paraId="25EBC12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DEEA6A" w14:textId="149C4FA2" w:rsidR="008B2543" w:rsidRDefault="0019787E" w:rsidP="009A2D37">
        <w:pPr>
          <w:pStyle w:val="Footer"/>
          <w:jc w:val="center"/>
        </w:pPr>
        <w:r>
          <w:fldChar w:fldCharType="begin"/>
        </w:r>
        <w:r>
          <w:instrText xml:space="preserve"> PAGE   \* MERGEFORMAT </w:instrText>
        </w:r>
        <w:r>
          <w:fldChar w:fldCharType="separate"/>
        </w:r>
        <w:r w:rsidR="004A65CB">
          <w:rPr>
            <w:noProof/>
          </w:rPr>
          <w:t>3</w:t>
        </w:r>
        <w:r>
          <w:rPr>
            <w:noProof/>
          </w:rPr>
          <w:fldChar w:fldCharType="end"/>
        </w:r>
      </w:p>
    </w:sdtContent>
  </w:sdt>
  <w:p w14:paraId="63D3BAC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E7DFDE4" w14:textId="3848D782" w:rsidR="00DB36AB" w:rsidRDefault="00DB36AB" w:rsidP="00DB36AB">
        <w:pPr>
          <w:pStyle w:val="Footer"/>
          <w:jc w:val="center"/>
        </w:pPr>
        <w:r>
          <w:fldChar w:fldCharType="begin"/>
        </w:r>
        <w:r>
          <w:instrText xml:space="preserve"> PAGE   \* MERGEFORMAT </w:instrText>
        </w:r>
        <w:r>
          <w:fldChar w:fldCharType="separate"/>
        </w:r>
        <w:r w:rsidR="004A65CB">
          <w:rPr>
            <w:noProof/>
          </w:rPr>
          <w:t>1</w:t>
        </w:r>
        <w:r>
          <w:rPr>
            <w:noProof/>
          </w:rPr>
          <w:fldChar w:fldCharType="end"/>
        </w:r>
      </w:p>
    </w:sdtContent>
  </w:sdt>
  <w:p w14:paraId="3281E78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36F9E" w14:textId="77777777" w:rsidR="00201C5F" w:rsidRDefault="00201C5F" w:rsidP="009A2D37">
      <w:pPr>
        <w:spacing w:after="0" w:line="240" w:lineRule="auto"/>
      </w:pPr>
      <w:r>
        <w:separator/>
      </w:r>
    </w:p>
  </w:footnote>
  <w:footnote w:type="continuationSeparator" w:id="0">
    <w:p w14:paraId="4F4240A9" w14:textId="77777777" w:rsidR="00201C5F" w:rsidRDefault="00201C5F" w:rsidP="009A2D37">
      <w:pPr>
        <w:spacing w:after="0" w:line="240" w:lineRule="auto"/>
      </w:pPr>
      <w:r>
        <w:continuationSeparator/>
      </w:r>
    </w:p>
  </w:footnote>
  <w:footnote w:type="continuationNotice" w:id="1">
    <w:p w14:paraId="0A6CFFDD"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18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E3C751" wp14:editId="1662280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2A3860" w14:textId="77777777" w:rsidR="008B2543" w:rsidRPr="008C00F8" w:rsidRDefault="008B2543" w:rsidP="005E6D38">
    <w:pPr>
      <w:pStyle w:val="Heading1"/>
      <w:spacing w:before="60" w:after="60"/>
      <w:rPr>
        <w:rFonts w:ascii="Arial" w:hAnsi="Arial" w:cs="Arial"/>
      </w:rPr>
    </w:pPr>
  </w:p>
  <w:p w14:paraId="0AC18E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DB01" w14:textId="3E76804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A721FC" wp14:editId="7CCFA1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11719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A50C6DE6"/>
    <w:lvl w:ilvl="0" w:tplc="69AED038">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A65CB"/>
    <w:rsid w:val="004B5D03"/>
    <w:rsid w:val="004B6895"/>
    <w:rsid w:val="004C1EC4"/>
    <w:rsid w:val="004D035C"/>
    <w:rsid w:val="004E2E4D"/>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2799"/>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747BE"/>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15D4"/>
    <w:rsid w:val="00BA453C"/>
    <w:rsid w:val="00BA4E02"/>
    <w:rsid w:val="00BB2045"/>
    <w:rsid w:val="00BB2A6D"/>
    <w:rsid w:val="00BB4189"/>
    <w:rsid w:val="00BC19F7"/>
    <w:rsid w:val="00BC41ED"/>
    <w:rsid w:val="00BC5829"/>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0B17"/>
    <w:rsid w:val="00E60D8B"/>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A65"/>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FAE9B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E60D8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C9D40-C42C-4B84-B371-757F92ECA667}">
  <ds:schemaRefs>
    <ds:schemaRef ds:uri="http://schemas.openxmlformats.org/officeDocument/2006/bibliography"/>
  </ds:schemaRefs>
</ds:datastoreItem>
</file>

<file path=customXml/itemProps2.xml><?xml version="1.0" encoding="utf-8"?>
<ds:datastoreItem xmlns:ds="http://schemas.openxmlformats.org/officeDocument/2006/customXml" ds:itemID="{7E386BFC-4D1C-4C3B-86B1-F2380687B248}"/>
</file>

<file path=customXml/itemProps3.xml><?xml version="1.0" encoding="utf-8"?>
<ds:datastoreItem xmlns:ds="http://schemas.openxmlformats.org/officeDocument/2006/customXml" ds:itemID="{C81987BC-96F4-456D-A3FA-77A3DEEEE463}"/>
</file>

<file path=customXml/itemProps4.xml><?xml version="1.0" encoding="utf-8"?>
<ds:datastoreItem xmlns:ds="http://schemas.openxmlformats.org/officeDocument/2006/customXml" ds:itemID="{B08226C3-571D-424E-93B6-119EED88DF5B}"/>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2020-02-10T11:08:00Z</dcterms:created>
  <dcterms:modified xsi:type="dcterms:W3CDTF">2020-02-11T10:18:00Z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