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05BECB36" w14:textId="6710A20B" w:rsidR="00A2084B" w:rsidRPr="001E4173" w:rsidRDefault="00A2084B" w:rsidP="00A2084B">
      <w:pPr>
        <w:spacing w:after="120" w:line="240" w:lineRule="auto"/>
        <w:ind w:left="284" w:right="544"/>
        <w:jc w:val="both"/>
        <w:rPr>
          <w:rFonts w:ascii="Arial" w:hAnsi="Arial" w:cs="Arial"/>
          <w:sz w:val="24"/>
          <w:szCs w:val="24"/>
        </w:rPr>
      </w:pPr>
      <w:r w:rsidRPr="001E4173">
        <w:rPr>
          <w:rFonts w:ascii="Arial" w:hAnsi="Arial" w:cs="Arial"/>
          <w:sz w:val="24"/>
          <w:szCs w:val="24"/>
        </w:rPr>
        <w:t>MAST</w:t>
      </w:r>
      <w:r w:rsidR="00C40CC3">
        <w:rPr>
          <w:rFonts w:ascii="Arial" w:hAnsi="Arial" w:cs="Arial"/>
          <w:sz w:val="24"/>
          <w:szCs w:val="24"/>
        </w:rPr>
        <w:t>7230</w:t>
      </w:r>
      <w:r w:rsidRPr="001E4173">
        <w:rPr>
          <w:rFonts w:ascii="Arial" w:hAnsi="Arial" w:cs="Arial"/>
          <w:sz w:val="24"/>
          <w:szCs w:val="24"/>
        </w:rPr>
        <w:t xml:space="preserve"> Data </w:t>
      </w:r>
      <w:r>
        <w:rPr>
          <w:rFonts w:ascii="Arial" w:hAnsi="Arial" w:cs="Arial"/>
          <w:sz w:val="24"/>
          <w:szCs w:val="24"/>
        </w:rPr>
        <w:t>Science Project Methods</w:t>
      </w:r>
    </w:p>
    <w:p w14:paraId="03867ABD" w14:textId="77777777" w:rsidR="00A2084B" w:rsidRPr="003F1D9F"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0" w:name="_Toc138355373"/>
      <w:r w:rsidRPr="003F1D9F">
        <w:rPr>
          <w:rFonts w:ascii="Arial" w:hAnsi="Arial" w:cs="Arial"/>
        </w:rPr>
        <w:t>Division and School/Department or partner institution responsible for the module</w:t>
      </w:r>
      <w:bookmarkEnd w:id="0"/>
    </w:p>
    <w:p w14:paraId="591F46E7" w14:textId="77777777" w:rsidR="00A2084B" w:rsidRPr="001E4173" w:rsidRDefault="00A2084B" w:rsidP="00A2084B">
      <w:pPr>
        <w:spacing w:after="120" w:line="240" w:lineRule="auto"/>
        <w:ind w:left="284" w:right="544"/>
        <w:jc w:val="both"/>
        <w:rPr>
          <w:rFonts w:ascii="Arial" w:hAnsi="Arial" w:cs="Arial"/>
          <w:iCs/>
          <w:sz w:val="24"/>
          <w:szCs w:val="24"/>
        </w:rPr>
      </w:pPr>
      <w:r w:rsidRPr="001E4173">
        <w:rPr>
          <w:rFonts w:ascii="Arial" w:hAnsi="Arial" w:cs="Arial"/>
          <w:iCs/>
          <w:sz w:val="24"/>
          <w:szCs w:val="24"/>
        </w:rPr>
        <w:t>CEMS/SMSAS</w:t>
      </w:r>
    </w:p>
    <w:p w14:paraId="1FEFE622" w14:textId="77777777" w:rsidR="00A2084B" w:rsidRPr="003F1D9F"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1" w:name="_Toc138355374"/>
      <w:r w:rsidRPr="003F1D9F">
        <w:rPr>
          <w:rFonts w:ascii="Arial" w:hAnsi="Arial" w:cs="Arial"/>
        </w:rPr>
        <w:t>The level of the module</w:t>
      </w:r>
      <w:bookmarkEnd w:id="1"/>
      <w:r w:rsidRPr="003F1D9F">
        <w:rPr>
          <w:rFonts w:ascii="Arial" w:hAnsi="Arial" w:cs="Arial"/>
        </w:rPr>
        <w:t xml:space="preserve"> </w:t>
      </w:r>
    </w:p>
    <w:p w14:paraId="515C7480" w14:textId="77777777" w:rsidR="00A2084B" w:rsidRPr="00380DEF" w:rsidRDefault="00A2084B" w:rsidP="00A2084B">
      <w:pPr>
        <w:spacing w:after="120" w:line="240" w:lineRule="auto"/>
        <w:ind w:left="284" w:right="544"/>
        <w:jc w:val="both"/>
        <w:rPr>
          <w:rFonts w:ascii="Arial" w:hAnsi="Arial" w:cs="Arial"/>
          <w:i/>
          <w:iCs/>
          <w:sz w:val="24"/>
          <w:szCs w:val="24"/>
        </w:rPr>
      </w:pPr>
      <w:r w:rsidRPr="00380DEF">
        <w:rPr>
          <w:rFonts w:ascii="Arial" w:hAnsi="Arial" w:cs="Arial"/>
          <w:sz w:val="24"/>
          <w:szCs w:val="24"/>
        </w:rPr>
        <w:t>Level 7</w:t>
      </w:r>
    </w:p>
    <w:p w14:paraId="62EE3DA5" w14:textId="77777777" w:rsidR="00A2084B" w:rsidRPr="003F1D9F"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2" w:name="_Toc138355375"/>
      <w:r w:rsidRPr="003F1D9F">
        <w:rPr>
          <w:rFonts w:ascii="Arial" w:hAnsi="Arial" w:cs="Arial"/>
        </w:rPr>
        <w:t>The number of credits and the ECTS value which the module represents</w:t>
      </w:r>
      <w:bookmarkEnd w:id="2"/>
      <w:r w:rsidRPr="003F1D9F">
        <w:rPr>
          <w:rFonts w:ascii="Arial" w:hAnsi="Arial" w:cs="Arial"/>
        </w:rPr>
        <w:t xml:space="preserve"> </w:t>
      </w:r>
    </w:p>
    <w:p w14:paraId="68BFD967" w14:textId="77777777" w:rsidR="00A2084B" w:rsidRPr="001E4173" w:rsidRDefault="00A2084B" w:rsidP="00A2084B">
      <w:pPr>
        <w:spacing w:after="120" w:line="240" w:lineRule="auto"/>
        <w:ind w:left="284" w:right="544"/>
        <w:rPr>
          <w:rFonts w:ascii="Arial" w:hAnsi="Arial" w:cs="Arial"/>
          <w:sz w:val="24"/>
          <w:szCs w:val="24"/>
        </w:rPr>
      </w:pPr>
      <w:r>
        <w:rPr>
          <w:rFonts w:ascii="Arial" w:hAnsi="Arial" w:cs="Arial"/>
          <w:sz w:val="24"/>
          <w:szCs w:val="24"/>
        </w:rPr>
        <w:t>5</w:t>
      </w:r>
      <w:r w:rsidRPr="001E4173">
        <w:rPr>
          <w:rFonts w:ascii="Arial" w:hAnsi="Arial" w:cs="Arial"/>
          <w:sz w:val="24"/>
          <w:szCs w:val="24"/>
        </w:rPr>
        <w:t xml:space="preserve"> credits (</w:t>
      </w:r>
      <w:r>
        <w:rPr>
          <w:rFonts w:ascii="Arial" w:hAnsi="Arial" w:cs="Arial"/>
          <w:sz w:val="24"/>
          <w:szCs w:val="24"/>
        </w:rPr>
        <w:t>2.5</w:t>
      </w:r>
      <w:r w:rsidRPr="001E4173">
        <w:rPr>
          <w:rFonts w:ascii="Arial" w:hAnsi="Arial" w:cs="Arial"/>
          <w:sz w:val="24"/>
          <w:szCs w:val="24"/>
        </w:rPr>
        <w:t xml:space="preserve"> ECTS)</w:t>
      </w:r>
    </w:p>
    <w:p w14:paraId="230424ED" w14:textId="77777777" w:rsidR="00A2084B" w:rsidRPr="003F1D9F"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3" w:name="_Toc138355376"/>
      <w:r w:rsidRPr="003F1D9F">
        <w:rPr>
          <w:rFonts w:ascii="Arial" w:hAnsi="Arial" w:cs="Arial"/>
        </w:rPr>
        <w:t>Which term(s) the module is to be taught in (or other teaching pattern)</w:t>
      </w:r>
      <w:bookmarkEnd w:id="3"/>
    </w:p>
    <w:p w14:paraId="71097023" w14:textId="77777777" w:rsidR="00A2084B" w:rsidRPr="001E4173" w:rsidRDefault="00A2084B" w:rsidP="00A2084B">
      <w:pPr>
        <w:spacing w:after="120" w:line="240" w:lineRule="auto"/>
        <w:ind w:left="284" w:right="544"/>
        <w:rPr>
          <w:rFonts w:ascii="Arial" w:hAnsi="Arial" w:cs="Arial"/>
          <w:iCs/>
          <w:sz w:val="24"/>
          <w:szCs w:val="24"/>
        </w:rPr>
      </w:pPr>
      <w:r w:rsidRPr="001E4173">
        <w:rPr>
          <w:rFonts w:ascii="Arial" w:hAnsi="Arial" w:cs="Arial"/>
          <w:iCs/>
          <w:sz w:val="24"/>
          <w:szCs w:val="24"/>
        </w:rPr>
        <w:t>A</w:t>
      </w:r>
      <w:r>
        <w:rPr>
          <w:rFonts w:ascii="Arial" w:hAnsi="Arial" w:cs="Arial"/>
          <w:iCs/>
          <w:sz w:val="24"/>
          <w:szCs w:val="24"/>
        </w:rPr>
        <w:t>ny term to allow for a January start</w:t>
      </w:r>
    </w:p>
    <w:p w14:paraId="121FD8F7" w14:textId="77777777" w:rsidR="00A2084B" w:rsidRPr="003F1D9F"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4" w:name="_Toc138355377"/>
      <w:r w:rsidRPr="003F1D9F">
        <w:rPr>
          <w:rFonts w:ascii="Arial" w:hAnsi="Arial" w:cs="Arial"/>
        </w:rPr>
        <w:t>Delivery of the module</w:t>
      </w:r>
      <w:bookmarkEnd w:id="4"/>
    </w:p>
    <w:p w14:paraId="6AD34515" w14:textId="77777777" w:rsidR="00A2084B" w:rsidRPr="003B6145" w:rsidRDefault="00A2084B" w:rsidP="00A2084B">
      <w:pPr>
        <w:pStyle w:val="ListParagraph"/>
        <w:numPr>
          <w:ilvl w:val="1"/>
          <w:numId w:val="12"/>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460E302A" w14:textId="77777777" w:rsidR="00A2084B" w:rsidRPr="00FC2229" w:rsidRDefault="00A2084B" w:rsidP="00A2084B">
      <w:pPr>
        <w:ind w:left="284"/>
        <w:rPr>
          <w:rFonts w:ascii="Arial" w:hAnsi="Arial" w:cs="Arial"/>
          <w:sz w:val="24"/>
          <w:szCs w:val="24"/>
        </w:rPr>
      </w:pPr>
      <w:r w:rsidRPr="00FC2229">
        <w:rPr>
          <w:rFonts w:ascii="Arial" w:hAnsi="Arial" w:cs="Arial"/>
          <w:sz w:val="24"/>
          <w:szCs w:val="24"/>
        </w:rPr>
        <w:t>In person</w:t>
      </w:r>
    </w:p>
    <w:p w14:paraId="295A86B6" w14:textId="77777777" w:rsidR="00A2084B" w:rsidRPr="003B6145" w:rsidRDefault="00A2084B" w:rsidP="00A2084B">
      <w:pPr>
        <w:pStyle w:val="ListParagraph"/>
        <w:numPr>
          <w:ilvl w:val="1"/>
          <w:numId w:val="12"/>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10EECA96" w14:textId="77777777" w:rsidR="00A2084B" w:rsidRPr="001E4173" w:rsidRDefault="00A2084B" w:rsidP="00A2084B">
      <w:pPr>
        <w:spacing w:after="120" w:line="240" w:lineRule="auto"/>
        <w:ind w:left="284" w:right="544"/>
        <w:rPr>
          <w:rFonts w:ascii="Arial" w:hAnsi="Arial" w:cs="Arial"/>
          <w:sz w:val="24"/>
          <w:szCs w:val="24"/>
        </w:rPr>
      </w:pPr>
      <w:r w:rsidRPr="001E4173">
        <w:rPr>
          <w:rFonts w:ascii="Arial" w:hAnsi="Arial" w:cs="Arial"/>
          <w:sz w:val="24"/>
          <w:szCs w:val="24"/>
        </w:rPr>
        <w:t>Canterbury</w:t>
      </w:r>
    </w:p>
    <w:p w14:paraId="33DEA77F" w14:textId="77777777" w:rsidR="00A2084B" w:rsidRPr="003F1D9F"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5" w:name="_Toc138355378"/>
      <w:r w:rsidRPr="003F1D9F">
        <w:rPr>
          <w:rFonts w:ascii="Arial" w:hAnsi="Arial" w:cs="Arial"/>
        </w:rPr>
        <w:t>Prerequisite and co-requisite modules and/or any module restrictions</w:t>
      </w:r>
      <w:bookmarkEnd w:id="5"/>
    </w:p>
    <w:p w14:paraId="7FCC8627" w14:textId="77777777" w:rsidR="00A2084B" w:rsidRPr="001E4173" w:rsidRDefault="00A2084B" w:rsidP="00A2084B">
      <w:pPr>
        <w:spacing w:after="120" w:line="240" w:lineRule="auto"/>
        <w:ind w:left="284" w:right="544"/>
        <w:jc w:val="both"/>
        <w:rPr>
          <w:rFonts w:ascii="Arial" w:hAnsi="Arial" w:cs="Arial"/>
          <w:bCs/>
          <w:sz w:val="24"/>
          <w:szCs w:val="24"/>
        </w:rPr>
      </w:pPr>
      <w:r>
        <w:rPr>
          <w:rFonts w:ascii="Arial" w:hAnsi="Arial" w:cs="Arial"/>
          <w:bCs/>
          <w:sz w:val="24"/>
          <w:szCs w:val="24"/>
        </w:rPr>
        <w:t>None</w:t>
      </w:r>
    </w:p>
    <w:p w14:paraId="64439042" w14:textId="77777777" w:rsidR="00A2084B" w:rsidRPr="003F1D9F"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6" w:name="_Toc138355379"/>
      <w:r w:rsidRPr="003F1D9F">
        <w:rPr>
          <w:rFonts w:ascii="Arial" w:hAnsi="Arial" w:cs="Arial"/>
        </w:rPr>
        <w:t>The course(s) of study to which the module contributes</w:t>
      </w:r>
      <w:bookmarkEnd w:id="6"/>
    </w:p>
    <w:p w14:paraId="0F022B31" w14:textId="77777777" w:rsidR="00A2084B" w:rsidRPr="005710D2" w:rsidRDefault="00A2084B" w:rsidP="00A2084B">
      <w:pPr>
        <w:pStyle w:val="ListParagraph"/>
        <w:numPr>
          <w:ilvl w:val="1"/>
          <w:numId w:val="12"/>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613FA9E6" w14:textId="77777777" w:rsidR="00A2084B" w:rsidRPr="00E7202A" w:rsidRDefault="00A2084B" w:rsidP="00A2084B">
      <w:pPr>
        <w:pStyle w:val="ListParagraph"/>
        <w:spacing w:after="120" w:line="240" w:lineRule="auto"/>
        <w:ind w:left="284" w:right="544"/>
        <w:contextualSpacing w:val="0"/>
        <w:rPr>
          <w:rFonts w:ascii="Arial" w:hAnsi="Arial" w:cs="Arial"/>
          <w:i/>
          <w:sz w:val="24"/>
          <w:szCs w:val="24"/>
        </w:rPr>
      </w:pPr>
      <w:r w:rsidRPr="00D0747D">
        <w:rPr>
          <w:rFonts w:ascii="Arial" w:hAnsi="Arial" w:cs="Arial"/>
          <w:iCs/>
          <w:sz w:val="24"/>
          <w:szCs w:val="24"/>
        </w:rPr>
        <w:t>MSc in Data Science</w:t>
      </w:r>
      <w:r>
        <w:rPr>
          <w:rFonts w:ascii="Arial" w:hAnsi="Arial" w:cs="Arial"/>
          <w:iCs/>
          <w:sz w:val="24"/>
          <w:szCs w:val="24"/>
        </w:rPr>
        <w:t>,</w:t>
      </w:r>
      <w:r w:rsidRPr="00D0747D">
        <w:rPr>
          <w:rFonts w:ascii="Arial" w:hAnsi="Arial" w:cs="Arial"/>
          <w:iCs/>
          <w:sz w:val="24"/>
          <w:szCs w:val="24"/>
        </w:rPr>
        <w:t xml:space="preserve"> MSc in Data Science with an Industrial Placement</w:t>
      </w:r>
    </w:p>
    <w:p w14:paraId="6265D81C" w14:textId="77777777" w:rsidR="00A2084B" w:rsidRPr="005710D2" w:rsidRDefault="00A2084B" w:rsidP="00A2084B">
      <w:pPr>
        <w:pStyle w:val="ListParagraph"/>
        <w:numPr>
          <w:ilvl w:val="1"/>
          <w:numId w:val="12"/>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 following courses</w:t>
      </w:r>
    </w:p>
    <w:p w14:paraId="7820982A" w14:textId="77777777" w:rsidR="00A2084B" w:rsidRPr="00F30E2E" w:rsidRDefault="00A2084B" w:rsidP="00A2084B">
      <w:pPr>
        <w:pStyle w:val="ListParagraph"/>
        <w:spacing w:after="120" w:line="240" w:lineRule="auto"/>
        <w:ind w:left="284" w:right="544"/>
        <w:contextualSpacing w:val="0"/>
        <w:rPr>
          <w:rFonts w:ascii="Arial" w:hAnsi="Arial" w:cs="Arial"/>
          <w:iCs/>
          <w:sz w:val="24"/>
          <w:szCs w:val="24"/>
        </w:rPr>
      </w:pPr>
      <w:r>
        <w:rPr>
          <w:rFonts w:ascii="Arial" w:hAnsi="Arial" w:cs="Arial"/>
          <w:iCs/>
          <w:sz w:val="24"/>
          <w:szCs w:val="24"/>
        </w:rPr>
        <w:t>None</w:t>
      </w:r>
    </w:p>
    <w:p w14:paraId="157A75FA" w14:textId="77777777" w:rsidR="00A2084B" w:rsidRPr="005710D2"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7" w:name="_Toc138355380"/>
      <w:r w:rsidRPr="005710D2">
        <w:rPr>
          <w:rFonts w:ascii="Arial" w:hAnsi="Arial" w:cs="Arial"/>
        </w:rPr>
        <w:t>A synopsis of the curriculum</w:t>
      </w:r>
      <w:bookmarkEnd w:id="7"/>
    </w:p>
    <w:p w14:paraId="160CAEE5" w14:textId="77777777" w:rsidR="00A2084B" w:rsidRDefault="00A2084B" w:rsidP="00A2084B">
      <w:pPr>
        <w:spacing w:after="120" w:line="240" w:lineRule="auto"/>
        <w:ind w:left="284" w:right="544"/>
        <w:rPr>
          <w:rFonts w:ascii="Arial" w:hAnsi="Arial" w:cs="Arial"/>
          <w:iCs/>
          <w:sz w:val="24"/>
          <w:szCs w:val="24"/>
        </w:rPr>
      </w:pPr>
      <w:r>
        <w:rPr>
          <w:rFonts w:ascii="Arial" w:hAnsi="Arial" w:cs="Arial"/>
          <w:iCs/>
          <w:sz w:val="24"/>
          <w:szCs w:val="24"/>
        </w:rPr>
        <w:t>This module guides students in planning their master’s project and provides them with an understanding of the process for carrying out that project. The students will start to identify the objectives for the project, the prior research that has been carried out in the area, the probable methodology, and how it may be applied. The module will provide transferable skills such as critical review and will consider the ethical implications of the project.</w:t>
      </w:r>
    </w:p>
    <w:p w14:paraId="7F9E4E12" w14:textId="77777777" w:rsidR="00A2084B" w:rsidRPr="005710D2"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8" w:name="_Toc138355381"/>
      <w:r w:rsidRPr="005710D2">
        <w:rPr>
          <w:rFonts w:ascii="Arial" w:hAnsi="Arial" w:cs="Arial"/>
        </w:rPr>
        <w:lastRenderedPageBreak/>
        <w:t>Contact Hours</w:t>
      </w:r>
      <w:bookmarkEnd w:id="8"/>
    </w:p>
    <w:p w14:paraId="7726024B" w14:textId="77777777" w:rsidR="00A2084B" w:rsidRPr="00B502ED" w:rsidRDefault="00A2084B" w:rsidP="00A2084B">
      <w:pPr>
        <w:spacing w:after="0"/>
        <w:ind w:left="284"/>
        <w:rPr>
          <w:rFonts w:ascii="Arial" w:hAnsi="Arial" w:cs="Arial"/>
          <w:sz w:val="24"/>
          <w:szCs w:val="24"/>
        </w:rPr>
      </w:pPr>
      <w:r w:rsidRPr="00B502ED">
        <w:rPr>
          <w:rFonts w:ascii="Arial" w:hAnsi="Arial" w:cs="Arial"/>
          <w:sz w:val="24"/>
          <w:szCs w:val="24"/>
        </w:rPr>
        <w:t xml:space="preserve">Private Study: </w:t>
      </w:r>
      <w:r>
        <w:rPr>
          <w:rFonts w:ascii="Arial" w:hAnsi="Arial" w:cs="Arial"/>
          <w:sz w:val="24"/>
          <w:szCs w:val="24"/>
        </w:rPr>
        <w:t>44</w:t>
      </w:r>
    </w:p>
    <w:p w14:paraId="0832FDE5" w14:textId="77777777" w:rsidR="00A2084B" w:rsidRPr="00B502ED" w:rsidRDefault="00A2084B" w:rsidP="00A2084B">
      <w:pPr>
        <w:spacing w:after="0"/>
        <w:ind w:left="284"/>
        <w:rPr>
          <w:rFonts w:ascii="Arial" w:hAnsi="Arial" w:cs="Arial"/>
          <w:sz w:val="24"/>
          <w:szCs w:val="24"/>
        </w:rPr>
      </w:pPr>
      <w:r w:rsidRPr="00B502ED">
        <w:rPr>
          <w:rFonts w:ascii="Arial" w:hAnsi="Arial" w:cs="Arial"/>
          <w:sz w:val="24"/>
          <w:szCs w:val="24"/>
        </w:rPr>
        <w:t>Contact Hours:</w:t>
      </w:r>
      <w:r>
        <w:rPr>
          <w:rFonts w:ascii="Arial" w:hAnsi="Arial" w:cs="Arial"/>
          <w:sz w:val="24"/>
          <w:szCs w:val="24"/>
        </w:rPr>
        <w:t xml:space="preserve"> 6</w:t>
      </w:r>
      <w:r w:rsidRPr="00B502ED">
        <w:t xml:space="preserve"> </w:t>
      </w:r>
    </w:p>
    <w:p w14:paraId="2742FD67" w14:textId="77777777" w:rsidR="00A2084B" w:rsidRPr="00B502ED" w:rsidRDefault="00A2084B" w:rsidP="00A2084B">
      <w:pPr>
        <w:spacing w:after="0"/>
        <w:ind w:left="284"/>
        <w:rPr>
          <w:rFonts w:ascii="Arial" w:hAnsi="Arial" w:cs="Arial"/>
          <w:sz w:val="24"/>
          <w:szCs w:val="24"/>
        </w:rPr>
      </w:pPr>
      <w:r w:rsidRPr="00B502ED">
        <w:rPr>
          <w:rFonts w:ascii="Arial" w:hAnsi="Arial" w:cs="Arial"/>
          <w:sz w:val="24"/>
          <w:szCs w:val="24"/>
        </w:rPr>
        <w:t xml:space="preserve">Total: </w:t>
      </w:r>
      <w:r>
        <w:rPr>
          <w:rFonts w:ascii="Arial" w:hAnsi="Arial" w:cs="Arial"/>
          <w:sz w:val="24"/>
          <w:szCs w:val="24"/>
        </w:rPr>
        <w:t>50</w:t>
      </w:r>
    </w:p>
    <w:p w14:paraId="50002FA2" w14:textId="77777777" w:rsidR="00A2084B" w:rsidRPr="005710D2"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9" w:name="_Toc138355382"/>
      <w:r w:rsidRPr="005710D2">
        <w:rPr>
          <w:rFonts w:ascii="Arial" w:hAnsi="Arial" w:cs="Arial"/>
        </w:rPr>
        <w:t>Learning and teaching methods</w:t>
      </w:r>
      <w:bookmarkEnd w:id="9"/>
    </w:p>
    <w:p w14:paraId="3230442D" w14:textId="77777777" w:rsidR="00A2084B" w:rsidRPr="00F30E2E" w:rsidRDefault="00A2084B" w:rsidP="00A2084B">
      <w:pPr>
        <w:ind w:left="284"/>
        <w:rPr>
          <w:rFonts w:ascii="Arial" w:hAnsi="Arial" w:cs="Arial"/>
          <w:sz w:val="24"/>
          <w:szCs w:val="24"/>
        </w:rPr>
      </w:pPr>
      <w:r>
        <w:rPr>
          <w:rFonts w:ascii="Arial" w:hAnsi="Arial" w:cs="Arial"/>
          <w:sz w:val="24"/>
          <w:szCs w:val="24"/>
        </w:rPr>
        <w:t>Contact hours will include workshops on various aspects of developing a master’s level project in data science</w:t>
      </w:r>
      <w:r w:rsidRPr="00F30E2E">
        <w:rPr>
          <w:rFonts w:ascii="Arial" w:hAnsi="Arial" w:cs="Arial"/>
          <w:sz w:val="24"/>
          <w:szCs w:val="24"/>
        </w:rPr>
        <w:t>.</w:t>
      </w:r>
    </w:p>
    <w:p w14:paraId="00B44286" w14:textId="77777777" w:rsidR="00A2084B" w:rsidRPr="005710D2"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10" w:name="_Toc138355383"/>
      <w:r w:rsidRPr="005710D2">
        <w:rPr>
          <w:rFonts w:ascii="Arial" w:hAnsi="Arial" w:cs="Arial"/>
        </w:rPr>
        <w:t>The intended subject specific learning outcomes</w:t>
      </w:r>
      <w:bookmarkEnd w:id="10"/>
    </w:p>
    <w:p w14:paraId="1E68CFCB" w14:textId="77777777" w:rsidR="00A2084B" w:rsidRPr="00E7202A" w:rsidRDefault="00A2084B" w:rsidP="00A2084B">
      <w:pPr>
        <w:spacing w:line="240" w:lineRule="auto"/>
        <w:ind w:left="284"/>
        <w:rPr>
          <w:rFonts w:ascii="Arial" w:hAnsi="Arial" w:cs="Arial"/>
          <w:sz w:val="24"/>
          <w:szCs w:val="24"/>
        </w:rPr>
      </w:pPr>
      <w:r w:rsidRPr="00E7202A">
        <w:rPr>
          <w:rFonts w:ascii="Arial" w:hAnsi="Arial" w:cs="Arial"/>
          <w:sz w:val="24"/>
          <w:szCs w:val="24"/>
        </w:rPr>
        <w:t>On successfully completing the module students will be able to:</w:t>
      </w:r>
    </w:p>
    <w:p w14:paraId="35F872AB" w14:textId="77777777" w:rsidR="00A2084B" w:rsidRDefault="00A2084B" w:rsidP="00A2084B">
      <w:pPr>
        <w:pStyle w:val="ListParagraph"/>
        <w:numPr>
          <w:ilvl w:val="0"/>
          <w:numId w:val="13"/>
        </w:numPr>
        <w:spacing w:after="0" w:line="240" w:lineRule="auto"/>
        <w:ind w:right="543"/>
        <w:rPr>
          <w:rFonts w:ascii="Arial" w:hAnsi="Arial" w:cs="Arial"/>
          <w:sz w:val="24"/>
          <w:szCs w:val="24"/>
        </w:rPr>
      </w:pPr>
      <w:r>
        <w:rPr>
          <w:rFonts w:ascii="Arial" w:hAnsi="Arial" w:cs="Arial"/>
          <w:sz w:val="24"/>
          <w:szCs w:val="24"/>
        </w:rPr>
        <w:t>Understand the typical lifecycle of a master’s project and all the activities associated with it.</w:t>
      </w:r>
    </w:p>
    <w:p w14:paraId="1753D9E3" w14:textId="77777777" w:rsidR="00A2084B" w:rsidRDefault="00A2084B" w:rsidP="00A2084B">
      <w:pPr>
        <w:pStyle w:val="ListParagraph"/>
        <w:numPr>
          <w:ilvl w:val="0"/>
          <w:numId w:val="13"/>
        </w:numPr>
        <w:spacing w:after="0" w:line="240" w:lineRule="auto"/>
        <w:ind w:right="543"/>
        <w:rPr>
          <w:rFonts w:ascii="Arial" w:hAnsi="Arial" w:cs="Arial"/>
          <w:sz w:val="24"/>
          <w:szCs w:val="24"/>
        </w:rPr>
      </w:pPr>
      <w:r>
        <w:rPr>
          <w:rFonts w:ascii="Arial" w:hAnsi="Arial" w:cs="Arial"/>
          <w:sz w:val="24"/>
          <w:szCs w:val="24"/>
        </w:rPr>
        <w:t>Read and critically review research papers.</w:t>
      </w:r>
    </w:p>
    <w:p w14:paraId="06DA877A" w14:textId="77777777" w:rsidR="00A2084B" w:rsidRDefault="00A2084B" w:rsidP="00A2084B">
      <w:pPr>
        <w:pStyle w:val="ListParagraph"/>
        <w:numPr>
          <w:ilvl w:val="0"/>
          <w:numId w:val="13"/>
        </w:numPr>
        <w:spacing w:after="0" w:line="240" w:lineRule="auto"/>
        <w:ind w:right="543"/>
        <w:rPr>
          <w:rFonts w:ascii="Arial" w:hAnsi="Arial" w:cs="Arial"/>
          <w:sz w:val="24"/>
          <w:szCs w:val="24"/>
        </w:rPr>
      </w:pPr>
      <w:r>
        <w:rPr>
          <w:rFonts w:ascii="Arial" w:hAnsi="Arial" w:cs="Arial"/>
          <w:sz w:val="24"/>
          <w:szCs w:val="24"/>
        </w:rPr>
        <w:t>Describe their findings in a reasoned way.</w:t>
      </w:r>
    </w:p>
    <w:p w14:paraId="088BF4AB" w14:textId="77777777" w:rsidR="00A2084B" w:rsidRPr="00C20983" w:rsidRDefault="00A2084B" w:rsidP="00A2084B">
      <w:pPr>
        <w:pStyle w:val="ListParagraph"/>
        <w:numPr>
          <w:ilvl w:val="0"/>
          <w:numId w:val="13"/>
        </w:numPr>
        <w:spacing w:after="0" w:line="240" w:lineRule="auto"/>
        <w:ind w:right="543"/>
        <w:rPr>
          <w:rFonts w:ascii="Arial" w:hAnsi="Arial" w:cs="Arial"/>
          <w:sz w:val="24"/>
          <w:szCs w:val="24"/>
        </w:rPr>
      </w:pPr>
      <w:r>
        <w:rPr>
          <w:rFonts w:ascii="Arial" w:hAnsi="Arial" w:cs="Arial"/>
          <w:sz w:val="24"/>
          <w:szCs w:val="24"/>
        </w:rPr>
        <w:t>Demonstrate an understanding of ethical issues related to the project.</w:t>
      </w:r>
    </w:p>
    <w:p w14:paraId="7C35F113" w14:textId="77777777" w:rsidR="00A2084B" w:rsidRPr="005710D2"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11" w:name="_Toc138355384"/>
      <w:r w:rsidRPr="005710D2">
        <w:rPr>
          <w:rFonts w:ascii="Arial" w:hAnsi="Arial" w:cs="Arial"/>
        </w:rPr>
        <w:t>The intended generic learning outcomes</w:t>
      </w:r>
      <w:bookmarkEnd w:id="11"/>
    </w:p>
    <w:p w14:paraId="3C6E6581" w14:textId="77777777" w:rsidR="00A2084B" w:rsidRDefault="00A2084B" w:rsidP="00A2084B">
      <w:pPr>
        <w:ind w:left="284"/>
        <w:rPr>
          <w:rFonts w:ascii="Arial" w:hAnsi="Arial" w:cs="Arial"/>
          <w:sz w:val="24"/>
          <w:szCs w:val="24"/>
        </w:rPr>
      </w:pPr>
      <w:r w:rsidRPr="00E7202A">
        <w:rPr>
          <w:rFonts w:ascii="Arial" w:hAnsi="Arial" w:cs="Arial"/>
          <w:sz w:val="24"/>
          <w:szCs w:val="24"/>
        </w:rPr>
        <w:t>On successfully completing the module students will be able to:</w:t>
      </w:r>
    </w:p>
    <w:p w14:paraId="7238EC96" w14:textId="77777777" w:rsidR="00A2084B" w:rsidRDefault="00A2084B" w:rsidP="00A2084B">
      <w:pPr>
        <w:pStyle w:val="ListParagraph"/>
        <w:numPr>
          <w:ilvl w:val="0"/>
          <w:numId w:val="14"/>
        </w:numPr>
        <w:spacing w:after="0" w:line="240" w:lineRule="auto"/>
        <w:ind w:right="544"/>
        <w:rPr>
          <w:rFonts w:ascii="Arial" w:hAnsi="Arial" w:cs="Arial"/>
          <w:sz w:val="24"/>
          <w:szCs w:val="24"/>
        </w:rPr>
      </w:pPr>
      <w:r>
        <w:rPr>
          <w:rFonts w:ascii="Arial" w:hAnsi="Arial" w:cs="Arial"/>
          <w:sz w:val="24"/>
          <w:szCs w:val="24"/>
        </w:rPr>
        <w:t>Manage and organise their time.</w:t>
      </w:r>
    </w:p>
    <w:p w14:paraId="0CD937D2" w14:textId="77777777" w:rsidR="00A2084B" w:rsidRPr="00C20983" w:rsidRDefault="00A2084B" w:rsidP="00A2084B">
      <w:pPr>
        <w:pStyle w:val="ListParagraph"/>
        <w:numPr>
          <w:ilvl w:val="0"/>
          <w:numId w:val="14"/>
        </w:numPr>
        <w:spacing w:after="0" w:line="240" w:lineRule="auto"/>
        <w:ind w:right="544"/>
        <w:rPr>
          <w:rFonts w:ascii="Arial" w:hAnsi="Arial" w:cs="Arial"/>
          <w:sz w:val="24"/>
          <w:szCs w:val="24"/>
        </w:rPr>
      </w:pPr>
      <w:r>
        <w:rPr>
          <w:rFonts w:ascii="Arial" w:hAnsi="Arial" w:cs="Arial"/>
          <w:sz w:val="24"/>
          <w:szCs w:val="24"/>
        </w:rPr>
        <w:t>Communicate effectively.</w:t>
      </w:r>
    </w:p>
    <w:p w14:paraId="043F3A8D" w14:textId="77777777" w:rsidR="00A2084B" w:rsidRPr="005710D2"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12" w:name="_Toc138355385"/>
      <w:r w:rsidRPr="005710D2">
        <w:rPr>
          <w:rFonts w:ascii="Arial" w:hAnsi="Arial" w:cs="Arial"/>
        </w:rPr>
        <w:t>Assessment Strategy</w:t>
      </w:r>
      <w:bookmarkEnd w:id="12"/>
    </w:p>
    <w:p w14:paraId="08B5DCBD" w14:textId="77777777" w:rsidR="00A2084B" w:rsidRPr="005710D2" w:rsidRDefault="00A2084B" w:rsidP="00A2084B">
      <w:pPr>
        <w:pStyle w:val="ListParagraph"/>
        <w:numPr>
          <w:ilvl w:val="1"/>
          <w:numId w:val="12"/>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43E1E3E6" w14:textId="77777777" w:rsidR="00A2084B" w:rsidRPr="00F30E2E" w:rsidRDefault="00A2084B" w:rsidP="00A2084B">
      <w:pPr>
        <w:spacing w:after="120" w:line="240" w:lineRule="auto"/>
        <w:ind w:left="284" w:right="543"/>
        <w:rPr>
          <w:rFonts w:ascii="Arial" w:hAnsi="Arial" w:cs="Arial"/>
          <w:iCs/>
          <w:sz w:val="24"/>
          <w:szCs w:val="24"/>
        </w:rPr>
      </w:pPr>
      <w:r w:rsidRPr="00F30E2E">
        <w:rPr>
          <w:rFonts w:ascii="Arial" w:hAnsi="Arial" w:cs="Arial"/>
          <w:iCs/>
          <w:sz w:val="24"/>
          <w:szCs w:val="24"/>
        </w:rPr>
        <w:t>Project plan</w:t>
      </w:r>
      <w:r>
        <w:rPr>
          <w:rFonts w:ascii="Arial" w:hAnsi="Arial" w:cs="Arial"/>
          <w:iCs/>
          <w:sz w:val="24"/>
          <w:szCs w:val="24"/>
        </w:rPr>
        <w:t xml:space="preserve"> (3-4 pages)</w:t>
      </w:r>
      <w:r w:rsidRPr="00F30E2E">
        <w:rPr>
          <w:rFonts w:ascii="Arial" w:hAnsi="Arial" w:cs="Arial"/>
          <w:iCs/>
          <w:sz w:val="24"/>
          <w:szCs w:val="24"/>
        </w:rPr>
        <w:t xml:space="preserve"> – </w:t>
      </w:r>
      <w:r>
        <w:rPr>
          <w:rFonts w:ascii="Arial" w:hAnsi="Arial" w:cs="Arial"/>
          <w:iCs/>
          <w:sz w:val="24"/>
          <w:szCs w:val="24"/>
        </w:rPr>
        <w:t>1</w:t>
      </w:r>
      <w:r w:rsidRPr="00F30E2E">
        <w:rPr>
          <w:rFonts w:ascii="Arial" w:hAnsi="Arial" w:cs="Arial"/>
          <w:iCs/>
          <w:sz w:val="24"/>
          <w:szCs w:val="24"/>
        </w:rPr>
        <w:t>0</w:t>
      </w:r>
      <w:r>
        <w:rPr>
          <w:rFonts w:ascii="Arial" w:hAnsi="Arial" w:cs="Arial"/>
          <w:iCs/>
          <w:sz w:val="24"/>
          <w:szCs w:val="24"/>
        </w:rPr>
        <w:t>0</w:t>
      </w:r>
      <w:r w:rsidRPr="00F30E2E">
        <w:rPr>
          <w:rFonts w:ascii="Arial" w:hAnsi="Arial" w:cs="Arial"/>
          <w:iCs/>
          <w:sz w:val="24"/>
          <w:szCs w:val="24"/>
        </w:rPr>
        <w:t>%</w:t>
      </w:r>
    </w:p>
    <w:p w14:paraId="4BF0D2F5" w14:textId="77777777" w:rsidR="00A2084B" w:rsidRPr="005710D2" w:rsidRDefault="00A2084B" w:rsidP="00A2084B">
      <w:pPr>
        <w:pStyle w:val="ListParagraph"/>
        <w:numPr>
          <w:ilvl w:val="1"/>
          <w:numId w:val="12"/>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How the assessment methods outlined above fit with the course assessment strategy?</w:t>
      </w:r>
    </w:p>
    <w:p w14:paraId="70D9EA20" w14:textId="77777777" w:rsidR="00A2084B" w:rsidRPr="00F03930" w:rsidRDefault="00A2084B" w:rsidP="00A2084B">
      <w:pPr>
        <w:ind w:left="284"/>
        <w:rPr>
          <w:rFonts w:ascii="Arial" w:hAnsi="Arial" w:cs="Arial"/>
          <w:sz w:val="24"/>
          <w:szCs w:val="24"/>
        </w:rPr>
      </w:pPr>
      <w:r w:rsidRPr="00F03930">
        <w:rPr>
          <w:rFonts w:ascii="Arial" w:hAnsi="Arial" w:cs="Arial"/>
          <w:sz w:val="24"/>
          <w:szCs w:val="24"/>
        </w:rPr>
        <w:t xml:space="preserve">The course prepares students to become practicing data scientists. This role places a strong emphasis on the application of </w:t>
      </w:r>
      <w:r>
        <w:rPr>
          <w:rFonts w:ascii="Arial" w:hAnsi="Arial" w:cs="Arial"/>
          <w:sz w:val="24"/>
          <w:szCs w:val="24"/>
        </w:rPr>
        <w:t xml:space="preserve">advanced </w:t>
      </w:r>
      <w:r w:rsidRPr="00F03930">
        <w:rPr>
          <w:rFonts w:ascii="Arial" w:hAnsi="Arial" w:cs="Arial"/>
          <w:sz w:val="24"/>
          <w:szCs w:val="24"/>
        </w:rPr>
        <w:t xml:space="preserve">skills to large, sometimes messy, sets of data and the ability to communicate technical information effectively to </w:t>
      </w:r>
      <w:r>
        <w:rPr>
          <w:rFonts w:ascii="Arial" w:hAnsi="Arial" w:cs="Arial"/>
          <w:sz w:val="24"/>
          <w:szCs w:val="24"/>
        </w:rPr>
        <w:t>stakeholders</w:t>
      </w:r>
      <w:r w:rsidRPr="00F03930">
        <w:rPr>
          <w:rFonts w:ascii="Arial" w:hAnsi="Arial" w:cs="Arial"/>
          <w:sz w:val="24"/>
          <w:szCs w:val="24"/>
        </w:rPr>
        <w:t>. The assessment methods used in this module will help the students to</w:t>
      </w:r>
      <w:r>
        <w:rPr>
          <w:rFonts w:ascii="Arial" w:hAnsi="Arial" w:cs="Arial"/>
          <w:sz w:val="24"/>
          <w:szCs w:val="24"/>
        </w:rPr>
        <w:t xml:space="preserve"> consolidate</w:t>
      </w:r>
      <w:r w:rsidRPr="00F03930">
        <w:rPr>
          <w:rFonts w:ascii="Arial" w:hAnsi="Arial" w:cs="Arial"/>
          <w:sz w:val="24"/>
          <w:szCs w:val="24"/>
        </w:rPr>
        <w:t xml:space="preserve"> strong skills in </w:t>
      </w:r>
      <w:r>
        <w:rPr>
          <w:rFonts w:ascii="Arial" w:hAnsi="Arial" w:cs="Arial"/>
          <w:sz w:val="24"/>
          <w:szCs w:val="24"/>
        </w:rPr>
        <w:t>Data Science</w:t>
      </w:r>
      <w:r w:rsidRPr="00F03930">
        <w:rPr>
          <w:rFonts w:ascii="Arial" w:hAnsi="Arial" w:cs="Arial"/>
          <w:sz w:val="24"/>
          <w:szCs w:val="24"/>
        </w:rPr>
        <w:t xml:space="preserve">. The assessment methods </w:t>
      </w:r>
      <w:r>
        <w:rPr>
          <w:rFonts w:ascii="Arial" w:hAnsi="Arial" w:cs="Arial"/>
          <w:sz w:val="24"/>
          <w:szCs w:val="24"/>
        </w:rPr>
        <w:t xml:space="preserve">complement those </w:t>
      </w:r>
      <w:r w:rsidRPr="00F03930">
        <w:rPr>
          <w:rFonts w:ascii="Arial" w:hAnsi="Arial" w:cs="Arial"/>
          <w:sz w:val="24"/>
          <w:szCs w:val="24"/>
        </w:rPr>
        <w:t xml:space="preserve">used in </w:t>
      </w:r>
      <w:r>
        <w:rPr>
          <w:rFonts w:ascii="Arial" w:hAnsi="Arial" w:cs="Arial"/>
          <w:sz w:val="24"/>
          <w:szCs w:val="24"/>
        </w:rPr>
        <w:t>other</w:t>
      </w:r>
      <w:r w:rsidRPr="00F03930">
        <w:rPr>
          <w:rFonts w:ascii="Arial" w:hAnsi="Arial" w:cs="Arial"/>
          <w:sz w:val="24"/>
          <w:szCs w:val="24"/>
        </w:rPr>
        <w:t xml:space="preserve"> modules</w:t>
      </w:r>
      <w:r>
        <w:rPr>
          <w:rFonts w:ascii="Arial" w:hAnsi="Arial" w:cs="Arial"/>
          <w:sz w:val="24"/>
          <w:szCs w:val="24"/>
        </w:rPr>
        <w:t>, building on experience gained in the Stage 1 modules</w:t>
      </w:r>
      <w:r w:rsidRPr="00F03930">
        <w:rPr>
          <w:rFonts w:ascii="Arial" w:hAnsi="Arial" w:cs="Arial"/>
          <w:sz w:val="24"/>
          <w:szCs w:val="24"/>
        </w:rPr>
        <w:t xml:space="preserve">. </w:t>
      </w:r>
    </w:p>
    <w:p w14:paraId="72F7C7C1" w14:textId="77777777" w:rsidR="00A2084B" w:rsidRPr="005710D2" w:rsidRDefault="00A2084B" w:rsidP="00A2084B">
      <w:pPr>
        <w:pStyle w:val="ListParagraph"/>
        <w:numPr>
          <w:ilvl w:val="1"/>
          <w:numId w:val="12"/>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26B73A51" w14:textId="77777777" w:rsidR="00A2084B" w:rsidRPr="00F30E2E" w:rsidRDefault="00A2084B" w:rsidP="00A2084B">
      <w:pPr>
        <w:spacing w:after="120" w:line="240" w:lineRule="auto"/>
        <w:ind w:left="284" w:right="544"/>
        <w:rPr>
          <w:rFonts w:ascii="Arial" w:hAnsi="Arial" w:cs="Arial"/>
          <w:iCs/>
          <w:sz w:val="24"/>
          <w:szCs w:val="24"/>
        </w:rPr>
      </w:pPr>
      <w:r w:rsidRPr="00F30E2E">
        <w:rPr>
          <w:rFonts w:ascii="Arial" w:hAnsi="Arial" w:cs="Arial"/>
          <w:iCs/>
          <w:sz w:val="24"/>
          <w:szCs w:val="24"/>
        </w:rPr>
        <w:t>100% coursework</w:t>
      </w:r>
      <w:r>
        <w:rPr>
          <w:rFonts w:ascii="Arial" w:hAnsi="Arial" w:cs="Arial"/>
          <w:iCs/>
          <w:sz w:val="24"/>
          <w:szCs w:val="24"/>
        </w:rPr>
        <w:t>. The plan will be revised and resubmitted.</w:t>
      </w:r>
    </w:p>
    <w:p w14:paraId="5E44EAFF" w14:textId="77777777" w:rsidR="00A2084B" w:rsidRPr="00E7202A"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13" w:name="_Toc138355386"/>
      <w:r w:rsidRPr="00E7202A">
        <w:rPr>
          <w:rFonts w:ascii="Arial" w:hAnsi="Arial" w:cs="Arial"/>
        </w:rPr>
        <w:lastRenderedPageBreak/>
        <w:t>Mapping of Learning Outcomes</w:t>
      </w:r>
      <w:bookmarkEnd w:id="13"/>
    </w:p>
    <w:p w14:paraId="14F833F9" w14:textId="77777777" w:rsidR="00A2084B" w:rsidRPr="00801B45" w:rsidRDefault="00A2084B" w:rsidP="00A2084B">
      <w:pPr>
        <w:ind w:left="284"/>
        <w:rPr>
          <w:rFonts w:ascii="Arial" w:hAnsi="Arial" w:cs="Arial"/>
          <w:sz w:val="24"/>
          <w:szCs w:val="24"/>
        </w:rPr>
      </w:pPr>
      <w:r w:rsidRPr="00801B45">
        <w:rPr>
          <w:rFonts w:ascii="Arial" w:hAnsi="Arial" w:cs="Arial"/>
          <w:sz w:val="24"/>
          <w:szCs w:val="24"/>
        </w:rPr>
        <w:t>Map of module learning outcomes (sections 12 &amp; 13) to learning and teaching methods (section 11) and methods of assessment (section 14).</w:t>
      </w:r>
    </w:p>
    <w:p w14:paraId="10EE8A30" w14:textId="77777777" w:rsidR="00A2084B" w:rsidRPr="003B6145" w:rsidRDefault="00A2084B" w:rsidP="00A2084B">
      <w:pPr>
        <w:pStyle w:val="ListParagraph"/>
        <w:numPr>
          <w:ilvl w:val="1"/>
          <w:numId w:val="12"/>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6023" w:type="dxa"/>
        <w:tblInd w:w="421" w:type="dxa"/>
        <w:tblLayout w:type="fixed"/>
        <w:tblLook w:val="04A0" w:firstRow="1" w:lastRow="0" w:firstColumn="1" w:lastColumn="0" w:noHBand="0" w:noVBand="1"/>
      </w:tblPr>
      <w:tblGrid>
        <w:gridCol w:w="2126"/>
        <w:gridCol w:w="649"/>
        <w:gridCol w:w="650"/>
        <w:gridCol w:w="650"/>
        <w:gridCol w:w="649"/>
        <w:gridCol w:w="649"/>
        <w:gridCol w:w="650"/>
      </w:tblGrid>
      <w:tr w:rsidR="00A2084B" w:rsidRPr="009D52D0" w14:paraId="23BFE9D6" w14:textId="77777777" w:rsidTr="006C1671">
        <w:trPr>
          <w:cantSplit/>
          <w:tblHeader/>
        </w:trPr>
        <w:tc>
          <w:tcPr>
            <w:tcW w:w="2126" w:type="dxa"/>
            <w:shd w:val="clear" w:color="auto" w:fill="D9D9D9" w:themeFill="background1" w:themeFillShade="D9"/>
          </w:tcPr>
          <w:p w14:paraId="2A3805CA" w14:textId="77777777" w:rsidR="00A2084B" w:rsidRPr="009D52D0" w:rsidRDefault="00A2084B" w:rsidP="006C1671">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49" w:type="dxa"/>
          </w:tcPr>
          <w:p w14:paraId="4242F29F" w14:textId="77777777" w:rsidR="00A2084B" w:rsidRPr="009D52D0" w:rsidRDefault="00A2084B" w:rsidP="006C1671">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650" w:type="dxa"/>
          </w:tcPr>
          <w:p w14:paraId="1D62883E" w14:textId="77777777" w:rsidR="00A2084B" w:rsidRPr="009D52D0" w:rsidRDefault="00A2084B" w:rsidP="006C1671">
            <w:pPr>
              <w:spacing w:after="120"/>
              <w:ind w:right="-105"/>
              <w:rPr>
                <w:rFonts w:ascii="Arial" w:hAnsi="Arial" w:cs="Arial"/>
                <w:sz w:val="20"/>
                <w:szCs w:val="20"/>
              </w:rPr>
            </w:pPr>
            <w:r>
              <w:rPr>
                <w:rFonts w:ascii="Arial" w:hAnsi="Arial" w:cs="Arial"/>
                <w:sz w:val="20"/>
                <w:szCs w:val="20"/>
              </w:rPr>
              <w:t>12.2</w:t>
            </w:r>
          </w:p>
        </w:tc>
        <w:tc>
          <w:tcPr>
            <w:tcW w:w="650" w:type="dxa"/>
          </w:tcPr>
          <w:p w14:paraId="68117B20" w14:textId="77777777" w:rsidR="00A2084B" w:rsidRPr="009D52D0" w:rsidRDefault="00A2084B" w:rsidP="006C1671">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649" w:type="dxa"/>
          </w:tcPr>
          <w:p w14:paraId="01AD7B35" w14:textId="77777777" w:rsidR="00A2084B" w:rsidRPr="009D52D0" w:rsidRDefault="00A2084B" w:rsidP="006C1671">
            <w:pPr>
              <w:spacing w:after="120"/>
              <w:ind w:right="-331"/>
              <w:rPr>
                <w:rFonts w:ascii="Arial" w:hAnsi="Arial" w:cs="Arial"/>
                <w:sz w:val="20"/>
                <w:szCs w:val="20"/>
              </w:rPr>
            </w:pPr>
            <w:r>
              <w:rPr>
                <w:rFonts w:ascii="Arial" w:hAnsi="Arial" w:cs="Arial"/>
                <w:sz w:val="20"/>
                <w:szCs w:val="20"/>
              </w:rPr>
              <w:t>12.4</w:t>
            </w:r>
          </w:p>
        </w:tc>
        <w:tc>
          <w:tcPr>
            <w:tcW w:w="649" w:type="dxa"/>
          </w:tcPr>
          <w:p w14:paraId="775C480A" w14:textId="77777777" w:rsidR="00A2084B" w:rsidRPr="009D52D0" w:rsidRDefault="00A2084B" w:rsidP="006C1671">
            <w:pPr>
              <w:spacing w:after="120"/>
              <w:ind w:right="-330"/>
              <w:rPr>
                <w:rFonts w:ascii="Arial" w:hAnsi="Arial" w:cs="Arial"/>
                <w:sz w:val="20"/>
                <w:szCs w:val="20"/>
              </w:rPr>
            </w:pPr>
            <w:r>
              <w:rPr>
                <w:rFonts w:ascii="Arial" w:hAnsi="Arial" w:cs="Arial"/>
                <w:sz w:val="20"/>
                <w:szCs w:val="20"/>
              </w:rPr>
              <w:t>13.1</w:t>
            </w:r>
          </w:p>
        </w:tc>
        <w:tc>
          <w:tcPr>
            <w:tcW w:w="650" w:type="dxa"/>
          </w:tcPr>
          <w:p w14:paraId="2A4492C9" w14:textId="77777777" w:rsidR="00A2084B" w:rsidRPr="009D52D0" w:rsidRDefault="00A2084B" w:rsidP="006C1671">
            <w:pPr>
              <w:spacing w:after="120"/>
              <w:ind w:right="-330"/>
              <w:rPr>
                <w:rFonts w:ascii="Arial" w:hAnsi="Arial" w:cs="Arial"/>
                <w:sz w:val="20"/>
                <w:szCs w:val="20"/>
              </w:rPr>
            </w:pPr>
            <w:r>
              <w:rPr>
                <w:rFonts w:ascii="Arial" w:hAnsi="Arial" w:cs="Arial"/>
                <w:sz w:val="20"/>
                <w:szCs w:val="20"/>
              </w:rPr>
              <w:t>13.2</w:t>
            </w:r>
          </w:p>
        </w:tc>
      </w:tr>
      <w:tr w:rsidR="00A2084B" w:rsidRPr="009D52D0" w14:paraId="457E604F" w14:textId="77777777" w:rsidTr="006C1671">
        <w:tc>
          <w:tcPr>
            <w:tcW w:w="2126" w:type="dxa"/>
          </w:tcPr>
          <w:p w14:paraId="147A6ECB" w14:textId="77777777" w:rsidR="00A2084B" w:rsidRPr="0016033C" w:rsidRDefault="00A2084B" w:rsidP="006C1671">
            <w:pPr>
              <w:spacing w:after="120"/>
              <w:ind w:right="543"/>
              <w:rPr>
                <w:rFonts w:ascii="Arial" w:hAnsi="Arial" w:cs="Arial"/>
                <w:bCs/>
                <w:sz w:val="20"/>
                <w:szCs w:val="20"/>
              </w:rPr>
            </w:pPr>
            <w:r w:rsidRPr="0016033C">
              <w:rPr>
                <w:rFonts w:ascii="Arial" w:hAnsi="Arial" w:cs="Arial"/>
                <w:bCs/>
                <w:sz w:val="20"/>
                <w:szCs w:val="20"/>
              </w:rPr>
              <w:t xml:space="preserve">Private </w:t>
            </w:r>
            <w:r>
              <w:rPr>
                <w:rFonts w:ascii="Arial" w:hAnsi="Arial" w:cs="Arial"/>
                <w:bCs/>
                <w:sz w:val="20"/>
                <w:szCs w:val="20"/>
              </w:rPr>
              <w:t>s</w:t>
            </w:r>
            <w:r w:rsidRPr="0016033C">
              <w:rPr>
                <w:rFonts w:ascii="Arial" w:hAnsi="Arial" w:cs="Arial"/>
                <w:bCs/>
                <w:sz w:val="20"/>
                <w:szCs w:val="20"/>
              </w:rPr>
              <w:t>tudy</w:t>
            </w:r>
          </w:p>
        </w:tc>
        <w:tc>
          <w:tcPr>
            <w:tcW w:w="649" w:type="dxa"/>
          </w:tcPr>
          <w:p w14:paraId="37F91021"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50" w:type="dxa"/>
          </w:tcPr>
          <w:p w14:paraId="68EC862C"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50" w:type="dxa"/>
          </w:tcPr>
          <w:p w14:paraId="54E42B10"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49" w:type="dxa"/>
          </w:tcPr>
          <w:p w14:paraId="5054DFED"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49" w:type="dxa"/>
          </w:tcPr>
          <w:p w14:paraId="631F5C24"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50" w:type="dxa"/>
          </w:tcPr>
          <w:p w14:paraId="451EB123"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r>
      <w:tr w:rsidR="00A2084B" w:rsidRPr="009D52D0" w14:paraId="1F2F9D08" w14:textId="77777777" w:rsidTr="006C1671">
        <w:tc>
          <w:tcPr>
            <w:tcW w:w="2126" w:type="dxa"/>
          </w:tcPr>
          <w:p w14:paraId="1C419350" w14:textId="77777777" w:rsidR="00A2084B" w:rsidRPr="0016033C" w:rsidRDefault="00A2084B" w:rsidP="006C1671">
            <w:pPr>
              <w:spacing w:after="120"/>
              <w:ind w:right="543"/>
              <w:rPr>
                <w:rFonts w:ascii="Arial" w:hAnsi="Arial" w:cs="Arial"/>
                <w:bCs/>
                <w:iCs/>
                <w:sz w:val="20"/>
                <w:szCs w:val="20"/>
              </w:rPr>
            </w:pPr>
            <w:r>
              <w:rPr>
                <w:rFonts w:ascii="Arial" w:hAnsi="Arial" w:cs="Arial"/>
                <w:bCs/>
                <w:iCs/>
                <w:sz w:val="20"/>
                <w:szCs w:val="20"/>
              </w:rPr>
              <w:t>Taught sessions</w:t>
            </w:r>
          </w:p>
        </w:tc>
        <w:tc>
          <w:tcPr>
            <w:tcW w:w="649" w:type="dxa"/>
          </w:tcPr>
          <w:p w14:paraId="1ABD2B06"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50" w:type="dxa"/>
          </w:tcPr>
          <w:p w14:paraId="6628392E"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50" w:type="dxa"/>
          </w:tcPr>
          <w:p w14:paraId="302675CD"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49" w:type="dxa"/>
          </w:tcPr>
          <w:p w14:paraId="4E81F604"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49" w:type="dxa"/>
          </w:tcPr>
          <w:p w14:paraId="6AC7C84C"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50" w:type="dxa"/>
          </w:tcPr>
          <w:p w14:paraId="0D5C0B71"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r>
    </w:tbl>
    <w:p w14:paraId="00A8117B" w14:textId="77777777" w:rsidR="00A2084B" w:rsidRDefault="00A2084B" w:rsidP="00A2084B">
      <w:pPr>
        <w:pStyle w:val="ListParagraph"/>
        <w:numPr>
          <w:ilvl w:val="1"/>
          <w:numId w:val="12"/>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W w:w="6023" w:type="dxa"/>
        <w:tblInd w:w="421" w:type="dxa"/>
        <w:tblLayout w:type="fixed"/>
        <w:tblLook w:val="04A0" w:firstRow="1" w:lastRow="0" w:firstColumn="1" w:lastColumn="0" w:noHBand="0" w:noVBand="1"/>
      </w:tblPr>
      <w:tblGrid>
        <w:gridCol w:w="2126"/>
        <w:gridCol w:w="649"/>
        <w:gridCol w:w="650"/>
        <w:gridCol w:w="650"/>
        <w:gridCol w:w="649"/>
        <w:gridCol w:w="649"/>
        <w:gridCol w:w="650"/>
      </w:tblGrid>
      <w:tr w:rsidR="00A2084B" w:rsidRPr="009D52D0" w14:paraId="32F24BA0" w14:textId="77777777" w:rsidTr="006C1671">
        <w:trPr>
          <w:cantSplit/>
          <w:tblHeader/>
        </w:trPr>
        <w:tc>
          <w:tcPr>
            <w:tcW w:w="2126" w:type="dxa"/>
            <w:shd w:val="clear" w:color="auto" w:fill="D9D9D9" w:themeFill="background1" w:themeFillShade="D9"/>
          </w:tcPr>
          <w:p w14:paraId="4AB3396E" w14:textId="77777777" w:rsidR="00A2084B" w:rsidRPr="009D52D0" w:rsidRDefault="00A2084B" w:rsidP="006C1671">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49" w:type="dxa"/>
          </w:tcPr>
          <w:p w14:paraId="58AF0F12" w14:textId="77777777" w:rsidR="00A2084B" w:rsidRPr="009D52D0" w:rsidRDefault="00A2084B" w:rsidP="006C1671">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650" w:type="dxa"/>
          </w:tcPr>
          <w:p w14:paraId="4EE2103D" w14:textId="77777777" w:rsidR="00A2084B" w:rsidRPr="009D52D0" w:rsidRDefault="00A2084B" w:rsidP="006C1671">
            <w:pPr>
              <w:spacing w:after="120"/>
              <w:ind w:right="-105"/>
              <w:rPr>
                <w:rFonts w:ascii="Arial" w:hAnsi="Arial" w:cs="Arial"/>
                <w:sz w:val="20"/>
                <w:szCs w:val="20"/>
              </w:rPr>
            </w:pPr>
            <w:r>
              <w:rPr>
                <w:rFonts w:ascii="Arial" w:hAnsi="Arial" w:cs="Arial"/>
                <w:sz w:val="20"/>
                <w:szCs w:val="20"/>
              </w:rPr>
              <w:t>12.2</w:t>
            </w:r>
          </w:p>
        </w:tc>
        <w:tc>
          <w:tcPr>
            <w:tcW w:w="650" w:type="dxa"/>
          </w:tcPr>
          <w:p w14:paraId="5195C0D0" w14:textId="77777777" w:rsidR="00A2084B" w:rsidRPr="009D52D0" w:rsidRDefault="00A2084B" w:rsidP="006C1671">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649" w:type="dxa"/>
          </w:tcPr>
          <w:p w14:paraId="7912BE6E" w14:textId="77777777" w:rsidR="00A2084B" w:rsidRPr="009D52D0" w:rsidRDefault="00A2084B" w:rsidP="006C1671">
            <w:pPr>
              <w:spacing w:after="120"/>
              <w:ind w:right="-331"/>
              <w:rPr>
                <w:rFonts w:ascii="Arial" w:hAnsi="Arial" w:cs="Arial"/>
                <w:sz w:val="20"/>
                <w:szCs w:val="20"/>
              </w:rPr>
            </w:pPr>
            <w:r>
              <w:rPr>
                <w:rFonts w:ascii="Arial" w:hAnsi="Arial" w:cs="Arial"/>
                <w:sz w:val="20"/>
                <w:szCs w:val="20"/>
              </w:rPr>
              <w:t>12.4</w:t>
            </w:r>
          </w:p>
        </w:tc>
        <w:tc>
          <w:tcPr>
            <w:tcW w:w="649" w:type="dxa"/>
          </w:tcPr>
          <w:p w14:paraId="5F207E1E" w14:textId="77777777" w:rsidR="00A2084B" w:rsidRPr="009D52D0" w:rsidRDefault="00A2084B" w:rsidP="006C1671">
            <w:pPr>
              <w:spacing w:after="120"/>
              <w:ind w:right="-330"/>
              <w:rPr>
                <w:rFonts w:ascii="Arial" w:hAnsi="Arial" w:cs="Arial"/>
                <w:sz w:val="20"/>
                <w:szCs w:val="20"/>
              </w:rPr>
            </w:pPr>
            <w:r>
              <w:rPr>
                <w:rFonts w:ascii="Arial" w:hAnsi="Arial" w:cs="Arial"/>
                <w:sz w:val="20"/>
                <w:szCs w:val="20"/>
              </w:rPr>
              <w:t>13.1</w:t>
            </w:r>
          </w:p>
        </w:tc>
        <w:tc>
          <w:tcPr>
            <w:tcW w:w="650" w:type="dxa"/>
          </w:tcPr>
          <w:p w14:paraId="7C931DFC" w14:textId="77777777" w:rsidR="00A2084B" w:rsidRPr="009D52D0" w:rsidRDefault="00A2084B" w:rsidP="006C1671">
            <w:pPr>
              <w:spacing w:after="120"/>
              <w:ind w:right="-330"/>
              <w:rPr>
                <w:rFonts w:ascii="Arial" w:hAnsi="Arial" w:cs="Arial"/>
                <w:sz w:val="20"/>
                <w:szCs w:val="20"/>
              </w:rPr>
            </w:pPr>
            <w:r>
              <w:rPr>
                <w:rFonts w:ascii="Arial" w:hAnsi="Arial" w:cs="Arial"/>
                <w:sz w:val="20"/>
                <w:szCs w:val="20"/>
              </w:rPr>
              <w:t>13.2</w:t>
            </w:r>
          </w:p>
        </w:tc>
      </w:tr>
      <w:tr w:rsidR="00A2084B" w:rsidRPr="009D52D0" w14:paraId="6A7D9234" w14:textId="77777777" w:rsidTr="006C1671">
        <w:tc>
          <w:tcPr>
            <w:tcW w:w="2126" w:type="dxa"/>
          </w:tcPr>
          <w:p w14:paraId="144C155D" w14:textId="77777777" w:rsidR="00A2084B" w:rsidRPr="0016033C" w:rsidRDefault="00A2084B" w:rsidP="006C1671">
            <w:pPr>
              <w:spacing w:after="120"/>
              <w:ind w:right="543"/>
              <w:rPr>
                <w:rFonts w:ascii="Arial" w:hAnsi="Arial" w:cs="Arial"/>
                <w:bCs/>
                <w:sz w:val="20"/>
                <w:szCs w:val="20"/>
              </w:rPr>
            </w:pPr>
            <w:r>
              <w:rPr>
                <w:rFonts w:ascii="Arial" w:hAnsi="Arial" w:cs="Arial"/>
                <w:bCs/>
                <w:sz w:val="20"/>
                <w:szCs w:val="20"/>
              </w:rPr>
              <w:t>Project plan</w:t>
            </w:r>
          </w:p>
        </w:tc>
        <w:tc>
          <w:tcPr>
            <w:tcW w:w="649" w:type="dxa"/>
          </w:tcPr>
          <w:p w14:paraId="45DC5B44"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50" w:type="dxa"/>
          </w:tcPr>
          <w:p w14:paraId="31A6084F"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50" w:type="dxa"/>
          </w:tcPr>
          <w:p w14:paraId="499998EA"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49" w:type="dxa"/>
          </w:tcPr>
          <w:p w14:paraId="248C1729"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49" w:type="dxa"/>
          </w:tcPr>
          <w:p w14:paraId="2D6144AE"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c>
          <w:tcPr>
            <w:tcW w:w="650" w:type="dxa"/>
          </w:tcPr>
          <w:p w14:paraId="07949750" w14:textId="77777777" w:rsidR="00A2084B" w:rsidRPr="009D52D0" w:rsidRDefault="00A2084B" w:rsidP="006C1671">
            <w:pPr>
              <w:spacing w:after="120"/>
              <w:ind w:right="543"/>
              <w:rPr>
                <w:rFonts w:ascii="Arial" w:hAnsi="Arial" w:cs="Arial"/>
                <w:b/>
                <w:sz w:val="20"/>
                <w:szCs w:val="20"/>
              </w:rPr>
            </w:pPr>
            <w:r>
              <w:rPr>
                <w:rFonts w:ascii="Arial" w:hAnsi="Arial" w:cs="Arial"/>
                <w:b/>
                <w:sz w:val="20"/>
                <w:szCs w:val="20"/>
              </w:rPr>
              <w:t>X</w:t>
            </w:r>
          </w:p>
        </w:tc>
      </w:tr>
    </w:tbl>
    <w:p w14:paraId="6E5ED34B" w14:textId="77777777" w:rsidR="00A2084B" w:rsidRPr="003B6145"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14" w:name="_Toc138355387"/>
      <w:r w:rsidRPr="003B6145">
        <w:rPr>
          <w:rFonts w:ascii="Arial" w:hAnsi="Arial" w:cs="Arial"/>
        </w:rPr>
        <w:t>Reading list</w:t>
      </w:r>
      <w:bookmarkEnd w:id="14"/>
      <w:r w:rsidRPr="003B6145">
        <w:rPr>
          <w:rFonts w:ascii="Arial" w:hAnsi="Arial" w:cs="Arial"/>
        </w:rPr>
        <w:t xml:space="preserve"> </w:t>
      </w:r>
    </w:p>
    <w:p w14:paraId="46DCCE7F" w14:textId="77777777" w:rsidR="00A2084B" w:rsidRPr="0080363A" w:rsidRDefault="00A2084B" w:rsidP="00A2084B">
      <w:pPr>
        <w:ind w:left="284"/>
        <w:rPr>
          <w:rFonts w:ascii="Arial" w:hAnsi="Arial" w:cs="Arial"/>
          <w:b/>
          <w:sz w:val="24"/>
          <w:szCs w:val="24"/>
        </w:rPr>
      </w:pPr>
      <w:r w:rsidRPr="0080363A">
        <w:rPr>
          <w:rFonts w:ascii="Arial" w:hAnsi="Arial" w:cs="Arial"/>
          <w:sz w:val="24"/>
          <w:szCs w:val="24"/>
        </w:rPr>
        <w:t>There is no specific reading list for this module.</w:t>
      </w:r>
    </w:p>
    <w:p w14:paraId="1FEAA77E" w14:textId="77777777" w:rsidR="00A2084B" w:rsidRPr="003B6145"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15" w:name="_Toc138355388"/>
      <w:r w:rsidRPr="003B6145">
        <w:rPr>
          <w:rFonts w:ascii="Arial" w:hAnsi="Arial" w:cs="Arial"/>
        </w:rPr>
        <w:t>Inclusive module design</w:t>
      </w:r>
      <w:bookmarkEnd w:id="15"/>
      <w:r w:rsidRPr="003B6145">
        <w:rPr>
          <w:rFonts w:ascii="Arial" w:hAnsi="Arial" w:cs="Arial"/>
        </w:rPr>
        <w:t xml:space="preserve"> </w:t>
      </w:r>
    </w:p>
    <w:p w14:paraId="08285FF3" w14:textId="77777777" w:rsidR="00A2084B" w:rsidRPr="009D52D0" w:rsidRDefault="00A2084B" w:rsidP="00A2084B">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F59238" w14:textId="77777777" w:rsidR="00A2084B" w:rsidRPr="009D52D0" w:rsidRDefault="00A2084B" w:rsidP="00A2084B">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AF736DF" w14:textId="77777777" w:rsidR="00A2084B" w:rsidRPr="009D52D0" w:rsidRDefault="00A2084B" w:rsidP="00A2084B">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901029E" w14:textId="77777777" w:rsidR="00A2084B" w:rsidRPr="009D52D0" w:rsidRDefault="00A2084B" w:rsidP="00A2084B">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6CE6009" w14:textId="77777777" w:rsidR="00A2084B" w:rsidRPr="003B6145" w:rsidRDefault="00A2084B" w:rsidP="00A2084B">
      <w:pPr>
        <w:pStyle w:val="Heading1"/>
        <w:numPr>
          <w:ilvl w:val="0"/>
          <w:numId w:val="12"/>
        </w:numPr>
        <w:tabs>
          <w:tab w:val="num" w:pos="360"/>
        </w:tabs>
        <w:spacing w:before="240" w:after="120"/>
        <w:ind w:left="568" w:hanging="284"/>
        <w:jc w:val="left"/>
        <w:rPr>
          <w:rFonts w:ascii="Arial" w:hAnsi="Arial" w:cs="Arial"/>
        </w:rPr>
      </w:pPr>
      <w:bookmarkStart w:id="16" w:name="_Toc138355391"/>
      <w:r w:rsidRPr="003B6145">
        <w:rPr>
          <w:rFonts w:ascii="Arial" w:hAnsi="Arial" w:cs="Arial"/>
        </w:rPr>
        <w:t>University Division responsible for the course</w:t>
      </w:r>
      <w:bookmarkEnd w:id="16"/>
      <w:r>
        <w:rPr>
          <w:rFonts w:ascii="Arial" w:hAnsi="Arial" w:cs="Arial"/>
        </w:rPr>
        <w:tab/>
      </w:r>
      <w:r>
        <w:rPr>
          <w:rFonts w:ascii="Arial" w:hAnsi="Arial" w:cs="Arial"/>
          <w:b w:val="0"/>
          <w:bCs/>
        </w:rPr>
        <w:t>CEMS</w:t>
      </w:r>
    </w:p>
    <w:p w14:paraId="0646FDAF" w14:textId="77777777" w:rsidR="00A2084B" w:rsidRPr="009D52D0" w:rsidRDefault="00A2084B" w:rsidP="00A2084B">
      <w:pPr>
        <w:pBdr>
          <w:bottom w:val="single" w:sz="6" w:space="1" w:color="auto"/>
        </w:pBdr>
        <w:spacing w:after="120" w:line="240" w:lineRule="auto"/>
        <w:ind w:right="543"/>
        <w:rPr>
          <w:rFonts w:ascii="Arial" w:hAnsi="Arial" w:cs="Arial"/>
          <w:sz w:val="24"/>
          <w:szCs w:val="24"/>
        </w:rPr>
      </w:pPr>
    </w:p>
    <w:p w14:paraId="6C7ECFD4" w14:textId="77777777" w:rsidR="00A2084B" w:rsidRPr="00076A61" w:rsidRDefault="00A2084B" w:rsidP="00A2084B">
      <w:pPr>
        <w:spacing w:after="120" w:line="240" w:lineRule="auto"/>
        <w:ind w:right="543"/>
        <w:rPr>
          <w:rFonts w:ascii="Arial" w:hAnsi="Arial" w:cs="Arial"/>
          <w:b/>
          <w:sz w:val="20"/>
          <w:szCs w:val="20"/>
        </w:rPr>
      </w:pPr>
      <w:r w:rsidRPr="00076A61">
        <w:rPr>
          <w:rFonts w:ascii="Arial" w:hAnsi="Arial" w:cs="Arial"/>
          <w:b/>
          <w:sz w:val="20"/>
          <w:szCs w:val="20"/>
        </w:rPr>
        <w:t>MODULE RECORD</w:t>
      </w:r>
    </w:p>
    <w:p w14:paraId="57F7ED21" w14:textId="77777777" w:rsidR="00A2084B" w:rsidRPr="00076A61" w:rsidRDefault="00A2084B" w:rsidP="00A2084B">
      <w:pPr>
        <w:spacing w:after="120" w:line="240" w:lineRule="auto"/>
        <w:ind w:right="543"/>
        <w:rPr>
          <w:rFonts w:ascii="Arial" w:hAnsi="Arial" w:cs="Arial"/>
          <w:b/>
          <w:sz w:val="20"/>
          <w:szCs w:val="20"/>
        </w:rPr>
      </w:pPr>
      <w:r w:rsidRPr="00076A61">
        <w:rPr>
          <w:rFonts w:ascii="Arial" w:hAnsi="Arial" w:cs="Arial"/>
          <w:b/>
          <w:sz w:val="20"/>
          <w:szCs w:val="20"/>
        </w:rPr>
        <w:t>All revisions for this module are recorded in the table below for student and staff information.</w:t>
      </w:r>
    </w:p>
    <w:tbl>
      <w:tblPr>
        <w:tblStyle w:val="TableGrid"/>
        <w:tblW w:w="10627" w:type="dxa"/>
        <w:tblLook w:val="04A0" w:firstRow="1" w:lastRow="0" w:firstColumn="1" w:lastColumn="0" w:noHBand="0" w:noVBand="1"/>
      </w:tblPr>
      <w:tblGrid>
        <w:gridCol w:w="1760"/>
        <w:gridCol w:w="2096"/>
        <w:gridCol w:w="1947"/>
        <w:gridCol w:w="2983"/>
        <w:gridCol w:w="1841"/>
      </w:tblGrid>
      <w:tr w:rsidR="00A2084B" w:rsidRPr="00076A61" w14:paraId="75A90E0B" w14:textId="77777777" w:rsidTr="006C1671">
        <w:trPr>
          <w:tblHeader/>
        </w:trPr>
        <w:tc>
          <w:tcPr>
            <w:tcW w:w="1660" w:type="dxa"/>
            <w:shd w:val="clear" w:color="auto" w:fill="D9D9D9" w:themeFill="background1" w:themeFillShade="D9"/>
          </w:tcPr>
          <w:p w14:paraId="5D50E13B" w14:textId="77777777" w:rsidR="00A2084B" w:rsidRPr="00076A61" w:rsidRDefault="00A2084B" w:rsidP="006C1671">
            <w:pPr>
              <w:spacing w:after="120"/>
              <w:ind w:right="543"/>
              <w:rPr>
                <w:rFonts w:ascii="Arial" w:hAnsi="Arial" w:cs="Arial"/>
                <w:b/>
                <w:sz w:val="20"/>
                <w:szCs w:val="20"/>
              </w:rPr>
            </w:pPr>
            <w:r w:rsidRPr="00076A61">
              <w:rPr>
                <w:rFonts w:ascii="Arial" w:hAnsi="Arial" w:cs="Arial"/>
                <w:b/>
                <w:sz w:val="20"/>
                <w:szCs w:val="20"/>
              </w:rPr>
              <w:t>Date approved</w:t>
            </w:r>
          </w:p>
        </w:tc>
        <w:tc>
          <w:tcPr>
            <w:tcW w:w="2120" w:type="dxa"/>
            <w:shd w:val="clear" w:color="auto" w:fill="D9D9D9" w:themeFill="background1" w:themeFillShade="D9"/>
          </w:tcPr>
          <w:p w14:paraId="02DD70E6" w14:textId="77777777" w:rsidR="00A2084B" w:rsidRPr="00076A61" w:rsidRDefault="00A2084B" w:rsidP="006C1671">
            <w:pPr>
              <w:spacing w:after="120"/>
              <w:ind w:right="543"/>
              <w:rPr>
                <w:rFonts w:ascii="Arial" w:hAnsi="Arial" w:cs="Arial"/>
                <w:b/>
                <w:sz w:val="20"/>
                <w:szCs w:val="20"/>
              </w:rPr>
            </w:pPr>
            <w:r w:rsidRPr="00076A61">
              <w:rPr>
                <w:rFonts w:ascii="Arial" w:hAnsi="Arial" w:cs="Arial"/>
                <w:b/>
                <w:sz w:val="20"/>
                <w:szCs w:val="20"/>
              </w:rPr>
              <w:t>New/ Material/ Major/ Minor revision</w:t>
            </w:r>
          </w:p>
        </w:tc>
        <w:tc>
          <w:tcPr>
            <w:tcW w:w="1958" w:type="dxa"/>
            <w:shd w:val="clear" w:color="auto" w:fill="D9D9D9" w:themeFill="background1" w:themeFillShade="D9"/>
          </w:tcPr>
          <w:p w14:paraId="0440E094" w14:textId="77777777" w:rsidR="00A2084B" w:rsidRPr="00076A61" w:rsidRDefault="00A2084B" w:rsidP="006C1671">
            <w:pPr>
              <w:spacing w:after="120"/>
              <w:ind w:right="543"/>
              <w:rPr>
                <w:rFonts w:ascii="Arial" w:hAnsi="Arial" w:cs="Arial"/>
                <w:b/>
                <w:sz w:val="20"/>
                <w:szCs w:val="20"/>
              </w:rPr>
            </w:pPr>
            <w:r w:rsidRPr="00076A61">
              <w:rPr>
                <w:rFonts w:ascii="Arial" w:hAnsi="Arial" w:cs="Arial"/>
                <w:b/>
                <w:sz w:val="20"/>
                <w:szCs w:val="20"/>
              </w:rPr>
              <w:t>Start date of delivery of this version</w:t>
            </w:r>
          </w:p>
        </w:tc>
        <w:tc>
          <w:tcPr>
            <w:tcW w:w="3046" w:type="dxa"/>
            <w:shd w:val="clear" w:color="auto" w:fill="D9D9D9" w:themeFill="background1" w:themeFillShade="D9"/>
          </w:tcPr>
          <w:p w14:paraId="47F44A03" w14:textId="77777777" w:rsidR="00A2084B" w:rsidRPr="00076A61" w:rsidRDefault="00A2084B" w:rsidP="006C1671">
            <w:pPr>
              <w:spacing w:after="120"/>
              <w:ind w:right="543"/>
              <w:rPr>
                <w:rFonts w:ascii="Arial" w:hAnsi="Arial" w:cs="Arial"/>
                <w:b/>
                <w:sz w:val="20"/>
                <w:szCs w:val="20"/>
              </w:rPr>
            </w:pPr>
            <w:r w:rsidRPr="00076A61">
              <w:rPr>
                <w:rFonts w:ascii="Arial" w:hAnsi="Arial" w:cs="Arial"/>
                <w:b/>
                <w:sz w:val="20"/>
                <w:szCs w:val="20"/>
              </w:rPr>
              <w:t xml:space="preserve">Applies to new cohorts and/ or existing students </w:t>
            </w:r>
          </w:p>
        </w:tc>
        <w:tc>
          <w:tcPr>
            <w:tcW w:w="1843" w:type="dxa"/>
            <w:shd w:val="clear" w:color="auto" w:fill="D9D9D9" w:themeFill="background1" w:themeFillShade="D9"/>
          </w:tcPr>
          <w:p w14:paraId="01C82110" w14:textId="77777777" w:rsidR="00A2084B" w:rsidRPr="00076A61" w:rsidRDefault="00A2084B" w:rsidP="006C1671">
            <w:pPr>
              <w:spacing w:after="120"/>
              <w:ind w:right="543"/>
              <w:rPr>
                <w:rFonts w:ascii="Arial" w:hAnsi="Arial" w:cs="Arial"/>
                <w:b/>
                <w:sz w:val="20"/>
                <w:szCs w:val="20"/>
              </w:rPr>
            </w:pPr>
            <w:r w:rsidRPr="00076A61">
              <w:rPr>
                <w:rFonts w:ascii="Arial" w:hAnsi="Arial" w:cs="Arial"/>
                <w:b/>
                <w:sz w:val="20"/>
                <w:szCs w:val="20"/>
              </w:rPr>
              <w:t>Sections revised (if applicable)</w:t>
            </w:r>
          </w:p>
        </w:tc>
      </w:tr>
      <w:tr w:rsidR="00A2084B" w:rsidRPr="00076A61" w14:paraId="31C93256" w14:textId="77777777" w:rsidTr="006C1671">
        <w:tc>
          <w:tcPr>
            <w:tcW w:w="1660" w:type="dxa"/>
          </w:tcPr>
          <w:p w14:paraId="718CB4C8" w14:textId="1F8D1F94" w:rsidR="00A2084B" w:rsidRPr="00076A61" w:rsidRDefault="00076A61" w:rsidP="006C1671">
            <w:pPr>
              <w:spacing w:after="120"/>
              <w:ind w:right="543"/>
              <w:rPr>
                <w:rFonts w:ascii="Arial" w:hAnsi="Arial" w:cs="Arial"/>
                <w:bCs/>
                <w:sz w:val="20"/>
                <w:szCs w:val="20"/>
              </w:rPr>
            </w:pPr>
            <w:r>
              <w:rPr>
                <w:rFonts w:ascii="Arial" w:hAnsi="Arial" w:cs="Arial"/>
                <w:bCs/>
                <w:sz w:val="20"/>
                <w:szCs w:val="20"/>
              </w:rPr>
              <w:t>09/02/2024</w:t>
            </w:r>
          </w:p>
        </w:tc>
        <w:tc>
          <w:tcPr>
            <w:tcW w:w="2120" w:type="dxa"/>
          </w:tcPr>
          <w:p w14:paraId="3E004615" w14:textId="1C7E7617" w:rsidR="00A2084B" w:rsidRPr="00076A61" w:rsidRDefault="00076A61" w:rsidP="006C1671">
            <w:pPr>
              <w:spacing w:after="120"/>
              <w:ind w:right="543"/>
              <w:rPr>
                <w:rFonts w:ascii="Arial" w:hAnsi="Arial" w:cs="Arial"/>
                <w:bCs/>
                <w:sz w:val="20"/>
                <w:szCs w:val="20"/>
              </w:rPr>
            </w:pPr>
            <w:r>
              <w:rPr>
                <w:rFonts w:ascii="Arial" w:hAnsi="Arial" w:cs="Arial"/>
                <w:bCs/>
                <w:sz w:val="20"/>
                <w:szCs w:val="20"/>
              </w:rPr>
              <w:t>NEW</w:t>
            </w:r>
          </w:p>
        </w:tc>
        <w:tc>
          <w:tcPr>
            <w:tcW w:w="1958" w:type="dxa"/>
          </w:tcPr>
          <w:p w14:paraId="2B8D5CFC" w14:textId="2815038C" w:rsidR="00A2084B" w:rsidRPr="00076A61" w:rsidRDefault="00076A61" w:rsidP="006C1671">
            <w:pPr>
              <w:spacing w:after="120"/>
              <w:ind w:right="543"/>
              <w:rPr>
                <w:rFonts w:ascii="Arial" w:hAnsi="Arial" w:cs="Arial"/>
                <w:bCs/>
                <w:sz w:val="20"/>
                <w:szCs w:val="20"/>
              </w:rPr>
            </w:pPr>
            <w:r>
              <w:rPr>
                <w:rFonts w:ascii="Arial" w:hAnsi="Arial" w:cs="Arial"/>
                <w:bCs/>
                <w:sz w:val="20"/>
                <w:szCs w:val="20"/>
              </w:rPr>
              <w:t>2024/2025</w:t>
            </w:r>
          </w:p>
        </w:tc>
        <w:tc>
          <w:tcPr>
            <w:tcW w:w="3046" w:type="dxa"/>
          </w:tcPr>
          <w:p w14:paraId="693502B7" w14:textId="4D227A33" w:rsidR="00A2084B" w:rsidRPr="00076A61" w:rsidRDefault="00076A61" w:rsidP="006C1671">
            <w:pPr>
              <w:spacing w:after="120"/>
              <w:ind w:right="543"/>
              <w:rPr>
                <w:rFonts w:ascii="Arial" w:hAnsi="Arial" w:cs="Arial"/>
                <w:bCs/>
                <w:sz w:val="20"/>
                <w:szCs w:val="20"/>
              </w:rPr>
            </w:pPr>
            <w:r>
              <w:rPr>
                <w:rFonts w:ascii="Arial" w:hAnsi="Arial" w:cs="Arial"/>
                <w:bCs/>
                <w:sz w:val="20"/>
                <w:szCs w:val="20"/>
              </w:rPr>
              <w:t>New</w:t>
            </w:r>
          </w:p>
        </w:tc>
        <w:tc>
          <w:tcPr>
            <w:tcW w:w="1843" w:type="dxa"/>
          </w:tcPr>
          <w:p w14:paraId="31B61826" w14:textId="77777777" w:rsidR="00A2084B" w:rsidRPr="00076A61" w:rsidRDefault="00A2084B" w:rsidP="006C1671">
            <w:pPr>
              <w:spacing w:after="120"/>
              <w:ind w:right="543"/>
              <w:rPr>
                <w:rFonts w:ascii="Arial" w:hAnsi="Arial" w:cs="Arial"/>
                <w:bCs/>
                <w:sz w:val="20"/>
                <w:szCs w:val="20"/>
              </w:rPr>
            </w:pPr>
          </w:p>
        </w:tc>
      </w:tr>
      <w:tr w:rsidR="00A2084B" w:rsidRPr="00076A61" w14:paraId="20704FAE" w14:textId="77777777" w:rsidTr="006C1671">
        <w:tc>
          <w:tcPr>
            <w:tcW w:w="1660" w:type="dxa"/>
          </w:tcPr>
          <w:p w14:paraId="0E9CE07E" w14:textId="77777777" w:rsidR="00A2084B" w:rsidRPr="00076A61" w:rsidRDefault="00A2084B" w:rsidP="006C1671">
            <w:pPr>
              <w:spacing w:after="120"/>
              <w:ind w:right="543"/>
              <w:rPr>
                <w:rFonts w:ascii="Arial" w:hAnsi="Arial" w:cs="Arial"/>
                <w:bCs/>
                <w:sz w:val="20"/>
                <w:szCs w:val="20"/>
              </w:rPr>
            </w:pPr>
          </w:p>
        </w:tc>
        <w:tc>
          <w:tcPr>
            <w:tcW w:w="2120" w:type="dxa"/>
          </w:tcPr>
          <w:p w14:paraId="335CEDAF" w14:textId="77777777" w:rsidR="00A2084B" w:rsidRPr="00076A61" w:rsidRDefault="00A2084B" w:rsidP="006C1671">
            <w:pPr>
              <w:spacing w:after="120"/>
              <w:ind w:right="543"/>
              <w:rPr>
                <w:rFonts w:ascii="Arial" w:hAnsi="Arial" w:cs="Arial"/>
                <w:bCs/>
                <w:sz w:val="20"/>
                <w:szCs w:val="20"/>
              </w:rPr>
            </w:pPr>
          </w:p>
        </w:tc>
        <w:tc>
          <w:tcPr>
            <w:tcW w:w="1958" w:type="dxa"/>
          </w:tcPr>
          <w:p w14:paraId="0F1716FD" w14:textId="77777777" w:rsidR="00A2084B" w:rsidRPr="00076A61" w:rsidRDefault="00A2084B" w:rsidP="006C1671">
            <w:pPr>
              <w:spacing w:after="120"/>
              <w:ind w:right="543"/>
              <w:rPr>
                <w:rFonts w:ascii="Arial" w:hAnsi="Arial" w:cs="Arial"/>
                <w:bCs/>
                <w:sz w:val="20"/>
                <w:szCs w:val="20"/>
              </w:rPr>
            </w:pPr>
          </w:p>
        </w:tc>
        <w:tc>
          <w:tcPr>
            <w:tcW w:w="3046" w:type="dxa"/>
          </w:tcPr>
          <w:p w14:paraId="03D9952C" w14:textId="77777777" w:rsidR="00A2084B" w:rsidRPr="00076A61" w:rsidRDefault="00A2084B" w:rsidP="006C1671">
            <w:pPr>
              <w:spacing w:after="120"/>
              <w:ind w:right="543"/>
              <w:rPr>
                <w:rFonts w:ascii="Arial" w:hAnsi="Arial" w:cs="Arial"/>
                <w:bCs/>
                <w:sz w:val="20"/>
                <w:szCs w:val="20"/>
              </w:rPr>
            </w:pPr>
          </w:p>
        </w:tc>
        <w:tc>
          <w:tcPr>
            <w:tcW w:w="1843" w:type="dxa"/>
          </w:tcPr>
          <w:p w14:paraId="4D3C615F" w14:textId="77777777" w:rsidR="00A2084B" w:rsidRPr="00076A61" w:rsidRDefault="00A2084B" w:rsidP="006C1671">
            <w:pPr>
              <w:spacing w:after="120"/>
              <w:ind w:right="543"/>
              <w:rPr>
                <w:rFonts w:ascii="Arial" w:hAnsi="Arial" w:cs="Arial"/>
                <w:bCs/>
                <w:sz w:val="20"/>
                <w:szCs w:val="20"/>
              </w:rPr>
            </w:pPr>
          </w:p>
        </w:tc>
      </w:tr>
      <w:tr w:rsidR="00A2084B" w:rsidRPr="00076A61" w14:paraId="114D9B79" w14:textId="77777777" w:rsidTr="006C1671">
        <w:tc>
          <w:tcPr>
            <w:tcW w:w="1660" w:type="dxa"/>
          </w:tcPr>
          <w:p w14:paraId="0FAD9BB5" w14:textId="77777777" w:rsidR="00A2084B" w:rsidRPr="00076A61" w:rsidRDefault="00A2084B" w:rsidP="006C1671">
            <w:pPr>
              <w:spacing w:after="120"/>
              <w:ind w:right="543"/>
              <w:rPr>
                <w:rFonts w:ascii="Arial" w:hAnsi="Arial" w:cs="Arial"/>
                <w:bCs/>
                <w:sz w:val="20"/>
                <w:szCs w:val="20"/>
              </w:rPr>
            </w:pPr>
          </w:p>
        </w:tc>
        <w:tc>
          <w:tcPr>
            <w:tcW w:w="2120" w:type="dxa"/>
          </w:tcPr>
          <w:p w14:paraId="123B2BE6" w14:textId="77777777" w:rsidR="00A2084B" w:rsidRPr="00076A61" w:rsidRDefault="00A2084B" w:rsidP="006C1671">
            <w:pPr>
              <w:spacing w:after="120"/>
              <w:ind w:right="543"/>
              <w:rPr>
                <w:rFonts w:ascii="Arial" w:hAnsi="Arial" w:cs="Arial"/>
                <w:bCs/>
                <w:sz w:val="20"/>
                <w:szCs w:val="20"/>
              </w:rPr>
            </w:pPr>
          </w:p>
        </w:tc>
        <w:tc>
          <w:tcPr>
            <w:tcW w:w="1958" w:type="dxa"/>
          </w:tcPr>
          <w:p w14:paraId="030FD26D" w14:textId="77777777" w:rsidR="00A2084B" w:rsidRPr="00076A61" w:rsidRDefault="00A2084B" w:rsidP="006C1671">
            <w:pPr>
              <w:spacing w:after="120"/>
              <w:ind w:right="543"/>
              <w:rPr>
                <w:rFonts w:ascii="Arial" w:hAnsi="Arial" w:cs="Arial"/>
                <w:bCs/>
                <w:sz w:val="20"/>
                <w:szCs w:val="20"/>
              </w:rPr>
            </w:pPr>
          </w:p>
        </w:tc>
        <w:tc>
          <w:tcPr>
            <w:tcW w:w="3046" w:type="dxa"/>
          </w:tcPr>
          <w:p w14:paraId="11085819" w14:textId="77777777" w:rsidR="00A2084B" w:rsidRPr="00076A61" w:rsidRDefault="00A2084B" w:rsidP="006C1671">
            <w:pPr>
              <w:spacing w:after="120"/>
              <w:ind w:right="543"/>
              <w:rPr>
                <w:rFonts w:ascii="Arial" w:hAnsi="Arial" w:cs="Arial"/>
                <w:bCs/>
                <w:sz w:val="20"/>
                <w:szCs w:val="20"/>
              </w:rPr>
            </w:pPr>
          </w:p>
        </w:tc>
        <w:tc>
          <w:tcPr>
            <w:tcW w:w="1843" w:type="dxa"/>
          </w:tcPr>
          <w:p w14:paraId="082868EA" w14:textId="77777777" w:rsidR="00A2084B" w:rsidRPr="00076A61" w:rsidRDefault="00A2084B" w:rsidP="006C1671">
            <w:pPr>
              <w:spacing w:after="120"/>
              <w:ind w:right="543"/>
              <w:rPr>
                <w:rFonts w:ascii="Arial" w:hAnsi="Arial" w:cs="Arial"/>
                <w:bCs/>
                <w:sz w:val="20"/>
                <w:szCs w:val="20"/>
              </w:rPr>
            </w:pPr>
          </w:p>
        </w:tc>
      </w:tr>
    </w:tbl>
    <w:p w14:paraId="695228DA" w14:textId="77777777" w:rsidR="00A2084B" w:rsidRPr="009467AB" w:rsidRDefault="00A2084B" w:rsidP="00A2084B">
      <w:pPr>
        <w:tabs>
          <w:tab w:val="left" w:pos="3405"/>
          <w:tab w:val="center" w:pos="5233"/>
        </w:tabs>
        <w:rPr>
          <w:rFonts w:ascii="Arial" w:hAnsi="Arial" w:cs="Arial"/>
          <w:sz w:val="24"/>
          <w:szCs w:val="24"/>
        </w:rPr>
      </w:pPr>
    </w:p>
    <w:p w14:paraId="4A3C63B8" w14:textId="77777777" w:rsidR="00D83563" w:rsidRPr="009D52D0" w:rsidRDefault="00D83563" w:rsidP="00A2084B">
      <w:pPr>
        <w:spacing w:after="120" w:line="240" w:lineRule="auto"/>
        <w:ind w:left="426" w:right="543"/>
        <w:jc w:val="both"/>
        <w:rPr>
          <w:rFonts w:ascii="Arial" w:hAnsi="Arial" w:cs="Arial"/>
          <w:sz w:val="24"/>
          <w:szCs w:val="24"/>
        </w:rPr>
      </w:pPr>
    </w:p>
    <w:sectPr w:rsidR="00D83563" w:rsidRPr="009D52D0" w:rsidSect="00553D19">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762A5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07EF6" w:rsidRPr="000E7B38">
        <w:rPr>
          <w:rStyle w:val="Hyperlink"/>
          <w:rFonts w:ascii="Arial" w:hAnsi="Arial"/>
          <w:sz w:val="18"/>
        </w:rPr>
        <w:t>December 2022</w:t>
      </w:r>
    </w:hyperlink>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8E00A3E"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5353BD3"/>
    <w:multiLevelType w:val="hybridMultilevel"/>
    <w:tmpl w:val="DEA27AB6"/>
    <w:lvl w:ilvl="0" w:tplc="664629B8">
      <w:start w:val="1"/>
      <w:numFmt w:val="decimal"/>
      <w:lvlText w:val="%1)"/>
      <w:lvlJc w:val="left"/>
      <w:pPr>
        <w:ind w:left="644" w:hanging="360"/>
      </w:pPr>
      <w:rPr>
        <w:rFonts w:hint="default"/>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9785F09"/>
    <w:multiLevelType w:val="hybridMultilevel"/>
    <w:tmpl w:val="87927948"/>
    <w:lvl w:ilvl="0" w:tplc="FD58E6FA">
      <w:start w:val="1"/>
      <w:numFmt w:val="decimal"/>
      <w:lvlText w:val="%1)"/>
      <w:lvlJc w:val="left"/>
      <w:pPr>
        <w:ind w:left="644" w:hanging="360"/>
      </w:pPr>
      <w:rPr>
        <w:rFonts w:hint="default"/>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9"/>
  </w:num>
  <w:num w:numId="6" w16cid:durableId="2048873839">
    <w:abstractNumId w:val="7"/>
  </w:num>
  <w:num w:numId="7" w16cid:durableId="1966422319">
    <w:abstractNumId w:val="12"/>
  </w:num>
  <w:num w:numId="8" w16cid:durableId="86853343">
    <w:abstractNumId w:val="8"/>
  </w:num>
  <w:num w:numId="9" w16cid:durableId="866991654">
    <w:abstractNumId w:val="4"/>
  </w:num>
  <w:num w:numId="10" w16cid:durableId="1310285383">
    <w:abstractNumId w:val="5"/>
  </w:num>
  <w:num w:numId="11" w16cid:durableId="1419400807">
    <w:abstractNumId w:val="13"/>
  </w:num>
  <w:num w:numId="12" w16cid:durableId="1002777488">
    <w:abstractNumId w:val="10"/>
  </w:num>
  <w:num w:numId="13" w16cid:durableId="1623881425">
    <w:abstractNumId w:val="11"/>
  </w:num>
  <w:num w:numId="14" w16cid:durableId="8566962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4C33"/>
    <w:rsid w:val="00021EA0"/>
    <w:rsid w:val="00025992"/>
    <w:rsid w:val="00027937"/>
    <w:rsid w:val="00030C9E"/>
    <w:rsid w:val="00031E67"/>
    <w:rsid w:val="000408CC"/>
    <w:rsid w:val="00045373"/>
    <w:rsid w:val="00063A2F"/>
    <w:rsid w:val="000674E0"/>
    <w:rsid w:val="000678D3"/>
    <w:rsid w:val="00072357"/>
    <w:rsid w:val="000760BF"/>
    <w:rsid w:val="00076A61"/>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6203"/>
    <w:rsid w:val="004211A9"/>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2CF0"/>
    <w:rsid w:val="004C57C5"/>
    <w:rsid w:val="004C7D65"/>
    <w:rsid w:val="004D035C"/>
    <w:rsid w:val="004F3C18"/>
    <w:rsid w:val="004F4328"/>
    <w:rsid w:val="005005E4"/>
    <w:rsid w:val="00500B56"/>
    <w:rsid w:val="0050439F"/>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3FB"/>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E6E"/>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084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5483"/>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0CC3"/>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92AE3"/>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E5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2EC83075-1FBE-4DFB-97A2-5547F36F2F88}"/>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4</cp:revision>
  <cp:lastPrinted>2019-02-26T09:40:00Z</cp:lastPrinted>
  <dcterms:created xsi:type="dcterms:W3CDTF">2024-02-12T10:00:00Z</dcterms:created>
  <dcterms:modified xsi:type="dcterms:W3CDTF">2024-02-12T10:04:00Z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