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DC5F" w14:textId="77777777" w:rsidR="009A2D37" w:rsidRDefault="009A2D37" w:rsidP="00BB153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95ED445" w14:textId="366ABE5C" w:rsidR="009A2D37" w:rsidRDefault="00963626" w:rsidP="000709B8">
      <w:pPr>
        <w:spacing w:after="120" w:line="240" w:lineRule="auto"/>
        <w:ind w:left="426" w:right="260"/>
        <w:jc w:val="both"/>
        <w:rPr>
          <w:rFonts w:ascii="Arial" w:hAnsi="Arial" w:cs="Arial"/>
        </w:rPr>
      </w:pPr>
      <w:r>
        <w:rPr>
          <w:rFonts w:ascii="Arial" w:hAnsi="Arial" w:cs="Arial"/>
        </w:rPr>
        <w:t>MA</w:t>
      </w:r>
      <w:r w:rsidR="00915ABA">
        <w:rPr>
          <w:rFonts w:ascii="Arial" w:hAnsi="Arial" w:cs="Arial"/>
        </w:rPr>
        <w:t>CT</w:t>
      </w:r>
      <w:r w:rsidR="00DF56D6">
        <w:rPr>
          <w:rFonts w:ascii="Arial" w:hAnsi="Arial" w:cs="Arial"/>
        </w:rPr>
        <w:t>9240 (MA924)</w:t>
      </w:r>
      <w:r>
        <w:rPr>
          <w:rFonts w:ascii="Arial" w:hAnsi="Arial" w:cs="Arial"/>
        </w:rPr>
        <w:t xml:space="preserve">: </w:t>
      </w:r>
      <w:r w:rsidR="00B01DB5">
        <w:rPr>
          <w:rFonts w:ascii="Arial" w:hAnsi="Arial" w:cs="Arial"/>
        </w:rPr>
        <w:t>Short Project (</w:t>
      </w:r>
      <w:r w:rsidR="000709B8" w:rsidRPr="000709B8">
        <w:rPr>
          <w:rFonts w:ascii="Arial" w:hAnsi="Arial" w:cs="Arial"/>
        </w:rPr>
        <w:t>Actuarial Research</w:t>
      </w:r>
      <w:r w:rsidR="00B01DB5">
        <w:rPr>
          <w:rFonts w:ascii="Arial" w:hAnsi="Arial" w:cs="Arial"/>
        </w:rPr>
        <w:t>)</w:t>
      </w:r>
    </w:p>
    <w:p w14:paraId="060237E8" w14:textId="77777777" w:rsidR="000709B8" w:rsidRPr="00302082" w:rsidRDefault="000709B8" w:rsidP="000709B8">
      <w:pPr>
        <w:spacing w:after="120" w:line="240" w:lineRule="auto"/>
        <w:ind w:left="426" w:right="260"/>
        <w:jc w:val="both"/>
        <w:rPr>
          <w:rFonts w:ascii="Arial" w:hAnsi="Arial" w:cs="Arial"/>
        </w:rPr>
      </w:pPr>
    </w:p>
    <w:p w14:paraId="1E2774C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AB7EAA8" w14:textId="77777777" w:rsidR="009A2D37" w:rsidRPr="000709B8" w:rsidRDefault="000709B8" w:rsidP="00302082">
      <w:pPr>
        <w:spacing w:after="120" w:line="240" w:lineRule="auto"/>
        <w:ind w:right="260" w:firstLine="426"/>
        <w:rPr>
          <w:rFonts w:ascii="Arial" w:hAnsi="Arial" w:cs="Arial"/>
          <w:iCs/>
        </w:rPr>
      </w:pPr>
      <w:r w:rsidRPr="000709B8">
        <w:rPr>
          <w:rFonts w:ascii="Arial" w:hAnsi="Arial" w:cs="Arial"/>
          <w:iCs/>
        </w:rPr>
        <w:t>School of Mathematics, Statistics and Actuarial Science</w:t>
      </w:r>
    </w:p>
    <w:p w14:paraId="2CB20C3E" w14:textId="77777777" w:rsidR="009A2D37" w:rsidRPr="00302082" w:rsidRDefault="009A2D37" w:rsidP="00302082">
      <w:pPr>
        <w:spacing w:after="120" w:line="240" w:lineRule="auto"/>
        <w:ind w:left="426" w:right="260"/>
        <w:rPr>
          <w:rFonts w:ascii="Arial" w:hAnsi="Arial" w:cs="Arial"/>
          <w:i/>
          <w:iCs/>
        </w:rPr>
      </w:pPr>
    </w:p>
    <w:p w14:paraId="458C7ED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39EBC40B" w14:textId="77777777" w:rsidR="009A2D37" w:rsidRPr="00DE1019" w:rsidRDefault="00DE1019" w:rsidP="00302082">
      <w:pPr>
        <w:spacing w:after="120" w:line="240" w:lineRule="auto"/>
        <w:ind w:left="426" w:right="260"/>
        <w:jc w:val="both"/>
        <w:rPr>
          <w:rFonts w:ascii="Arial" w:hAnsi="Arial" w:cs="Arial"/>
        </w:rPr>
      </w:pPr>
      <w:r w:rsidRPr="00DE1019">
        <w:rPr>
          <w:rFonts w:ascii="Arial" w:hAnsi="Arial" w:cs="Arial"/>
        </w:rPr>
        <w:t>Level 7</w:t>
      </w:r>
    </w:p>
    <w:p w14:paraId="24CCB915" w14:textId="77777777" w:rsidR="009A2D37" w:rsidRPr="00302082" w:rsidRDefault="009A2D37" w:rsidP="00302082">
      <w:pPr>
        <w:spacing w:after="120" w:line="240" w:lineRule="auto"/>
        <w:ind w:left="426" w:right="260"/>
        <w:rPr>
          <w:rFonts w:ascii="Arial" w:hAnsi="Arial" w:cs="Arial"/>
          <w:i/>
          <w:iCs/>
        </w:rPr>
      </w:pPr>
    </w:p>
    <w:p w14:paraId="5CE5215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D3DB23E" w14:textId="77777777" w:rsidR="009A2D37" w:rsidRPr="00E777FA" w:rsidRDefault="009A2D37" w:rsidP="00302082">
      <w:pPr>
        <w:pStyle w:val="NormalWeb"/>
        <w:spacing w:before="0" w:beforeAutospacing="0" w:after="120" w:afterAutospacing="0"/>
        <w:ind w:left="426" w:right="260"/>
        <w:rPr>
          <w:rFonts w:ascii="Arial" w:hAnsi="Arial" w:cs="Arial"/>
          <w:sz w:val="22"/>
          <w:szCs w:val="22"/>
        </w:rPr>
      </w:pPr>
      <w:r w:rsidRPr="00E777FA">
        <w:rPr>
          <w:rFonts w:ascii="Arial" w:hAnsi="Arial" w:cs="Arial"/>
          <w:sz w:val="22"/>
          <w:szCs w:val="22"/>
        </w:rPr>
        <w:t>15 credits (7.5 ECTS)</w:t>
      </w:r>
    </w:p>
    <w:p w14:paraId="22EBDCFA" w14:textId="77777777" w:rsidR="009A2D37" w:rsidRPr="00302082" w:rsidRDefault="009A2D37" w:rsidP="00302082">
      <w:pPr>
        <w:spacing w:after="120" w:line="240" w:lineRule="auto"/>
        <w:ind w:left="426" w:right="260"/>
        <w:rPr>
          <w:rFonts w:ascii="Arial" w:hAnsi="Arial" w:cs="Arial"/>
          <w:i/>
        </w:rPr>
      </w:pPr>
    </w:p>
    <w:p w14:paraId="4D891E3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059E593" w14:textId="77777777" w:rsidR="009A2D37" w:rsidRPr="00DE1019" w:rsidRDefault="009A2D37" w:rsidP="00E777FA">
      <w:pPr>
        <w:spacing w:after="120" w:line="240" w:lineRule="auto"/>
        <w:ind w:left="426" w:right="260"/>
        <w:rPr>
          <w:rFonts w:ascii="Arial" w:hAnsi="Arial" w:cs="Arial"/>
          <w:iCs/>
        </w:rPr>
      </w:pPr>
      <w:r w:rsidRPr="00DE1019">
        <w:rPr>
          <w:rFonts w:ascii="Arial" w:hAnsi="Arial" w:cs="Arial"/>
          <w:iCs/>
        </w:rPr>
        <w:t>Spring</w:t>
      </w:r>
      <w:r w:rsidR="00B01DB5">
        <w:rPr>
          <w:rFonts w:ascii="Arial" w:hAnsi="Arial" w:cs="Arial"/>
          <w:iCs/>
        </w:rPr>
        <w:t xml:space="preserve"> and Summer</w:t>
      </w:r>
    </w:p>
    <w:p w14:paraId="33C902F5" w14:textId="77777777" w:rsidR="009A2D37" w:rsidRPr="00302082" w:rsidRDefault="009A2D37" w:rsidP="00302082">
      <w:pPr>
        <w:spacing w:after="120" w:line="240" w:lineRule="auto"/>
        <w:ind w:left="426" w:right="260"/>
        <w:rPr>
          <w:rFonts w:ascii="Arial" w:hAnsi="Arial" w:cs="Arial"/>
          <w:i/>
          <w:iCs/>
        </w:rPr>
      </w:pPr>
    </w:p>
    <w:p w14:paraId="4183409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35143DB" w14:textId="7BBC9DC2" w:rsidR="009A2D37" w:rsidRPr="00E777FA" w:rsidRDefault="00616C82" w:rsidP="00302082">
      <w:pPr>
        <w:spacing w:after="120" w:line="240" w:lineRule="auto"/>
        <w:ind w:left="426" w:right="260"/>
        <w:rPr>
          <w:rFonts w:ascii="Arial" w:hAnsi="Arial" w:cs="Arial"/>
          <w:iCs/>
        </w:rPr>
      </w:pPr>
      <w:r>
        <w:rPr>
          <w:rFonts w:ascii="Arial" w:hAnsi="Arial" w:cs="Arial"/>
          <w:iCs/>
        </w:rPr>
        <w:t>MA</w:t>
      </w:r>
      <w:r w:rsidR="00B511A2">
        <w:rPr>
          <w:rFonts w:ascii="Arial" w:hAnsi="Arial" w:cs="Arial"/>
          <w:iCs/>
        </w:rPr>
        <w:t>CT</w:t>
      </w:r>
      <w:r>
        <w:rPr>
          <w:rFonts w:ascii="Arial" w:hAnsi="Arial" w:cs="Arial"/>
          <w:iCs/>
        </w:rPr>
        <w:t>921</w:t>
      </w:r>
      <w:r w:rsidR="00B511A2">
        <w:rPr>
          <w:rFonts w:ascii="Arial" w:hAnsi="Arial" w:cs="Arial"/>
          <w:iCs/>
        </w:rPr>
        <w:t>0</w:t>
      </w:r>
      <w:r>
        <w:rPr>
          <w:rFonts w:ascii="Arial" w:hAnsi="Arial" w:cs="Arial"/>
          <w:iCs/>
        </w:rPr>
        <w:t xml:space="preserve"> Actuarial Risk Management 1</w:t>
      </w:r>
      <w:r w:rsidR="00B01DB5">
        <w:rPr>
          <w:rFonts w:ascii="Arial" w:hAnsi="Arial" w:cs="Arial"/>
          <w:iCs/>
        </w:rPr>
        <w:t>,</w:t>
      </w:r>
      <w:r>
        <w:rPr>
          <w:rFonts w:ascii="Arial" w:hAnsi="Arial" w:cs="Arial"/>
          <w:iCs/>
        </w:rPr>
        <w:t xml:space="preserve"> MA</w:t>
      </w:r>
      <w:r w:rsidR="00B511A2">
        <w:rPr>
          <w:rFonts w:ascii="Arial" w:hAnsi="Arial" w:cs="Arial"/>
          <w:iCs/>
        </w:rPr>
        <w:t>CT</w:t>
      </w:r>
      <w:r>
        <w:rPr>
          <w:rFonts w:ascii="Arial" w:hAnsi="Arial" w:cs="Arial"/>
          <w:iCs/>
        </w:rPr>
        <w:t>953</w:t>
      </w:r>
      <w:r w:rsidR="00B511A2">
        <w:rPr>
          <w:rFonts w:ascii="Arial" w:hAnsi="Arial" w:cs="Arial"/>
          <w:iCs/>
        </w:rPr>
        <w:t>0</w:t>
      </w:r>
      <w:r>
        <w:rPr>
          <w:rFonts w:ascii="Arial" w:hAnsi="Arial" w:cs="Arial"/>
          <w:iCs/>
        </w:rPr>
        <w:t xml:space="preserve"> Communications </w:t>
      </w:r>
      <w:r w:rsidR="00B01DB5">
        <w:rPr>
          <w:rFonts w:ascii="Arial" w:hAnsi="Arial" w:cs="Arial"/>
          <w:iCs/>
        </w:rPr>
        <w:t>and MA</w:t>
      </w:r>
      <w:r w:rsidR="00B511A2">
        <w:rPr>
          <w:rFonts w:ascii="Arial" w:hAnsi="Arial" w:cs="Arial"/>
          <w:iCs/>
        </w:rPr>
        <w:t>CT</w:t>
      </w:r>
      <w:r w:rsidR="00B01DB5">
        <w:rPr>
          <w:rFonts w:ascii="Arial" w:hAnsi="Arial" w:cs="Arial"/>
          <w:iCs/>
        </w:rPr>
        <w:t>923</w:t>
      </w:r>
      <w:r w:rsidR="00B511A2">
        <w:rPr>
          <w:rFonts w:ascii="Arial" w:hAnsi="Arial" w:cs="Arial"/>
          <w:iCs/>
        </w:rPr>
        <w:t>0</w:t>
      </w:r>
      <w:r w:rsidR="00B01DB5">
        <w:rPr>
          <w:rFonts w:ascii="Arial" w:hAnsi="Arial" w:cs="Arial"/>
          <w:iCs/>
        </w:rPr>
        <w:t xml:space="preserve"> Introduction to Actuarial Research </w:t>
      </w:r>
      <w:r>
        <w:rPr>
          <w:rFonts w:ascii="Arial" w:hAnsi="Arial" w:cs="Arial"/>
          <w:iCs/>
        </w:rPr>
        <w:t>are co-requisite modules</w:t>
      </w:r>
    </w:p>
    <w:p w14:paraId="3FA51D72" w14:textId="77777777" w:rsidR="009A2D37" w:rsidRPr="00302082" w:rsidRDefault="009A2D37" w:rsidP="00302082">
      <w:pPr>
        <w:spacing w:after="120" w:line="240" w:lineRule="auto"/>
        <w:ind w:left="426" w:right="260"/>
        <w:rPr>
          <w:rFonts w:ascii="Arial" w:hAnsi="Arial" w:cs="Arial"/>
          <w:i/>
          <w:iCs/>
        </w:rPr>
      </w:pPr>
    </w:p>
    <w:p w14:paraId="3C67860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A8E0F7D" w14:textId="7C329064" w:rsidR="009A2D37" w:rsidRPr="00E777FA" w:rsidRDefault="00E777FA" w:rsidP="00302082">
      <w:pPr>
        <w:spacing w:after="120" w:line="240" w:lineRule="auto"/>
        <w:ind w:left="426" w:right="260"/>
        <w:rPr>
          <w:rFonts w:ascii="Arial" w:hAnsi="Arial" w:cs="Arial"/>
          <w:b/>
          <w:iCs/>
        </w:rPr>
      </w:pPr>
      <w:r w:rsidRPr="00E777FA">
        <w:rPr>
          <w:rFonts w:ascii="Arial" w:hAnsi="Arial" w:cs="Arial"/>
          <w:iCs/>
        </w:rPr>
        <w:t>MSc in Applied Actuarial Science</w:t>
      </w:r>
      <w:r w:rsidR="005B6474">
        <w:rPr>
          <w:rFonts w:ascii="Arial" w:hAnsi="Arial" w:cs="Arial"/>
          <w:iCs/>
        </w:rPr>
        <w:t xml:space="preserve"> also with an Industrial Placement and International Masters</w:t>
      </w:r>
    </w:p>
    <w:p w14:paraId="6292022D" w14:textId="77777777" w:rsidR="009A2D37" w:rsidRPr="00302082" w:rsidRDefault="009A2D37" w:rsidP="00302082">
      <w:pPr>
        <w:spacing w:after="120" w:line="240" w:lineRule="auto"/>
        <w:ind w:left="426" w:right="260"/>
        <w:rPr>
          <w:rFonts w:ascii="Arial" w:hAnsi="Arial" w:cs="Arial"/>
          <w:i/>
          <w:iCs/>
        </w:rPr>
      </w:pPr>
    </w:p>
    <w:p w14:paraId="166A6EAA" w14:textId="77777777" w:rsidR="009A2D37" w:rsidRPr="00511C6A" w:rsidRDefault="009A2D37" w:rsidP="00044D65">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511C6A">
        <w:rPr>
          <w:rFonts w:ascii="Arial" w:hAnsi="Arial" w:cs="Arial"/>
          <w:b/>
        </w:rPr>
        <w:t>On successfully completing the module students will be able to:</w:t>
      </w:r>
    </w:p>
    <w:p w14:paraId="0C241BF8" w14:textId="01139DE2" w:rsidR="00044D65" w:rsidRDefault="00070516" w:rsidP="00070516">
      <w:pPr>
        <w:numPr>
          <w:ilvl w:val="1"/>
          <w:numId w:val="1"/>
        </w:numPr>
        <w:spacing w:after="120" w:line="240" w:lineRule="auto"/>
        <w:ind w:right="260"/>
        <w:rPr>
          <w:rFonts w:ascii="Arial" w:hAnsi="Arial" w:cs="Arial"/>
        </w:rPr>
      </w:pPr>
      <w:r>
        <w:rPr>
          <w:rFonts w:ascii="Arial" w:hAnsi="Arial" w:cs="Arial"/>
        </w:rPr>
        <w:t>produce</w:t>
      </w:r>
      <w:r w:rsidRPr="00070516">
        <w:rPr>
          <w:rFonts w:ascii="Arial" w:hAnsi="Arial" w:cs="Arial"/>
        </w:rPr>
        <w:t xml:space="preserve"> </w:t>
      </w:r>
      <w:r w:rsidR="004B0A80">
        <w:rPr>
          <w:rFonts w:ascii="Arial" w:hAnsi="Arial" w:cs="Arial"/>
        </w:rPr>
        <w:t>a research report</w:t>
      </w:r>
      <w:r w:rsidR="00147DB2">
        <w:rPr>
          <w:rFonts w:ascii="Arial" w:hAnsi="Arial" w:cs="Arial"/>
        </w:rPr>
        <w:t xml:space="preserve"> </w:t>
      </w:r>
      <w:r w:rsidR="004B0A80">
        <w:rPr>
          <w:rFonts w:ascii="Arial" w:hAnsi="Arial" w:cs="Arial"/>
        </w:rPr>
        <w:t xml:space="preserve">using </w:t>
      </w:r>
      <w:proofErr w:type="spellStart"/>
      <w:r>
        <w:rPr>
          <w:rFonts w:ascii="Arial" w:hAnsi="Arial" w:cs="Arial"/>
        </w:rPr>
        <w:t>LaTex</w:t>
      </w:r>
      <w:proofErr w:type="spellEnd"/>
      <w:r>
        <w:rPr>
          <w:rFonts w:ascii="Arial" w:hAnsi="Arial" w:cs="Arial"/>
        </w:rPr>
        <w:t>;</w:t>
      </w:r>
    </w:p>
    <w:p w14:paraId="6051B303" w14:textId="77777777" w:rsidR="00070516" w:rsidRDefault="004B0A80" w:rsidP="00070516">
      <w:pPr>
        <w:numPr>
          <w:ilvl w:val="1"/>
          <w:numId w:val="1"/>
        </w:numPr>
        <w:spacing w:after="120" w:line="240" w:lineRule="auto"/>
        <w:ind w:right="260"/>
        <w:rPr>
          <w:rFonts w:ascii="Arial" w:hAnsi="Arial" w:cs="Arial"/>
        </w:rPr>
      </w:pPr>
      <w:r>
        <w:rPr>
          <w:rFonts w:ascii="Arial" w:hAnsi="Arial" w:cs="Arial"/>
        </w:rPr>
        <w:t xml:space="preserve">produce research that </w:t>
      </w:r>
      <w:r w:rsidR="00C40DC7">
        <w:rPr>
          <w:rFonts w:ascii="Arial" w:hAnsi="Arial" w:cs="Arial"/>
        </w:rPr>
        <w:t>demonstrate</w:t>
      </w:r>
      <w:r>
        <w:rPr>
          <w:rFonts w:ascii="Arial" w:hAnsi="Arial" w:cs="Arial"/>
        </w:rPr>
        <w:t>s</w:t>
      </w:r>
      <w:r w:rsidR="00C40DC7">
        <w:rPr>
          <w:rFonts w:ascii="Arial" w:hAnsi="Arial" w:cs="Arial"/>
        </w:rPr>
        <w:t xml:space="preserve"> </w:t>
      </w:r>
      <w:r w:rsidR="00147DB2">
        <w:rPr>
          <w:rFonts w:ascii="Arial" w:hAnsi="Arial" w:cs="Arial"/>
        </w:rPr>
        <w:t xml:space="preserve">high level </w:t>
      </w:r>
      <w:r w:rsidR="00F74092">
        <w:rPr>
          <w:rFonts w:ascii="Arial" w:hAnsi="Arial" w:cs="Arial"/>
        </w:rPr>
        <w:t>skills in</w:t>
      </w:r>
      <w:r w:rsidR="00070516">
        <w:rPr>
          <w:rFonts w:ascii="Arial" w:hAnsi="Arial" w:cs="Arial"/>
        </w:rPr>
        <w:t xml:space="preserve"> </w:t>
      </w:r>
      <w:r w:rsidR="00C40DC7">
        <w:rPr>
          <w:rFonts w:ascii="Arial" w:hAnsi="Arial" w:cs="Arial"/>
        </w:rPr>
        <w:t xml:space="preserve">relevant </w:t>
      </w:r>
      <w:r w:rsidR="00F74092">
        <w:rPr>
          <w:rFonts w:ascii="Arial" w:hAnsi="Arial" w:cs="Arial"/>
        </w:rPr>
        <w:t>computing utilities</w:t>
      </w:r>
      <w:r w:rsidR="00070516">
        <w:rPr>
          <w:rFonts w:ascii="Arial" w:hAnsi="Arial" w:cs="Arial"/>
        </w:rPr>
        <w:t xml:space="preserve"> and the statistical package R;</w:t>
      </w:r>
    </w:p>
    <w:p w14:paraId="394D6397" w14:textId="741AB75A" w:rsidR="00070516" w:rsidRDefault="004B0A80" w:rsidP="00070516">
      <w:pPr>
        <w:numPr>
          <w:ilvl w:val="1"/>
          <w:numId w:val="1"/>
        </w:numPr>
        <w:spacing w:after="120" w:line="240" w:lineRule="auto"/>
        <w:ind w:right="260"/>
        <w:rPr>
          <w:rFonts w:ascii="Arial" w:hAnsi="Arial" w:cs="Arial"/>
        </w:rPr>
      </w:pPr>
      <w:bookmarkStart w:id="0" w:name="_Hlk513712376"/>
      <w:r>
        <w:rPr>
          <w:rFonts w:ascii="Arial" w:hAnsi="Arial" w:cs="Arial"/>
        </w:rPr>
        <w:t xml:space="preserve">produce research that </w:t>
      </w:r>
      <w:r w:rsidR="00B01DB5">
        <w:rPr>
          <w:rFonts w:ascii="Arial" w:hAnsi="Arial" w:cs="Arial"/>
        </w:rPr>
        <w:t>demonstrate</w:t>
      </w:r>
      <w:r>
        <w:rPr>
          <w:rFonts w:ascii="Arial" w:hAnsi="Arial" w:cs="Arial"/>
        </w:rPr>
        <w:t>s</w:t>
      </w:r>
      <w:r w:rsidR="00B01DB5">
        <w:rPr>
          <w:rFonts w:ascii="Arial" w:hAnsi="Arial" w:cs="Arial"/>
        </w:rPr>
        <w:t xml:space="preserve"> the </w:t>
      </w:r>
      <w:r>
        <w:rPr>
          <w:rFonts w:ascii="Arial" w:hAnsi="Arial" w:cs="Arial"/>
        </w:rPr>
        <w:t xml:space="preserve">ability </w:t>
      </w:r>
      <w:bookmarkEnd w:id="0"/>
      <w:r>
        <w:rPr>
          <w:rFonts w:ascii="Arial" w:hAnsi="Arial" w:cs="Arial"/>
        </w:rPr>
        <w:t xml:space="preserve">to </w:t>
      </w:r>
      <w:r w:rsidR="00070516">
        <w:rPr>
          <w:rFonts w:ascii="Arial" w:hAnsi="Arial" w:cs="Arial"/>
        </w:rPr>
        <w:t>analyse data</w:t>
      </w:r>
      <w:r w:rsidR="0001284A">
        <w:rPr>
          <w:rFonts w:ascii="Arial" w:hAnsi="Arial" w:cs="Arial"/>
        </w:rPr>
        <w:t xml:space="preserve">, </w:t>
      </w:r>
      <w:r w:rsidR="00C40DC7">
        <w:rPr>
          <w:rFonts w:ascii="Arial" w:hAnsi="Arial" w:cs="Arial"/>
        </w:rPr>
        <w:t xml:space="preserve">evaluate and </w:t>
      </w:r>
      <w:r w:rsidR="0001284A">
        <w:rPr>
          <w:rFonts w:ascii="Arial" w:hAnsi="Arial" w:cs="Arial"/>
        </w:rPr>
        <w:t>develop models</w:t>
      </w:r>
      <w:r w:rsidR="00C40DC7">
        <w:rPr>
          <w:rFonts w:ascii="Arial" w:hAnsi="Arial" w:cs="Arial"/>
        </w:rPr>
        <w:t>,</w:t>
      </w:r>
      <w:r w:rsidR="00070516">
        <w:rPr>
          <w:rFonts w:ascii="Arial" w:hAnsi="Arial" w:cs="Arial"/>
        </w:rPr>
        <w:t xml:space="preserve"> and interpret the results appropriately;</w:t>
      </w:r>
      <w:r>
        <w:rPr>
          <w:rFonts w:ascii="Arial" w:hAnsi="Arial" w:cs="Arial"/>
        </w:rPr>
        <w:t xml:space="preserve"> and</w:t>
      </w:r>
    </w:p>
    <w:p w14:paraId="36909BE4" w14:textId="71FFA827" w:rsidR="00044D65" w:rsidRPr="001749FC" w:rsidRDefault="004B0A80">
      <w:pPr>
        <w:numPr>
          <w:ilvl w:val="1"/>
          <w:numId w:val="1"/>
        </w:numPr>
        <w:spacing w:after="120" w:line="240" w:lineRule="auto"/>
        <w:ind w:right="260"/>
        <w:rPr>
          <w:rFonts w:ascii="Arial" w:hAnsi="Arial" w:cs="Arial"/>
        </w:rPr>
      </w:pPr>
      <w:r>
        <w:rPr>
          <w:rFonts w:ascii="Arial" w:hAnsi="Arial" w:cs="Arial"/>
        </w:rPr>
        <w:t xml:space="preserve">produce research that demonstrates the ability </w:t>
      </w:r>
      <w:r w:rsidR="00735F10">
        <w:rPr>
          <w:rFonts w:ascii="Arial" w:hAnsi="Arial" w:cs="Arial"/>
        </w:rPr>
        <w:t xml:space="preserve">to </w:t>
      </w:r>
      <w:r w:rsidR="001749FC" w:rsidRPr="00F74092">
        <w:rPr>
          <w:rFonts w:ascii="Arial" w:hAnsi="Arial" w:cs="Arial"/>
        </w:rPr>
        <w:t xml:space="preserve">apply </w:t>
      </w:r>
      <w:r w:rsidR="001749FC">
        <w:rPr>
          <w:rFonts w:ascii="Arial" w:hAnsi="Arial" w:cs="Arial"/>
        </w:rPr>
        <w:t>a</w:t>
      </w:r>
      <w:r w:rsidR="00B01DB5">
        <w:rPr>
          <w:rFonts w:ascii="Arial" w:hAnsi="Arial" w:cs="Arial"/>
        </w:rPr>
        <w:t>ppropriate</w:t>
      </w:r>
      <w:r w:rsidR="001749FC">
        <w:rPr>
          <w:rFonts w:ascii="Arial" w:hAnsi="Arial" w:cs="Arial"/>
        </w:rPr>
        <w:t xml:space="preserve"> mathematical, statistical and actuarial</w:t>
      </w:r>
      <w:r w:rsidR="001749FC" w:rsidRPr="00F74092">
        <w:rPr>
          <w:rFonts w:ascii="Arial" w:hAnsi="Arial" w:cs="Arial"/>
        </w:rPr>
        <w:t xml:space="preserve"> concepts and techniques in a particular</w:t>
      </w:r>
      <w:r w:rsidR="001749FC">
        <w:rPr>
          <w:rFonts w:ascii="Arial" w:hAnsi="Arial" w:cs="Arial"/>
        </w:rPr>
        <w:t xml:space="preserve"> topical</w:t>
      </w:r>
      <w:r w:rsidR="001749FC" w:rsidRPr="00F74092">
        <w:rPr>
          <w:rFonts w:ascii="Arial" w:hAnsi="Arial" w:cs="Arial"/>
        </w:rPr>
        <w:t xml:space="preserve"> </w:t>
      </w:r>
      <w:r w:rsidR="001749FC">
        <w:rPr>
          <w:rFonts w:ascii="Arial" w:hAnsi="Arial" w:cs="Arial"/>
        </w:rPr>
        <w:t>area of actuarial research</w:t>
      </w:r>
      <w:r>
        <w:rPr>
          <w:rFonts w:ascii="Arial" w:hAnsi="Arial" w:cs="Arial"/>
        </w:rPr>
        <w:t>.</w:t>
      </w:r>
    </w:p>
    <w:p w14:paraId="64B949A0" w14:textId="77777777" w:rsidR="00044D65" w:rsidRPr="00044D65" w:rsidRDefault="00044D65" w:rsidP="00044D65">
      <w:pPr>
        <w:spacing w:after="120" w:line="240" w:lineRule="auto"/>
        <w:ind w:right="260"/>
        <w:rPr>
          <w:rFonts w:ascii="Arial" w:hAnsi="Arial" w:cs="Arial"/>
        </w:rPr>
      </w:pPr>
    </w:p>
    <w:p w14:paraId="334A6A20"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D60FC9" w14:textId="77777777" w:rsidR="00696347" w:rsidRDefault="00147DB2" w:rsidP="00696347">
      <w:pPr>
        <w:numPr>
          <w:ilvl w:val="1"/>
          <w:numId w:val="1"/>
        </w:numPr>
        <w:spacing w:after="120" w:line="240" w:lineRule="auto"/>
        <w:ind w:right="260"/>
        <w:rPr>
          <w:rFonts w:ascii="Arial" w:hAnsi="Arial" w:cs="Arial"/>
        </w:rPr>
      </w:pPr>
      <w:r>
        <w:rPr>
          <w:rFonts w:ascii="Arial" w:hAnsi="Arial" w:cs="Arial"/>
        </w:rPr>
        <w:t>demonstrate self-direction and originality in tackling and solving problems, and act autonomously in planning</w:t>
      </w:r>
      <w:r w:rsidR="00696347">
        <w:rPr>
          <w:rFonts w:ascii="Arial" w:hAnsi="Arial" w:cs="Arial"/>
        </w:rPr>
        <w:t xml:space="preserve"> and implement</w:t>
      </w:r>
      <w:r>
        <w:rPr>
          <w:rFonts w:ascii="Arial" w:hAnsi="Arial" w:cs="Arial"/>
        </w:rPr>
        <w:t>ing</w:t>
      </w:r>
      <w:r w:rsidR="00696347">
        <w:rPr>
          <w:rFonts w:ascii="Arial" w:hAnsi="Arial" w:cs="Arial"/>
        </w:rPr>
        <w:t xml:space="preserve"> analysis of unfamiliar material </w:t>
      </w:r>
      <w:r>
        <w:rPr>
          <w:rFonts w:ascii="Arial" w:hAnsi="Arial" w:cs="Arial"/>
        </w:rPr>
        <w:t xml:space="preserve">at </w:t>
      </w:r>
      <w:r w:rsidR="00696347">
        <w:rPr>
          <w:rFonts w:ascii="Arial" w:hAnsi="Arial" w:cs="Arial"/>
        </w:rPr>
        <w:t xml:space="preserve">a professional </w:t>
      </w:r>
      <w:r>
        <w:rPr>
          <w:rFonts w:ascii="Arial" w:hAnsi="Arial" w:cs="Arial"/>
        </w:rPr>
        <w:t>level</w:t>
      </w:r>
    </w:p>
    <w:p w14:paraId="57287AC5" w14:textId="77777777" w:rsidR="00E82D7E" w:rsidRDefault="00B01DB5" w:rsidP="00E82D7E">
      <w:pPr>
        <w:numPr>
          <w:ilvl w:val="1"/>
          <w:numId w:val="1"/>
        </w:numPr>
        <w:spacing w:after="120" w:line="240" w:lineRule="auto"/>
        <w:ind w:right="260"/>
        <w:rPr>
          <w:rFonts w:ascii="Arial" w:hAnsi="Arial" w:cs="Arial"/>
        </w:rPr>
      </w:pPr>
      <w:r>
        <w:rPr>
          <w:rFonts w:ascii="Arial" w:hAnsi="Arial" w:cs="Arial"/>
        </w:rPr>
        <w:t>demonstrate</w:t>
      </w:r>
      <w:r w:rsidR="00147DB2">
        <w:rPr>
          <w:rFonts w:ascii="Arial" w:hAnsi="Arial" w:cs="Arial"/>
        </w:rPr>
        <w:t xml:space="preserve"> </w:t>
      </w:r>
      <w:r w:rsidR="00E82D7E">
        <w:rPr>
          <w:rFonts w:ascii="Arial" w:hAnsi="Arial" w:cs="Arial"/>
        </w:rPr>
        <w:t>relevant</w:t>
      </w:r>
      <w:r w:rsidR="00E82D7E" w:rsidRPr="00970121">
        <w:rPr>
          <w:rFonts w:ascii="Arial" w:hAnsi="Arial" w:cs="Arial"/>
        </w:rPr>
        <w:t xml:space="preserve"> computing skill</w:t>
      </w:r>
      <w:r w:rsidR="00C40DC7">
        <w:rPr>
          <w:rFonts w:ascii="Arial" w:hAnsi="Arial" w:cs="Arial"/>
        </w:rPr>
        <w:t>s</w:t>
      </w:r>
      <w:r w:rsidR="00147DB2">
        <w:rPr>
          <w:rFonts w:ascii="Arial" w:hAnsi="Arial" w:cs="Arial"/>
        </w:rPr>
        <w:t xml:space="preserve"> at a high level</w:t>
      </w:r>
      <w:r w:rsidR="00C40DC7">
        <w:rPr>
          <w:rFonts w:ascii="Arial" w:hAnsi="Arial" w:cs="Arial"/>
        </w:rPr>
        <w:t>, including use of appropriate</w:t>
      </w:r>
      <w:r w:rsidR="00E82D7E" w:rsidRPr="00970121">
        <w:rPr>
          <w:rFonts w:ascii="Arial" w:hAnsi="Arial" w:cs="Arial"/>
        </w:rPr>
        <w:t xml:space="preserve"> document preparation and word-processing packages</w:t>
      </w:r>
      <w:r w:rsidR="00E82D7E">
        <w:rPr>
          <w:rFonts w:ascii="Arial" w:hAnsi="Arial" w:cs="Arial"/>
        </w:rPr>
        <w:t>;</w:t>
      </w:r>
    </w:p>
    <w:p w14:paraId="46FAAEDC" w14:textId="77777777" w:rsidR="00E82D7E" w:rsidRDefault="00E82D7E" w:rsidP="00E82D7E">
      <w:pPr>
        <w:numPr>
          <w:ilvl w:val="1"/>
          <w:numId w:val="1"/>
        </w:numPr>
        <w:spacing w:after="120" w:line="240" w:lineRule="auto"/>
        <w:ind w:right="260"/>
        <w:rPr>
          <w:rFonts w:ascii="Arial" w:hAnsi="Arial" w:cs="Arial"/>
        </w:rPr>
      </w:pPr>
      <w:r>
        <w:rPr>
          <w:rFonts w:ascii="Arial" w:hAnsi="Arial" w:cs="Arial"/>
        </w:rPr>
        <w:t>demonstrate</w:t>
      </w:r>
      <w:r w:rsidRPr="00970121">
        <w:rPr>
          <w:rFonts w:ascii="Arial" w:hAnsi="Arial" w:cs="Arial"/>
        </w:rPr>
        <w:t xml:space="preserve"> </w:t>
      </w:r>
      <w:r w:rsidR="00745250">
        <w:rPr>
          <w:rFonts w:ascii="Arial" w:hAnsi="Arial" w:cs="Arial"/>
        </w:rPr>
        <w:t>the ability to communicate conclusions clearly to an appropriate audience</w:t>
      </w:r>
      <w:r>
        <w:rPr>
          <w:rFonts w:ascii="Arial" w:hAnsi="Arial" w:cs="Arial"/>
        </w:rPr>
        <w:t>;</w:t>
      </w:r>
    </w:p>
    <w:p w14:paraId="1A12F8DA" w14:textId="77777777" w:rsidR="000C0FCE" w:rsidRDefault="00A96A09" w:rsidP="000C0FCE">
      <w:pPr>
        <w:numPr>
          <w:ilvl w:val="1"/>
          <w:numId w:val="1"/>
        </w:numPr>
        <w:spacing w:after="120" w:line="240" w:lineRule="auto"/>
        <w:ind w:right="260"/>
        <w:rPr>
          <w:rFonts w:ascii="Arial" w:hAnsi="Arial" w:cs="Arial"/>
        </w:rPr>
      </w:pPr>
      <w:r>
        <w:rPr>
          <w:rFonts w:ascii="Arial" w:hAnsi="Arial" w:cs="Arial"/>
        </w:rPr>
        <w:t>demonstrate a</w:t>
      </w:r>
      <w:r w:rsidR="000C0FCE">
        <w:rPr>
          <w:rFonts w:ascii="Arial" w:hAnsi="Arial" w:cs="Arial"/>
        </w:rPr>
        <w:t xml:space="preserve"> capability for independent research and</w:t>
      </w:r>
      <w:r w:rsidR="000C0FCE" w:rsidRPr="00970121">
        <w:rPr>
          <w:rFonts w:ascii="Arial" w:hAnsi="Arial" w:cs="Arial"/>
        </w:rPr>
        <w:t xml:space="preserve"> problem</w:t>
      </w:r>
      <w:r w:rsidR="00B01DB5">
        <w:rPr>
          <w:rFonts w:ascii="Arial" w:hAnsi="Arial" w:cs="Arial"/>
        </w:rPr>
        <w:t>-</w:t>
      </w:r>
      <w:r w:rsidR="000C0FCE" w:rsidRPr="00970121">
        <w:rPr>
          <w:rFonts w:ascii="Arial" w:hAnsi="Arial" w:cs="Arial"/>
        </w:rPr>
        <w:t>solving skills</w:t>
      </w:r>
      <w:r w:rsidR="000C0FCE">
        <w:rPr>
          <w:rFonts w:ascii="Arial" w:hAnsi="Arial" w:cs="Arial"/>
        </w:rPr>
        <w:t>;</w:t>
      </w:r>
    </w:p>
    <w:p w14:paraId="64E18F3F" w14:textId="77777777" w:rsidR="00696347" w:rsidRDefault="00970121" w:rsidP="00970121">
      <w:pPr>
        <w:numPr>
          <w:ilvl w:val="1"/>
          <w:numId w:val="1"/>
        </w:numPr>
        <w:spacing w:after="120" w:line="240" w:lineRule="auto"/>
        <w:ind w:right="260"/>
        <w:rPr>
          <w:rFonts w:ascii="Arial" w:hAnsi="Arial" w:cs="Arial"/>
        </w:rPr>
      </w:pPr>
      <w:r>
        <w:rPr>
          <w:rFonts w:ascii="Arial" w:hAnsi="Arial" w:cs="Arial"/>
        </w:rPr>
        <w:lastRenderedPageBreak/>
        <w:t xml:space="preserve">demonstrate </w:t>
      </w:r>
      <w:r w:rsidRPr="00970121">
        <w:rPr>
          <w:rFonts w:ascii="Arial" w:hAnsi="Arial" w:cs="Arial"/>
        </w:rPr>
        <w:t>intellectual independence</w:t>
      </w:r>
      <w:r w:rsidR="00745250">
        <w:rPr>
          <w:rFonts w:ascii="Arial" w:hAnsi="Arial" w:cs="Arial"/>
        </w:rPr>
        <w:t xml:space="preserve"> through the exercise of initiative and personal responsibility, </w:t>
      </w:r>
      <w:r w:rsidR="00BC5CD1">
        <w:rPr>
          <w:rFonts w:ascii="Arial" w:hAnsi="Arial" w:cs="Arial"/>
        </w:rPr>
        <w:t>and an</w:t>
      </w:r>
      <w:r>
        <w:rPr>
          <w:rFonts w:ascii="Arial" w:hAnsi="Arial" w:cs="Arial"/>
        </w:rPr>
        <w:t xml:space="preserve"> ability for independent learning and time management</w:t>
      </w:r>
      <w:r w:rsidR="00745250">
        <w:rPr>
          <w:rFonts w:ascii="Arial" w:hAnsi="Arial" w:cs="Arial"/>
        </w:rPr>
        <w:t xml:space="preserve"> required for continuing professional development</w:t>
      </w:r>
      <w:r>
        <w:rPr>
          <w:rFonts w:ascii="Arial" w:hAnsi="Arial" w:cs="Arial"/>
        </w:rPr>
        <w:t>;</w:t>
      </w:r>
    </w:p>
    <w:p w14:paraId="3C414BBD" w14:textId="77E2DEDE" w:rsidR="00B927AE" w:rsidRDefault="00970121" w:rsidP="004B0A80">
      <w:pPr>
        <w:numPr>
          <w:ilvl w:val="1"/>
          <w:numId w:val="1"/>
        </w:numPr>
        <w:spacing w:after="120" w:line="240" w:lineRule="auto"/>
        <w:ind w:right="260"/>
        <w:rPr>
          <w:rFonts w:ascii="Arial" w:hAnsi="Arial" w:cs="Arial"/>
        </w:rPr>
      </w:pPr>
      <w:r>
        <w:rPr>
          <w:rFonts w:ascii="Arial" w:hAnsi="Arial" w:cs="Arial"/>
        </w:rPr>
        <w:t xml:space="preserve">demonstrate </w:t>
      </w:r>
      <w:r w:rsidR="00BC5CD1">
        <w:rPr>
          <w:rFonts w:ascii="Arial" w:hAnsi="Arial" w:cs="Arial"/>
        </w:rPr>
        <w:t>an</w:t>
      </w:r>
      <w:r w:rsidR="00BC5CD1" w:rsidRPr="00970121">
        <w:rPr>
          <w:rFonts w:ascii="Arial" w:hAnsi="Arial" w:cs="Arial"/>
        </w:rPr>
        <w:t xml:space="preserve"> </w:t>
      </w:r>
      <w:r w:rsidRPr="00970121">
        <w:rPr>
          <w:rFonts w:ascii="Arial" w:hAnsi="Arial" w:cs="Arial"/>
        </w:rPr>
        <w:t>ability to select material from source texts, either recommended to or found by the student, and show</w:t>
      </w:r>
      <w:r w:rsidR="00BC5CD1">
        <w:rPr>
          <w:rFonts w:ascii="Arial" w:hAnsi="Arial" w:cs="Arial"/>
        </w:rPr>
        <w:t xml:space="preserve"> critical</w:t>
      </w:r>
      <w:r w:rsidRPr="00970121">
        <w:rPr>
          <w:rFonts w:ascii="Arial" w:hAnsi="Arial" w:cs="Arial"/>
        </w:rPr>
        <w:t xml:space="preserve"> awareness of the relationship of the material to backgroun</w:t>
      </w:r>
      <w:r>
        <w:rPr>
          <w:rFonts w:ascii="Arial" w:hAnsi="Arial" w:cs="Arial"/>
        </w:rPr>
        <w:t>d and to more advanced material</w:t>
      </w:r>
      <w:r w:rsidR="004B0A80">
        <w:rPr>
          <w:rFonts w:ascii="Arial" w:hAnsi="Arial" w:cs="Arial"/>
        </w:rPr>
        <w:t xml:space="preserve">, and show </w:t>
      </w:r>
      <w:r w:rsidR="004B0A80" w:rsidRPr="004B0A80">
        <w:rPr>
          <w:rFonts w:ascii="Arial" w:hAnsi="Arial" w:cs="Arial"/>
        </w:rPr>
        <w:t>an ability to synthesise information and incorporate ideas in support of an academic argument</w:t>
      </w:r>
      <w:r w:rsidR="004B0A80">
        <w:rPr>
          <w:rFonts w:ascii="Arial" w:hAnsi="Arial" w:cs="Arial"/>
        </w:rPr>
        <w:t>.</w:t>
      </w:r>
    </w:p>
    <w:p w14:paraId="3003620F" w14:textId="77777777" w:rsidR="00970121" w:rsidRPr="00970121" w:rsidRDefault="00970121" w:rsidP="00970121">
      <w:pPr>
        <w:spacing w:after="120" w:line="240" w:lineRule="auto"/>
        <w:ind w:left="792" w:right="260"/>
        <w:rPr>
          <w:rFonts w:ascii="Arial" w:hAnsi="Arial" w:cs="Arial"/>
        </w:rPr>
      </w:pPr>
    </w:p>
    <w:p w14:paraId="0CD5AF7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2603B80" w14:textId="2E0E1895" w:rsidR="00915ABA" w:rsidRDefault="00B717BB" w:rsidP="002B3E5F">
      <w:pPr>
        <w:spacing w:after="0" w:line="240" w:lineRule="auto"/>
        <w:ind w:left="425" w:right="261"/>
        <w:rPr>
          <w:rFonts w:ascii="Arial" w:hAnsi="Arial" w:cs="Arial"/>
          <w:iCs/>
        </w:rPr>
      </w:pPr>
      <w:r>
        <w:rPr>
          <w:rFonts w:ascii="Arial" w:hAnsi="Arial" w:cs="Arial"/>
          <w:iCs/>
        </w:rPr>
        <w:t>Students</w:t>
      </w:r>
      <w:r w:rsidR="00E675D8">
        <w:rPr>
          <w:rFonts w:ascii="Arial" w:hAnsi="Arial" w:cs="Arial"/>
          <w:iCs/>
        </w:rPr>
        <w:t>, either individually or as part of a group,</w:t>
      </w:r>
      <w:r>
        <w:rPr>
          <w:rFonts w:ascii="Arial" w:hAnsi="Arial" w:cs="Arial"/>
          <w:iCs/>
        </w:rPr>
        <w:t xml:space="preserve"> will </w:t>
      </w:r>
      <w:r w:rsidR="00E675D8">
        <w:rPr>
          <w:rFonts w:ascii="Arial" w:hAnsi="Arial" w:cs="Arial"/>
          <w:iCs/>
        </w:rPr>
        <w:t xml:space="preserve">be assigned a project </w:t>
      </w:r>
      <w:r>
        <w:rPr>
          <w:rFonts w:ascii="Arial" w:hAnsi="Arial" w:cs="Arial"/>
          <w:iCs/>
        </w:rPr>
        <w:t xml:space="preserve">on </w:t>
      </w:r>
      <w:r w:rsidR="00B01DB5">
        <w:rPr>
          <w:rFonts w:ascii="Arial" w:hAnsi="Arial" w:cs="Arial"/>
          <w:iCs/>
        </w:rPr>
        <w:t xml:space="preserve">an </w:t>
      </w:r>
      <w:r>
        <w:rPr>
          <w:rFonts w:ascii="Arial" w:hAnsi="Arial" w:cs="Arial"/>
          <w:iCs/>
        </w:rPr>
        <w:t xml:space="preserve">area of actuarial research. </w:t>
      </w:r>
      <w:r w:rsidR="00E675D8">
        <w:rPr>
          <w:rFonts w:ascii="Arial" w:hAnsi="Arial" w:cs="Arial"/>
          <w:iCs/>
        </w:rPr>
        <w:t xml:space="preserve">For each project, the students will be required to </w:t>
      </w:r>
      <w:r w:rsidR="002B3E5F">
        <w:rPr>
          <w:rFonts w:ascii="Arial" w:hAnsi="Arial" w:cs="Arial"/>
          <w:iCs/>
        </w:rPr>
        <w:t xml:space="preserve">process and analyse information, form conclusions, and </w:t>
      </w:r>
      <w:r w:rsidR="00E675D8">
        <w:rPr>
          <w:rFonts w:ascii="Arial" w:hAnsi="Arial" w:cs="Arial"/>
          <w:iCs/>
        </w:rPr>
        <w:t>produce a</w:t>
      </w:r>
      <w:r w:rsidR="00BF37CB">
        <w:rPr>
          <w:rFonts w:ascii="Arial" w:hAnsi="Arial" w:cs="Arial"/>
          <w:iCs/>
        </w:rPr>
        <w:t>n individual</w:t>
      </w:r>
      <w:r w:rsidR="00E675D8">
        <w:rPr>
          <w:rFonts w:ascii="Arial" w:hAnsi="Arial" w:cs="Arial"/>
          <w:iCs/>
        </w:rPr>
        <w:t xml:space="preserve"> written report </w:t>
      </w:r>
      <w:r w:rsidR="002B3E5F">
        <w:rPr>
          <w:rFonts w:ascii="Arial" w:hAnsi="Arial" w:cs="Arial"/>
          <w:iCs/>
        </w:rPr>
        <w:t xml:space="preserve">in </w:t>
      </w:r>
      <w:proofErr w:type="spellStart"/>
      <w:r w:rsidR="00272953">
        <w:rPr>
          <w:rFonts w:ascii="Arial" w:hAnsi="Arial" w:cs="Arial"/>
          <w:iCs/>
        </w:rPr>
        <w:t>LaTex</w:t>
      </w:r>
      <w:proofErr w:type="spellEnd"/>
      <w:r w:rsidR="00272953">
        <w:rPr>
          <w:rFonts w:ascii="Arial" w:hAnsi="Arial" w:cs="Arial"/>
          <w:iCs/>
        </w:rPr>
        <w:t xml:space="preserve"> </w:t>
      </w:r>
      <w:r w:rsidR="00E675D8">
        <w:rPr>
          <w:rFonts w:ascii="Arial" w:hAnsi="Arial" w:cs="Arial"/>
          <w:iCs/>
        </w:rPr>
        <w:t>that contain</w:t>
      </w:r>
      <w:r w:rsidR="00745250">
        <w:rPr>
          <w:rFonts w:ascii="Arial" w:hAnsi="Arial" w:cs="Arial"/>
          <w:iCs/>
        </w:rPr>
        <w:t>s</w:t>
      </w:r>
      <w:r w:rsidR="002B3E5F">
        <w:rPr>
          <w:rFonts w:ascii="Arial" w:hAnsi="Arial" w:cs="Arial"/>
          <w:iCs/>
        </w:rPr>
        <w:t xml:space="preserve"> </w:t>
      </w:r>
      <w:r w:rsidRPr="00511C6A">
        <w:rPr>
          <w:rFonts w:ascii="Arial" w:hAnsi="Arial" w:cs="Arial"/>
          <w:iCs/>
        </w:rPr>
        <w:t xml:space="preserve">a review of existing </w:t>
      </w:r>
      <w:r w:rsidR="00BB1532">
        <w:rPr>
          <w:rFonts w:ascii="Arial" w:hAnsi="Arial" w:cs="Arial"/>
          <w:iCs/>
        </w:rPr>
        <w:t>l</w:t>
      </w:r>
      <w:r w:rsidR="00C463A5" w:rsidRPr="00511C6A">
        <w:rPr>
          <w:rFonts w:ascii="Arial" w:hAnsi="Arial" w:cs="Arial"/>
          <w:iCs/>
        </w:rPr>
        <w:t>iterature on</w:t>
      </w:r>
      <w:r w:rsidRPr="00511C6A">
        <w:rPr>
          <w:rFonts w:ascii="Arial" w:hAnsi="Arial" w:cs="Arial"/>
          <w:iCs/>
        </w:rPr>
        <w:t xml:space="preserve"> the </w:t>
      </w:r>
      <w:r w:rsidR="00C463A5" w:rsidRPr="00511C6A">
        <w:rPr>
          <w:rFonts w:ascii="Arial" w:hAnsi="Arial" w:cs="Arial"/>
          <w:iCs/>
        </w:rPr>
        <w:t xml:space="preserve">particular </w:t>
      </w:r>
      <w:r w:rsidRPr="00511C6A">
        <w:rPr>
          <w:rFonts w:ascii="Arial" w:hAnsi="Arial" w:cs="Arial"/>
          <w:iCs/>
        </w:rPr>
        <w:t>topic</w:t>
      </w:r>
      <w:r w:rsidR="002B3E5F">
        <w:rPr>
          <w:rFonts w:ascii="Arial" w:hAnsi="Arial" w:cs="Arial"/>
          <w:iCs/>
        </w:rPr>
        <w:t xml:space="preserve">, </w:t>
      </w:r>
      <w:r w:rsidR="00E675D8">
        <w:rPr>
          <w:rFonts w:ascii="Arial" w:hAnsi="Arial" w:cs="Arial"/>
          <w:iCs/>
        </w:rPr>
        <w:t>and</w:t>
      </w:r>
      <w:r w:rsidR="002B3E5F">
        <w:rPr>
          <w:rFonts w:ascii="Arial" w:hAnsi="Arial" w:cs="Arial"/>
          <w:iCs/>
        </w:rPr>
        <w:t xml:space="preserve"> </w:t>
      </w:r>
      <w:r w:rsidR="00BF37CB">
        <w:rPr>
          <w:rFonts w:ascii="Arial" w:hAnsi="Arial" w:cs="Arial"/>
          <w:iCs/>
        </w:rPr>
        <w:t xml:space="preserve">to produce a piece of work in </w:t>
      </w:r>
      <w:r w:rsidR="00272953">
        <w:rPr>
          <w:rFonts w:ascii="Arial" w:hAnsi="Arial" w:cs="Arial"/>
          <w:iCs/>
        </w:rPr>
        <w:t xml:space="preserve">the assigned </w:t>
      </w:r>
      <w:r w:rsidRPr="00511C6A">
        <w:rPr>
          <w:rFonts w:ascii="Arial" w:hAnsi="Arial" w:cs="Arial"/>
          <w:iCs/>
        </w:rPr>
        <w:t>area of research</w:t>
      </w:r>
      <w:r w:rsidR="00BF37CB" w:rsidRPr="00BF37CB">
        <w:rPr>
          <w:rFonts w:ascii="Arial" w:hAnsi="Arial" w:cs="Arial"/>
          <w:iCs/>
        </w:rPr>
        <w:t xml:space="preserve"> </w:t>
      </w:r>
      <w:r w:rsidR="00BF37CB">
        <w:rPr>
          <w:rFonts w:ascii="Arial" w:hAnsi="Arial" w:cs="Arial"/>
          <w:iCs/>
        </w:rPr>
        <w:t>and a coherent account thereof</w:t>
      </w:r>
      <w:r w:rsidR="00272953" w:rsidRPr="00272953">
        <w:rPr>
          <w:rFonts w:ascii="Arial" w:hAnsi="Arial" w:cs="Arial"/>
          <w:iCs/>
        </w:rPr>
        <w:t xml:space="preserve"> </w:t>
      </w:r>
      <w:r w:rsidR="00272953">
        <w:rPr>
          <w:rFonts w:ascii="Arial" w:hAnsi="Arial" w:cs="Arial"/>
          <w:iCs/>
        </w:rPr>
        <w:t xml:space="preserve">in </w:t>
      </w:r>
      <w:proofErr w:type="spellStart"/>
      <w:r w:rsidR="00272953">
        <w:rPr>
          <w:rFonts w:ascii="Arial" w:hAnsi="Arial" w:cs="Arial"/>
          <w:iCs/>
        </w:rPr>
        <w:t>LaTex</w:t>
      </w:r>
      <w:proofErr w:type="spellEnd"/>
      <w:r w:rsidR="00272953">
        <w:rPr>
          <w:rFonts w:ascii="Arial" w:hAnsi="Arial" w:cs="Arial"/>
          <w:iCs/>
        </w:rPr>
        <w:t xml:space="preserve">, either as an individual or </w:t>
      </w:r>
      <w:r w:rsidR="00236AC3">
        <w:rPr>
          <w:rFonts w:ascii="Arial" w:hAnsi="Arial" w:cs="Arial"/>
          <w:iCs/>
        </w:rPr>
        <w:t>as part of</w:t>
      </w:r>
      <w:r w:rsidR="00272953">
        <w:rPr>
          <w:rFonts w:ascii="Arial" w:hAnsi="Arial" w:cs="Arial"/>
          <w:iCs/>
        </w:rPr>
        <w:t xml:space="preserve"> a group</w:t>
      </w:r>
      <w:r w:rsidRPr="00511C6A">
        <w:rPr>
          <w:rFonts w:ascii="Arial" w:hAnsi="Arial" w:cs="Arial"/>
          <w:iCs/>
        </w:rPr>
        <w:t xml:space="preserve">. </w:t>
      </w:r>
    </w:p>
    <w:p w14:paraId="7CB95626" w14:textId="6DD1D0B0" w:rsidR="00B717BB" w:rsidRPr="00511C6A" w:rsidRDefault="00B717BB" w:rsidP="002B3E5F">
      <w:pPr>
        <w:spacing w:after="0" w:line="240" w:lineRule="auto"/>
        <w:ind w:left="425" w:right="261"/>
        <w:rPr>
          <w:rFonts w:ascii="Arial" w:hAnsi="Arial" w:cs="Arial"/>
          <w:iCs/>
        </w:rPr>
      </w:pPr>
    </w:p>
    <w:p w14:paraId="6D2ADB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203591DB" w14:textId="77777777" w:rsidR="009A2D37" w:rsidRDefault="00471EEC" w:rsidP="00302082">
      <w:pPr>
        <w:spacing w:after="120" w:line="240" w:lineRule="auto"/>
        <w:ind w:left="426" w:right="260"/>
        <w:jc w:val="both"/>
        <w:rPr>
          <w:rFonts w:ascii="Arial" w:hAnsi="Arial" w:cs="Arial"/>
        </w:rPr>
      </w:pPr>
      <w:r w:rsidRPr="00471EEC">
        <w:rPr>
          <w:rFonts w:ascii="Arial" w:hAnsi="Arial" w:cs="Arial"/>
        </w:rPr>
        <w:t>Porteous, B. and Tapadar, P. (2005). Economic Capital and Financial Risk Management for Financial Services Firms and Conglomerates. Palgrave Macmillan.</w:t>
      </w:r>
    </w:p>
    <w:p w14:paraId="42294C1C" w14:textId="77777777" w:rsidR="00471EEC" w:rsidRDefault="00471EEC" w:rsidP="00302082">
      <w:pPr>
        <w:spacing w:after="120" w:line="240" w:lineRule="auto"/>
        <w:ind w:left="426" w:right="260"/>
        <w:jc w:val="both"/>
        <w:rPr>
          <w:rFonts w:ascii="Arial" w:hAnsi="Arial" w:cs="Arial"/>
        </w:rPr>
      </w:pPr>
      <w:r w:rsidRPr="00471EEC">
        <w:rPr>
          <w:rFonts w:ascii="Arial" w:hAnsi="Arial" w:cs="Arial"/>
        </w:rPr>
        <w:t>Sweeting, P. (201</w:t>
      </w:r>
      <w:r w:rsidR="004A64C6">
        <w:rPr>
          <w:rFonts w:ascii="Arial" w:hAnsi="Arial" w:cs="Arial"/>
        </w:rPr>
        <w:t>7</w:t>
      </w:r>
      <w:r w:rsidRPr="00471EEC">
        <w:rPr>
          <w:rFonts w:ascii="Arial" w:hAnsi="Arial" w:cs="Arial"/>
        </w:rPr>
        <w:t>). Financial Enter</w:t>
      </w:r>
      <w:r>
        <w:rPr>
          <w:rFonts w:ascii="Arial" w:hAnsi="Arial" w:cs="Arial"/>
        </w:rPr>
        <w:t>prise Risk Management</w:t>
      </w:r>
      <w:r w:rsidR="004A64C6">
        <w:rPr>
          <w:rFonts w:ascii="Arial" w:hAnsi="Arial" w:cs="Arial"/>
        </w:rPr>
        <w:t xml:space="preserve"> (2</w:t>
      </w:r>
      <w:r w:rsidR="004A64C6" w:rsidRPr="004A64C6">
        <w:rPr>
          <w:rFonts w:ascii="Arial" w:hAnsi="Arial" w:cs="Arial"/>
          <w:vertAlign w:val="superscript"/>
        </w:rPr>
        <w:t>nd</w:t>
      </w:r>
      <w:r w:rsidR="004A64C6">
        <w:rPr>
          <w:rFonts w:ascii="Arial" w:hAnsi="Arial" w:cs="Arial"/>
        </w:rPr>
        <w:t xml:space="preserve"> Ed)</w:t>
      </w:r>
      <w:r>
        <w:rPr>
          <w:rFonts w:ascii="Arial" w:hAnsi="Arial" w:cs="Arial"/>
        </w:rPr>
        <w:t xml:space="preserve">. </w:t>
      </w:r>
      <w:r w:rsidRPr="00471EEC">
        <w:rPr>
          <w:rFonts w:ascii="Arial" w:hAnsi="Arial" w:cs="Arial"/>
        </w:rPr>
        <w:t>Cambridge University Press.</w:t>
      </w:r>
    </w:p>
    <w:p w14:paraId="4559A7F0" w14:textId="77777777" w:rsidR="00622BB2" w:rsidRPr="00471EEC" w:rsidRDefault="00622BB2" w:rsidP="00622BB2">
      <w:pPr>
        <w:spacing w:after="120" w:line="240" w:lineRule="auto"/>
        <w:ind w:left="426" w:right="260"/>
        <w:jc w:val="both"/>
        <w:rPr>
          <w:rFonts w:ascii="Arial" w:hAnsi="Arial" w:cs="Arial"/>
        </w:rPr>
      </w:pPr>
      <w:r>
        <w:rPr>
          <w:rFonts w:ascii="Arial" w:hAnsi="Arial" w:cs="Arial"/>
        </w:rPr>
        <w:t>Thomas, R.G. (</w:t>
      </w:r>
      <w:r w:rsidR="00D6246D">
        <w:rPr>
          <w:rFonts w:ascii="Arial" w:hAnsi="Arial" w:cs="Arial"/>
        </w:rPr>
        <w:t>2017</w:t>
      </w:r>
      <w:r>
        <w:rPr>
          <w:rFonts w:ascii="Arial" w:hAnsi="Arial" w:cs="Arial"/>
        </w:rPr>
        <w:t xml:space="preserve">) </w:t>
      </w:r>
      <w:r w:rsidRPr="00471EEC">
        <w:rPr>
          <w:rFonts w:ascii="Arial" w:hAnsi="Arial" w:cs="Arial"/>
        </w:rPr>
        <w:t xml:space="preserve">Loss Coverage: Why Insurance Works Better </w:t>
      </w:r>
      <w:r w:rsidR="00D6246D">
        <w:rPr>
          <w:rFonts w:ascii="Arial" w:hAnsi="Arial" w:cs="Arial"/>
        </w:rPr>
        <w:t>w</w:t>
      </w:r>
      <w:r w:rsidRPr="00471EEC">
        <w:rPr>
          <w:rFonts w:ascii="Arial" w:hAnsi="Arial" w:cs="Arial"/>
        </w:rPr>
        <w:t>ith Some Adverse Selection</w:t>
      </w:r>
      <w:r w:rsidR="00D6246D">
        <w:rPr>
          <w:rFonts w:ascii="Arial" w:hAnsi="Arial" w:cs="Arial"/>
        </w:rPr>
        <w:t>. Cambridge University Press</w:t>
      </w:r>
      <w:r w:rsidR="008368DA">
        <w:rPr>
          <w:rFonts w:ascii="Arial" w:hAnsi="Arial" w:cs="Arial"/>
        </w:rPr>
        <w:t>.</w:t>
      </w:r>
    </w:p>
    <w:p w14:paraId="1B8C6CE5" w14:textId="77777777" w:rsidR="00471EEC" w:rsidRDefault="00471EEC" w:rsidP="00471EEC">
      <w:pPr>
        <w:spacing w:after="120" w:line="240" w:lineRule="auto"/>
        <w:ind w:left="426" w:right="260"/>
        <w:jc w:val="both"/>
        <w:rPr>
          <w:rFonts w:ascii="Arial" w:hAnsi="Arial" w:cs="Arial"/>
        </w:rPr>
      </w:pPr>
      <w:r w:rsidRPr="00471EEC">
        <w:rPr>
          <w:rFonts w:ascii="Arial" w:hAnsi="Arial" w:cs="Arial"/>
        </w:rPr>
        <w:t xml:space="preserve">Cairns, A.J.G., Blake, D., Dowd, K., Coughlan, G.D., Epstein, D., Ong, A., and </w:t>
      </w:r>
      <w:proofErr w:type="spellStart"/>
      <w:r w:rsidRPr="00471EEC">
        <w:rPr>
          <w:rFonts w:ascii="Arial" w:hAnsi="Arial" w:cs="Arial"/>
        </w:rPr>
        <w:t>Balevich</w:t>
      </w:r>
      <w:proofErr w:type="spellEnd"/>
      <w:r w:rsidRPr="00471EEC">
        <w:rPr>
          <w:rFonts w:ascii="Arial" w:hAnsi="Arial" w:cs="Arial"/>
        </w:rPr>
        <w:t>, I. (2009)</w:t>
      </w:r>
      <w:r>
        <w:rPr>
          <w:rFonts w:ascii="Arial" w:hAnsi="Arial" w:cs="Arial"/>
        </w:rPr>
        <w:t xml:space="preserve"> </w:t>
      </w:r>
      <w:r w:rsidRPr="00471EEC">
        <w:rPr>
          <w:rFonts w:ascii="Arial" w:hAnsi="Arial" w:cs="Arial"/>
        </w:rPr>
        <w:t>A quantitative comparison of stochastic mortality models using data from England a</w:t>
      </w:r>
      <w:r>
        <w:rPr>
          <w:rFonts w:ascii="Arial" w:hAnsi="Arial" w:cs="Arial"/>
        </w:rPr>
        <w:t xml:space="preserve">nd Wales and the United States. </w:t>
      </w:r>
      <w:r w:rsidRPr="00471EEC">
        <w:rPr>
          <w:rFonts w:ascii="Arial" w:hAnsi="Arial" w:cs="Arial"/>
        </w:rPr>
        <w:t>North American Actuarial Journal 13(1): 1-35</w:t>
      </w:r>
      <w:r w:rsidR="008368DA">
        <w:rPr>
          <w:rFonts w:ascii="Arial" w:hAnsi="Arial" w:cs="Arial"/>
        </w:rPr>
        <w:t>.</w:t>
      </w:r>
    </w:p>
    <w:p w14:paraId="753A4456" w14:textId="77777777" w:rsidR="0093692E" w:rsidRPr="00302082" w:rsidRDefault="0093692E" w:rsidP="00302082">
      <w:pPr>
        <w:spacing w:after="120" w:line="240" w:lineRule="auto"/>
        <w:ind w:right="260"/>
        <w:jc w:val="both"/>
        <w:rPr>
          <w:rFonts w:ascii="Arial" w:hAnsi="Arial" w:cs="Arial"/>
          <w:b/>
        </w:rPr>
      </w:pPr>
    </w:p>
    <w:p w14:paraId="575C8B74" w14:textId="77777777" w:rsidR="000828F1" w:rsidRPr="00B927AE" w:rsidRDefault="009A2D37" w:rsidP="000828F1">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156550C0" w14:textId="77777777" w:rsidR="00EF4933" w:rsidRPr="000828F1" w:rsidRDefault="000828F1" w:rsidP="00B927AE">
      <w:pPr>
        <w:spacing w:after="120" w:line="240" w:lineRule="auto"/>
        <w:ind w:left="426" w:right="260"/>
        <w:rPr>
          <w:rFonts w:ascii="Arial" w:hAnsi="Arial" w:cs="Arial"/>
          <w:iCs/>
        </w:rPr>
      </w:pPr>
      <w:r w:rsidRPr="000828F1">
        <w:rPr>
          <w:rFonts w:ascii="Arial" w:hAnsi="Arial" w:cs="Arial"/>
          <w:iCs/>
        </w:rPr>
        <w:t xml:space="preserve">Meeting with project supervisor: </w:t>
      </w:r>
      <w:r w:rsidR="00063F11">
        <w:rPr>
          <w:rFonts w:ascii="Arial" w:hAnsi="Arial" w:cs="Arial"/>
          <w:iCs/>
        </w:rPr>
        <w:t>6</w:t>
      </w:r>
      <w:r w:rsidRPr="000828F1">
        <w:rPr>
          <w:rFonts w:ascii="Arial" w:hAnsi="Arial" w:cs="Arial"/>
          <w:iCs/>
        </w:rPr>
        <w:t xml:space="preserve"> hours</w:t>
      </w:r>
    </w:p>
    <w:p w14:paraId="6AD78A46" w14:textId="77777777" w:rsidR="009A2D37" w:rsidRPr="000828F1" w:rsidRDefault="000828F1" w:rsidP="00302082">
      <w:pPr>
        <w:spacing w:after="120" w:line="240" w:lineRule="auto"/>
        <w:ind w:left="426" w:right="260"/>
        <w:rPr>
          <w:rFonts w:ascii="Arial" w:hAnsi="Arial" w:cs="Arial"/>
          <w:iCs/>
        </w:rPr>
      </w:pPr>
      <w:r w:rsidRPr="000828F1">
        <w:rPr>
          <w:rFonts w:ascii="Arial" w:hAnsi="Arial" w:cs="Arial"/>
          <w:iCs/>
        </w:rPr>
        <w:t>Independent learning hours: 1</w:t>
      </w:r>
      <w:r w:rsidR="002B3E5F">
        <w:rPr>
          <w:rFonts w:ascii="Arial" w:hAnsi="Arial" w:cs="Arial"/>
          <w:iCs/>
        </w:rPr>
        <w:t>4</w:t>
      </w:r>
      <w:r w:rsidR="00382C4A">
        <w:rPr>
          <w:rFonts w:ascii="Arial" w:hAnsi="Arial" w:cs="Arial"/>
          <w:iCs/>
        </w:rPr>
        <w:t>4</w:t>
      </w:r>
      <w:r w:rsidRPr="000828F1">
        <w:rPr>
          <w:rFonts w:ascii="Arial" w:hAnsi="Arial" w:cs="Arial"/>
          <w:iCs/>
        </w:rPr>
        <w:t xml:space="preserve"> hours</w:t>
      </w:r>
    </w:p>
    <w:p w14:paraId="69E085EE" w14:textId="7E4684C3" w:rsidR="000828F1" w:rsidRDefault="000828F1" w:rsidP="00302082">
      <w:pPr>
        <w:spacing w:after="120" w:line="240" w:lineRule="auto"/>
        <w:ind w:left="426" w:right="260"/>
        <w:rPr>
          <w:rFonts w:ascii="Arial" w:hAnsi="Arial" w:cs="Arial"/>
          <w:iCs/>
        </w:rPr>
      </w:pPr>
      <w:r w:rsidRPr="000828F1">
        <w:rPr>
          <w:rFonts w:ascii="Arial" w:hAnsi="Arial" w:cs="Arial"/>
          <w:iCs/>
        </w:rPr>
        <w:t>Total study hours: 150 hours</w:t>
      </w:r>
      <w:r w:rsidR="00915ABA">
        <w:rPr>
          <w:rFonts w:ascii="Arial" w:hAnsi="Arial" w:cs="Arial"/>
          <w:iCs/>
        </w:rPr>
        <w:br/>
      </w:r>
    </w:p>
    <w:p w14:paraId="50929C92" w14:textId="77777777" w:rsidR="00EB6CAB" w:rsidRDefault="00EF4933" w:rsidP="00EB6CAB">
      <w:pPr>
        <w:numPr>
          <w:ilvl w:val="0"/>
          <w:numId w:val="1"/>
        </w:numPr>
        <w:spacing w:after="120" w:line="240" w:lineRule="auto"/>
        <w:ind w:left="426" w:right="260" w:hanging="426"/>
        <w:rPr>
          <w:rFonts w:ascii="Arial" w:hAnsi="Arial" w:cs="Arial"/>
          <w:i/>
          <w:iCs/>
        </w:rPr>
      </w:pPr>
      <w:r w:rsidRPr="00EB6CAB">
        <w:rPr>
          <w:rFonts w:ascii="Arial" w:hAnsi="Arial" w:cs="Arial"/>
          <w:b/>
        </w:rPr>
        <w:t>Assessment methods</w:t>
      </w:r>
      <w:r w:rsidR="006F3F8B" w:rsidRPr="00EB6CAB">
        <w:rPr>
          <w:rFonts w:ascii="Arial" w:hAnsi="Arial" w:cs="Arial"/>
          <w:b/>
        </w:rPr>
        <w:t>.</w:t>
      </w:r>
    </w:p>
    <w:p w14:paraId="238D7438" w14:textId="77777777" w:rsidR="001B6A88" w:rsidRDefault="001B6A88" w:rsidP="001B6A88">
      <w:pPr>
        <w:spacing w:after="120" w:line="240" w:lineRule="auto"/>
        <w:ind w:right="260"/>
        <w:rPr>
          <w:rFonts w:ascii="Arial" w:hAnsi="Arial" w:cs="Arial"/>
          <w:iCs/>
        </w:rPr>
      </w:pPr>
      <w:r>
        <w:rPr>
          <w:rFonts w:ascii="Arial" w:hAnsi="Arial" w:cs="Arial"/>
          <w:iCs/>
        </w:rPr>
        <w:t xml:space="preserve">13.1 </w:t>
      </w:r>
      <w:r w:rsidR="007252B6">
        <w:rPr>
          <w:rFonts w:ascii="Arial" w:hAnsi="Arial" w:cs="Arial"/>
          <w:iCs/>
        </w:rPr>
        <w:t>Main assessment methods</w:t>
      </w:r>
    </w:p>
    <w:p w14:paraId="04B04065" w14:textId="183966B1" w:rsidR="00EF4933" w:rsidRDefault="0068018E" w:rsidP="00E517A7">
      <w:pPr>
        <w:tabs>
          <w:tab w:val="left" w:pos="2127"/>
          <w:tab w:val="left" w:pos="2410"/>
          <w:tab w:val="left" w:pos="9214"/>
        </w:tabs>
        <w:spacing w:after="120" w:line="240" w:lineRule="auto"/>
        <w:ind w:left="426" w:right="260"/>
        <w:rPr>
          <w:rFonts w:ascii="Arial" w:hAnsi="Arial" w:cs="Arial"/>
          <w:iCs/>
        </w:rPr>
      </w:pPr>
      <w:r>
        <w:rPr>
          <w:rFonts w:ascii="Arial" w:hAnsi="Arial" w:cs="Arial"/>
          <w:iCs/>
        </w:rPr>
        <w:t>Project</w:t>
      </w:r>
      <w:r w:rsidR="005B6474">
        <w:rPr>
          <w:rFonts w:ascii="Arial" w:hAnsi="Arial" w:cs="Arial"/>
          <w:iCs/>
        </w:rPr>
        <w:t xml:space="preserve"> review</w:t>
      </w:r>
      <w:r>
        <w:rPr>
          <w:rFonts w:ascii="Arial" w:hAnsi="Arial" w:cs="Arial"/>
          <w:iCs/>
        </w:rPr>
        <w:t xml:space="preserve"> </w:t>
      </w:r>
      <w:r w:rsidR="00515E93">
        <w:rPr>
          <w:rFonts w:ascii="Arial" w:hAnsi="Arial" w:cs="Arial"/>
          <w:iCs/>
        </w:rPr>
        <w:tab/>
      </w:r>
      <w:r w:rsidR="004B0A80">
        <w:rPr>
          <w:rFonts w:ascii="Arial" w:hAnsi="Arial" w:cs="Arial"/>
          <w:iCs/>
        </w:rPr>
        <w:t>–</w:t>
      </w:r>
      <w:r w:rsidR="00E517A7">
        <w:rPr>
          <w:rFonts w:ascii="Arial" w:hAnsi="Arial" w:cs="Arial"/>
          <w:iCs/>
        </w:rPr>
        <w:tab/>
      </w:r>
      <w:r w:rsidR="00515E93">
        <w:rPr>
          <w:rFonts w:ascii="Arial" w:hAnsi="Arial" w:cs="Arial"/>
          <w:iCs/>
        </w:rPr>
        <w:t xml:space="preserve">individual </w:t>
      </w:r>
      <w:r w:rsidR="004B0A80">
        <w:rPr>
          <w:rFonts w:ascii="Arial" w:hAnsi="Arial" w:cs="Arial"/>
          <w:iCs/>
        </w:rPr>
        <w:t xml:space="preserve">review of research </w:t>
      </w:r>
      <w:r w:rsidR="005B6474">
        <w:rPr>
          <w:rFonts w:ascii="Arial" w:hAnsi="Arial" w:cs="Arial"/>
          <w:iCs/>
        </w:rPr>
        <w:t xml:space="preserve">up to </w:t>
      </w:r>
      <w:r w:rsidR="00E517A7">
        <w:rPr>
          <w:rFonts w:ascii="Arial" w:hAnsi="Arial" w:cs="Arial"/>
          <w:iCs/>
        </w:rPr>
        <w:t>3</w:t>
      </w:r>
      <w:r w:rsidR="005B6474">
        <w:rPr>
          <w:rFonts w:ascii="Arial" w:hAnsi="Arial" w:cs="Arial"/>
          <w:iCs/>
        </w:rPr>
        <w:t>,000 words</w:t>
      </w:r>
      <w:r w:rsidR="004B0A80">
        <w:rPr>
          <w:rFonts w:ascii="Arial" w:hAnsi="Arial" w:cs="Arial"/>
          <w:iCs/>
        </w:rPr>
        <w:tab/>
      </w:r>
      <w:r w:rsidR="00515E93">
        <w:rPr>
          <w:rFonts w:ascii="Arial" w:hAnsi="Arial" w:cs="Arial"/>
          <w:iCs/>
        </w:rPr>
        <w:tab/>
      </w:r>
      <w:r w:rsidR="004B0A80">
        <w:rPr>
          <w:rFonts w:ascii="Arial" w:hAnsi="Arial" w:cs="Arial"/>
          <w:iCs/>
        </w:rPr>
        <w:t>3</w:t>
      </w:r>
      <w:r>
        <w:rPr>
          <w:rFonts w:ascii="Arial" w:hAnsi="Arial" w:cs="Arial"/>
          <w:iCs/>
        </w:rPr>
        <w:t>0%</w:t>
      </w:r>
    </w:p>
    <w:p w14:paraId="78A31112" w14:textId="42F4B609" w:rsidR="004B0A80" w:rsidRPr="00EB6CAB" w:rsidRDefault="004B0A80" w:rsidP="00E517A7">
      <w:pPr>
        <w:tabs>
          <w:tab w:val="left" w:pos="2127"/>
          <w:tab w:val="left" w:pos="2410"/>
          <w:tab w:val="left" w:pos="9214"/>
        </w:tabs>
        <w:spacing w:after="120" w:line="240" w:lineRule="auto"/>
        <w:ind w:left="426" w:right="260"/>
        <w:rPr>
          <w:rFonts w:ascii="Arial" w:hAnsi="Arial" w:cs="Arial"/>
          <w:iCs/>
        </w:rPr>
      </w:pPr>
      <w:r>
        <w:rPr>
          <w:rFonts w:ascii="Arial" w:hAnsi="Arial" w:cs="Arial"/>
          <w:iCs/>
        </w:rPr>
        <w:t xml:space="preserve">Project </w:t>
      </w:r>
      <w:r w:rsidR="005B6474">
        <w:rPr>
          <w:rFonts w:ascii="Arial" w:hAnsi="Arial" w:cs="Arial"/>
          <w:iCs/>
        </w:rPr>
        <w:t xml:space="preserve">research </w:t>
      </w:r>
      <w:r w:rsidR="00515E93">
        <w:rPr>
          <w:rFonts w:ascii="Arial" w:hAnsi="Arial" w:cs="Arial"/>
          <w:iCs/>
        </w:rPr>
        <w:tab/>
      </w:r>
      <w:r>
        <w:rPr>
          <w:rFonts w:ascii="Arial" w:hAnsi="Arial" w:cs="Arial"/>
          <w:iCs/>
        </w:rPr>
        <w:t>–</w:t>
      </w:r>
      <w:r w:rsidR="00E517A7">
        <w:rPr>
          <w:rFonts w:ascii="Arial" w:hAnsi="Arial" w:cs="Arial"/>
          <w:iCs/>
        </w:rPr>
        <w:tab/>
      </w:r>
      <w:r>
        <w:rPr>
          <w:rFonts w:ascii="Arial" w:hAnsi="Arial" w:cs="Arial"/>
          <w:iCs/>
        </w:rPr>
        <w:t xml:space="preserve">completion of </w:t>
      </w:r>
      <w:r w:rsidR="00E517A7">
        <w:rPr>
          <w:rFonts w:ascii="Arial" w:hAnsi="Arial" w:cs="Arial"/>
          <w:iCs/>
        </w:rPr>
        <w:t xml:space="preserve">contribution to knowledge and understanding </w:t>
      </w:r>
      <w:r>
        <w:rPr>
          <w:rFonts w:ascii="Arial" w:hAnsi="Arial" w:cs="Arial"/>
          <w:iCs/>
        </w:rPr>
        <w:t xml:space="preserve"> </w:t>
      </w:r>
      <w:r w:rsidR="00E517A7">
        <w:rPr>
          <w:rFonts w:ascii="Arial" w:hAnsi="Arial" w:cs="Arial"/>
          <w:iCs/>
        </w:rPr>
        <w:tab/>
      </w:r>
      <w:r w:rsidR="00E517A7">
        <w:rPr>
          <w:rFonts w:ascii="Arial" w:hAnsi="Arial" w:cs="Arial"/>
          <w:iCs/>
        </w:rPr>
        <w:tab/>
        <w:t>70%</w:t>
      </w:r>
      <w:r w:rsidR="00E517A7">
        <w:rPr>
          <w:rFonts w:ascii="Arial" w:hAnsi="Arial" w:cs="Arial"/>
          <w:iCs/>
        </w:rPr>
        <w:br/>
        <w:t xml:space="preserve"> </w:t>
      </w:r>
      <w:r w:rsidR="00E517A7">
        <w:rPr>
          <w:rFonts w:ascii="Arial" w:hAnsi="Arial" w:cs="Arial"/>
          <w:iCs/>
        </w:rPr>
        <w:tab/>
      </w:r>
      <w:r w:rsidR="00E517A7">
        <w:rPr>
          <w:rFonts w:ascii="Arial" w:hAnsi="Arial" w:cs="Arial"/>
          <w:iCs/>
        </w:rPr>
        <w:tab/>
      </w:r>
      <w:r>
        <w:rPr>
          <w:rFonts w:ascii="Arial" w:hAnsi="Arial" w:cs="Arial"/>
          <w:iCs/>
        </w:rPr>
        <w:t>(group or individual</w:t>
      </w:r>
      <w:r w:rsidR="00D6673E">
        <w:rPr>
          <w:rFonts w:ascii="Arial" w:hAnsi="Arial" w:cs="Arial"/>
          <w:iCs/>
        </w:rPr>
        <w:t>)</w:t>
      </w:r>
      <w:r>
        <w:rPr>
          <w:rFonts w:ascii="Arial" w:hAnsi="Arial" w:cs="Arial"/>
          <w:iCs/>
        </w:rPr>
        <w:t>:</w:t>
      </w:r>
      <w:r w:rsidR="005B6474">
        <w:rPr>
          <w:rFonts w:ascii="Arial" w:hAnsi="Arial" w:cs="Arial"/>
          <w:iCs/>
        </w:rPr>
        <w:t xml:space="preserve"> up to </w:t>
      </w:r>
      <w:r w:rsidR="00E517A7">
        <w:rPr>
          <w:rFonts w:ascii="Arial" w:hAnsi="Arial" w:cs="Arial"/>
          <w:iCs/>
        </w:rPr>
        <w:t>1</w:t>
      </w:r>
      <w:r w:rsidR="005B6474">
        <w:rPr>
          <w:rFonts w:ascii="Arial" w:hAnsi="Arial" w:cs="Arial"/>
          <w:iCs/>
        </w:rPr>
        <w:t>0,000 words</w:t>
      </w:r>
    </w:p>
    <w:p w14:paraId="0B9F9339" w14:textId="77777777" w:rsidR="004B0A80" w:rsidRDefault="004B0A80" w:rsidP="007252B6">
      <w:pPr>
        <w:spacing w:after="120" w:line="240" w:lineRule="auto"/>
        <w:ind w:left="426" w:right="260"/>
        <w:rPr>
          <w:rFonts w:ascii="Arial" w:hAnsi="Arial" w:cs="Arial"/>
          <w:iCs/>
        </w:rPr>
      </w:pPr>
    </w:p>
    <w:p w14:paraId="03DFB466" w14:textId="77777777" w:rsidR="007252B6" w:rsidRDefault="007252B6" w:rsidP="007252B6">
      <w:pPr>
        <w:spacing w:after="120" w:line="240" w:lineRule="auto"/>
        <w:ind w:right="260"/>
        <w:rPr>
          <w:rFonts w:ascii="Arial" w:hAnsi="Arial" w:cs="Arial"/>
          <w:iCs/>
        </w:rPr>
      </w:pPr>
      <w:r>
        <w:rPr>
          <w:rFonts w:ascii="Arial" w:hAnsi="Arial" w:cs="Arial"/>
          <w:iCs/>
        </w:rPr>
        <w:t>13.2 Reassessment methods</w:t>
      </w:r>
    </w:p>
    <w:p w14:paraId="3818537E" w14:textId="2C7A6F4C" w:rsidR="007252B6" w:rsidRDefault="0068018E" w:rsidP="007252B6">
      <w:pPr>
        <w:spacing w:after="120" w:line="240" w:lineRule="auto"/>
        <w:ind w:left="426" w:right="260"/>
        <w:rPr>
          <w:rFonts w:ascii="Arial" w:hAnsi="Arial" w:cs="Arial"/>
          <w:iCs/>
        </w:rPr>
      </w:pPr>
      <w:r>
        <w:rPr>
          <w:rFonts w:ascii="Arial" w:hAnsi="Arial" w:cs="Arial"/>
          <w:iCs/>
        </w:rPr>
        <w:t>Like for like</w:t>
      </w:r>
      <w:r w:rsidR="007252B6">
        <w:rPr>
          <w:rFonts w:ascii="Arial" w:hAnsi="Arial" w:cs="Arial"/>
          <w:iCs/>
        </w:rPr>
        <w:t>.</w:t>
      </w:r>
    </w:p>
    <w:p w14:paraId="1847E995" w14:textId="4F6429A8" w:rsidR="006043FC" w:rsidRDefault="00915ABA" w:rsidP="00E436AA">
      <w:pPr>
        <w:spacing w:after="120" w:line="240" w:lineRule="auto"/>
        <w:ind w:right="260"/>
        <w:rPr>
          <w:rFonts w:ascii="Arial" w:hAnsi="Arial" w:cs="Arial"/>
          <w:b/>
          <w:i/>
          <w:iCs/>
        </w:rPr>
      </w:pPr>
      <w:r>
        <w:rPr>
          <w:rFonts w:ascii="Arial" w:hAnsi="Arial" w:cs="Arial"/>
          <w:b/>
          <w:i/>
          <w:iCs/>
        </w:rPr>
        <w:br/>
      </w:r>
      <w:r>
        <w:rPr>
          <w:rFonts w:ascii="Arial" w:hAnsi="Arial" w:cs="Arial"/>
          <w:b/>
          <w:i/>
          <w:iCs/>
        </w:rPr>
        <w:br/>
      </w:r>
    </w:p>
    <w:p w14:paraId="19D8C6AF" w14:textId="77777777" w:rsidR="00274ED7" w:rsidRPr="00511C6A" w:rsidRDefault="006F3F8B" w:rsidP="00302082">
      <w:pPr>
        <w:numPr>
          <w:ilvl w:val="0"/>
          <w:numId w:val="1"/>
        </w:numPr>
        <w:spacing w:after="120" w:line="240" w:lineRule="auto"/>
        <w:ind w:left="426" w:right="260" w:hanging="426"/>
        <w:rPr>
          <w:rFonts w:ascii="Arial" w:hAnsi="Arial" w:cs="Arial"/>
          <w:b/>
          <w:iCs/>
        </w:rPr>
      </w:pPr>
      <w:r w:rsidRPr="00511C6A">
        <w:rPr>
          <w:rFonts w:ascii="Arial" w:hAnsi="Arial" w:cs="Arial"/>
          <w:b/>
          <w:iCs/>
        </w:rPr>
        <w:lastRenderedPageBreak/>
        <w:t>Map of Module Learning Outcomes</w:t>
      </w:r>
      <w:r w:rsidR="00B30E07" w:rsidRPr="00511C6A">
        <w:rPr>
          <w:rFonts w:ascii="Arial" w:hAnsi="Arial" w:cs="Arial"/>
          <w:b/>
          <w:iCs/>
        </w:rPr>
        <w:t xml:space="preserve"> (sections 8 &amp; 9)</w:t>
      </w:r>
      <w:r w:rsidRPr="00511C6A">
        <w:rPr>
          <w:rFonts w:ascii="Arial" w:hAnsi="Arial" w:cs="Arial"/>
          <w:b/>
          <w:iCs/>
        </w:rPr>
        <w:t xml:space="preserve"> to Learning</w:t>
      </w:r>
      <w:r w:rsidR="00B30E07" w:rsidRPr="00511C6A">
        <w:rPr>
          <w:rFonts w:ascii="Arial" w:hAnsi="Arial" w:cs="Arial"/>
          <w:b/>
          <w:iCs/>
        </w:rPr>
        <w:t xml:space="preserve"> and Teaching Methods (section12</w:t>
      </w:r>
      <w:r w:rsidRPr="00511C6A">
        <w:rPr>
          <w:rFonts w:ascii="Arial" w:hAnsi="Arial" w:cs="Arial"/>
          <w:b/>
          <w:iCs/>
        </w:rPr>
        <w:t>) and m</w:t>
      </w:r>
      <w:r w:rsidR="00B30E07" w:rsidRPr="00511C6A">
        <w:rPr>
          <w:rFonts w:ascii="Arial" w:hAnsi="Arial" w:cs="Arial"/>
          <w:b/>
          <w:iCs/>
        </w:rPr>
        <w:t>ethods of Assessment (section 13</w:t>
      </w:r>
      <w:r w:rsidR="00EF4933" w:rsidRPr="00511C6A">
        <w:rPr>
          <w:rFonts w:ascii="Arial" w:hAnsi="Arial" w:cs="Arial"/>
          <w:b/>
          <w:iCs/>
        </w:rPr>
        <w:t>)</w:t>
      </w:r>
    </w:p>
    <w:tbl>
      <w:tblPr>
        <w:tblStyle w:val="TableGrid"/>
        <w:tblW w:w="8109" w:type="dxa"/>
        <w:tblInd w:w="108" w:type="dxa"/>
        <w:tblLayout w:type="fixed"/>
        <w:tblLook w:val="04A0" w:firstRow="1" w:lastRow="0" w:firstColumn="1" w:lastColumn="0" w:noHBand="0" w:noVBand="1"/>
      </w:tblPr>
      <w:tblGrid>
        <w:gridCol w:w="1872"/>
        <w:gridCol w:w="567"/>
        <w:gridCol w:w="567"/>
        <w:gridCol w:w="567"/>
        <w:gridCol w:w="567"/>
        <w:gridCol w:w="567"/>
        <w:gridCol w:w="567"/>
        <w:gridCol w:w="567"/>
        <w:gridCol w:w="567"/>
        <w:gridCol w:w="567"/>
        <w:gridCol w:w="567"/>
        <w:gridCol w:w="567"/>
      </w:tblGrid>
      <w:tr w:rsidR="005B6474" w:rsidRPr="00302082" w14:paraId="299A46C1" w14:textId="77777777" w:rsidTr="00DF56D6">
        <w:tc>
          <w:tcPr>
            <w:tcW w:w="1872" w:type="dxa"/>
            <w:shd w:val="clear" w:color="auto" w:fill="D9D9D9" w:themeFill="background1" w:themeFillShade="D9"/>
          </w:tcPr>
          <w:p w14:paraId="2C4ADAFA" w14:textId="77777777" w:rsidR="005B6474" w:rsidRPr="00302082" w:rsidRDefault="005B6474" w:rsidP="00302082">
            <w:pPr>
              <w:spacing w:after="120"/>
              <w:ind w:left="33"/>
              <w:rPr>
                <w:rFonts w:ascii="Arial" w:hAnsi="Arial" w:cs="Arial"/>
                <w:b/>
              </w:rPr>
            </w:pPr>
            <w:r w:rsidRPr="00302082">
              <w:rPr>
                <w:rFonts w:ascii="Arial" w:hAnsi="Arial" w:cs="Arial"/>
                <w:b/>
              </w:rPr>
              <w:t>Module learning outcome</w:t>
            </w:r>
          </w:p>
        </w:tc>
        <w:tc>
          <w:tcPr>
            <w:tcW w:w="567" w:type="dxa"/>
          </w:tcPr>
          <w:p w14:paraId="21BFB931" w14:textId="77777777" w:rsidR="005B6474" w:rsidRPr="00302082" w:rsidRDefault="005B6474" w:rsidP="00302082">
            <w:pPr>
              <w:spacing w:after="120"/>
              <w:rPr>
                <w:rFonts w:ascii="Arial" w:hAnsi="Arial" w:cs="Arial"/>
                <w:i/>
              </w:rPr>
            </w:pPr>
            <w:r w:rsidRPr="00302082">
              <w:rPr>
                <w:rFonts w:ascii="Arial" w:hAnsi="Arial" w:cs="Arial"/>
                <w:i/>
              </w:rPr>
              <w:t>8.1</w:t>
            </w:r>
          </w:p>
        </w:tc>
        <w:tc>
          <w:tcPr>
            <w:tcW w:w="567" w:type="dxa"/>
          </w:tcPr>
          <w:p w14:paraId="53305AA7" w14:textId="77777777" w:rsidR="005B6474" w:rsidRPr="00302082" w:rsidRDefault="005B6474" w:rsidP="00302082">
            <w:pPr>
              <w:spacing w:after="120"/>
              <w:rPr>
                <w:rFonts w:ascii="Arial" w:hAnsi="Arial" w:cs="Arial"/>
                <w:i/>
              </w:rPr>
            </w:pPr>
            <w:r w:rsidRPr="00302082">
              <w:rPr>
                <w:rFonts w:ascii="Arial" w:hAnsi="Arial" w:cs="Arial"/>
                <w:i/>
              </w:rPr>
              <w:t>8.2</w:t>
            </w:r>
          </w:p>
        </w:tc>
        <w:tc>
          <w:tcPr>
            <w:tcW w:w="567" w:type="dxa"/>
          </w:tcPr>
          <w:p w14:paraId="011287F2" w14:textId="77777777" w:rsidR="005B6474" w:rsidRPr="00302082" w:rsidRDefault="005B6474" w:rsidP="00302082">
            <w:pPr>
              <w:spacing w:after="120"/>
              <w:rPr>
                <w:rFonts w:ascii="Arial" w:hAnsi="Arial" w:cs="Arial"/>
                <w:i/>
              </w:rPr>
            </w:pPr>
            <w:r w:rsidRPr="00302082">
              <w:rPr>
                <w:rFonts w:ascii="Arial" w:hAnsi="Arial" w:cs="Arial"/>
                <w:i/>
              </w:rPr>
              <w:t>8.3</w:t>
            </w:r>
          </w:p>
        </w:tc>
        <w:tc>
          <w:tcPr>
            <w:tcW w:w="567" w:type="dxa"/>
          </w:tcPr>
          <w:p w14:paraId="3EF60922" w14:textId="77777777" w:rsidR="005B6474" w:rsidRPr="00302082" w:rsidRDefault="005B6474" w:rsidP="00302082">
            <w:pPr>
              <w:spacing w:after="120"/>
              <w:rPr>
                <w:rFonts w:ascii="Arial" w:hAnsi="Arial" w:cs="Arial"/>
                <w:i/>
              </w:rPr>
            </w:pPr>
            <w:r w:rsidRPr="00302082">
              <w:rPr>
                <w:rFonts w:ascii="Arial" w:hAnsi="Arial" w:cs="Arial"/>
                <w:i/>
              </w:rPr>
              <w:t>8.4</w:t>
            </w:r>
          </w:p>
        </w:tc>
        <w:tc>
          <w:tcPr>
            <w:tcW w:w="567" w:type="dxa"/>
          </w:tcPr>
          <w:p w14:paraId="7FC93C5C" w14:textId="77777777" w:rsidR="005B6474" w:rsidRPr="00302082" w:rsidRDefault="005B6474" w:rsidP="00302082">
            <w:pPr>
              <w:spacing w:after="120"/>
              <w:rPr>
                <w:rFonts w:ascii="Arial" w:hAnsi="Arial" w:cs="Arial"/>
                <w:i/>
              </w:rPr>
            </w:pPr>
            <w:r w:rsidRPr="00302082">
              <w:rPr>
                <w:rFonts w:ascii="Arial" w:hAnsi="Arial" w:cs="Arial"/>
                <w:i/>
              </w:rPr>
              <w:t>8.5</w:t>
            </w:r>
          </w:p>
        </w:tc>
        <w:tc>
          <w:tcPr>
            <w:tcW w:w="567" w:type="dxa"/>
          </w:tcPr>
          <w:p w14:paraId="661D8703" w14:textId="77777777" w:rsidR="005B6474" w:rsidRPr="00302082" w:rsidRDefault="005B6474" w:rsidP="00302082">
            <w:pPr>
              <w:spacing w:after="120"/>
              <w:rPr>
                <w:rFonts w:ascii="Arial" w:hAnsi="Arial" w:cs="Arial"/>
                <w:i/>
              </w:rPr>
            </w:pPr>
            <w:r w:rsidRPr="00302082">
              <w:rPr>
                <w:rFonts w:ascii="Arial" w:hAnsi="Arial" w:cs="Arial"/>
                <w:i/>
              </w:rPr>
              <w:t>9.1</w:t>
            </w:r>
          </w:p>
        </w:tc>
        <w:tc>
          <w:tcPr>
            <w:tcW w:w="567" w:type="dxa"/>
          </w:tcPr>
          <w:p w14:paraId="15D16605" w14:textId="77777777" w:rsidR="005B6474" w:rsidRPr="00302082" w:rsidRDefault="005B6474" w:rsidP="00302082">
            <w:pPr>
              <w:spacing w:after="120"/>
              <w:rPr>
                <w:rFonts w:ascii="Arial" w:hAnsi="Arial" w:cs="Arial"/>
                <w:i/>
              </w:rPr>
            </w:pPr>
            <w:r w:rsidRPr="00302082">
              <w:rPr>
                <w:rFonts w:ascii="Arial" w:hAnsi="Arial" w:cs="Arial"/>
                <w:i/>
              </w:rPr>
              <w:t>9.2</w:t>
            </w:r>
          </w:p>
        </w:tc>
        <w:tc>
          <w:tcPr>
            <w:tcW w:w="567" w:type="dxa"/>
          </w:tcPr>
          <w:p w14:paraId="1D437ED2" w14:textId="77777777" w:rsidR="005B6474" w:rsidRPr="00302082" w:rsidRDefault="005B6474" w:rsidP="00302082">
            <w:pPr>
              <w:spacing w:after="120"/>
              <w:rPr>
                <w:rFonts w:ascii="Arial" w:hAnsi="Arial" w:cs="Arial"/>
                <w:i/>
              </w:rPr>
            </w:pPr>
            <w:r w:rsidRPr="00302082">
              <w:rPr>
                <w:rFonts w:ascii="Arial" w:hAnsi="Arial" w:cs="Arial"/>
                <w:i/>
              </w:rPr>
              <w:t>9.3</w:t>
            </w:r>
          </w:p>
        </w:tc>
        <w:tc>
          <w:tcPr>
            <w:tcW w:w="567" w:type="dxa"/>
          </w:tcPr>
          <w:p w14:paraId="41651030" w14:textId="77777777" w:rsidR="005B6474" w:rsidRPr="00302082" w:rsidRDefault="005B6474" w:rsidP="00302082">
            <w:pPr>
              <w:spacing w:after="120"/>
              <w:rPr>
                <w:rFonts w:ascii="Arial" w:hAnsi="Arial" w:cs="Arial"/>
                <w:i/>
              </w:rPr>
            </w:pPr>
            <w:r w:rsidRPr="00302082">
              <w:rPr>
                <w:rFonts w:ascii="Arial" w:hAnsi="Arial" w:cs="Arial"/>
                <w:i/>
              </w:rPr>
              <w:t>9.4</w:t>
            </w:r>
          </w:p>
        </w:tc>
        <w:tc>
          <w:tcPr>
            <w:tcW w:w="567" w:type="dxa"/>
          </w:tcPr>
          <w:p w14:paraId="5D2AC95E" w14:textId="77777777" w:rsidR="005B6474" w:rsidRPr="00302082" w:rsidRDefault="005B6474" w:rsidP="00302082">
            <w:pPr>
              <w:spacing w:after="120"/>
              <w:rPr>
                <w:rFonts w:ascii="Arial" w:hAnsi="Arial" w:cs="Arial"/>
                <w:i/>
              </w:rPr>
            </w:pPr>
            <w:r>
              <w:rPr>
                <w:rFonts w:ascii="Arial" w:hAnsi="Arial" w:cs="Arial"/>
                <w:i/>
              </w:rPr>
              <w:t>9.5</w:t>
            </w:r>
          </w:p>
        </w:tc>
        <w:tc>
          <w:tcPr>
            <w:tcW w:w="567" w:type="dxa"/>
          </w:tcPr>
          <w:p w14:paraId="4D7C0360" w14:textId="77777777" w:rsidR="005B6474" w:rsidRPr="00302082" w:rsidRDefault="005B6474" w:rsidP="00302082">
            <w:pPr>
              <w:spacing w:after="120"/>
              <w:rPr>
                <w:rFonts w:ascii="Arial" w:hAnsi="Arial" w:cs="Arial"/>
                <w:i/>
              </w:rPr>
            </w:pPr>
            <w:r>
              <w:rPr>
                <w:rFonts w:ascii="Arial" w:hAnsi="Arial" w:cs="Arial"/>
                <w:i/>
              </w:rPr>
              <w:t>9.6</w:t>
            </w:r>
          </w:p>
        </w:tc>
      </w:tr>
      <w:tr w:rsidR="005B6474" w:rsidRPr="00302082" w14:paraId="13813CFC" w14:textId="77777777" w:rsidTr="00DF56D6">
        <w:tc>
          <w:tcPr>
            <w:tcW w:w="1872" w:type="dxa"/>
            <w:shd w:val="clear" w:color="auto" w:fill="D9D9D9" w:themeFill="background1" w:themeFillShade="D9"/>
          </w:tcPr>
          <w:p w14:paraId="1E991B87" w14:textId="77777777" w:rsidR="005B6474" w:rsidRPr="00302082" w:rsidRDefault="005B6474" w:rsidP="00302082">
            <w:pPr>
              <w:spacing w:after="120"/>
              <w:rPr>
                <w:rFonts w:ascii="Arial" w:hAnsi="Arial" w:cs="Arial"/>
                <w:b/>
              </w:rPr>
            </w:pPr>
            <w:r w:rsidRPr="00302082">
              <w:rPr>
                <w:rFonts w:ascii="Arial" w:hAnsi="Arial" w:cs="Arial"/>
                <w:b/>
              </w:rPr>
              <w:t>Learning/ teaching method</w:t>
            </w:r>
          </w:p>
        </w:tc>
        <w:tc>
          <w:tcPr>
            <w:tcW w:w="567" w:type="dxa"/>
          </w:tcPr>
          <w:p w14:paraId="10DAA319" w14:textId="77777777" w:rsidR="005B6474" w:rsidRPr="00302082" w:rsidRDefault="005B6474" w:rsidP="00302082">
            <w:pPr>
              <w:spacing w:after="120"/>
              <w:rPr>
                <w:rFonts w:ascii="Arial" w:hAnsi="Arial" w:cs="Arial"/>
                <w:b/>
              </w:rPr>
            </w:pPr>
          </w:p>
        </w:tc>
        <w:tc>
          <w:tcPr>
            <w:tcW w:w="567" w:type="dxa"/>
          </w:tcPr>
          <w:p w14:paraId="2EAFBD57" w14:textId="77777777" w:rsidR="005B6474" w:rsidRPr="00302082" w:rsidRDefault="005B6474" w:rsidP="00302082">
            <w:pPr>
              <w:spacing w:after="120"/>
              <w:rPr>
                <w:rFonts w:ascii="Arial" w:hAnsi="Arial" w:cs="Arial"/>
                <w:b/>
              </w:rPr>
            </w:pPr>
          </w:p>
        </w:tc>
        <w:tc>
          <w:tcPr>
            <w:tcW w:w="567" w:type="dxa"/>
          </w:tcPr>
          <w:p w14:paraId="26FF827B" w14:textId="77777777" w:rsidR="005B6474" w:rsidRPr="00302082" w:rsidRDefault="005B6474" w:rsidP="00302082">
            <w:pPr>
              <w:spacing w:after="120"/>
              <w:rPr>
                <w:rFonts w:ascii="Arial" w:hAnsi="Arial" w:cs="Arial"/>
                <w:b/>
              </w:rPr>
            </w:pPr>
          </w:p>
        </w:tc>
        <w:tc>
          <w:tcPr>
            <w:tcW w:w="567" w:type="dxa"/>
          </w:tcPr>
          <w:p w14:paraId="333D744A" w14:textId="77777777" w:rsidR="005B6474" w:rsidRPr="00302082" w:rsidRDefault="005B6474" w:rsidP="00302082">
            <w:pPr>
              <w:spacing w:after="120"/>
              <w:rPr>
                <w:rFonts w:ascii="Arial" w:hAnsi="Arial" w:cs="Arial"/>
                <w:b/>
              </w:rPr>
            </w:pPr>
          </w:p>
        </w:tc>
        <w:tc>
          <w:tcPr>
            <w:tcW w:w="567" w:type="dxa"/>
          </w:tcPr>
          <w:p w14:paraId="57A2F8EC" w14:textId="77777777" w:rsidR="005B6474" w:rsidRPr="00302082" w:rsidRDefault="005B6474" w:rsidP="00302082">
            <w:pPr>
              <w:spacing w:after="120"/>
              <w:rPr>
                <w:rFonts w:ascii="Arial" w:hAnsi="Arial" w:cs="Arial"/>
                <w:b/>
              </w:rPr>
            </w:pPr>
          </w:p>
        </w:tc>
        <w:tc>
          <w:tcPr>
            <w:tcW w:w="567" w:type="dxa"/>
          </w:tcPr>
          <w:p w14:paraId="22345EDC" w14:textId="77777777" w:rsidR="005B6474" w:rsidRPr="00302082" w:rsidRDefault="005B6474" w:rsidP="00302082">
            <w:pPr>
              <w:spacing w:after="120"/>
              <w:rPr>
                <w:rFonts w:ascii="Arial" w:hAnsi="Arial" w:cs="Arial"/>
                <w:b/>
              </w:rPr>
            </w:pPr>
          </w:p>
        </w:tc>
        <w:tc>
          <w:tcPr>
            <w:tcW w:w="567" w:type="dxa"/>
          </w:tcPr>
          <w:p w14:paraId="4E27F1B1" w14:textId="77777777" w:rsidR="005B6474" w:rsidRPr="00302082" w:rsidRDefault="005B6474" w:rsidP="00302082">
            <w:pPr>
              <w:spacing w:after="120"/>
              <w:rPr>
                <w:rFonts w:ascii="Arial" w:hAnsi="Arial" w:cs="Arial"/>
                <w:b/>
              </w:rPr>
            </w:pPr>
          </w:p>
        </w:tc>
        <w:tc>
          <w:tcPr>
            <w:tcW w:w="567" w:type="dxa"/>
          </w:tcPr>
          <w:p w14:paraId="6D6FEFFC" w14:textId="77777777" w:rsidR="005B6474" w:rsidRPr="00302082" w:rsidRDefault="005B6474" w:rsidP="00302082">
            <w:pPr>
              <w:spacing w:after="120"/>
              <w:rPr>
                <w:rFonts w:ascii="Arial" w:hAnsi="Arial" w:cs="Arial"/>
                <w:b/>
              </w:rPr>
            </w:pPr>
          </w:p>
        </w:tc>
        <w:tc>
          <w:tcPr>
            <w:tcW w:w="567" w:type="dxa"/>
          </w:tcPr>
          <w:p w14:paraId="7A568AD5" w14:textId="77777777" w:rsidR="005B6474" w:rsidRPr="00302082" w:rsidRDefault="005B6474" w:rsidP="00302082">
            <w:pPr>
              <w:spacing w:after="120"/>
              <w:rPr>
                <w:rFonts w:ascii="Arial" w:hAnsi="Arial" w:cs="Arial"/>
                <w:b/>
              </w:rPr>
            </w:pPr>
          </w:p>
        </w:tc>
        <w:tc>
          <w:tcPr>
            <w:tcW w:w="567" w:type="dxa"/>
          </w:tcPr>
          <w:p w14:paraId="651909FC" w14:textId="77777777" w:rsidR="005B6474" w:rsidRPr="00302082" w:rsidRDefault="005B6474" w:rsidP="00302082">
            <w:pPr>
              <w:spacing w:after="120"/>
              <w:rPr>
                <w:rFonts w:ascii="Arial" w:hAnsi="Arial" w:cs="Arial"/>
                <w:b/>
              </w:rPr>
            </w:pPr>
          </w:p>
        </w:tc>
        <w:tc>
          <w:tcPr>
            <w:tcW w:w="567" w:type="dxa"/>
          </w:tcPr>
          <w:p w14:paraId="0CA0E516" w14:textId="77777777" w:rsidR="005B6474" w:rsidRPr="00302082" w:rsidRDefault="005B6474" w:rsidP="00302082">
            <w:pPr>
              <w:spacing w:after="120"/>
              <w:rPr>
                <w:rFonts w:ascii="Arial" w:hAnsi="Arial" w:cs="Arial"/>
                <w:b/>
              </w:rPr>
            </w:pPr>
          </w:p>
        </w:tc>
      </w:tr>
      <w:tr w:rsidR="005B6474" w:rsidRPr="00302082" w14:paraId="51576C9B" w14:textId="77777777" w:rsidTr="00DF56D6">
        <w:tc>
          <w:tcPr>
            <w:tcW w:w="1872" w:type="dxa"/>
          </w:tcPr>
          <w:p w14:paraId="600D47AB" w14:textId="77777777" w:rsidR="005B6474" w:rsidRPr="00E436AA" w:rsidRDefault="005B6474" w:rsidP="00302082">
            <w:pPr>
              <w:spacing w:after="120"/>
              <w:rPr>
                <w:rFonts w:ascii="Arial" w:hAnsi="Arial" w:cs="Arial"/>
              </w:rPr>
            </w:pPr>
            <w:r w:rsidRPr="00E436AA">
              <w:rPr>
                <w:rFonts w:ascii="Arial" w:hAnsi="Arial" w:cs="Arial"/>
              </w:rPr>
              <w:t>Supervisor meeting</w:t>
            </w:r>
          </w:p>
        </w:tc>
        <w:tc>
          <w:tcPr>
            <w:tcW w:w="567" w:type="dxa"/>
          </w:tcPr>
          <w:p w14:paraId="5F413FCE" w14:textId="77777777" w:rsidR="005B6474" w:rsidRPr="00302082" w:rsidRDefault="005B6474" w:rsidP="00302082">
            <w:pPr>
              <w:spacing w:after="120"/>
              <w:rPr>
                <w:rFonts w:ascii="Arial" w:hAnsi="Arial" w:cs="Arial"/>
                <w:b/>
              </w:rPr>
            </w:pPr>
          </w:p>
        </w:tc>
        <w:tc>
          <w:tcPr>
            <w:tcW w:w="567" w:type="dxa"/>
          </w:tcPr>
          <w:p w14:paraId="6539A75D" w14:textId="77777777" w:rsidR="005B6474" w:rsidRPr="00302082" w:rsidRDefault="005B6474" w:rsidP="00302082">
            <w:pPr>
              <w:spacing w:after="120"/>
              <w:rPr>
                <w:rFonts w:ascii="Arial" w:hAnsi="Arial" w:cs="Arial"/>
                <w:b/>
              </w:rPr>
            </w:pPr>
          </w:p>
        </w:tc>
        <w:tc>
          <w:tcPr>
            <w:tcW w:w="567" w:type="dxa"/>
          </w:tcPr>
          <w:p w14:paraId="6FD67958" w14:textId="77777777" w:rsidR="005B6474" w:rsidRPr="00302082" w:rsidRDefault="005B6474" w:rsidP="00302082">
            <w:pPr>
              <w:spacing w:after="120"/>
              <w:rPr>
                <w:rFonts w:ascii="Arial" w:hAnsi="Arial" w:cs="Arial"/>
                <w:b/>
              </w:rPr>
            </w:pPr>
          </w:p>
        </w:tc>
        <w:tc>
          <w:tcPr>
            <w:tcW w:w="567" w:type="dxa"/>
          </w:tcPr>
          <w:p w14:paraId="11FA07A7"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0044DB0"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00251F60"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2B314F76" w14:textId="77777777" w:rsidR="005B6474" w:rsidRPr="00302082" w:rsidRDefault="005B6474" w:rsidP="00302082">
            <w:pPr>
              <w:spacing w:after="120"/>
              <w:rPr>
                <w:rFonts w:ascii="Arial" w:hAnsi="Arial" w:cs="Arial"/>
                <w:b/>
              </w:rPr>
            </w:pPr>
          </w:p>
        </w:tc>
        <w:tc>
          <w:tcPr>
            <w:tcW w:w="567" w:type="dxa"/>
          </w:tcPr>
          <w:p w14:paraId="1DC23471" w14:textId="77777777" w:rsidR="005B6474" w:rsidRPr="00302082" w:rsidRDefault="005B6474" w:rsidP="00302082">
            <w:pPr>
              <w:spacing w:after="120"/>
              <w:rPr>
                <w:rFonts w:ascii="Arial" w:hAnsi="Arial" w:cs="Arial"/>
                <w:b/>
              </w:rPr>
            </w:pPr>
          </w:p>
        </w:tc>
        <w:tc>
          <w:tcPr>
            <w:tcW w:w="567" w:type="dxa"/>
          </w:tcPr>
          <w:p w14:paraId="3E629B5B"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7EED6C3"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0B1D579" w14:textId="77777777" w:rsidR="005B6474" w:rsidRPr="00302082" w:rsidRDefault="005B6474" w:rsidP="00302082">
            <w:pPr>
              <w:spacing w:after="120"/>
              <w:rPr>
                <w:rFonts w:ascii="Arial" w:hAnsi="Arial" w:cs="Arial"/>
                <w:b/>
              </w:rPr>
            </w:pPr>
            <w:r>
              <w:rPr>
                <w:rFonts w:ascii="Arial" w:hAnsi="Arial" w:cs="Arial"/>
                <w:b/>
              </w:rPr>
              <w:sym w:font="Wingdings" w:char="F0FC"/>
            </w:r>
          </w:p>
        </w:tc>
      </w:tr>
      <w:tr w:rsidR="005B6474" w:rsidRPr="00302082" w14:paraId="1AE33147" w14:textId="77777777" w:rsidTr="00DF56D6">
        <w:tc>
          <w:tcPr>
            <w:tcW w:w="1872" w:type="dxa"/>
          </w:tcPr>
          <w:p w14:paraId="21EE547F" w14:textId="77777777" w:rsidR="005B6474" w:rsidRPr="00E436AA" w:rsidRDefault="005B6474" w:rsidP="00302082">
            <w:pPr>
              <w:spacing w:after="120"/>
              <w:rPr>
                <w:rFonts w:ascii="Arial" w:hAnsi="Arial" w:cs="Arial"/>
              </w:rPr>
            </w:pPr>
            <w:r>
              <w:rPr>
                <w:rFonts w:ascii="Arial" w:hAnsi="Arial" w:cs="Arial"/>
              </w:rPr>
              <w:t>Private study</w:t>
            </w:r>
          </w:p>
        </w:tc>
        <w:tc>
          <w:tcPr>
            <w:tcW w:w="567" w:type="dxa"/>
          </w:tcPr>
          <w:p w14:paraId="716B865E"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50EA81A"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E53D345"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0DCF880"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83618B2"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E5E4878"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20EFB55"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73CCE09D"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15D1E717"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309B212B"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A5430DB" w14:textId="77777777" w:rsidR="005B6474" w:rsidRPr="00302082" w:rsidRDefault="005B6474" w:rsidP="00302082">
            <w:pPr>
              <w:spacing w:after="120"/>
              <w:rPr>
                <w:rFonts w:ascii="Arial" w:hAnsi="Arial" w:cs="Arial"/>
                <w:b/>
              </w:rPr>
            </w:pPr>
            <w:r>
              <w:rPr>
                <w:rFonts w:ascii="Arial" w:hAnsi="Arial" w:cs="Arial"/>
                <w:b/>
              </w:rPr>
              <w:sym w:font="Wingdings" w:char="F0FC"/>
            </w:r>
          </w:p>
        </w:tc>
      </w:tr>
      <w:tr w:rsidR="005B6474" w:rsidRPr="00302082" w14:paraId="613E8062" w14:textId="77777777" w:rsidTr="00DF56D6">
        <w:tc>
          <w:tcPr>
            <w:tcW w:w="1872" w:type="dxa"/>
            <w:shd w:val="clear" w:color="auto" w:fill="D9D9D9" w:themeFill="background1" w:themeFillShade="D9"/>
          </w:tcPr>
          <w:p w14:paraId="18E643F7" w14:textId="77777777" w:rsidR="005B6474" w:rsidRPr="00302082" w:rsidRDefault="005B6474" w:rsidP="00302082">
            <w:pPr>
              <w:spacing w:after="120"/>
              <w:rPr>
                <w:rFonts w:ascii="Arial" w:hAnsi="Arial" w:cs="Arial"/>
                <w:b/>
              </w:rPr>
            </w:pPr>
            <w:r w:rsidRPr="00302082">
              <w:rPr>
                <w:rFonts w:ascii="Arial" w:hAnsi="Arial" w:cs="Arial"/>
                <w:b/>
              </w:rPr>
              <w:t>Assessment method</w:t>
            </w:r>
          </w:p>
        </w:tc>
        <w:tc>
          <w:tcPr>
            <w:tcW w:w="567" w:type="dxa"/>
          </w:tcPr>
          <w:p w14:paraId="6A21EFCC" w14:textId="77777777" w:rsidR="005B6474" w:rsidRPr="00302082" w:rsidRDefault="005B6474" w:rsidP="00302082">
            <w:pPr>
              <w:spacing w:after="120"/>
              <w:rPr>
                <w:rFonts w:ascii="Arial" w:hAnsi="Arial" w:cs="Arial"/>
                <w:b/>
              </w:rPr>
            </w:pPr>
          </w:p>
        </w:tc>
        <w:tc>
          <w:tcPr>
            <w:tcW w:w="567" w:type="dxa"/>
          </w:tcPr>
          <w:p w14:paraId="32F95EB8" w14:textId="77777777" w:rsidR="005B6474" w:rsidRPr="00302082" w:rsidRDefault="005B6474" w:rsidP="00302082">
            <w:pPr>
              <w:spacing w:after="120"/>
              <w:rPr>
                <w:rFonts w:ascii="Arial" w:hAnsi="Arial" w:cs="Arial"/>
                <w:b/>
              </w:rPr>
            </w:pPr>
          </w:p>
        </w:tc>
        <w:tc>
          <w:tcPr>
            <w:tcW w:w="567" w:type="dxa"/>
          </w:tcPr>
          <w:p w14:paraId="23B38B1E" w14:textId="77777777" w:rsidR="005B6474" w:rsidRPr="00302082" w:rsidRDefault="005B6474" w:rsidP="00302082">
            <w:pPr>
              <w:spacing w:after="120"/>
              <w:rPr>
                <w:rFonts w:ascii="Arial" w:hAnsi="Arial" w:cs="Arial"/>
                <w:b/>
              </w:rPr>
            </w:pPr>
          </w:p>
        </w:tc>
        <w:tc>
          <w:tcPr>
            <w:tcW w:w="567" w:type="dxa"/>
          </w:tcPr>
          <w:p w14:paraId="39ECC24F" w14:textId="77777777" w:rsidR="005B6474" w:rsidRPr="00302082" w:rsidRDefault="005B6474" w:rsidP="00302082">
            <w:pPr>
              <w:spacing w:after="120"/>
              <w:rPr>
                <w:rFonts w:ascii="Arial" w:hAnsi="Arial" w:cs="Arial"/>
                <w:b/>
              </w:rPr>
            </w:pPr>
          </w:p>
        </w:tc>
        <w:tc>
          <w:tcPr>
            <w:tcW w:w="567" w:type="dxa"/>
          </w:tcPr>
          <w:p w14:paraId="4AE72452" w14:textId="77777777" w:rsidR="005B6474" w:rsidRPr="00302082" w:rsidRDefault="005B6474" w:rsidP="00302082">
            <w:pPr>
              <w:spacing w:after="120"/>
              <w:rPr>
                <w:rFonts w:ascii="Arial" w:hAnsi="Arial" w:cs="Arial"/>
                <w:b/>
              </w:rPr>
            </w:pPr>
          </w:p>
        </w:tc>
        <w:tc>
          <w:tcPr>
            <w:tcW w:w="567" w:type="dxa"/>
          </w:tcPr>
          <w:p w14:paraId="20692C8A" w14:textId="77777777" w:rsidR="005B6474" w:rsidRPr="00302082" w:rsidRDefault="005B6474" w:rsidP="00302082">
            <w:pPr>
              <w:spacing w:after="120"/>
              <w:rPr>
                <w:rFonts w:ascii="Arial" w:hAnsi="Arial" w:cs="Arial"/>
                <w:b/>
              </w:rPr>
            </w:pPr>
          </w:p>
        </w:tc>
        <w:tc>
          <w:tcPr>
            <w:tcW w:w="567" w:type="dxa"/>
          </w:tcPr>
          <w:p w14:paraId="7DDE804C" w14:textId="77777777" w:rsidR="005B6474" w:rsidRPr="00302082" w:rsidRDefault="005B6474" w:rsidP="00302082">
            <w:pPr>
              <w:spacing w:after="120"/>
              <w:rPr>
                <w:rFonts w:ascii="Arial" w:hAnsi="Arial" w:cs="Arial"/>
                <w:b/>
              </w:rPr>
            </w:pPr>
          </w:p>
        </w:tc>
        <w:tc>
          <w:tcPr>
            <w:tcW w:w="567" w:type="dxa"/>
          </w:tcPr>
          <w:p w14:paraId="5BECDF77" w14:textId="77777777" w:rsidR="005B6474" w:rsidRPr="00302082" w:rsidRDefault="005B6474" w:rsidP="00302082">
            <w:pPr>
              <w:spacing w:after="120"/>
              <w:rPr>
                <w:rFonts w:ascii="Arial" w:hAnsi="Arial" w:cs="Arial"/>
                <w:b/>
              </w:rPr>
            </w:pPr>
          </w:p>
        </w:tc>
        <w:tc>
          <w:tcPr>
            <w:tcW w:w="567" w:type="dxa"/>
          </w:tcPr>
          <w:p w14:paraId="2945BBD0" w14:textId="77777777" w:rsidR="005B6474" w:rsidRPr="00302082" w:rsidRDefault="005B6474" w:rsidP="00302082">
            <w:pPr>
              <w:spacing w:after="120"/>
              <w:rPr>
                <w:rFonts w:ascii="Arial" w:hAnsi="Arial" w:cs="Arial"/>
                <w:b/>
              </w:rPr>
            </w:pPr>
          </w:p>
        </w:tc>
        <w:tc>
          <w:tcPr>
            <w:tcW w:w="567" w:type="dxa"/>
          </w:tcPr>
          <w:p w14:paraId="7342DD65" w14:textId="77777777" w:rsidR="005B6474" w:rsidRPr="00302082" w:rsidRDefault="005B6474" w:rsidP="00302082">
            <w:pPr>
              <w:spacing w:after="120"/>
              <w:rPr>
                <w:rFonts w:ascii="Arial" w:hAnsi="Arial" w:cs="Arial"/>
                <w:b/>
              </w:rPr>
            </w:pPr>
          </w:p>
        </w:tc>
        <w:tc>
          <w:tcPr>
            <w:tcW w:w="567" w:type="dxa"/>
          </w:tcPr>
          <w:p w14:paraId="67346CCA" w14:textId="77777777" w:rsidR="005B6474" w:rsidRPr="00302082" w:rsidRDefault="005B6474" w:rsidP="00302082">
            <w:pPr>
              <w:spacing w:after="120"/>
              <w:rPr>
                <w:rFonts w:ascii="Arial" w:hAnsi="Arial" w:cs="Arial"/>
                <w:b/>
              </w:rPr>
            </w:pPr>
          </w:p>
        </w:tc>
      </w:tr>
      <w:tr w:rsidR="005B6474" w:rsidRPr="00302082" w14:paraId="5D02241C" w14:textId="77777777" w:rsidTr="00DF56D6">
        <w:tc>
          <w:tcPr>
            <w:tcW w:w="1872" w:type="dxa"/>
          </w:tcPr>
          <w:p w14:paraId="5B5C5B69" w14:textId="36303CDC" w:rsidR="005B6474" w:rsidRPr="00A85887" w:rsidRDefault="005B6474" w:rsidP="00A85887">
            <w:pPr>
              <w:spacing w:after="120"/>
              <w:rPr>
                <w:rFonts w:ascii="Arial" w:hAnsi="Arial" w:cs="Arial"/>
              </w:rPr>
            </w:pPr>
            <w:r w:rsidRPr="00A85887">
              <w:rPr>
                <w:rFonts w:ascii="Arial" w:hAnsi="Arial" w:cs="Arial"/>
              </w:rPr>
              <w:t>Project</w:t>
            </w:r>
            <w:r>
              <w:rPr>
                <w:rFonts w:ascii="Arial" w:hAnsi="Arial" w:cs="Arial"/>
              </w:rPr>
              <w:t xml:space="preserve"> review</w:t>
            </w:r>
          </w:p>
        </w:tc>
        <w:tc>
          <w:tcPr>
            <w:tcW w:w="567" w:type="dxa"/>
          </w:tcPr>
          <w:p w14:paraId="012BBC97"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05EEA07C"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2E8F6E4B"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4F870FE4"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0B7973D0"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4D5CA36A"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75F603D4"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79FDD28D"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198352DA"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5E0E30C3"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61719230" w14:textId="77777777" w:rsidR="005B6474" w:rsidRPr="00302082" w:rsidRDefault="005B6474" w:rsidP="00A85887">
            <w:pPr>
              <w:spacing w:after="120"/>
              <w:rPr>
                <w:rFonts w:ascii="Arial" w:hAnsi="Arial" w:cs="Arial"/>
                <w:b/>
              </w:rPr>
            </w:pPr>
            <w:r>
              <w:rPr>
                <w:rFonts w:ascii="Arial" w:hAnsi="Arial" w:cs="Arial"/>
                <w:b/>
              </w:rPr>
              <w:sym w:font="Wingdings" w:char="F0FC"/>
            </w:r>
          </w:p>
        </w:tc>
      </w:tr>
      <w:tr w:rsidR="005B6474" w:rsidRPr="00302082" w14:paraId="0BE60FD1" w14:textId="77777777" w:rsidTr="00DF56D6">
        <w:tc>
          <w:tcPr>
            <w:tcW w:w="1872" w:type="dxa"/>
          </w:tcPr>
          <w:p w14:paraId="35D02B3C" w14:textId="739B92F8" w:rsidR="005B6474" w:rsidRPr="00DF56D6" w:rsidRDefault="005B6474" w:rsidP="00302082">
            <w:pPr>
              <w:spacing w:after="120"/>
              <w:rPr>
                <w:rFonts w:ascii="Arial" w:hAnsi="Arial" w:cs="Arial"/>
              </w:rPr>
            </w:pPr>
            <w:r w:rsidRPr="00DF56D6">
              <w:rPr>
                <w:rFonts w:ascii="Arial" w:hAnsi="Arial" w:cs="Arial"/>
              </w:rPr>
              <w:t>Project</w:t>
            </w:r>
            <w:r>
              <w:rPr>
                <w:rFonts w:ascii="Arial" w:hAnsi="Arial" w:cs="Arial"/>
              </w:rPr>
              <w:t xml:space="preserve"> research</w:t>
            </w:r>
          </w:p>
        </w:tc>
        <w:tc>
          <w:tcPr>
            <w:tcW w:w="567" w:type="dxa"/>
          </w:tcPr>
          <w:p w14:paraId="337FF049"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E31FE41"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EF3E65E"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1DD98D6D"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3E134A04"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050B56DF"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1F104D34"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F6E9377"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01C1252"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2FF7C8AE"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FDA7C79" w14:textId="77777777" w:rsidR="005B6474" w:rsidRPr="00302082" w:rsidRDefault="005B6474" w:rsidP="00302082">
            <w:pPr>
              <w:spacing w:after="120"/>
              <w:rPr>
                <w:rFonts w:ascii="Arial" w:hAnsi="Arial" w:cs="Arial"/>
                <w:b/>
              </w:rPr>
            </w:pPr>
            <w:r>
              <w:rPr>
                <w:rFonts w:ascii="Arial" w:hAnsi="Arial" w:cs="Arial"/>
                <w:b/>
              </w:rPr>
              <w:sym w:font="Wingdings" w:char="F0FC"/>
            </w:r>
          </w:p>
        </w:tc>
      </w:tr>
    </w:tbl>
    <w:p w14:paraId="13F980F2" w14:textId="77777777" w:rsidR="00270D3B" w:rsidRDefault="00270D3B" w:rsidP="00511C6A">
      <w:pPr>
        <w:spacing w:after="120" w:line="240" w:lineRule="auto"/>
        <w:ind w:left="426" w:right="260"/>
        <w:jc w:val="both"/>
        <w:rPr>
          <w:rFonts w:ascii="Arial" w:hAnsi="Arial" w:cs="Arial"/>
          <w:b/>
        </w:rPr>
      </w:pPr>
    </w:p>
    <w:p w14:paraId="65D48A58" w14:textId="77777777" w:rsidR="00D6246D" w:rsidRDefault="00D6246D"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25CC4848" w14:textId="77777777" w:rsidR="00270D3B" w:rsidRPr="00270D3B" w:rsidRDefault="00270D3B" w:rsidP="00511C6A">
      <w:pPr>
        <w:spacing w:after="120" w:line="240" w:lineRule="auto"/>
        <w:ind w:left="426" w:right="260"/>
        <w:jc w:val="both"/>
        <w:rPr>
          <w:rFonts w:ascii="Arial" w:hAnsi="Arial" w:cs="Arial"/>
        </w:rPr>
      </w:pPr>
      <w:r w:rsidRPr="00270D3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FDC4BB" w14:textId="77777777" w:rsidR="00270D3B" w:rsidRPr="00270D3B" w:rsidRDefault="00270D3B" w:rsidP="00511C6A">
      <w:pPr>
        <w:spacing w:after="120" w:line="240" w:lineRule="auto"/>
        <w:ind w:left="426" w:right="260"/>
        <w:jc w:val="both"/>
        <w:rPr>
          <w:rFonts w:ascii="Arial" w:hAnsi="Arial" w:cs="Arial"/>
        </w:rPr>
      </w:pPr>
      <w:r w:rsidRPr="00270D3B">
        <w:rPr>
          <w:rFonts w:ascii="Arial" w:hAnsi="Arial" w:cs="Arial"/>
        </w:rPr>
        <w:t>The inclusive practices in the guidance (see Annex B Appendix A) have been considered in order to support all students in the following areas:</w:t>
      </w:r>
    </w:p>
    <w:p w14:paraId="2A70F3DB" w14:textId="77777777" w:rsidR="00270D3B" w:rsidRPr="00270D3B" w:rsidRDefault="00270D3B" w:rsidP="00511C6A">
      <w:pPr>
        <w:spacing w:after="120" w:line="240" w:lineRule="auto"/>
        <w:ind w:left="426" w:right="260"/>
        <w:jc w:val="both"/>
        <w:rPr>
          <w:rFonts w:ascii="Arial" w:hAnsi="Arial" w:cs="Arial"/>
        </w:rPr>
      </w:pPr>
      <w:r w:rsidRPr="00270D3B">
        <w:rPr>
          <w:rFonts w:ascii="Arial" w:hAnsi="Arial" w:cs="Arial"/>
        </w:rPr>
        <w:t>a) Accessible resources and curriculum</w:t>
      </w:r>
    </w:p>
    <w:p w14:paraId="4A47DBB2" w14:textId="77777777" w:rsidR="00270D3B" w:rsidRPr="00511C6A" w:rsidRDefault="00270D3B" w:rsidP="00511C6A">
      <w:pPr>
        <w:spacing w:after="120" w:line="240" w:lineRule="auto"/>
        <w:ind w:left="426" w:right="260"/>
        <w:jc w:val="both"/>
        <w:rPr>
          <w:rFonts w:ascii="Arial" w:hAnsi="Arial" w:cs="Arial"/>
        </w:rPr>
      </w:pPr>
      <w:r w:rsidRPr="00270D3B">
        <w:rPr>
          <w:rFonts w:ascii="Arial" w:hAnsi="Arial" w:cs="Arial"/>
        </w:rPr>
        <w:t>b) Learning, teaching and assessment methods</w:t>
      </w:r>
    </w:p>
    <w:p w14:paraId="41C40BEA" w14:textId="77777777" w:rsidR="009A2D37" w:rsidRPr="00270D3B" w:rsidRDefault="009A2D37" w:rsidP="00511C6A">
      <w:pPr>
        <w:spacing w:after="120" w:line="240" w:lineRule="auto"/>
        <w:ind w:left="426" w:right="260"/>
        <w:jc w:val="both"/>
        <w:rPr>
          <w:rFonts w:ascii="Arial" w:hAnsi="Arial" w:cs="Arial"/>
          <w:i/>
          <w:iCs/>
        </w:rPr>
      </w:pPr>
    </w:p>
    <w:p w14:paraId="1909D81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29B3BA28" w14:textId="77777777" w:rsidR="009A2D37" w:rsidRPr="008D6693" w:rsidRDefault="009A2D37" w:rsidP="00302082">
      <w:pPr>
        <w:spacing w:after="120" w:line="240" w:lineRule="auto"/>
        <w:ind w:left="426" w:right="260"/>
        <w:jc w:val="both"/>
        <w:rPr>
          <w:rFonts w:ascii="Arial" w:hAnsi="Arial" w:cs="Arial"/>
        </w:rPr>
      </w:pPr>
      <w:r w:rsidRPr="008D6693">
        <w:rPr>
          <w:rFonts w:ascii="Arial" w:hAnsi="Arial" w:cs="Arial"/>
        </w:rPr>
        <w:t xml:space="preserve">Canterbury </w:t>
      </w:r>
    </w:p>
    <w:p w14:paraId="6EF9552A" w14:textId="77777777" w:rsidR="009A2D37" w:rsidRPr="00302082" w:rsidRDefault="009A2D37" w:rsidP="00302082">
      <w:pPr>
        <w:spacing w:after="120" w:line="240" w:lineRule="auto"/>
        <w:ind w:left="426" w:right="260"/>
        <w:rPr>
          <w:rFonts w:ascii="Arial" w:hAnsi="Arial" w:cs="Arial"/>
          <w:i/>
          <w:iCs/>
        </w:rPr>
      </w:pPr>
    </w:p>
    <w:p w14:paraId="6E4514C8" w14:textId="77777777" w:rsidR="00270D3B" w:rsidRPr="00302082" w:rsidRDefault="00270D3B" w:rsidP="00270D3B">
      <w:pPr>
        <w:numPr>
          <w:ilvl w:val="0"/>
          <w:numId w:val="1"/>
        </w:numPr>
        <w:spacing w:after="120" w:line="240" w:lineRule="auto"/>
        <w:ind w:left="426" w:right="260" w:hanging="426"/>
        <w:jc w:val="both"/>
        <w:rPr>
          <w:rFonts w:ascii="Arial" w:hAnsi="Arial" w:cs="Arial"/>
          <w:b/>
        </w:rPr>
      </w:pPr>
      <w:r>
        <w:rPr>
          <w:rFonts w:ascii="Arial" w:hAnsi="Arial" w:cs="Arial"/>
          <w:b/>
        </w:rPr>
        <w:t>Internationalisation</w:t>
      </w:r>
    </w:p>
    <w:p w14:paraId="6B3B257B" w14:textId="77777777" w:rsidR="00270D3B" w:rsidRDefault="002F25D4" w:rsidP="00270D3B">
      <w:pPr>
        <w:spacing w:after="120" w:line="240" w:lineRule="auto"/>
        <w:ind w:left="426" w:right="260"/>
        <w:jc w:val="both"/>
        <w:rPr>
          <w:rFonts w:ascii="Arial" w:hAnsi="Arial" w:cs="Arial"/>
        </w:rPr>
      </w:pPr>
      <w:r>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5719BE04" w14:textId="77777777" w:rsidR="002F25D4" w:rsidRDefault="002F25D4" w:rsidP="00270D3B">
      <w:pPr>
        <w:spacing w:after="120" w:line="240" w:lineRule="auto"/>
        <w:ind w:left="426" w:right="260"/>
        <w:jc w:val="both"/>
        <w:rPr>
          <w:rFonts w:ascii="Arial" w:hAnsi="Arial" w:cs="Arial"/>
        </w:rPr>
      </w:pPr>
      <w:r>
        <w:rPr>
          <w:rFonts w:ascii="Arial" w:hAnsi="Arial" w:cs="Arial"/>
        </w:rPr>
        <w:t>In compiling the reading list, consideration has been given to the range of texts that are available internationally and a selection of texts has been identified to complement the delivery of the material.</w:t>
      </w:r>
    </w:p>
    <w:p w14:paraId="119B93AC" w14:textId="77777777" w:rsidR="002F25D4" w:rsidRDefault="002F25D4" w:rsidP="00270D3B">
      <w:pPr>
        <w:spacing w:after="120" w:line="240" w:lineRule="auto"/>
        <w:ind w:left="426" w:right="260"/>
        <w:jc w:val="both"/>
        <w:rPr>
          <w:rFonts w:ascii="Arial" w:hAnsi="Arial" w:cs="Arial"/>
        </w:rPr>
      </w:pPr>
      <w:r>
        <w:rPr>
          <w:rFonts w:ascii="Arial" w:hAnsi="Arial" w:cs="Arial"/>
        </w:rPr>
        <w:t>Examples with an international dimension are included in the module where appropriate.</w:t>
      </w:r>
    </w:p>
    <w:p w14:paraId="187CD666" w14:textId="77777777" w:rsidR="002F25D4" w:rsidRPr="008D6693" w:rsidRDefault="002F25D4" w:rsidP="00270D3B">
      <w:pPr>
        <w:spacing w:after="120" w:line="240" w:lineRule="auto"/>
        <w:ind w:left="426" w:right="260"/>
        <w:jc w:val="both"/>
        <w:rPr>
          <w:rFonts w:ascii="Arial" w:hAnsi="Arial" w:cs="Arial"/>
        </w:rPr>
      </w:pPr>
      <w:r>
        <w:rPr>
          <w:rFonts w:ascii="Arial" w:hAnsi="Arial" w:cs="Arial"/>
        </w:rPr>
        <w:t>The support SMSAS provides to its students is also internationally attuned given our international student body.</w:t>
      </w:r>
    </w:p>
    <w:p w14:paraId="0839C147" w14:textId="205AA342" w:rsidR="00641D6D" w:rsidRDefault="00641D6D" w:rsidP="00302082">
      <w:pPr>
        <w:pBdr>
          <w:bottom w:val="single" w:sz="6" w:space="1" w:color="auto"/>
        </w:pBdr>
        <w:spacing w:after="120" w:line="240" w:lineRule="auto"/>
        <w:ind w:right="260"/>
        <w:rPr>
          <w:rFonts w:ascii="Arial" w:hAnsi="Arial" w:cs="Arial"/>
        </w:rPr>
      </w:pPr>
    </w:p>
    <w:p w14:paraId="5035D0A0" w14:textId="77777777" w:rsidR="00F80A69" w:rsidRPr="00302082" w:rsidRDefault="00F80A69" w:rsidP="00302082">
      <w:pPr>
        <w:pBdr>
          <w:bottom w:val="single" w:sz="6" w:space="1" w:color="auto"/>
        </w:pBdr>
        <w:spacing w:after="120" w:line="240" w:lineRule="auto"/>
        <w:ind w:right="260"/>
        <w:rPr>
          <w:rFonts w:ascii="Arial" w:hAnsi="Arial" w:cs="Arial"/>
        </w:rPr>
      </w:pPr>
    </w:p>
    <w:p w14:paraId="2AB8797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17A3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F452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123206" w14:textId="77777777" w:rsidTr="00694309">
        <w:trPr>
          <w:trHeight w:val="317"/>
        </w:trPr>
        <w:tc>
          <w:tcPr>
            <w:tcW w:w="1526" w:type="dxa"/>
          </w:tcPr>
          <w:p w14:paraId="3B0E06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2D21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6AC5B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303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630CC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199DC1" w14:textId="77777777" w:rsidTr="00694309">
        <w:trPr>
          <w:trHeight w:val="305"/>
        </w:trPr>
        <w:tc>
          <w:tcPr>
            <w:tcW w:w="1526" w:type="dxa"/>
          </w:tcPr>
          <w:p w14:paraId="0A15D558" w14:textId="77777777" w:rsidR="00422B69" w:rsidRPr="00302082" w:rsidRDefault="00422B69" w:rsidP="00302082">
            <w:pPr>
              <w:spacing w:after="120"/>
              <w:ind w:right="-330"/>
              <w:rPr>
                <w:rFonts w:ascii="Arial" w:hAnsi="Arial" w:cs="Arial"/>
              </w:rPr>
            </w:pPr>
          </w:p>
        </w:tc>
        <w:tc>
          <w:tcPr>
            <w:tcW w:w="1701" w:type="dxa"/>
          </w:tcPr>
          <w:p w14:paraId="02A63730" w14:textId="77777777" w:rsidR="00422B69" w:rsidRPr="00302082" w:rsidRDefault="00422B69" w:rsidP="00302082">
            <w:pPr>
              <w:spacing w:after="120"/>
              <w:ind w:right="-330"/>
              <w:rPr>
                <w:rFonts w:ascii="Arial" w:hAnsi="Arial" w:cs="Arial"/>
              </w:rPr>
            </w:pPr>
          </w:p>
        </w:tc>
        <w:tc>
          <w:tcPr>
            <w:tcW w:w="2410" w:type="dxa"/>
          </w:tcPr>
          <w:p w14:paraId="3D9FD1FA" w14:textId="77777777" w:rsidR="00422B69" w:rsidRPr="00302082" w:rsidRDefault="00422B69" w:rsidP="00302082">
            <w:pPr>
              <w:spacing w:after="120"/>
              <w:ind w:right="-330"/>
              <w:rPr>
                <w:rFonts w:ascii="Arial" w:hAnsi="Arial" w:cs="Arial"/>
              </w:rPr>
            </w:pPr>
          </w:p>
        </w:tc>
        <w:tc>
          <w:tcPr>
            <w:tcW w:w="2448" w:type="dxa"/>
          </w:tcPr>
          <w:p w14:paraId="37473DBD" w14:textId="77777777" w:rsidR="00422B69" w:rsidRPr="00302082" w:rsidRDefault="00422B69" w:rsidP="00302082">
            <w:pPr>
              <w:spacing w:after="120"/>
              <w:ind w:right="-330"/>
              <w:rPr>
                <w:rFonts w:ascii="Arial" w:hAnsi="Arial" w:cs="Arial"/>
              </w:rPr>
            </w:pPr>
          </w:p>
        </w:tc>
        <w:tc>
          <w:tcPr>
            <w:tcW w:w="2597" w:type="dxa"/>
          </w:tcPr>
          <w:p w14:paraId="431844F1" w14:textId="77777777" w:rsidR="00422B69" w:rsidRPr="00302082" w:rsidRDefault="00422B69" w:rsidP="00302082">
            <w:pPr>
              <w:spacing w:after="120"/>
              <w:ind w:right="-330"/>
              <w:rPr>
                <w:rFonts w:ascii="Arial" w:hAnsi="Arial" w:cs="Arial"/>
              </w:rPr>
            </w:pPr>
          </w:p>
        </w:tc>
      </w:tr>
      <w:tr w:rsidR="00302082" w:rsidRPr="00302082" w14:paraId="50C968E6" w14:textId="77777777" w:rsidTr="00694309">
        <w:trPr>
          <w:trHeight w:val="305"/>
        </w:trPr>
        <w:tc>
          <w:tcPr>
            <w:tcW w:w="1526" w:type="dxa"/>
          </w:tcPr>
          <w:p w14:paraId="12C5C48A" w14:textId="77777777" w:rsidR="00422B69" w:rsidRPr="00302082" w:rsidRDefault="00422B69" w:rsidP="00302082">
            <w:pPr>
              <w:spacing w:after="120"/>
              <w:ind w:right="-330"/>
              <w:rPr>
                <w:rFonts w:ascii="Arial" w:hAnsi="Arial" w:cs="Arial"/>
              </w:rPr>
            </w:pPr>
          </w:p>
        </w:tc>
        <w:tc>
          <w:tcPr>
            <w:tcW w:w="1701" w:type="dxa"/>
          </w:tcPr>
          <w:p w14:paraId="4811AA4A" w14:textId="77777777" w:rsidR="00422B69" w:rsidRPr="00302082" w:rsidRDefault="00422B69" w:rsidP="00302082">
            <w:pPr>
              <w:spacing w:after="120"/>
              <w:ind w:right="-330"/>
              <w:rPr>
                <w:rFonts w:ascii="Arial" w:hAnsi="Arial" w:cs="Arial"/>
              </w:rPr>
            </w:pPr>
          </w:p>
        </w:tc>
        <w:tc>
          <w:tcPr>
            <w:tcW w:w="2410" w:type="dxa"/>
          </w:tcPr>
          <w:p w14:paraId="68BEAFA6" w14:textId="77777777" w:rsidR="00422B69" w:rsidRPr="00302082" w:rsidRDefault="00422B69" w:rsidP="00302082">
            <w:pPr>
              <w:spacing w:after="120"/>
              <w:ind w:right="-330"/>
              <w:rPr>
                <w:rFonts w:ascii="Arial" w:hAnsi="Arial" w:cs="Arial"/>
              </w:rPr>
            </w:pPr>
          </w:p>
        </w:tc>
        <w:tc>
          <w:tcPr>
            <w:tcW w:w="2448" w:type="dxa"/>
          </w:tcPr>
          <w:p w14:paraId="76655A2E" w14:textId="77777777" w:rsidR="00422B69" w:rsidRPr="00302082" w:rsidRDefault="00422B69" w:rsidP="00302082">
            <w:pPr>
              <w:spacing w:after="120"/>
              <w:ind w:right="-330"/>
              <w:rPr>
                <w:rFonts w:ascii="Arial" w:hAnsi="Arial" w:cs="Arial"/>
              </w:rPr>
            </w:pPr>
          </w:p>
        </w:tc>
        <w:tc>
          <w:tcPr>
            <w:tcW w:w="2597" w:type="dxa"/>
          </w:tcPr>
          <w:p w14:paraId="29417F9D" w14:textId="77777777" w:rsidR="00422B69" w:rsidRPr="00302082" w:rsidRDefault="00422B69" w:rsidP="00302082">
            <w:pPr>
              <w:spacing w:after="120"/>
              <w:ind w:right="-330"/>
              <w:rPr>
                <w:rFonts w:ascii="Arial" w:hAnsi="Arial" w:cs="Arial"/>
              </w:rPr>
            </w:pPr>
          </w:p>
        </w:tc>
      </w:tr>
    </w:tbl>
    <w:p w14:paraId="59CA289A" w14:textId="77777777" w:rsidR="00270D3B" w:rsidRPr="00302082" w:rsidRDefault="00270D3B">
      <w:pPr>
        <w:spacing w:after="120" w:line="240" w:lineRule="auto"/>
        <w:ind w:right="-330"/>
        <w:rPr>
          <w:rFonts w:ascii="Arial" w:hAnsi="Arial" w:cs="Arial"/>
        </w:rPr>
      </w:pPr>
    </w:p>
    <w:sectPr w:rsidR="00270D3B"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9C90" w14:textId="77777777" w:rsidR="006118D6" w:rsidRDefault="006118D6" w:rsidP="009A2D37">
      <w:pPr>
        <w:spacing w:after="0" w:line="240" w:lineRule="auto"/>
      </w:pPr>
      <w:r>
        <w:separator/>
      </w:r>
    </w:p>
  </w:endnote>
  <w:endnote w:type="continuationSeparator" w:id="0">
    <w:p w14:paraId="0831062C" w14:textId="77777777" w:rsidR="006118D6" w:rsidRDefault="006118D6" w:rsidP="009A2D37">
      <w:pPr>
        <w:spacing w:after="0" w:line="240" w:lineRule="auto"/>
      </w:pPr>
      <w:r>
        <w:continuationSeparator/>
      </w:r>
    </w:p>
  </w:endnote>
  <w:endnote w:type="continuationNotice" w:id="1">
    <w:p w14:paraId="6A873A82" w14:textId="77777777" w:rsidR="006118D6" w:rsidRDefault="00611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7FBB05" w14:textId="73AC4793" w:rsidR="00270D3B" w:rsidRDefault="00270D3B" w:rsidP="009A2D37">
        <w:pPr>
          <w:pStyle w:val="Footer"/>
          <w:jc w:val="center"/>
        </w:pPr>
        <w:r>
          <w:fldChar w:fldCharType="begin"/>
        </w:r>
        <w:r>
          <w:instrText xml:space="preserve"> PAGE   \* MERGEFORMAT </w:instrText>
        </w:r>
        <w:r>
          <w:fldChar w:fldCharType="separate"/>
        </w:r>
        <w:r w:rsidR="00DF56D6">
          <w:rPr>
            <w:noProof/>
          </w:rPr>
          <w:t>4</w:t>
        </w:r>
        <w:r>
          <w:rPr>
            <w:noProof/>
          </w:rPr>
          <w:fldChar w:fldCharType="end"/>
        </w:r>
      </w:p>
    </w:sdtContent>
  </w:sdt>
  <w:p w14:paraId="04365363" w14:textId="77777777" w:rsidR="00270D3B" w:rsidRPr="007B7724" w:rsidRDefault="00270D3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8D14" w14:textId="77777777" w:rsidR="006118D6" w:rsidRDefault="006118D6" w:rsidP="009A2D37">
      <w:pPr>
        <w:spacing w:after="0" w:line="240" w:lineRule="auto"/>
      </w:pPr>
      <w:r>
        <w:separator/>
      </w:r>
    </w:p>
  </w:footnote>
  <w:footnote w:type="continuationSeparator" w:id="0">
    <w:p w14:paraId="1445B773" w14:textId="77777777" w:rsidR="006118D6" w:rsidRDefault="006118D6" w:rsidP="009A2D37">
      <w:pPr>
        <w:spacing w:after="0" w:line="240" w:lineRule="auto"/>
      </w:pPr>
      <w:r>
        <w:continuationSeparator/>
      </w:r>
    </w:p>
  </w:footnote>
  <w:footnote w:type="continuationNotice" w:id="1">
    <w:p w14:paraId="537BA372" w14:textId="77777777" w:rsidR="006118D6" w:rsidRDefault="00611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4549" w14:textId="77777777" w:rsidR="00270D3B" w:rsidRPr="0075408A" w:rsidRDefault="00270D3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D430C5" wp14:editId="755FE9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B4BC627" w14:textId="77777777" w:rsidR="00270D3B" w:rsidRPr="008C00F8" w:rsidRDefault="00270D3B" w:rsidP="005E6D38">
    <w:pPr>
      <w:pStyle w:val="Heading1"/>
      <w:spacing w:before="60" w:after="60"/>
      <w:rPr>
        <w:rFonts w:ascii="Arial" w:hAnsi="Arial" w:cs="Arial"/>
      </w:rPr>
    </w:pPr>
  </w:p>
  <w:p w14:paraId="34FDAEB2" w14:textId="77777777" w:rsidR="00270D3B" w:rsidRDefault="00270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E4D4" w14:textId="77777777" w:rsidR="00270D3B" w:rsidRPr="0075408A" w:rsidRDefault="00270D3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816DF6" wp14:editId="2F6478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2E95ED" w14:textId="77777777" w:rsidR="00270D3B" w:rsidRPr="000F7FBF" w:rsidRDefault="00270D3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02722"/>
    <w:multiLevelType w:val="hybridMultilevel"/>
    <w:tmpl w:val="FC2826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D7B82BA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284A"/>
    <w:rsid w:val="00021EA0"/>
    <w:rsid w:val="00025992"/>
    <w:rsid w:val="00027937"/>
    <w:rsid w:val="00030C9E"/>
    <w:rsid w:val="00031E67"/>
    <w:rsid w:val="000408CC"/>
    <w:rsid w:val="00044D65"/>
    <w:rsid w:val="00045373"/>
    <w:rsid w:val="0005418E"/>
    <w:rsid w:val="00060C3E"/>
    <w:rsid w:val="00063A2F"/>
    <w:rsid w:val="00063F11"/>
    <w:rsid w:val="000678D3"/>
    <w:rsid w:val="00070516"/>
    <w:rsid w:val="000709B8"/>
    <w:rsid w:val="000828F1"/>
    <w:rsid w:val="00094810"/>
    <w:rsid w:val="000C0294"/>
    <w:rsid w:val="000C0FCE"/>
    <w:rsid w:val="000C7A1C"/>
    <w:rsid w:val="000D2A8A"/>
    <w:rsid w:val="000D32AC"/>
    <w:rsid w:val="000E20C1"/>
    <w:rsid w:val="000E3B73"/>
    <w:rsid w:val="000E5F94"/>
    <w:rsid w:val="000F6C56"/>
    <w:rsid w:val="000F7FBF"/>
    <w:rsid w:val="00106BE5"/>
    <w:rsid w:val="00110947"/>
    <w:rsid w:val="00111906"/>
    <w:rsid w:val="00111CB3"/>
    <w:rsid w:val="00117577"/>
    <w:rsid w:val="00117793"/>
    <w:rsid w:val="00117C21"/>
    <w:rsid w:val="001206E4"/>
    <w:rsid w:val="001214D3"/>
    <w:rsid w:val="00121BFC"/>
    <w:rsid w:val="001402AD"/>
    <w:rsid w:val="00147DB2"/>
    <w:rsid w:val="00150273"/>
    <w:rsid w:val="001540CE"/>
    <w:rsid w:val="001559C4"/>
    <w:rsid w:val="0015717B"/>
    <w:rsid w:val="00157ACA"/>
    <w:rsid w:val="00160427"/>
    <w:rsid w:val="00162D46"/>
    <w:rsid w:val="00172793"/>
    <w:rsid w:val="001749FC"/>
    <w:rsid w:val="00176B4D"/>
    <w:rsid w:val="00180558"/>
    <w:rsid w:val="001811E5"/>
    <w:rsid w:val="00183B34"/>
    <w:rsid w:val="00185F46"/>
    <w:rsid w:val="00196C6A"/>
    <w:rsid w:val="0019787E"/>
    <w:rsid w:val="001A425B"/>
    <w:rsid w:val="001B1B28"/>
    <w:rsid w:val="001B27FB"/>
    <w:rsid w:val="001B6A88"/>
    <w:rsid w:val="001C4A85"/>
    <w:rsid w:val="001C5443"/>
    <w:rsid w:val="001D0C7D"/>
    <w:rsid w:val="001D1F2D"/>
    <w:rsid w:val="001D2314"/>
    <w:rsid w:val="001D6398"/>
    <w:rsid w:val="001E1F45"/>
    <w:rsid w:val="001E62C1"/>
    <w:rsid w:val="001E6FCA"/>
    <w:rsid w:val="001F0779"/>
    <w:rsid w:val="001F3C3E"/>
    <w:rsid w:val="0020243A"/>
    <w:rsid w:val="0021578E"/>
    <w:rsid w:val="00227582"/>
    <w:rsid w:val="002308BE"/>
    <w:rsid w:val="00236AC3"/>
    <w:rsid w:val="002407C0"/>
    <w:rsid w:val="002425A5"/>
    <w:rsid w:val="002461AF"/>
    <w:rsid w:val="002465A1"/>
    <w:rsid w:val="002553AF"/>
    <w:rsid w:val="00264576"/>
    <w:rsid w:val="0026585A"/>
    <w:rsid w:val="00266735"/>
    <w:rsid w:val="00270D3B"/>
    <w:rsid w:val="00272953"/>
    <w:rsid w:val="00273CF0"/>
    <w:rsid w:val="002748D4"/>
    <w:rsid w:val="00274ED7"/>
    <w:rsid w:val="0028461D"/>
    <w:rsid w:val="0028590C"/>
    <w:rsid w:val="00292C46"/>
    <w:rsid w:val="002938D6"/>
    <w:rsid w:val="00294B73"/>
    <w:rsid w:val="002A0C18"/>
    <w:rsid w:val="002A219B"/>
    <w:rsid w:val="002A22DB"/>
    <w:rsid w:val="002B20F5"/>
    <w:rsid w:val="002B2A1A"/>
    <w:rsid w:val="002B3E5F"/>
    <w:rsid w:val="002B71F2"/>
    <w:rsid w:val="002C26AD"/>
    <w:rsid w:val="002E71C0"/>
    <w:rsid w:val="002F05F4"/>
    <w:rsid w:val="002F0CE4"/>
    <w:rsid w:val="002F23EF"/>
    <w:rsid w:val="002F25D4"/>
    <w:rsid w:val="002F2626"/>
    <w:rsid w:val="00302082"/>
    <w:rsid w:val="00306620"/>
    <w:rsid w:val="003262B9"/>
    <w:rsid w:val="00334A02"/>
    <w:rsid w:val="00335875"/>
    <w:rsid w:val="00335FBE"/>
    <w:rsid w:val="0034429C"/>
    <w:rsid w:val="00352993"/>
    <w:rsid w:val="00352D8E"/>
    <w:rsid w:val="00356B68"/>
    <w:rsid w:val="0035702D"/>
    <w:rsid w:val="003604D4"/>
    <w:rsid w:val="003627B0"/>
    <w:rsid w:val="00374DF6"/>
    <w:rsid w:val="003759B0"/>
    <w:rsid w:val="00375F84"/>
    <w:rsid w:val="00376E34"/>
    <w:rsid w:val="003804E7"/>
    <w:rsid w:val="00382C4A"/>
    <w:rsid w:val="003934D2"/>
    <w:rsid w:val="003973A1"/>
    <w:rsid w:val="003A3AB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F84"/>
    <w:rsid w:val="00422B69"/>
    <w:rsid w:val="00423D86"/>
    <w:rsid w:val="00424C90"/>
    <w:rsid w:val="00436BE9"/>
    <w:rsid w:val="00441E76"/>
    <w:rsid w:val="004443DA"/>
    <w:rsid w:val="00446A75"/>
    <w:rsid w:val="004474A2"/>
    <w:rsid w:val="00460925"/>
    <w:rsid w:val="00471C6C"/>
    <w:rsid w:val="00471EEC"/>
    <w:rsid w:val="00472023"/>
    <w:rsid w:val="00486993"/>
    <w:rsid w:val="00492DA4"/>
    <w:rsid w:val="00496AA3"/>
    <w:rsid w:val="00497C98"/>
    <w:rsid w:val="004A39D7"/>
    <w:rsid w:val="004A55FA"/>
    <w:rsid w:val="004A64C6"/>
    <w:rsid w:val="004B0A80"/>
    <w:rsid w:val="004B5D03"/>
    <w:rsid w:val="004C1EC4"/>
    <w:rsid w:val="004D035C"/>
    <w:rsid w:val="004F3C18"/>
    <w:rsid w:val="004F4328"/>
    <w:rsid w:val="005005E4"/>
    <w:rsid w:val="00511C6A"/>
    <w:rsid w:val="00513689"/>
    <w:rsid w:val="0051375A"/>
    <w:rsid w:val="00515E9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0C4"/>
    <w:rsid w:val="00596884"/>
    <w:rsid w:val="005A14B5"/>
    <w:rsid w:val="005B5A98"/>
    <w:rsid w:val="005B6474"/>
    <w:rsid w:val="005C1A4F"/>
    <w:rsid w:val="005C27D7"/>
    <w:rsid w:val="005D7CD0"/>
    <w:rsid w:val="005E1A3A"/>
    <w:rsid w:val="005E6ADC"/>
    <w:rsid w:val="005E6D10"/>
    <w:rsid w:val="005E6D38"/>
    <w:rsid w:val="005E7B3F"/>
    <w:rsid w:val="005F040F"/>
    <w:rsid w:val="005F2C42"/>
    <w:rsid w:val="006043FC"/>
    <w:rsid w:val="006050CF"/>
    <w:rsid w:val="006118D6"/>
    <w:rsid w:val="00616C82"/>
    <w:rsid w:val="00616FAC"/>
    <w:rsid w:val="00617774"/>
    <w:rsid w:val="00622BB2"/>
    <w:rsid w:val="006237A6"/>
    <w:rsid w:val="006253AA"/>
    <w:rsid w:val="00626023"/>
    <w:rsid w:val="00633150"/>
    <w:rsid w:val="00637A50"/>
    <w:rsid w:val="00641D6D"/>
    <w:rsid w:val="0064364E"/>
    <w:rsid w:val="006438F3"/>
    <w:rsid w:val="00647907"/>
    <w:rsid w:val="00651A82"/>
    <w:rsid w:val="006525E9"/>
    <w:rsid w:val="0066747B"/>
    <w:rsid w:val="006725EC"/>
    <w:rsid w:val="00674ED0"/>
    <w:rsid w:val="0068018E"/>
    <w:rsid w:val="00682650"/>
    <w:rsid w:val="00683609"/>
    <w:rsid w:val="00684851"/>
    <w:rsid w:val="00694309"/>
    <w:rsid w:val="00695285"/>
    <w:rsid w:val="00696347"/>
    <w:rsid w:val="006A6BB4"/>
    <w:rsid w:val="006A7FB0"/>
    <w:rsid w:val="006C2A9A"/>
    <w:rsid w:val="006C423D"/>
    <w:rsid w:val="006C46EF"/>
    <w:rsid w:val="006C4C67"/>
    <w:rsid w:val="006D33B7"/>
    <w:rsid w:val="006D41AB"/>
    <w:rsid w:val="006D444F"/>
    <w:rsid w:val="006F1A15"/>
    <w:rsid w:val="006F3F8B"/>
    <w:rsid w:val="00700488"/>
    <w:rsid w:val="00703404"/>
    <w:rsid w:val="00703F92"/>
    <w:rsid w:val="00704637"/>
    <w:rsid w:val="007105E4"/>
    <w:rsid w:val="00714EE5"/>
    <w:rsid w:val="00720270"/>
    <w:rsid w:val="00724362"/>
    <w:rsid w:val="007252B6"/>
    <w:rsid w:val="00727780"/>
    <w:rsid w:val="00735F10"/>
    <w:rsid w:val="0073792C"/>
    <w:rsid w:val="00744E8E"/>
    <w:rsid w:val="00745250"/>
    <w:rsid w:val="00747F7F"/>
    <w:rsid w:val="00754069"/>
    <w:rsid w:val="007617A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8DA"/>
    <w:rsid w:val="008530B5"/>
    <w:rsid w:val="00854535"/>
    <w:rsid w:val="00856EB3"/>
    <w:rsid w:val="00863C96"/>
    <w:rsid w:val="00864A72"/>
    <w:rsid w:val="008669A7"/>
    <w:rsid w:val="00871CE1"/>
    <w:rsid w:val="00873E9F"/>
    <w:rsid w:val="00874047"/>
    <w:rsid w:val="008778CB"/>
    <w:rsid w:val="00881545"/>
    <w:rsid w:val="00883A3E"/>
    <w:rsid w:val="0089148D"/>
    <w:rsid w:val="00891E0D"/>
    <w:rsid w:val="008A0F36"/>
    <w:rsid w:val="008A7331"/>
    <w:rsid w:val="008B2543"/>
    <w:rsid w:val="008B4B6E"/>
    <w:rsid w:val="008D6693"/>
    <w:rsid w:val="008D7401"/>
    <w:rsid w:val="00903DF6"/>
    <w:rsid w:val="00915ABA"/>
    <w:rsid w:val="00921CF6"/>
    <w:rsid w:val="00924EF0"/>
    <w:rsid w:val="00934D7B"/>
    <w:rsid w:val="0093692E"/>
    <w:rsid w:val="00947180"/>
    <w:rsid w:val="009567BE"/>
    <w:rsid w:val="0095775D"/>
    <w:rsid w:val="00963626"/>
    <w:rsid w:val="009676FA"/>
    <w:rsid w:val="009679E0"/>
    <w:rsid w:val="00970121"/>
    <w:rsid w:val="00977632"/>
    <w:rsid w:val="00982A8E"/>
    <w:rsid w:val="00987DB4"/>
    <w:rsid w:val="00996204"/>
    <w:rsid w:val="009A26CB"/>
    <w:rsid w:val="009A2D37"/>
    <w:rsid w:val="009A7587"/>
    <w:rsid w:val="009B0A69"/>
    <w:rsid w:val="009C2474"/>
    <w:rsid w:val="009C7082"/>
    <w:rsid w:val="009D0006"/>
    <w:rsid w:val="009D068C"/>
    <w:rsid w:val="009F3A2A"/>
    <w:rsid w:val="009F409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A09"/>
    <w:rsid w:val="00A97038"/>
    <w:rsid w:val="00AA3C15"/>
    <w:rsid w:val="00AA4937"/>
    <w:rsid w:val="00AA6330"/>
    <w:rsid w:val="00AA77BE"/>
    <w:rsid w:val="00AC7501"/>
    <w:rsid w:val="00AD748B"/>
    <w:rsid w:val="00AE4865"/>
    <w:rsid w:val="00AF0BE6"/>
    <w:rsid w:val="00AF50EE"/>
    <w:rsid w:val="00B01DB5"/>
    <w:rsid w:val="00B0591D"/>
    <w:rsid w:val="00B06963"/>
    <w:rsid w:val="00B13402"/>
    <w:rsid w:val="00B14BC2"/>
    <w:rsid w:val="00B17024"/>
    <w:rsid w:val="00B17CD2"/>
    <w:rsid w:val="00B2084E"/>
    <w:rsid w:val="00B213D2"/>
    <w:rsid w:val="00B248BA"/>
    <w:rsid w:val="00B24B56"/>
    <w:rsid w:val="00B30E07"/>
    <w:rsid w:val="00B34ADD"/>
    <w:rsid w:val="00B511A2"/>
    <w:rsid w:val="00B52FF5"/>
    <w:rsid w:val="00B5498B"/>
    <w:rsid w:val="00B57219"/>
    <w:rsid w:val="00B658A3"/>
    <w:rsid w:val="00B717BB"/>
    <w:rsid w:val="00B746A8"/>
    <w:rsid w:val="00B7664D"/>
    <w:rsid w:val="00B80989"/>
    <w:rsid w:val="00B9109B"/>
    <w:rsid w:val="00B927AE"/>
    <w:rsid w:val="00B93721"/>
    <w:rsid w:val="00B937B1"/>
    <w:rsid w:val="00BA453C"/>
    <w:rsid w:val="00BA4E02"/>
    <w:rsid w:val="00BB1532"/>
    <w:rsid w:val="00BB2A6D"/>
    <w:rsid w:val="00BB4189"/>
    <w:rsid w:val="00BC19F7"/>
    <w:rsid w:val="00BC41ED"/>
    <w:rsid w:val="00BC5CD1"/>
    <w:rsid w:val="00BD009E"/>
    <w:rsid w:val="00BD0EF8"/>
    <w:rsid w:val="00BD7A8C"/>
    <w:rsid w:val="00BE2126"/>
    <w:rsid w:val="00BE3B17"/>
    <w:rsid w:val="00BF37CB"/>
    <w:rsid w:val="00BF51AB"/>
    <w:rsid w:val="00BF716B"/>
    <w:rsid w:val="00BF7233"/>
    <w:rsid w:val="00C02AA2"/>
    <w:rsid w:val="00C04C95"/>
    <w:rsid w:val="00C079C4"/>
    <w:rsid w:val="00C10EC3"/>
    <w:rsid w:val="00C12613"/>
    <w:rsid w:val="00C16DEF"/>
    <w:rsid w:val="00C17E72"/>
    <w:rsid w:val="00C21832"/>
    <w:rsid w:val="00C2492F"/>
    <w:rsid w:val="00C34FF4"/>
    <w:rsid w:val="00C3744A"/>
    <w:rsid w:val="00C4002A"/>
    <w:rsid w:val="00C40DC7"/>
    <w:rsid w:val="00C463A5"/>
    <w:rsid w:val="00C46912"/>
    <w:rsid w:val="00C612A8"/>
    <w:rsid w:val="00C67631"/>
    <w:rsid w:val="00C729D7"/>
    <w:rsid w:val="00C73E67"/>
    <w:rsid w:val="00C83354"/>
    <w:rsid w:val="00C84004"/>
    <w:rsid w:val="00C843F6"/>
    <w:rsid w:val="00C84507"/>
    <w:rsid w:val="00C862C7"/>
    <w:rsid w:val="00C87E87"/>
    <w:rsid w:val="00CA3254"/>
    <w:rsid w:val="00CA4DCD"/>
    <w:rsid w:val="00CB11CE"/>
    <w:rsid w:val="00CC25A2"/>
    <w:rsid w:val="00CD7F07"/>
    <w:rsid w:val="00CE04F3"/>
    <w:rsid w:val="00CE12D8"/>
    <w:rsid w:val="00CE4574"/>
    <w:rsid w:val="00CE4FCB"/>
    <w:rsid w:val="00CE70E6"/>
    <w:rsid w:val="00CF2E1E"/>
    <w:rsid w:val="00D02E99"/>
    <w:rsid w:val="00D048B9"/>
    <w:rsid w:val="00D13357"/>
    <w:rsid w:val="00D13A13"/>
    <w:rsid w:val="00D2689A"/>
    <w:rsid w:val="00D27F44"/>
    <w:rsid w:val="00D33FC5"/>
    <w:rsid w:val="00D57F6F"/>
    <w:rsid w:val="00D6246D"/>
    <w:rsid w:val="00D65506"/>
    <w:rsid w:val="00D6673E"/>
    <w:rsid w:val="00D773CF"/>
    <w:rsid w:val="00D83563"/>
    <w:rsid w:val="00D8448F"/>
    <w:rsid w:val="00D900B0"/>
    <w:rsid w:val="00DA64B6"/>
    <w:rsid w:val="00DB5C9D"/>
    <w:rsid w:val="00DD02E6"/>
    <w:rsid w:val="00DE1019"/>
    <w:rsid w:val="00DF56D6"/>
    <w:rsid w:val="00DF665B"/>
    <w:rsid w:val="00E0152A"/>
    <w:rsid w:val="00E03394"/>
    <w:rsid w:val="00E066E5"/>
    <w:rsid w:val="00E22F03"/>
    <w:rsid w:val="00E233C1"/>
    <w:rsid w:val="00E25CAF"/>
    <w:rsid w:val="00E436AA"/>
    <w:rsid w:val="00E51404"/>
    <w:rsid w:val="00E517A7"/>
    <w:rsid w:val="00E574C9"/>
    <w:rsid w:val="00E610DE"/>
    <w:rsid w:val="00E66167"/>
    <w:rsid w:val="00E675D8"/>
    <w:rsid w:val="00E71F2F"/>
    <w:rsid w:val="00E77786"/>
    <w:rsid w:val="00E777FA"/>
    <w:rsid w:val="00E806FB"/>
    <w:rsid w:val="00E82D7E"/>
    <w:rsid w:val="00E9494B"/>
    <w:rsid w:val="00EA6EA7"/>
    <w:rsid w:val="00EB1C2D"/>
    <w:rsid w:val="00EB6CAB"/>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4092"/>
    <w:rsid w:val="00F77676"/>
    <w:rsid w:val="00F80A69"/>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E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B09531"/>
  <w15:docId w15:val="{29B94E13-BEF1-4380-AA67-C73C2061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94C1A-5B46-42FE-B542-75919B336068}">
  <ds:schemaRefs>
    <ds:schemaRef ds:uri="http://schemas.microsoft.com/sharepoint/v3/contenttype/forms"/>
  </ds:schemaRefs>
</ds:datastoreItem>
</file>

<file path=customXml/itemProps2.xml><?xml version="1.0" encoding="utf-8"?>
<ds:datastoreItem xmlns:ds="http://schemas.openxmlformats.org/officeDocument/2006/customXml" ds:itemID="{8F865235-20A0-4A18-BF11-A616B921AB42}"/>
</file>

<file path=customXml/itemProps3.xml><?xml version="1.0" encoding="utf-8"?>
<ds:datastoreItem xmlns:ds="http://schemas.openxmlformats.org/officeDocument/2006/customXml" ds:itemID="{087D6E99-F9D5-4A8E-922B-F5FF09700BEC}">
  <ds:schemaRefs>
    <ds:schemaRef ds:uri="http://schemas.openxmlformats.org/officeDocument/2006/bibliography"/>
  </ds:schemaRefs>
</ds:datastoreItem>
</file>

<file path=customXml/itemProps4.xml><?xml version="1.0" encoding="utf-8"?>
<ds:datastoreItem xmlns:ds="http://schemas.openxmlformats.org/officeDocument/2006/customXml" ds:itemID="{1F72F5EB-4E4F-4CC7-9DBF-58A8D4A53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2018-04-25T14:50:00Z</cp:lastPrinted>
  <dcterms:created xsi:type="dcterms:W3CDTF">2022-03-01T16:15:00Z</dcterms:created>
  <dcterms:modified xsi:type="dcterms:W3CDTF">2022-03-01T16:16:00Z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