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0E9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5E40A9D1" w14:textId="77777777" w:rsidR="009A2D37" w:rsidRDefault="00F471D9" w:rsidP="00154D48">
      <w:pPr>
        <w:spacing w:after="120" w:line="240" w:lineRule="auto"/>
        <w:ind w:left="567" w:right="260"/>
        <w:jc w:val="both"/>
        <w:rPr>
          <w:rFonts w:ascii="Arial" w:hAnsi="Arial" w:cs="Arial"/>
        </w:rPr>
      </w:pPr>
      <w:r w:rsidRPr="00F471D9">
        <w:rPr>
          <w:rFonts w:ascii="Arial" w:hAnsi="Arial" w:cs="Arial"/>
        </w:rPr>
        <w:t>LING5120 (LL512) – Language Processing</w:t>
      </w:r>
    </w:p>
    <w:p w14:paraId="71BF9C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EF32BEC"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1E8ED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DAF047"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471D9">
        <w:rPr>
          <w:rFonts w:ascii="Arial" w:hAnsi="Arial" w:cs="Arial"/>
        </w:rPr>
        <w:t>6.</w:t>
      </w:r>
    </w:p>
    <w:p w14:paraId="1D40A47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F3414D" w14:textId="124D3C78" w:rsidR="009A2D37" w:rsidRPr="00154D48" w:rsidRDefault="00516C63" w:rsidP="00154D48">
      <w:pPr>
        <w:spacing w:after="120" w:line="240" w:lineRule="auto"/>
        <w:ind w:left="567" w:right="260"/>
        <w:rPr>
          <w:rFonts w:ascii="Arial" w:hAnsi="Arial" w:cs="Arial"/>
        </w:rPr>
      </w:pPr>
      <w:r>
        <w:rPr>
          <w:rFonts w:ascii="Arial" w:hAnsi="Arial" w:cs="Arial"/>
        </w:rPr>
        <w:t>15</w:t>
      </w:r>
      <w:r w:rsidRPr="00F471D9">
        <w:rPr>
          <w:rFonts w:ascii="Arial" w:hAnsi="Arial" w:cs="Arial"/>
        </w:rPr>
        <w:t xml:space="preserve"> </w:t>
      </w:r>
      <w:r w:rsidR="00F471D9" w:rsidRPr="00F471D9">
        <w:rPr>
          <w:rFonts w:ascii="Arial" w:hAnsi="Arial" w:cs="Arial"/>
        </w:rPr>
        <w:t>Credits (</w:t>
      </w:r>
      <w:r>
        <w:rPr>
          <w:rFonts w:ascii="Arial" w:hAnsi="Arial" w:cs="Arial"/>
        </w:rPr>
        <w:t>7.5</w:t>
      </w:r>
      <w:r w:rsidRPr="00F471D9">
        <w:rPr>
          <w:rFonts w:ascii="Arial" w:hAnsi="Arial" w:cs="Arial"/>
        </w:rPr>
        <w:t xml:space="preserve"> </w:t>
      </w:r>
      <w:r w:rsidR="00F471D9" w:rsidRPr="00F471D9">
        <w:rPr>
          <w:rFonts w:ascii="Arial" w:hAnsi="Arial" w:cs="Arial"/>
        </w:rPr>
        <w:t>ECTS)</w:t>
      </w:r>
      <w:r w:rsidR="00F471D9">
        <w:rPr>
          <w:rFonts w:ascii="Arial" w:hAnsi="Arial" w:cs="Arial"/>
        </w:rPr>
        <w:t>.</w:t>
      </w:r>
    </w:p>
    <w:p w14:paraId="361D0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3EF708" w14:textId="77777777" w:rsidR="009A2D37" w:rsidRPr="00154D48" w:rsidRDefault="00F471D9" w:rsidP="00154D48">
      <w:pPr>
        <w:spacing w:after="120" w:line="240" w:lineRule="auto"/>
        <w:ind w:left="567" w:right="260"/>
        <w:rPr>
          <w:rFonts w:ascii="Arial" w:hAnsi="Arial" w:cs="Arial"/>
          <w:iCs/>
        </w:rPr>
      </w:pPr>
      <w:r w:rsidRPr="00F471D9">
        <w:rPr>
          <w:rFonts w:ascii="Arial" w:hAnsi="Arial" w:cs="Arial"/>
          <w:iCs/>
        </w:rPr>
        <w:t xml:space="preserve">Autumn or </w:t>
      </w:r>
      <w:proofErr w:type="gramStart"/>
      <w:r w:rsidRPr="00F471D9">
        <w:rPr>
          <w:rFonts w:ascii="Arial" w:hAnsi="Arial" w:cs="Arial"/>
          <w:iCs/>
        </w:rPr>
        <w:t>Spring</w:t>
      </w:r>
      <w:proofErr w:type="gramEnd"/>
      <w:r>
        <w:rPr>
          <w:rFonts w:ascii="Arial" w:hAnsi="Arial" w:cs="Arial"/>
          <w:iCs/>
        </w:rPr>
        <w:t>.</w:t>
      </w:r>
    </w:p>
    <w:p w14:paraId="14979A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1FC966" w14:textId="77777777" w:rsidR="009A2D37" w:rsidRPr="00154D48" w:rsidRDefault="00F471D9" w:rsidP="00154D48">
      <w:pPr>
        <w:spacing w:after="120" w:line="240" w:lineRule="auto"/>
        <w:ind w:left="567" w:right="260"/>
        <w:rPr>
          <w:rFonts w:ascii="Arial" w:hAnsi="Arial" w:cs="Arial"/>
          <w:iCs/>
        </w:rPr>
      </w:pPr>
      <w:r w:rsidRPr="00F471D9">
        <w:rPr>
          <w:rFonts w:ascii="Arial" w:hAnsi="Arial" w:cs="Arial"/>
          <w:iCs/>
        </w:rPr>
        <w:t>None</w:t>
      </w:r>
      <w:r>
        <w:rPr>
          <w:rFonts w:ascii="Arial" w:hAnsi="Arial" w:cs="Arial"/>
          <w:iCs/>
        </w:rPr>
        <w:t>.</w:t>
      </w:r>
    </w:p>
    <w:p w14:paraId="397E0A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5B0114" w14:textId="77777777" w:rsidR="00F471D9" w:rsidRPr="00F471D9" w:rsidRDefault="00F471D9" w:rsidP="00F471D9">
      <w:pPr>
        <w:spacing w:after="120" w:line="240" w:lineRule="auto"/>
        <w:ind w:left="567" w:right="260"/>
        <w:rPr>
          <w:rFonts w:ascii="Arial" w:hAnsi="Arial" w:cs="Arial"/>
          <w:iCs/>
        </w:rPr>
      </w:pPr>
      <w:r w:rsidRPr="00F471D9">
        <w:rPr>
          <w:rFonts w:ascii="Arial" w:hAnsi="Arial" w:cs="Arial"/>
          <w:iCs/>
        </w:rPr>
        <w:t>Optional for BA English Language &amp; Linguistics (Single and Joint Honours)</w:t>
      </w:r>
      <w:r>
        <w:rPr>
          <w:rFonts w:ascii="Arial" w:hAnsi="Arial" w:cs="Arial"/>
          <w:iCs/>
        </w:rPr>
        <w:t>.</w:t>
      </w:r>
    </w:p>
    <w:p w14:paraId="454523F9" w14:textId="77777777" w:rsidR="009A2D37" w:rsidRPr="00154D48" w:rsidRDefault="00F471D9" w:rsidP="00F471D9">
      <w:pPr>
        <w:spacing w:after="120" w:line="240" w:lineRule="auto"/>
        <w:ind w:left="567" w:right="260"/>
        <w:rPr>
          <w:rFonts w:ascii="Arial" w:hAnsi="Arial" w:cs="Arial"/>
          <w:iCs/>
        </w:rPr>
      </w:pPr>
      <w:r w:rsidRPr="00F471D9">
        <w:rPr>
          <w:rFonts w:ascii="Arial" w:hAnsi="Arial" w:cs="Arial"/>
          <w:iCs/>
        </w:rPr>
        <w:t>Also available as a ‘Wild’ module</w:t>
      </w:r>
      <w:r>
        <w:rPr>
          <w:rFonts w:ascii="Arial" w:hAnsi="Arial" w:cs="Arial"/>
          <w:iCs/>
        </w:rPr>
        <w:t>.</w:t>
      </w:r>
    </w:p>
    <w:p w14:paraId="0881DAC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2DD88"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471D9" w:rsidRPr="00F471D9">
        <w:rPr>
          <w:rFonts w:ascii="Arial" w:hAnsi="Arial" w:cs="Arial"/>
        </w:rPr>
        <w:t>Demonstrate critical knowledge and understanding of key psycholinguistic concepts;</w:t>
      </w:r>
    </w:p>
    <w:p w14:paraId="00E9911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F471D9" w:rsidRPr="00F471D9">
        <w:rPr>
          <w:rFonts w:ascii="Arial" w:hAnsi="Arial" w:cs="Arial"/>
        </w:rPr>
        <w:t>Show systematic understanding of the structure of the lexicon in terms of phonological and morphological components;</w:t>
      </w:r>
    </w:p>
    <w:p w14:paraId="1B6EC099"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F471D9" w:rsidRPr="00F471D9">
        <w:rPr>
          <w:rFonts w:ascii="Arial" w:hAnsi="Arial" w:cs="Arial"/>
        </w:rPr>
        <w:t>An ability to distinguish rigorously between comprehension and production in linguistic processing;</w:t>
      </w:r>
    </w:p>
    <w:p w14:paraId="02DF6063" w14:textId="77777777" w:rsidR="0026253A" w:rsidRPr="00154D48"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F471D9" w:rsidRPr="00F471D9">
        <w:rPr>
          <w:rFonts w:ascii="Arial" w:hAnsi="Arial" w:cs="Arial"/>
        </w:rPr>
        <w:t>Demonstrate competent practical linguistic research skills by undertaking independent research experiments</w:t>
      </w:r>
      <w:r w:rsidR="00516C63">
        <w:rPr>
          <w:rFonts w:ascii="Arial" w:hAnsi="Arial" w:cs="Arial"/>
        </w:rPr>
        <w:t>,</w:t>
      </w:r>
      <w:r w:rsidR="00F471D9" w:rsidRPr="00F471D9">
        <w:rPr>
          <w:rFonts w:ascii="Arial" w:hAnsi="Arial" w:cs="Arial"/>
        </w:rPr>
        <w:t xml:space="preserve"> and analysing and discussing their findings according to scientific protocol.</w:t>
      </w:r>
      <w:r w:rsidR="0026253A">
        <w:rPr>
          <w:rFonts w:ascii="Arial" w:hAnsi="Arial" w:cs="Arial"/>
        </w:rPr>
        <w:tab/>
      </w:r>
    </w:p>
    <w:p w14:paraId="4E817AC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5057C9" w14:textId="38158A95"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F471D9" w:rsidRPr="00F471D9">
        <w:rPr>
          <w:rFonts w:ascii="Arial" w:hAnsi="Arial" w:cs="Arial"/>
        </w:rPr>
        <w:t>Communicate the results of study and work accurately, with well-structured and coherent arguments in an effective and fluent manner in writing;</w:t>
      </w:r>
    </w:p>
    <w:p w14:paraId="1D449C4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F471D9" w:rsidRPr="00F471D9">
        <w:rPr>
          <w:rFonts w:ascii="Arial" w:hAnsi="Arial" w:cs="Arial"/>
        </w:rPr>
        <w:t>Develop their ability to work cooperatively with others, exercising personal responsibility and sensitivity;</w:t>
      </w:r>
    </w:p>
    <w:p w14:paraId="6C2B221B"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F471D9" w:rsidRPr="00F471D9">
        <w:rPr>
          <w:rFonts w:ascii="Arial" w:hAnsi="Arial" w:cs="Arial"/>
        </w:rPr>
        <w:t>Apply the advanced methods of psycholinguistic analysis learned from the module in other relevant contexts.</w:t>
      </w:r>
    </w:p>
    <w:p w14:paraId="4DC864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BBF15AF" w14:textId="77777777" w:rsidR="00154D48" w:rsidRPr="00154D48" w:rsidRDefault="00F471D9" w:rsidP="00F471D9">
      <w:pPr>
        <w:spacing w:after="120" w:line="240" w:lineRule="auto"/>
        <w:ind w:left="567" w:right="260"/>
        <w:jc w:val="both"/>
        <w:rPr>
          <w:rFonts w:ascii="Arial" w:hAnsi="Arial" w:cs="Arial"/>
          <w:iCs/>
        </w:rPr>
      </w:pPr>
      <w:r w:rsidRPr="00F471D9">
        <w:rPr>
          <w:rFonts w:ascii="Arial" w:hAnsi="Arial" w:cs="Arial"/>
          <w:iCs/>
        </w:rPr>
        <w:t>This course will focus on the structure of lexical items, the way in which these different lexical items are stored and the nature of the relation between them. Relevant theoretical work in the fields of psycholinguistics and language processing is outlined and discussed</w:t>
      </w:r>
      <w:r>
        <w:rPr>
          <w:rFonts w:ascii="Arial" w:hAnsi="Arial" w:cs="Arial"/>
          <w:iCs/>
        </w:rPr>
        <w:t>, a</w:t>
      </w:r>
      <w:r w:rsidRPr="00F471D9">
        <w:rPr>
          <w:rFonts w:ascii="Arial" w:hAnsi="Arial" w:cs="Arial"/>
          <w:iCs/>
        </w:rPr>
        <w:t>nd students will evaluate the efficacy of these theories based on experimental investigations that they themselves will construct and conduct, for example word association experiments, lexicon decision tasks and parsing phenomena.</w:t>
      </w:r>
    </w:p>
    <w:p w14:paraId="0CAFA2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FA1717" w14:textId="2D723871" w:rsidR="00F471D9" w:rsidRPr="00224477" w:rsidRDefault="00F471D9" w:rsidP="00F471D9">
      <w:pPr>
        <w:spacing w:after="120" w:line="240" w:lineRule="auto"/>
        <w:ind w:left="567" w:right="260"/>
        <w:jc w:val="both"/>
        <w:rPr>
          <w:rFonts w:ascii="Arial" w:hAnsi="Arial" w:cs="Arial"/>
        </w:rPr>
      </w:pPr>
      <w:r w:rsidRPr="00224477">
        <w:rPr>
          <w:rFonts w:ascii="Arial" w:hAnsi="Arial" w:cs="Arial"/>
        </w:rPr>
        <w:lastRenderedPageBreak/>
        <w:t>Aitchison, J. (</w:t>
      </w:r>
      <w:r w:rsidR="003928B8">
        <w:rPr>
          <w:rFonts w:ascii="Arial" w:hAnsi="Arial" w:cs="Arial"/>
        </w:rPr>
        <w:t>2012</w:t>
      </w:r>
      <w:r w:rsidRPr="00224477">
        <w:rPr>
          <w:rFonts w:ascii="Arial" w:hAnsi="Arial" w:cs="Arial"/>
        </w:rPr>
        <w:t>)</w:t>
      </w:r>
      <w:r>
        <w:rPr>
          <w:rFonts w:ascii="Arial" w:hAnsi="Arial" w:cs="Arial"/>
        </w:rPr>
        <w:t>.</w:t>
      </w:r>
      <w:r w:rsidRPr="00224477">
        <w:rPr>
          <w:rFonts w:ascii="Arial" w:hAnsi="Arial" w:cs="Arial"/>
        </w:rPr>
        <w:t xml:space="preserve"> </w:t>
      </w:r>
      <w:r w:rsidRPr="00224477">
        <w:rPr>
          <w:rFonts w:ascii="Arial" w:hAnsi="Arial" w:cs="Arial"/>
          <w:i/>
        </w:rPr>
        <w:t>Words in the Mind: An Introduction to the Mental Lexicon</w:t>
      </w:r>
      <w:r w:rsidRPr="00224477">
        <w:rPr>
          <w:rFonts w:ascii="Arial" w:hAnsi="Arial" w:cs="Arial"/>
        </w:rPr>
        <w:t>.  Oxford, Basil Blackwell Ltd.</w:t>
      </w:r>
    </w:p>
    <w:p w14:paraId="3D549A3B" w14:textId="77777777" w:rsidR="00F471D9" w:rsidRPr="00224477" w:rsidRDefault="00F471D9" w:rsidP="00F471D9">
      <w:pPr>
        <w:spacing w:after="120" w:line="240" w:lineRule="auto"/>
        <w:ind w:left="567" w:right="260"/>
        <w:jc w:val="both"/>
        <w:rPr>
          <w:rFonts w:ascii="Arial" w:hAnsi="Arial" w:cs="Arial"/>
        </w:rPr>
      </w:pPr>
      <w:r w:rsidRPr="00224477">
        <w:rPr>
          <w:rFonts w:ascii="Arial" w:hAnsi="Arial" w:cs="Arial"/>
        </w:rPr>
        <w:t>Field, J, (2005)</w:t>
      </w:r>
      <w:r>
        <w:rPr>
          <w:rFonts w:ascii="Arial" w:hAnsi="Arial" w:cs="Arial"/>
        </w:rPr>
        <w:t>.</w:t>
      </w:r>
      <w:r w:rsidRPr="00224477">
        <w:rPr>
          <w:rFonts w:ascii="Arial" w:hAnsi="Arial" w:cs="Arial"/>
        </w:rPr>
        <w:t xml:space="preserve"> </w:t>
      </w:r>
      <w:r w:rsidRPr="00224477">
        <w:rPr>
          <w:rFonts w:ascii="Arial" w:hAnsi="Arial" w:cs="Arial"/>
          <w:i/>
        </w:rPr>
        <w:t>Language and the Mind</w:t>
      </w:r>
      <w:r w:rsidRPr="00224477">
        <w:rPr>
          <w:rFonts w:ascii="Arial" w:hAnsi="Arial" w:cs="Arial"/>
        </w:rPr>
        <w:t xml:space="preserve">. London: Routledge </w:t>
      </w:r>
    </w:p>
    <w:p w14:paraId="71ADB135" w14:textId="77777777" w:rsidR="00F471D9" w:rsidRPr="00224477" w:rsidRDefault="00F471D9" w:rsidP="00F471D9">
      <w:pPr>
        <w:spacing w:after="120" w:line="240" w:lineRule="auto"/>
        <w:ind w:left="567" w:right="260"/>
        <w:jc w:val="both"/>
        <w:rPr>
          <w:rFonts w:ascii="Arial" w:hAnsi="Arial" w:cs="Arial"/>
        </w:rPr>
      </w:pPr>
      <w:r w:rsidRPr="00224477">
        <w:rPr>
          <w:rFonts w:ascii="Arial" w:hAnsi="Arial" w:cs="Arial"/>
        </w:rPr>
        <w:t>Field, J. (2005)</w:t>
      </w:r>
      <w:r>
        <w:rPr>
          <w:rFonts w:ascii="Arial" w:hAnsi="Arial" w:cs="Arial"/>
        </w:rPr>
        <w:t>.</w:t>
      </w:r>
      <w:r w:rsidRPr="00224477">
        <w:rPr>
          <w:rFonts w:ascii="Arial" w:hAnsi="Arial" w:cs="Arial"/>
        </w:rPr>
        <w:t xml:space="preserve"> </w:t>
      </w:r>
      <w:r w:rsidRPr="00224477">
        <w:rPr>
          <w:rFonts w:ascii="Arial" w:hAnsi="Arial" w:cs="Arial"/>
          <w:i/>
        </w:rPr>
        <w:t>Psycholinguistics: A Resource Book for Students</w:t>
      </w:r>
      <w:r w:rsidRPr="00224477">
        <w:rPr>
          <w:rFonts w:ascii="Arial" w:hAnsi="Arial" w:cs="Arial"/>
        </w:rPr>
        <w:t>. London: Routledge</w:t>
      </w:r>
    </w:p>
    <w:p w14:paraId="2F742E0C" w14:textId="05B02BC7" w:rsidR="00154D48" w:rsidRPr="00154D48" w:rsidRDefault="00F471D9" w:rsidP="00F471D9">
      <w:pPr>
        <w:spacing w:after="120" w:line="240" w:lineRule="auto"/>
        <w:ind w:left="567" w:right="260"/>
        <w:jc w:val="both"/>
        <w:rPr>
          <w:rFonts w:ascii="Arial" w:hAnsi="Arial" w:cs="Arial"/>
        </w:rPr>
      </w:pPr>
      <w:r w:rsidRPr="00224477">
        <w:rPr>
          <w:rFonts w:ascii="Arial" w:hAnsi="Arial" w:cs="Arial"/>
        </w:rPr>
        <w:t>Harley, T</w:t>
      </w:r>
      <w:r>
        <w:rPr>
          <w:rFonts w:ascii="Arial" w:hAnsi="Arial" w:cs="Arial"/>
        </w:rPr>
        <w:t>.</w:t>
      </w:r>
      <w:r w:rsidRPr="00224477">
        <w:rPr>
          <w:rFonts w:ascii="Arial" w:hAnsi="Arial" w:cs="Arial"/>
        </w:rPr>
        <w:t>A. (</w:t>
      </w:r>
      <w:r w:rsidR="003928B8">
        <w:rPr>
          <w:rFonts w:ascii="Arial" w:hAnsi="Arial" w:cs="Arial"/>
        </w:rPr>
        <w:t>2013</w:t>
      </w:r>
      <w:r w:rsidRPr="00224477">
        <w:rPr>
          <w:rFonts w:ascii="Arial" w:hAnsi="Arial" w:cs="Arial"/>
        </w:rPr>
        <w:t>)</w:t>
      </w:r>
      <w:r>
        <w:rPr>
          <w:rFonts w:ascii="Arial" w:hAnsi="Arial" w:cs="Arial"/>
        </w:rPr>
        <w:t>.</w:t>
      </w:r>
      <w:r w:rsidRPr="00224477">
        <w:rPr>
          <w:rFonts w:ascii="Arial" w:hAnsi="Arial" w:cs="Arial"/>
        </w:rPr>
        <w:t xml:space="preserve"> </w:t>
      </w:r>
      <w:r w:rsidRPr="00224477">
        <w:rPr>
          <w:rFonts w:ascii="Arial" w:hAnsi="Arial" w:cs="Arial"/>
          <w:i/>
        </w:rPr>
        <w:t>The Psychology of Language: From Data to Theory</w:t>
      </w:r>
      <w:r>
        <w:rPr>
          <w:rFonts w:ascii="Arial" w:hAnsi="Arial" w:cs="Arial"/>
        </w:rPr>
        <w:t>.</w:t>
      </w:r>
      <w:r w:rsidRPr="00224477">
        <w:rPr>
          <w:rFonts w:ascii="Arial" w:hAnsi="Arial" w:cs="Arial"/>
        </w:rPr>
        <w:t xml:space="preserve"> </w:t>
      </w:r>
      <w:r>
        <w:rPr>
          <w:rFonts w:ascii="Arial" w:hAnsi="Arial" w:cs="Arial"/>
        </w:rPr>
        <w:t xml:space="preserve">Hove: </w:t>
      </w:r>
      <w:r w:rsidRPr="00224477">
        <w:rPr>
          <w:rFonts w:ascii="Arial" w:hAnsi="Arial" w:cs="Arial"/>
        </w:rPr>
        <w:t>Psychology Press</w:t>
      </w:r>
    </w:p>
    <w:p w14:paraId="17175C8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4461AE" w14:textId="528C364D"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516C63">
        <w:rPr>
          <w:rFonts w:ascii="Arial" w:hAnsi="Arial" w:cs="Arial"/>
          <w:iCs/>
        </w:rPr>
        <w:t>20</w:t>
      </w:r>
    </w:p>
    <w:p w14:paraId="38643F7B" w14:textId="680C0CF9"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516C63">
        <w:rPr>
          <w:rFonts w:ascii="Arial" w:hAnsi="Arial" w:cs="Arial"/>
          <w:iCs/>
        </w:rPr>
        <w:t>130</w:t>
      </w:r>
    </w:p>
    <w:p w14:paraId="78E4217B" w14:textId="315AA6F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516C63">
        <w:rPr>
          <w:rFonts w:ascii="Arial" w:hAnsi="Arial" w:cs="Arial"/>
          <w:iCs/>
        </w:rPr>
        <w:t>150</w:t>
      </w:r>
    </w:p>
    <w:p w14:paraId="62E556A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3B39B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22CA0B" w14:textId="7DC42AE4" w:rsidR="00BE773E" w:rsidRPr="00F471D9" w:rsidRDefault="00F471D9" w:rsidP="00C25AC8">
      <w:pPr>
        <w:numPr>
          <w:ilvl w:val="0"/>
          <w:numId w:val="11"/>
        </w:numPr>
        <w:spacing w:after="120" w:line="240" w:lineRule="auto"/>
        <w:ind w:right="260"/>
        <w:rPr>
          <w:rFonts w:ascii="Arial" w:hAnsi="Arial" w:cs="Arial"/>
          <w:iCs/>
        </w:rPr>
      </w:pPr>
      <w:r w:rsidRPr="00F471D9">
        <w:rPr>
          <w:rFonts w:ascii="Arial" w:hAnsi="Arial" w:cs="Arial"/>
          <w:iCs/>
        </w:rPr>
        <w:t xml:space="preserve">Proposal (800 words) – </w:t>
      </w:r>
      <w:r w:rsidR="00516C63">
        <w:rPr>
          <w:rFonts w:ascii="Arial" w:hAnsi="Arial" w:cs="Arial"/>
          <w:iCs/>
        </w:rPr>
        <w:t>30</w:t>
      </w:r>
      <w:r w:rsidRPr="00F471D9">
        <w:rPr>
          <w:rFonts w:ascii="Arial" w:hAnsi="Arial" w:cs="Arial"/>
          <w:iCs/>
        </w:rPr>
        <w:t>%</w:t>
      </w:r>
    </w:p>
    <w:p w14:paraId="0E1BA29A" w14:textId="6479D390" w:rsidR="00BE773E" w:rsidRPr="00BE773E" w:rsidRDefault="00F471D9" w:rsidP="00BE773E">
      <w:pPr>
        <w:numPr>
          <w:ilvl w:val="0"/>
          <w:numId w:val="10"/>
        </w:numPr>
        <w:spacing w:after="120" w:line="240" w:lineRule="auto"/>
        <w:ind w:right="260"/>
        <w:rPr>
          <w:rFonts w:ascii="Arial" w:hAnsi="Arial" w:cs="Arial"/>
          <w:iCs/>
        </w:rPr>
      </w:pPr>
      <w:r w:rsidRPr="00F471D9">
        <w:rPr>
          <w:rFonts w:ascii="Arial" w:hAnsi="Arial" w:cs="Arial"/>
          <w:iCs/>
        </w:rPr>
        <w:t xml:space="preserve">Report (2,500 words) – </w:t>
      </w:r>
      <w:r w:rsidR="00516C63">
        <w:rPr>
          <w:rFonts w:ascii="Arial" w:hAnsi="Arial" w:cs="Arial"/>
          <w:iCs/>
        </w:rPr>
        <w:t>70</w:t>
      </w:r>
      <w:r w:rsidRPr="00F471D9">
        <w:rPr>
          <w:rFonts w:ascii="Arial" w:hAnsi="Arial" w:cs="Arial"/>
          <w:iCs/>
        </w:rPr>
        <w:t>%</w:t>
      </w:r>
    </w:p>
    <w:p w14:paraId="553993A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E195B4"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F471D9">
        <w:rPr>
          <w:rFonts w:ascii="Arial" w:hAnsi="Arial" w:cs="Arial"/>
          <w:iCs/>
        </w:rPr>
        <w:t>100% Coursework</w:t>
      </w:r>
    </w:p>
    <w:p w14:paraId="1538EACB"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F471D9" w:rsidRPr="00302082" w14:paraId="038AF996" w14:textId="77777777" w:rsidTr="00F471D9">
        <w:tc>
          <w:tcPr>
            <w:tcW w:w="2439" w:type="dxa"/>
            <w:shd w:val="clear" w:color="auto" w:fill="D9D9D9" w:themeFill="background1" w:themeFillShade="D9"/>
          </w:tcPr>
          <w:p w14:paraId="43941D67" w14:textId="77777777" w:rsidR="00F471D9" w:rsidRPr="00302082" w:rsidRDefault="00F471D9" w:rsidP="00302082">
            <w:pPr>
              <w:spacing w:after="120"/>
              <w:ind w:left="33"/>
              <w:rPr>
                <w:rFonts w:ascii="Arial" w:hAnsi="Arial" w:cs="Arial"/>
                <w:b/>
              </w:rPr>
            </w:pPr>
            <w:r w:rsidRPr="00302082">
              <w:rPr>
                <w:rFonts w:ascii="Arial" w:hAnsi="Arial" w:cs="Arial"/>
                <w:b/>
              </w:rPr>
              <w:t>Module learning outcome</w:t>
            </w:r>
          </w:p>
        </w:tc>
        <w:tc>
          <w:tcPr>
            <w:tcW w:w="567" w:type="dxa"/>
          </w:tcPr>
          <w:p w14:paraId="2438BFFA" w14:textId="77777777" w:rsidR="00F471D9" w:rsidRPr="002302FD" w:rsidRDefault="00F471D9" w:rsidP="00302082">
            <w:pPr>
              <w:spacing w:after="120"/>
              <w:rPr>
                <w:rFonts w:ascii="Arial" w:hAnsi="Arial" w:cs="Arial"/>
              </w:rPr>
            </w:pPr>
            <w:r w:rsidRPr="002302FD">
              <w:rPr>
                <w:rFonts w:ascii="Arial" w:hAnsi="Arial" w:cs="Arial"/>
              </w:rPr>
              <w:t>8.1</w:t>
            </w:r>
          </w:p>
        </w:tc>
        <w:tc>
          <w:tcPr>
            <w:tcW w:w="567" w:type="dxa"/>
          </w:tcPr>
          <w:p w14:paraId="30299F35" w14:textId="77777777" w:rsidR="00F471D9" w:rsidRPr="002302FD" w:rsidRDefault="00F471D9" w:rsidP="00302082">
            <w:pPr>
              <w:spacing w:after="120"/>
              <w:rPr>
                <w:rFonts w:ascii="Arial" w:hAnsi="Arial" w:cs="Arial"/>
              </w:rPr>
            </w:pPr>
            <w:r w:rsidRPr="002302FD">
              <w:rPr>
                <w:rFonts w:ascii="Arial" w:hAnsi="Arial" w:cs="Arial"/>
              </w:rPr>
              <w:t>8.2</w:t>
            </w:r>
          </w:p>
        </w:tc>
        <w:tc>
          <w:tcPr>
            <w:tcW w:w="567" w:type="dxa"/>
          </w:tcPr>
          <w:p w14:paraId="47CD6F5F" w14:textId="77777777" w:rsidR="00F471D9" w:rsidRPr="002302FD" w:rsidRDefault="00F471D9" w:rsidP="00302082">
            <w:pPr>
              <w:spacing w:after="120"/>
              <w:rPr>
                <w:rFonts w:ascii="Arial" w:hAnsi="Arial" w:cs="Arial"/>
              </w:rPr>
            </w:pPr>
            <w:r w:rsidRPr="002302FD">
              <w:rPr>
                <w:rFonts w:ascii="Arial" w:hAnsi="Arial" w:cs="Arial"/>
              </w:rPr>
              <w:t>8.3</w:t>
            </w:r>
          </w:p>
        </w:tc>
        <w:tc>
          <w:tcPr>
            <w:tcW w:w="567" w:type="dxa"/>
          </w:tcPr>
          <w:p w14:paraId="2F36756A" w14:textId="77777777" w:rsidR="00F471D9" w:rsidRPr="002302FD" w:rsidRDefault="00F471D9" w:rsidP="00302082">
            <w:pPr>
              <w:spacing w:after="120"/>
              <w:rPr>
                <w:rFonts w:ascii="Arial" w:hAnsi="Arial" w:cs="Arial"/>
              </w:rPr>
            </w:pPr>
            <w:r w:rsidRPr="002302FD">
              <w:rPr>
                <w:rFonts w:ascii="Arial" w:hAnsi="Arial" w:cs="Arial"/>
              </w:rPr>
              <w:t>8.4</w:t>
            </w:r>
          </w:p>
        </w:tc>
        <w:tc>
          <w:tcPr>
            <w:tcW w:w="567" w:type="dxa"/>
          </w:tcPr>
          <w:p w14:paraId="57433E8B" w14:textId="77777777" w:rsidR="00F471D9" w:rsidRPr="002302FD" w:rsidRDefault="00F471D9" w:rsidP="00302082">
            <w:pPr>
              <w:spacing w:after="120"/>
              <w:rPr>
                <w:rFonts w:ascii="Arial" w:hAnsi="Arial" w:cs="Arial"/>
              </w:rPr>
            </w:pPr>
            <w:r w:rsidRPr="002302FD">
              <w:rPr>
                <w:rFonts w:ascii="Arial" w:hAnsi="Arial" w:cs="Arial"/>
              </w:rPr>
              <w:t>9.1</w:t>
            </w:r>
          </w:p>
        </w:tc>
        <w:tc>
          <w:tcPr>
            <w:tcW w:w="567" w:type="dxa"/>
          </w:tcPr>
          <w:p w14:paraId="49C34EEF" w14:textId="77777777" w:rsidR="00F471D9" w:rsidRPr="002302FD" w:rsidRDefault="00F471D9" w:rsidP="00302082">
            <w:pPr>
              <w:spacing w:after="120"/>
              <w:rPr>
                <w:rFonts w:ascii="Arial" w:hAnsi="Arial" w:cs="Arial"/>
              </w:rPr>
            </w:pPr>
            <w:r w:rsidRPr="002302FD">
              <w:rPr>
                <w:rFonts w:ascii="Arial" w:hAnsi="Arial" w:cs="Arial"/>
              </w:rPr>
              <w:t>9.2</w:t>
            </w:r>
          </w:p>
        </w:tc>
        <w:tc>
          <w:tcPr>
            <w:tcW w:w="567" w:type="dxa"/>
          </w:tcPr>
          <w:p w14:paraId="64B80B00" w14:textId="77777777" w:rsidR="00F471D9" w:rsidRPr="002302FD" w:rsidRDefault="00F471D9" w:rsidP="00302082">
            <w:pPr>
              <w:spacing w:after="120"/>
              <w:rPr>
                <w:rFonts w:ascii="Arial" w:hAnsi="Arial" w:cs="Arial"/>
              </w:rPr>
            </w:pPr>
            <w:r w:rsidRPr="002302FD">
              <w:rPr>
                <w:rFonts w:ascii="Arial" w:hAnsi="Arial" w:cs="Arial"/>
              </w:rPr>
              <w:t>9.3</w:t>
            </w:r>
          </w:p>
        </w:tc>
      </w:tr>
      <w:tr w:rsidR="00F471D9" w:rsidRPr="00302082" w14:paraId="615AE969" w14:textId="77777777" w:rsidTr="00F471D9">
        <w:tc>
          <w:tcPr>
            <w:tcW w:w="2439" w:type="dxa"/>
            <w:shd w:val="clear" w:color="auto" w:fill="D9D9D9" w:themeFill="background1" w:themeFillShade="D9"/>
          </w:tcPr>
          <w:p w14:paraId="0595A944" w14:textId="77777777" w:rsidR="00F471D9" w:rsidRPr="00302082" w:rsidRDefault="00F471D9" w:rsidP="00302082">
            <w:pPr>
              <w:spacing w:after="120"/>
              <w:rPr>
                <w:rFonts w:ascii="Arial" w:hAnsi="Arial" w:cs="Arial"/>
                <w:b/>
              </w:rPr>
            </w:pPr>
            <w:r w:rsidRPr="00302082">
              <w:rPr>
                <w:rFonts w:ascii="Arial" w:hAnsi="Arial" w:cs="Arial"/>
                <w:b/>
              </w:rPr>
              <w:t>Learning/ teaching method</w:t>
            </w:r>
          </w:p>
        </w:tc>
        <w:tc>
          <w:tcPr>
            <w:tcW w:w="567" w:type="dxa"/>
          </w:tcPr>
          <w:p w14:paraId="598B4AE7" w14:textId="77777777" w:rsidR="00F471D9" w:rsidRPr="00302082" w:rsidRDefault="00F471D9" w:rsidP="00302082">
            <w:pPr>
              <w:spacing w:after="120"/>
              <w:rPr>
                <w:rFonts w:ascii="Arial" w:hAnsi="Arial" w:cs="Arial"/>
                <w:b/>
              </w:rPr>
            </w:pPr>
          </w:p>
        </w:tc>
        <w:tc>
          <w:tcPr>
            <w:tcW w:w="567" w:type="dxa"/>
          </w:tcPr>
          <w:p w14:paraId="4FC55868" w14:textId="77777777" w:rsidR="00F471D9" w:rsidRPr="00302082" w:rsidRDefault="00F471D9" w:rsidP="00302082">
            <w:pPr>
              <w:spacing w:after="120"/>
              <w:rPr>
                <w:rFonts w:ascii="Arial" w:hAnsi="Arial" w:cs="Arial"/>
                <w:b/>
              </w:rPr>
            </w:pPr>
          </w:p>
        </w:tc>
        <w:tc>
          <w:tcPr>
            <w:tcW w:w="567" w:type="dxa"/>
          </w:tcPr>
          <w:p w14:paraId="60DD7B79" w14:textId="77777777" w:rsidR="00F471D9" w:rsidRPr="00302082" w:rsidRDefault="00F471D9" w:rsidP="00302082">
            <w:pPr>
              <w:spacing w:after="120"/>
              <w:rPr>
                <w:rFonts w:ascii="Arial" w:hAnsi="Arial" w:cs="Arial"/>
                <w:b/>
              </w:rPr>
            </w:pPr>
          </w:p>
        </w:tc>
        <w:tc>
          <w:tcPr>
            <w:tcW w:w="567" w:type="dxa"/>
          </w:tcPr>
          <w:p w14:paraId="2BD6CE2A" w14:textId="77777777" w:rsidR="00F471D9" w:rsidRPr="00302082" w:rsidRDefault="00F471D9" w:rsidP="00302082">
            <w:pPr>
              <w:spacing w:after="120"/>
              <w:rPr>
                <w:rFonts w:ascii="Arial" w:hAnsi="Arial" w:cs="Arial"/>
                <w:b/>
              </w:rPr>
            </w:pPr>
          </w:p>
        </w:tc>
        <w:tc>
          <w:tcPr>
            <w:tcW w:w="567" w:type="dxa"/>
          </w:tcPr>
          <w:p w14:paraId="6AAFE8BD" w14:textId="77777777" w:rsidR="00F471D9" w:rsidRPr="00302082" w:rsidRDefault="00F471D9" w:rsidP="00302082">
            <w:pPr>
              <w:spacing w:after="120"/>
              <w:rPr>
                <w:rFonts w:ascii="Arial" w:hAnsi="Arial" w:cs="Arial"/>
                <w:b/>
              </w:rPr>
            </w:pPr>
          </w:p>
        </w:tc>
        <w:tc>
          <w:tcPr>
            <w:tcW w:w="567" w:type="dxa"/>
          </w:tcPr>
          <w:p w14:paraId="79807F6F" w14:textId="77777777" w:rsidR="00F471D9" w:rsidRPr="00302082" w:rsidRDefault="00F471D9" w:rsidP="00302082">
            <w:pPr>
              <w:spacing w:after="120"/>
              <w:rPr>
                <w:rFonts w:ascii="Arial" w:hAnsi="Arial" w:cs="Arial"/>
                <w:b/>
              </w:rPr>
            </w:pPr>
          </w:p>
        </w:tc>
        <w:tc>
          <w:tcPr>
            <w:tcW w:w="567" w:type="dxa"/>
          </w:tcPr>
          <w:p w14:paraId="51A5D14A" w14:textId="77777777" w:rsidR="00F471D9" w:rsidRPr="00302082" w:rsidRDefault="00F471D9" w:rsidP="00302082">
            <w:pPr>
              <w:spacing w:after="120"/>
              <w:rPr>
                <w:rFonts w:ascii="Arial" w:hAnsi="Arial" w:cs="Arial"/>
                <w:b/>
              </w:rPr>
            </w:pPr>
          </w:p>
        </w:tc>
      </w:tr>
      <w:tr w:rsidR="00F471D9" w:rsidRPr="00302082" w14:paraId="5F679E1B" w14:textId="77777777" w:rsidTr="00F471D9">
        <w:tc>
          <w:tcPr>
            <w:tcW w:w="2439" w:type="dxa"/>
          </w:tcPr>
          <w:p w14:paraId="77B93FB3" w14:textId="77777777" w:rsidR="00F471D9" w:rsidRPr="00BE773E" w:rsidRDefault="00F471D9" w:rsidP="00302082">
            <w:pPr>
              <w:spacing w:after="120"/>
              <w:rPr>
                <w:rFonts w:ascii="Arial" w:hAnsi="Arial" w:cs="Arial"/>
              </w:rPr>
            </w:pPr>
            <w:r w:rsidRPr="00BE773E">
              <w:rPr>
                <w:rFonts w:ascii="Arial" w:hAnsi="Arial" w:cs="Arial"/>
              </w:rPr>
              <w:t>Private Study</w:t>
            </w:r>
          </w:p>
        </w:tc>
        <w:tc>
          <w:tcPr>
            <w:tcW w:w="567" w:type="dxa"/>
            <w:vAlign w:val="center"/>
          </w:tcPr>
          <w:p w14:paraId="18CDBF13"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827F7EC"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05EDF2B"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72A44491"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2E7679D"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27EAC1B"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709D58E1" w14:textId="77777777" w:rsidR="00F471D9" w:rsidRPr="00302082" w:rsidRDefault="00F471D9" w:rsidP="00E871CF">
            <w:pPr>
              <w:spacing w:after="120"/>
              <w:jc w:val="center"/>
              <w:rPr>
                <w:rFonts w:ascii="Arial" w:hAnsi="Arial" w:cs="Arial"/>
                <w:b/>
              </w:rPr>
            </w:pPr>
            <w:r>
              <w:rPr>
                <w:rFonts w:ascii="Arial" w:hAnsi="Arial" w:cs="Arial"/>
                <w:b/>
              </w:rPr>
              <w:t>x</w:t>
            </w:r>
          </w:p>
        </w:tc>
      </w:tr>
      <w:tr w:rsidR="00F471D9" w:rsidRPr="00302082" w14:paraId="43562227" w14:textId="77777777" w:rsidTr="00F471D9">
        <w:tc>
          <w:tcPr>
            <w:tcW w:w="2439" w:type="dxa"/>
          </w:tcPr>
          <w:p w14:paraId="25296114" w14:textId="77777777" w:rsidR="00F471D9" w:rsidRPr="00154D48" w:rsidRDefault="00F471D9" w:rsidP="00302082">
            <w:pPr>
              <w:spacing w:after="120"/>
              <w:rPr>
                <w:rFonts w:ascii="Arial" w:hAnsi="Arial" w:cs="Arial"/>
              </w:rPr>
            </w:pPr>
            <w:r>
              <w:rPr>
                <w:rFonts w:ascii="Arial" w:hAnsi="Arial" w:cs="Arial"/>
              </w:rPr>
              <w:t>Lecture</w:t>
            </w:r>
          </w:p>
        </w:tc>
        <w:tc>
          <w:tcPr>
            <w:tcW w:w="567" w:type="dxa"/>
            <w:vAlign w:val="center"/>
          </w:tcPr>
          <w:p w14:paraId="3F7E0BFD"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619ECCF0"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428FFD6"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53EB76C1" w14:textId="77777777" w:rsidR="00F471D9" w:rsidRPr="00302082" w:rsidRDefault="00F471D9" w:rsidP="00E871CF">
            <w:pPr>
              <w:spacing w:after="120"/>
              <w:jc w:val="center"/>
              <w:rPr>
                <w:rFonts w:ascii="Arial" w:hAnsi="Arial" w:cs="Arial"/>
                <w:b/>
              </w:rPr>
            </w:pPr>
          </w:p>
        </w:tc>
        <w:tc>
          <w:tcPr>
            <w:tcW w:w="567" w:type="dxa"/>
            <w:vAlign w:val="center"/>
          </w:tcPr>
          <w:p w14:paraId="0B37A4EE" w14:textId="77777777" w:rsidR="00F471D9" w:rsidRPr="00302082" w:rsidRDefault="00F471D9" w:rsidP="00E871CF">
            <w:pPr>
              <w:spacing w:after="120"/>
              <w:jc w:val="center"/>
              <w:rPr>
                <w:rFonts w:ascii="Arial" w:hAnsi="Arial" w:cs="Arial"/>
                <w:b/>
              </w:rPr>
            </w:pPr>
          </w:p>
        </w:tc>
        <w:tc>
          <w:tcPr>
            <w:tcW w:w="567" w:type="dxa"/>
            <w:vAlign w:val="center"/>
          </w:tcPr>
          <w:p w14:paraId="70BEF7A1" w14:textId="77777777" w:rsidR="00F471D9" w:rsidRPr="00302082" w:rsidRDefault="00F471D9" w:rsidP="00E871CF">
            <w:pPr>
              <w:spacing w:after="120"/>
              <w:jc w:val="center"/>
              <w:rPr>
                <w:rFonts w:ascii="Arial" w:hAnsi="Arial" w:cs="Arial"/>
                <w:b/>
              </w:rPr>
            </w:pPr>
          </w:p>
        </w:tc>
        <w:tc>
          <w:tcPr>
            <w:tcW w:w="567" w:type="dxa"/>
            <w:vAlign w:val="center"/>
          </w:tcPr>
          <w:p w14:paraId="692ECC07" w14:textId="77777777" w:rsidR="00F471D9" w:rsidRPr="00302082" w:rsidRDefault="00F471D9" w:rsidP="00E871CF">
            <w:pPr>
              <w:spacing w:after="120"/>
              <w:jc w:val="center"/>
              <w:rPr>
                <w:rFonts w:ascii="Arial" w:hAnsi="Arial" w:cs="Arial"/>
                <w:b/>
              </w:rPr>
            </w:pPr>
          </w:p>
        </w:tc>
      </w:tr>
      <w:tr w:rsidR="00F471D9" w:rsidRPr="00302082" w14:paraId="3A48581A" w14:textId="77777777" w:rsidTr="00F471D9">
        <w:tc>
          <w:tcPr>
            <w:tcW w:w="2439" w:type="dxa"/>
          </w:tcPr>
          <w:p w14:paraId="5A690470" w14:textId="77777777" w:rsidR="00F471D9" w:rsidRPr="00154D48" w:rsidRDefault="00F471D9" w:rsidP="00302082">
            <w:pPr>
              <w:spacing w:after="120"/>
              <w:rPr>
                <w:rFonts w:ascii="Arial" w:hAnsi="Arial" w:cs="Arial"/>
              </w:rPr>
            </w:pPr>
            <w:r>
              <w:rPr>
                <w:rFonts w:ascii="Arial" w:hAnsi="Arial" w:cs="Arial"/>
              </w:rPr>
              <w:t>Workshop</w:t>
            </w:r>
          </w:p>
        </w:tc>
        <w:tc>
          <w:tcPr>
            <w:tcW w:w="567" w:type="dxa"/>
            <w:vAlign w:val="center"/>
          </w:tcPr>
          <w:p w14:paraId="09DC2777" w14:textId="77777777" w:rsidR="00F471D9" w:rsidRPr="00302082" w:rsidRDefault="00F471D9" w:rsidP="00E871CF">
            <w:pPr>
              <w:spacing w:after="120"/>
              <w:jc w:val="center"/>
              <w:rPr>
                <w:rFonts w:ascii="Arial" w:hAnsi="Arial" w:cs="Arial"/>
                <w:b/>
              </w:rPr>
            </w:pPr>
          </w:p>
        </w:tc>
        <w:tc>
          <w:tcPr>
            <w:tcW w:w="567" w:type="dxa"/>
            <w:vAlign w:val="center"/>
          </w:tcPr>
          <w:p w14:paraId="5DE2AD7C" w14:textId="77777777" w:rsidR="00F471D9" w:rsidRPr="00302082" w:rsidRDefault="00F471D9" w:rsidP="00E871CF">
            <w:pPr>
              <w:spacing w:after="120"/>
              <w:jc w:val="center"/>
              <w:rPr>
                <w:rFonts w:ascii="Arial" w:hAnsi="Arial" w:cs="Arial"/>
                <w:b/>
              </w:rPr>
            </w:pPr>
          </w:p>
        </w:tc>
        <w:tc>
          <w:tcPr>
            <w:tcW w:w="567" w:type="dxa"/>
            <w:vAlign w:val="center"/>
          </w:tcPr>
          <w:p w14:paraId="5C266329" w14:textId="77777777" w:rsidR="00F471D9" w:rsidRPr="00302082" w:rsidRDefault="00F471D9" w:rsidP="00E871CF">
            <w:pPr>
              <w:spacing w:after="120"/>
              <w:jc w:val="center"/>
              <w:rPr>
                <w:rFonts w:ascii="Arial" w:hAnsi="Arial" w:cs="Arial"/>
                <w:b/>
              </w:rPr>
            </w:pPr>
          </w:p>
        </w:tc>
        <w:tc>
          <w:tcPr>
            <w:tcW w:w="567" w:type="dxa"/>
            <w:vAlign w:val="center"/>
          </w:tcPr>
          <w:p w14:paraId="47B6F210"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5071254E"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1FB104D8"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65138E56" w14:textId="77777777" w:rsidR="00F471D9" w:rsidRPr="00302082" w:rsidRDefault="00F471D9" w:rsidP="00E871CF">
            <w:pPr>
              <w:spacing w:after="120"/>
              <w:jc w:val="center"/>
              <w:rPr>
                <w:rFonts w:ascii="Arial" w:hAnsi="Arial" w:cs="Arial"/>
                <w:b/>
              </w:rPr>
            </w:pPr>
            <w:r>
              <w:rPr>
                <w:rFonts w:ascii="Arial" w:hAnsi="Arial" w:cs="Arial"/>
                <w:b/>
              </w:rPr>
              <w:t>x</w:t>
            </w:r>
          </w:p>
        </w:tc>
      </w:tr>
      <w:tr w:rsidR="00F471D9" w:rsidRPr="00302082" w14:paraId="093D31FD" w14:textId="77777777" w:rsidTr="00F471D9">
        <w:tc>
          <w:tcPr>
            <w:tcW w:w="2439" w:type="dxa"/>
            <w:shd w:val="clear" w:color="auto" w:fill="D9D9D9" w:themeFill="background1" w:themeFillShade="D9"/>
          </w:tcPr>
          <w:p w14:paraId="0468B5A4" w14:textId="77777777" w:rsidR="00F471D9" w:rsidRPr="00302082" w:rsidRDefault="00F471D9" w:rsidP="00302082">
            <w:pPr>
              <w:spacing w:after="120"/>
              <w:rPr>
                <w:rFonts w:ascii="Arial" w:hAnsi="Arial" w:cs="Arial"/>
                <w:b/>
              </w:rPr>
            </w:pPr>
            <w:r w:rsidRPr="00302082">
              <w:rPr>
                <w:rFonts w:ascii="Arial" w:hAnsi="Arial" w:cs="Arial"/>
                <w:b/>
              </w:rPr>
              <w:t>Assessment method</w:t>
            </w:r>
          </w:p>
        </w:tc>
        <w:tc>
          <w:tcPr>
            <w:tcW w:w="567" w:type="dxa"/>
            <w:vAlign w:val="center"/>
          </w:tcPr>
          <w:p w14:paraId="400D0009" w14:textId="77777777" w:rsidR="00F471D9" w:rsidRPr="00302082" w:rsidRDefault="00F471D9" w:rsidP="00E871CF">
            <w:pPr>
              <w:spacing w:after="120"/>
              <w:jc w:val="center"/>
              <w:rPr>
                <w:rFonts w:ascii="Arial" w:hAnsi="Arial" w:cs="Arial"/>
                <w:b/>
              </w:rPr>
            </w:pPr>
          </w:p>
        </w:tc>
        <w:tc>
          <w:tcPr>
            <w:tcW w:w="567" w:type="dxa"/>
            <w:vAlign w:val="center"/>
          </w:tcPr>
          <w:p w14:paraId="4DC74098" w14:textId="77777777" w:rsidR="00F471D9" w:rsidRPr="00302082" w:rsidRDefault="00F471D9" w:rsidP="00E871CF">
            <w:pPr>
              <w:spacing w:after="120"/>
              <w:jc w:val="center"/>
              <w:rPr>
                <w:rFonts w:ascii="Arial" w:hAnsi="Arial" w:cs="Arial"/>
                <w:b/>
              </w:rPr>
            </w:pPr>
          </w:p>
        </w:tc>
        <w:tc>
          <w:tcPr>
            <w:tcW w:w="567" w:type="dxa"/>
            <w:vAlign w:val="center"/>
          </w:tcPr>
          <w:p w14:paraId="7005F390" w14:textId="77777777" w:rsidR="00F471D9" w:rsidRPr="00302082" w:rsidRDefault="00F471D9" w:rsidP="00E871CF">
            <w:pPr>
              <w:spacing w:after="120"/>
              <w:jc w:val="center"/>
              <w:rPr>
                <w:rFonts w:ascii="Arial" w:hAnsi="Arial" w:cs="Arial"/>
                <w:b/>
              </w:rPr>
            </w:pPr>
          </w:p>
        </w:tc>
        <w:tc>
          <w:tcPr>
            <w:tcW w:w="567" w:type="dxa"/>
            <w:vAlign w:val="center"/>
          </w:tcPr>
          <w:p w14:paraId="2F5DCE2E" w14:textId="77777777" w:rsidR="00F471D9" w:rsidRPr="00302082" w:rsidRDefault="00F471D9" w:rsidP="00E871CF">
            <w:pPr>
              <w:spacing w:after="120"/>
              <w:jc w:val="center"/>
              <w:rPr>
                <w:rFonts w:ascii="Arial" w:hAnsi="Arial" w:cs="Arial"/>
                <w:b/>
              </w:rPr>
            </w:pPr>
          </w:p>
        </w:tc>
        <w:tc>
          <w:tcPr>
            <w:tcW w:w="567" w:type="dxa"/>
            <w:vAlign w:val="center"/>
          </w:tcPr>
          <w:p w14:paraId="3CBB7FB8" w14:textId="77777777" w:rsidR="00F471D9" w:rsidRPr="00302082" w:rsidRDefault="00F471D9" w:rsidP="00E871CF">
            <w:pPr>
              <w:spacing w:after="120"/>
              <w:jc w:val="center"/>
              <w:rPr>
                <w:rFonts w:ascii="Arial" w:hAnsi="Arial" w:cs="Arial"/>
                <w:b/>
              </w:rPr>
            </w:pPr>
          </w:p>
        </w:tc>
        <w:tc>
          <w:tcPr>
            <w:tcW w:w="567" w:type="dxa"/>
            <w:vAlign w:val="center"/>
          </w:tcPr>
          <w:p w14:paraId="001F9ADA" w14:textId="77777777" w:rsidR="00F471D9" w:rsidRPr="00302082" w:rsidRDefault="00F471D9" w:rsidP="00E871CF">
            <w:pPr>
              <w:spacing w:after="120"/>
              <w:jc w:val="center"/>
              <w:rPr>
                <w:rFonts w:ascii="Arial" w:hAnsi="Arial" w:cs="Arial"/>
                <w:b/>
              </w:rPr>
            </w:pPr>
          </w:p>
        </w:tc>
        <w:tc>
          <w:tcPr>
            <w:tcW w:w="567" w:type="dxa"/>
            <w:vAlign w:val="center"/>
          </w:tcPr>
          <w:p w14:paraId="57844AFA" w14:textId="77777777" w:rsidR="00F471D9" w:rsidRPr="00302082" w:rsidRDefault="00F471D9" w:rsidP="00E871CF">
            <w:pPr>
              <w:spacing w:after="120"/>
              <w:jc w:val="center"/>
              <w:rPr>
                <w:rFonts w:ascii="Arial" w:hAnsi="Arial" w:cs="Arial"/>
                <w:b/>
              </w:rPr>
            </w:pPr>
          </w:p>
        </w:tc>
      </w:tr>
      <w:tr w:rsidR="00F471D9" w:rsidRPr="00302082" w14:paraId="33794AA1" w14:textId="77777777" w:rsidTr="00F471D9">
        <w:tc>
          <w:tcPr>
            <w:tcW w:w="2439" w:type="dxa"/>
          </w:tcPr>
          <w:p w14:paraId="0BB37E9F" w14:textId="77777777" w:rsidR="00F471D9" w:rsidRPr="00154D48" w:rsidRDefault="00F471D9" w:rsidP="00302082">
            <w:pPr>
              <w:spacing w:after="120"/>
              <w:rPr>
                <w:rFonts w:ascii="Arial" w:hAnsi="Arial" w:cs="Arial"/>
              </w:rPr>
            </w:pPr>
            <w:r>
              <w:rPr>
                <w:rFonts w:ascii="Arial" w:hAnsi="Arial" w:cs="Arial"/>
              </w:rPr>
              <w:t>Proposal</w:t>
            </w:r>
          </w:p>
        </w:tc>
        <w:tc>
          <w:tcPr>
            <w:tcW w:w="567" w:type="dxa"/>
            <w:vAlign w:val="center"/>
          </w:tcPr>
          <w:p w14:paraId="000D46B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185EDA16"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09E13E4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11F31CF"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44C697D4"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11BB682D" w14:textId="77777777" w:rsidR="00F471D9" w:rsidRPr="00302082" w:rsidRDefault="00F471D9" w:rsidP="00E871CF">
            <w:pPr>
              <w:spacing w:after="120"/>
              <w:jc w:val="center"/>
              <w:rPr>
                <w:rFonts w:ascii="Arial" w:hAnsi="Arial" w:cs="Arial"/>
                <w:b/>
              </w:rPr>
            </w:pPr>
          </w:p>
        </w:tc>
        <w:tc>
          <w:tcPr>
            <w:tcW w:w="567" w:type="dxa"/>
            <w:vAlign w:val="center"/>
          </w:tcPr>
          <w:p w14:paraId="5D9836C0" w14:textId="77777777" w:rsidR="00F471D9" w:rsidRPr="00302082" w:rsidRDefault="00F471D9" w:rsidP="00E871CF">
            <w:pPr>
              <w:spacing w:after="120"/>
              <w:jc w:val="center"/>
              <w:rPr>
                <w:rFonts w:ascii="Arial" w:hAnsi="Arial" w:cs="Arial"/>
                <w:b/>
              </w:rPr>
            </w:pPr>
            <w:r>
              <w:rPr>
                <w:rFonts w:ascii="Arial" w:hAnsi="Arial" w:cs="Arial"/>
                <w:b/>
              </w:rPr>
              <w:t>x</w:t>
            </w:r>
          </w:p>
        </w:tc>
      </w:tr>
      <w:tr w:rsidR="00F471D9" w:rsidRPr="00302082" w14:paraId="73D6415D" w14:textId="77777777" w:rsidTr="00F471D9">
        <w:tc>
          <w:tcPr>
            <w:tcW w:w="2439" w:type="dxa"/>
          </w:tcPr>
          <w:p w14:paraId="39B471C9" w14:textId="77777777" w:rsidR="00F471D9" w:rsidRPr="00154D48" w:rsidRDefault="00F471D9" w:rsidP="001C1787">
            <w:pPr>
              <w:spacing w:after="120"/>
              <w:rPr>
                <w:rFonts w:ascii="Arial" w:hAnsi="Arial" w:cs="Arial"/>
              </w:rPr>
            </w:pPr>
            <w:r>
              <w:rPr>
                <w:rFonts w:ascii="Arial" w:hAnsi="Arial" w:cs="Arial"/>
              </w:rPr>
              <w:t>Report</w:t>
            </w:r>
          </w:p>
        </w:tc>
        <w:tc>
          <w:tcPr>
            <w:tcW w:w="567" w:type="dxa"/>
            <w:vAlign w:val="center"/>
          </w:tcPr>
          <w:p w14:paraId="5A7DEF87"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2C5B0122"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3A474F31"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5CB5DC7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47D7E759" w14:textId="77777777" w:rsidR="00F471D9" w:rsidRPr="00302082" w:rsidRDefault="00F471D9" w:rsidP="00E871CF">
            <w:pPr>
              <w:spacing w:after="120"/>
              <w:jc w:val="center"/>
              <w:rPr>
                <w:rFonts w:ascii="Arial" w:hAnsi="Arial" w:cs="Arial"/>
                <w:b/>
              </w:rPr>
            </w:pPr>
            <w:r>
              <w:rPr>
                <w:rFonts w:ascii="Arial" w:hAnsi="Arial" w:cs="Arial"/>
                <w:b/>
              </w:rPr>
              <w:t>x</w:t>
            </w:r>
          </w:p>
        </w:tc>
        <w:tc>
          <w:tcPr>
            <w:tcW w:w="567" w:type="dxa"/>
            <w:vAlign w:val="center"/>
          </w:tcPr>
          <w:p w14:paraId="40D30F8F" w14:textId="13ACD542" w:rsidR="00F471D9" w:rsidRPr="00302082" w:rsidRDefault="002E2842" w:rsidP="00E871CF">
            <w:pPr>
              <w:spacing w:after="120"/>
              <w:jc w:val="center"/>
              <w:rPr>
                <w:rFonts w:ascii="Arial" w:hAnsi="Arial" w:cs="Arial"/>
                <w:b/>
              </w:rPr>
            </w:pPr>
            <w:r>
              <w:rPr>
                <w:rFonts w:ascii="Arial" w:hAnsi="Arial" w:cs="Arial"/>
                <w:b/>
              </w:rPr>
              <w:t>x</w:t>
            </w:r>
          </w:p>
        </w:tc>
        <w:tc>
          <w:tcPr>
            <w:tcW w:w="567" w:type="dxa"/>
            <w:vAlign w:val="center"/>
          </w:tcPr>
          <w:p w14:paraId="7C08ACB3" w14:textId="77777777" w:rsidR="00F471D9" w:rsidRPr="00302082" w:rsidRDefault="00F471D9" w:rsidP="00E871CF">
            <w:pPr>
              <w:spacing w:after="120"/>
              <w:jc w:val="center"/>
              <w:rPr>
                <w:rFonts w:ascii="Arial" w:hAnsi="Arial" w:cs="Arial"/>
                <w:b/>
              </w:rPr>
            </w:pPr>
            <w:r>
              <w:rPr>
                <w:rFonts w:ascii="Arial" w:hAnsi="Arial" w:cs="Arial"/>
                <w:b/>
              </w:rPr>
              <w:t>x</w:t>
            </w:r>
          </w:p>
        </w:tc>
      </w:tr>
    </w:tbl>
    <w:p w14:paraId="7D96942D" w14:textId="77777777" w:rsidR="007A6245" w:rsidRDefault="007A6245" w:rsidP="00302082">
      <w:pPr>
        <w:spacing w:after="120" w:line="240" w:lineRule="auto"/>
        <w:ind w:left="426" w:right="260"/>
        <w:rPr>
          <w:rFonts w:ascii="Arial" w:hAnsi="Arial" w:cs="Arial"/>
          <w:b/>
          <w:iCs/>
        </w:rPr>
      </w:pPr>
    </w:p>
    <w:p w14:paraId="14BF8B3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4D9DF8"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B201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FAB1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8285D1"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45486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9A7ACEB" w14:textId="77777777" w:rsidR="00154D48" w:rsidRPr="00154D48" w:rsidRDefault="00F471D9" w:rsidP="00154D48">
      <w:pPr>
        <w:spacing w:after="120" w:line="240" w:lineRule="auto"/>
        <w:ind w:left="567" w:right="260"/>
        <w:rPr>
          <w:rFonts w:ascii="Arial" w:hAnsi="Arial" w:cs="Arial"/>
          <w:iCs/>
        </w:rPr>
      </w:pPr>
      <w:r>
        <w:rPr>
          <w:rFonts w:ascii="Arial" w:hAnsi="Arial" w:cs="Arial"/>
          <w:iCs/>
        </w:rPr>
        <w:lastRenderedPageBreak/>
        <w:t>Canterbury</w:t>
      </w:r>
    </w:p>
    <w:p w14:paraId="00A1611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160E76" w14:textId="77777777" w:rsidR="00922E9E" w:rsidRPr="00154D48" w:rsidRDefault="00F471D9" w:rsidP="00F471D9">
      <w:pPr>
        <w:spacing w:after="120" w:line="240" w:lineRule="auto"/>
        <w:ind w:left="567" w:right="260"/>
        <w:jc w:val="both"/>
        <w:rPr>
          <w:rFonts w:ascii="Arial" w:hAnsi="Arial" w:cs="Arial"/>
          <w:iCs/>
        </w:rPr>
      </w:pPr>
      <w:r w:rsidRPr="00F471D9">
        <w:rPr>
          <w:rFonts w:ascii="Arial" w:hAnsi="Arial" w:cs="Arial"/>
          <w:iCs/>
        </w:rPr>
        <w:t>Linguistics modules are intrinsically relevant to internationalisation given that students study languages from around the world as a matter of course. In this particular module, students are encouraged to consider models of language from a cross-linguistic perspective and to explore the implications that language differences must have on the purported universality of psycholinguistic representations.</w:t>
      </w:r>
    </w:p>
    <w:p w14:paraId="4B35A8AC" w14:textId="77777777" w:rsidR="00641D6D" w:rsidRPr="00302082" w:rsidRDefault="00641D6D" w:rsidP="00302082">
      <w:pPr>
        <w:pBdr>
          <w:bottom w:val="single" w:sz="6" w:space="1" w:color="auto"/>
        </w:pBdr>
        <w:spacing w:after="120" w:line="240" w:lineRule="auto"/>
        <w:ind w:right="260"/>
        <w:rPr>
          <w:rFonts w:ascii="Arial" w:hAnsi="Arial" w:cs="Arial"/>
        </w:rPr>
      </w:pPr>
    </w:p>
    <w:p w14:paraId="6494B1B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77199A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C20B1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4CB9D2C" w14:textId="77777777" w:rsidTr="00BE773E">
        <w:trPr>
          <w:trHeight w:val="317"/>
        </w:trPr>
        <w:tc>
          <w:tcPr>
            <w:tcW w:w="1526" w:type="dxa"/>
          </w:tcPr>
          <w:p w14:paraId="2D4186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D4489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BF16925"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75BBBA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153B08C1"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EA9227A" w14:textId="77777777" w:rsidTr="007A689A">
        <w:trPr>
          <w:trHeight w:val="305"/>
        </w:trPr>
        <w:tc>
          <w:tcPr>
            <w:tcW w:w="1526" w:type="dxa"/>
            <w:vAlign w:val="center"/>
          </w:tcPr>
          <w:p w14:paraId="62595848" w14:textId="0B9132F9" w:rsidR="00422B69" w:rsidRPr="007A689A" w:rsidRDefault="00275D2A"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89C9DF2" w14:textId="2FE399C3" w:rsidR="00422B69" w:rsidRPr="007A689A" w:rsidRDefault="00275D2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B6413F2" w14:textId="6057B1FE" w:rsidR="00422B69" w:rsidRPr="007A689A" w:rsidRDefault="00275D2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95E0C3F" w14:textId="77F5CCBB" w:rsidR="00422B69" w:rsidRPr="007A689A" w:rsidRDefault="00275D2A" w:rsidP="007A689A">
            <w:pPr>
              <w:spacing w:after="120"/>
              <w:ind w:right="-330"/>
              <w:rPr>
                <w:rFonts w:ascii="Arial" w:hAnsi="Arial" w:cs="Arial"/>
                <w:sz w:val="18"/>
                <w:szCs w:val="18"/>
              </w:rPr>
            </w:pPr>
            <w:r w:rsidRPr="00275D2A">
              <w:rPr>
                <w:rFonts w:ascii="Arial" w:hAnsi="Arial" w:cs="Arial"/>
                <w:sz w:val="18"/>
                <w:szCs w:val="18"/>
              </w:rPr>
              <w:t>4, 12-14</w:t>
            </w:r>
          </w:p>
        </w:tc>
        <w:tc>
          <w:tcPr>
            <w:tcW w:w="2685" w:type="dxa"/>
            <w:vAlign w:val="center"/>
          </w:tcPr>
          <w:p w14:paraId="0808A4DB" w14:textId="310BA27E" w:rsidR="00422B69" w:rsidRPr="007A689A" w:rsidRDefault="00275D2A"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0915D97" w14:textId="77777777" w:rsidTr="007A689A">
        <w:trPr>
          <w:trHeight w:val="305"/>
        </w:trPr>
        <w:tc>
          <w:tcPr>
            <w:tcW w:w="1526" w:type="dxa"/>
            <w:vAlign w:val="center"/>
          </w:tcPr>
          <w:p w14:paraId="499C6FA5"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1173F82B"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9043A54"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223E5E8B"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4DBDAC8C" w14:textId="77777777" w:rsidR="00422B69" w:rsidRPr="007A689A" w:rsidRDefault="00422B69" w:rsidP="007A689A">
            <w:pPr>
              <w:spacing w:after="120"/>
              <w:ind w:right="-330"/>
              <w:rPr>
                <w:rFonts w:ascii="Arial" w:hAnsi="Arial" w:cs="Arial"/>
                <w:sz w:val="18"/>
                <w:szCs w:val="18"/>
              </w:rPr>
            </w:pPr>
          </w:p>
        </w:tc>
      </w:tr>
    </w:tbl>
    <w:p w14:paraId="63C01E74"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F471D9" w:rsidRPr="00F74B16" w14:paraId="7EDE956F" w14:textId="77777777" w:rsidTr="00F471D9">
        <w:trPr>
          <w:trHeight w:val="305"/>
        </w:trPr>
        <w:tc>
          <w:tcPr>
            <w:tcW w:w="10335" w:type="dxa"/>
            <w:vAlign w:val="center"/>
          </w:tcPr>
          <w:p w14:paraId="5C5D359C" w14:textId="30B63380" w:rsidR="00F471D9" w:rsidRPr="00F74B16" w:rsidRDefault="00F471D9" w:rsidP="00275D2A">
            <w:pPr>
              <w:rPr>
                <w:rFonts w:ascii="Arial" w:hAnsi="Arial" w:cs="Arial"/>
                <w:sz w:val="18"/>
                <w:szCs w:val="18"/>
              </w:rPr>
            </w:pPr>
            <w:r w:rsidRPr="00F74B16">
              <w:rPr>
                <w:rFonts w:ascii="Arial" w:hAnsi="Arial" w:cs="Arial"/>
                <w:sz w:val="18"/>
                <w:szCs w:val="18"/>
              </w:rPr>
              <w:t xml:space="preserve">Revised FSO </w:t>
            </w:r>
            <w:r w:rsidR="00275D2A">
              <w:rPr>
                <w:rFonts w:ascii="Arial" w:hAnsi="Arial" w:cs="Arial"/>
                <w:sz w:val="18"/>
                <w:szCs w:val="18"/>
              </w:rPr>
              <w:t>Feb 2020</w:t>
            </w:r>
          </w:p>
        </w:tc>
      </w:tr>
    </w:tbl>
    <w:p w14:paraId="3C17B584" w14:textId="77777777" w:rsidR="00F471D9" w:rsidRPr="00302082" w:rsidRDefault="00F471D9" w:rsidP="00302082">
      <w:pPr>
        <w:spacing w:after="120" w:line="240" w:lineRule="auto"/>
        <w:ind w:right="-330"/>
        <w:rPr>
          <w:rFonts w:ascii="Arial" w:hAnsi="Arial" w:cs="Arial"/>
        </w:rPr>
      </w:pPr>
    </w:p>
    <w:sectPr w:rsidR="00F471D9"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48CF7" w14:textId="77777777" w:rsidR="00201C5F" w:rsidRDefault="00201C5F" w:rsidP="009A2D37">
      <w:pPr>
        <w:spacing w:after="0" w:line="240" w:lineRule="auto"/>
      </w:pPr>
      <w:r>
        <w:separator/>
      </w:r>
    </w:p>
  </w:endnote>
  <w:endnote w:type="continuationSeparator" w:id="0">
    <w:p w14:paraId="3852EBEA" w14:textId="77777777" w:rsidR="00201C5F" w:rsidRDefault="00201C5F" w:rsidP="009A2D37">
      <w:pPr>
        <w:spacing w:after="0" w:line="240" w:lineRule="auto"/>
      </w:pPr>
      <w:r>
        <w:continuationSeparator/>
      </w:r>
    </w:p>
  </w:endnote>
  <w:endnote w:type="continuationNotice" w:id="1">
    <w:p w14:paraId="5F5ACAF3"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1BA95E" w14:textId="7548179C" w:rsidR="008B2543" w:rsidRDefault="0019787E" w:rsidP="009A2D37">
        <w:pPr>
          <w:pStyle w:val="Footer"/>
          <w:jc w:val="center"/>
        </w:pPr>
        <w:r>
          <w:fldChar w:fldCharType="begin"/>
        </w:r>
        <w:r>
          <w:instrText xml:space="preserve"> PAGE   \* MERGEFORMAT </w:instrText>
        </w:r>
        <w:r>
          <w:fldChar w:fldCharType="separate"/>
        </w:r>
        <w:r w:rsidR="00275D2A">
          <w:rPr>
            <w:noProof/>
          </w:rPr>
          <w:t>2</w:t>
        </w:r>
        <w:r>
          <w:rPr>
            <w:noProof/>
          </w:rPr>
          <w:fldChar w:fldCharType="end"/>
        </w:r>
      </w:p>
    </w:sdtContent>
  </w:sdt>
  <w:p w14:paraId="253D34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2C07064" w14:textId="00E49116" w:rsidR="00DB36AB" w:rsidRDefault="00DB36AB" w:rsidP="00DB36AB">
        <w:pPr>
          <w:pStyle w:val="Footer"/>
          <w:jc w:val="center"/>
        </w:pPr>
        <w:r>
          <w:fldChar w:fldCharType="begin"/>
        </w:r>
        <w:r>
          <w:instrText xml:space="preserve"> PAGE   \* MERGEFORMAT </w:instrText>
        </w:r>
        <w:r>
          <w:fldChar w:fldCharType="separate"/>
        </w:r>
        <w:r w:rsidR="00275D2A">
          <w:rPr>
            <w:noProof/>
          </w:rPr>
          <w:t>1</w:t>
        </w:r>
        <w:r>
          <w:rPr>
            <w:noProof/>
          </w:rPr>
          <w:fldChar w:fldCharType="end"/>
        </w:r>
      </w:p>
    </w:sdtContent>
  </w:sdt>
  <w:p w14:paraId="5BA4A0FD"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8363" w14:textId="77777777" w:rsidR="00201C5F" w:rsidRDefault="00201C5F" w:rsidP="009A2D37">
      <w:pPr>
        <w:spacing w:after="0" w:line="240" w:lineRule="auto"/>
      </w:pPr>
      <w:r>
        <w:separator/>
      </w:r>
    </w:p>
  </w:footnote>
  <w:footnote w:type="continuationSeparator" w:id="0">
    <w:p w14:paraId="6F3C3C9F" w14:textId="77777777" w:rsidR="00201C5F" w:rsidRDefault="00201C5F" w:rsidP="009A2D37">
      <w:pPr>
        <w:spacing w:after="0" w:line="240" w:lineRule="auto"/>
      </w:pPr>
      <w:r>
        <w:continuationSeparator/>
      </w:r>
    </w:p>
  </w:footnote>
  <w:footnote w:type="continuationNotice" w:id="1">
    <w:p w14:paraId="0095A2D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84EC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A504EC" wp14:editId="4EBAA3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539717" w14:textId="77777777" w:rsidR="008B2543" w:rsidRPr="008C00F8" w:rsidRDefault="008B2543" w:rsidP="005E6D38">
    <w:pPr>
      <w:pStyle w:val="Heading1"/>
      <w:spacing w:before="60" w:after="60"/>
      <w:rPr>
        <w:rFonts w:ascii="Arial" w:hAnsi="Arial" w:cs="Arial"/>
      </w:rPr>
    </w:pPr>
  </w:p>
  <w:p w14:paraId="1AD822E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10A1" w14:textId="58E2767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1026B0" wp14:editId="2BA90CA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22B35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75D2A"/>
    <w:rsid w:val="0028461D"/>
    <w:rsid w:val="0028590C"/>
    <w:rsid w:val="00292C46"/>
    <w:rsid w:val="002938D6"/>
    <w:rsid w:val="00294B73"/>
    <w:rsid w:val="002A0C18"/>
    <w:rsid w:val="002A219B"/>
    <w:rsid w:val="002A22DB"/>
    <w:rsid w:val="002B20F5"/>
    <w:rsid w:val="002B2A1A"/>
    <w:rsid w:val="002B71F2"/>
    <w:rsid w:val="002D0BEF"/>
    <w:rsid w:val="002E284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28B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C63"/>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2B4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194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07AE"/>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1D9"/>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8A376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F471D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AF03E-B041-4A2E-AF05-94085F7C1C98}">
  <ds:schemaRefs>
    <ds:schemaRef ds:uri="http://schemas.openxmlformats.org/officeDocument/2006/bibliography"/>
  </ds:schemaRefs>
</ds:datastoreItem>
</file>

<file path=customXml/itemProps2.xml><?xml version="1.0" encoding="utf-8"?>
<ds:datastoreItem xmlns:ds="http://schemas.openxmlformats.org/officeDocument/2006/customXml" ds:itemID="{4149FBB5-BAA2-4BDB-B570-870A0B7807A8}"/>
</file>

<file path=customXml/itemProps3.xml><?xml version="1.0" encoding="utf-8"?>
<ds:datastoreItem xmlns:ds="http://schemas.openxmlformats.org/officeDocument/2006/customXml" ds:itemID="{C5ECB5D7-B808-4F89-ADFC-D334323680F2}"/>
</file>

<file path=customXml/itemProps4.xml><?xml version="1.0" encoding="utf-8"?>
<ds:datastoreItem xmlns:ds="http://schemas.openxmlformats.org/officeDocument/2006/customXml" ds:itemID="{8E10026D-223A-4211-B570-0147ED6EAA96}"/>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2020-01-14T14:49:00Z</dcterms:created>
  <dcterms:modified xsi:type="dcterms:W3CDTF">2020-02-10T16:56:00Z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