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6A1F" w:rsidR="009A2D37" w:rsidP="4B56957D" w:rsidRDefault="00C07A56" w14:paraId="709C8C5E"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C07A56">
        <w:rPr>
          <w:rFonts w:ascii="Arial" w:hAnsi="Arial" w:eastAsia="Arial" w:cs="Arial"/>
          <w:b w:val="1"/>
          <w:bCs w:val="1"/>
          <w:sz w:val="24"/>
          <w:szCs w:val="24"/>
        </w:rPr>
        <w:t>T</w:t>
      </w:r>
      <w:r w:rsidRPr="4B56957D" w:rsidR="009A2D37">
        <w:rPr>
          <w:rFonts w:ascii="Arial" w:hAnsi="Arial" w:eastAsia="Arial" w:cs="Arial"/>
          <w:b w:val="1"/>
          <w:bCs w:val="1"/>
          <w:sz w:val="24"/>
          <w:szCs w:val="24"/>
        </w:rPr>
        <w:t>itle of the module</w:t>
      </w:r>
    </w:p>
    <w:p w:rsidRPr="004A6A1F" w:rsidR="009A2D37" w:rsidP="4B56957D" w:rsidRDefault="00677C92" w14:paraId="40C1F0A1" w14:textId="3DE43B11" w14:noSpellErr="1">
      <w:pPr>
        <w:spacing w:after="120" w:line="240" w:lineRule="auto"/>
        <w:ind w:left="426" w:right="260"/>
        <w:jc w:val="both"/>
        <w:rPr>
          <w:rFonts w:ascii="Arial" w:hAnsi="Arial" w:eastAsia="Arial" w:cs="Arial"/>
          <w:sz w:val="24"/>
          <w:szCs w:val="24"/>
        </w:rPr>
      </w:pPr>
      <w:r w:rsidRPr="4B56957D" w:rsidR="00677C92">
        <w:rPr>
          <w:rFonts w:ascii="Arial" w:hAnsi="Arial" w:eastAsia="Arial" w:cs="Arial"/>
          <w:sz w:val="24"/>
          <w:szCs w:val="24"/>
        </w:rPr>
        <w:t xml:space="preserve">LAWS9291 (LW9291) </w:t>
      </w:r>
      <w:r w:rsidRPr="4B56957D" w:rsidR="00861A7F">
        <w:rPr>
          <w:rFonts w:ascii="Arial" w:hAnsi="Arial" w:eastAsia="Arial" w:cs="Arial"/>
          <w:sz w:val="24"/>
          <w:szCs w:val="24"/>
        </w:rPr>
        <w:t>Research Methods in Law</w:t>
      </w:r>
      <w:r w:rsidRPr="4B56957D" w:rsidR="00B835D5">
        <w:rPr>
          <w:rFonts w:ascii="Arial" w:hAnsi="Arial" w:eastAsia="Arial" w:cs="Arial"/>
          <w:sz w:val="24"/>
          <w:szCs w:val="24"/>
        </w:rPr>
        <w:t xml:space="preserve"> </w:t>
      </w:r>
    </w:p>
    <w:p w:rsidRPr="004A6A1F" w:rsidR="00C07A56" w:rsidP="4B56957D" w:rsidRDefault="00C07A56" w14:paraId="6B391B57" w14:textId="77777777" w14:noSpellErr="1">
      <w:pPr>
        <w:spacing w:after="120" w:line="240" w:lineRule="auto"/>
        <w:ind w:left="426" w:right="260"/>
        <w:jc w:val="both"/>
        <w:rPr>
          <w:rFonts w:ascii="Arial" w:hAnsi="Arial" w:eastAsia="Arial" w:cs="Arial"/>
          <w:sz w:val="24"/>
          <w:szCs w:val="24"/>
        </w:rPr>
      </w:pPr>
    </w:p>
    <w:p w:rsidRPr="004A6A1F" w:rsidR="009A2D37" w:rsidP="4B56957D" w:rsidRDefault="009A2D37" w14:paraId="08DAC40E"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9A2D37">
        <w:rPr>
          <w:rFonts w:ascii="Arial" w:hAnsi="Arial" w:eastAsia="Arial" w:cs="Arial"/>
          <w:b w:val="1"/>
          <w:bCs w:val="1"/>
          <w:sz w:val="24"/>
          <w:szCs w:val="24"/>
        </w:rPr>
        <w:t>School or partner institution which will be responsible for management of the module</w:t>
      </w:r>
    </w:p>
    <w:p w:rsidRPr="004A6A1F" w:rsidR="009A2D37" w:rsidP="4B56957D" w:rsidRDefault="00380EAE" w14:paraId="4BA012D8" w14:textId="2905B98C">
      <w:pPr>
        <w:spacing w:after="120" w:line="240" w:lineRule="auto"/>
        <w:ind w:left="426" w:right="260"/>
        <w:jc w:val="both"/>
        <w:rPr>
          <w:rFonts w:ascii="Arial" w:hAnsi="Arial" w:eastAsia="Arial" w:cs="Arial"/>
          <w:sz w:val="24"/>
          <w:szCs w:val="24"/>
        </w:rPr>
      </w:pPr>
      <w:r w:rsidRPr="4B56957D" w:rsidR="67335658">
        <w:rPr>
          <w:rFonts w:ascii="Arial" w:hAnsi="Arial" w:eastAsia="Arial" w:cs="Arial"/>
          <w:sz w:val="24"/>
          <w:szCs w:val="24"/>
        </w:rPr>
        <w:t xml:space="preserve">Division for the Study of Law, Society and Social Justice  - </w:t>
      </w:r>
      <w:r w:rsidRPr="4B56957D" w:rsidR="00380EAE">
        <w:rPr>
          <w:rFonts w:ascii="Arial" w:hAnsi="Arial" w:eastAsia="Arial" w:cs="Arial"/>
          <w:sz w:val="24"/>
          <w:szCs w:val="24"/>
        </w:rPr>
        <w:t>Kent Law School</w:t>
      </w:r>
    </w:p>
    <w:p w:rsidRPr="004A6A1F" w:rsidR="00C07A56" w:rsidP="4B56957D" w:rsidRDefault="00C07A56" w14:paraId="56FFC66E" w14:textId="77777777" w14:noSpellErr="1">
      <w:pPr>
        <w:spacing w:after="120" w:line="240" w:lineRule="auto"/>
        <w:ind w:left="426" w:right="260"/>
        <w:jc w:val="both"/>
        <w:rPr>
          <w:rFonts w:ascii="Arial" w:hAnsi="Arial" w:eastAsia="Arial" w:cs="Arial"/>
          <w:sz w:val="24"/>
          <w:szCs w:val="24"/>
        </w:rPr>
      </w:pPr>
    </w:p>
    <w:p w:rsidRPr="004A6A1F" w:rsidR="009A2D37" w:rsidP="4B56957D" w:rsidRDefault="009A2D37" w14:paraId="2D6C3B42"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9A2D37">
        <w:rPr>
          <w:rFonts w:ascii="Arial" w:hAnsi="Arial" w:eastAsia="Arial" w:cs="Arial"/>
          <w:b w:val="1"/>
          <w:bCs w:val="1"/>
          <w:sz w:val="24"/>
          <w:szCs w:val="24"/>
        </w:rPr>
        <w:t xml:space="preserve">The level of the module (e.g. </w:t>
      </w:r>
      <w:r w:rsidRPr="4B56957D" w:rsidR="00D83563">
        <w:rPr>
          <w:rFonts w:ascii="Arial" w:hAnsi="Arial" w:eastAsia="Arial" w:cs="Arial"/>
          <w:b w:val="1"/>
          <w:bCs w:val="1"/>
          <w:sz w:val="24"/>
          <w:szCs w:val="24"/>
        </w:rPr>
        <w:t>Level</w:t>
      </w:r>
      <w:r w:rsidRPr="4B56957D" w:rsidR="00441E76">
        <w:rPr>
          <w:rFonts w:ascii="Arial" w:hAnsi="Arial" w:eastAsia="Arial" w:cs="Arial"/>
          <w:b w:val="1"/>
          <w:bCs w:val="1"/>
          <w:sz w:val="24"/>
          <w:szCs w:val="24"/>
        </w:rPr>
        <w:t xml:space="preserve"> 4</w:t>
      </w:r>
      <w:r w:rsidRPr="4B56957D" w:rsidR="001D0C7D">
        <w:rPr>
          <w:rFonts w:ascii="Arial" w:hAnsi="Arial" w:eastAsia="Arial" w:cs="Arial"/>
          <w:b w:val="1"/>
          <w:bCs w:val="1"/>
          <w:sz w:val="24"/>
          <w:szCs w:val="24"/>
        </w:rPr>
        <w:t xml:space="preserve">, </w:t>
      </w:r>
      <w:r w:rsidRPr="4B56957D" w:rsidR="00441E76">
        <w:rPr>
          <w:rFonts w:ascii="Arial" w:hAnsi="Arial" w:eastAsia="Arial" w:cs="Arial"/>
          <w:b w:val="1"/>
          <w:bCs w:val="1"/>
          <w:sz w:val="24"/>
          <w:szCs w:val="24"/>
        </w:rPr>
        <w:t>Level 5</w:t>
      </w:r>
      <w:r w:rsidRPr="4B56957D" w:rsidR="001D0C7D">
        <w:rPr>
          <w:rFonts w:ascii="Arial" w:hAnsi="Arial" w:eastAsia="Arial" w:cs="Arial"/>
          <w:b w:val="1"/>
          <w:bCs w:val="1"/>
          <w:sz w:val="24"/>
          <w:szCs w:val="24"/>
        </w:rPr>
        <w:t xml:space="preserve">, </w:t>
      </w:r>
      <w:r w:rsidRPr="4B56957D" w:rsidR="00441E76">
        <w:rPr>
          <w:rFonts w:ascii="Arial" w:hAnsi="Arial" w:eastAsia="Arial" w:cs="Arial"/>
          <w:b w:val="1"/>
          <w:bCs w:val="1"/>
          <w:sz w:val="24"/>
          <w:szCs w:val="24"/>
        </w:rPr>
        <w:t>Level 6</w:t>
      </w:r>
      <w:r w:rsidRPr="4B56957D" w:rsidR="001D0C7D">
        <w:rPr>
          <w:rFonts w:ascii="Arial" w:hAnsi="Arial" w:eastAsia="Arial" w:cs="Arial"/>
          <w:b w:val="1"/>
          <w:bCs w:val="1"/>
          <w:sz w:val="24"/>
          <w:szCs w:val="24"/>
        </w:rPr>
        <w:t xml:space="preserve"> or </w:t>
      </w:r>
      <w:r w:rsidRPr="4B56957D" w:rsidR="00C612A8">
        <w:rPr>
          <w:rFonts w:ascii="Arial" w:hAnsi="Arial" w:eastAsia="Arial" w:cs="Arial"/>
          <w:b w:val="1"/>
          <w:bCs w:val="1"/>
          <w:sz w:val="24"/>
          <w:szCs w:val="24"/>
        </w:rPr>
        <w:t>L</w:t>
      </w:r>
      <w:r w:rsidRPr="4B56957D" w:rsidR="00441E76">
        <w:rPr>
          <w:rFonts w:ascii="Arial" w:hAnsi="Arial" w:eastAsia="Arial" w:cs="Arial"/>
          <w:b w:val="1"/>
          <w:bCs w:val="1"/>
          <w:sz w:val="24"/>
          <w:szCs w:val="24"/>
        </w:rPr>
        <w:t>evel 7</w:t>
      </w:r>
      <w:r w:rsidRPr="4B56957D" w:rsidR="009A2D37">
        <w:rPr>
          <w:rFonts w:ascii="Arial" w:hAnsi="Arial" w:eastAsia="Arial" w:cs="Arial"/>
          <w:b w:val="1"/>
          <w:bCs w:val="1"/>
          <w:sz w:val="24"/>
          <w:szCs w:val="24"/>
        </w:rPr>
        <w:t>)</w:t>
      </w:r>
    </w:p>
    <w:p w:rsidRPr="004A6A1F" w:rsidR="009A2D37" w:rsidP="4B56957D" w:rsidRDefault="00861A7F" w14:paraId="2C2A2FE4" w14:textId="77777777" w14:noSpellErr="1">
      <w:pPr>
        <w:spacing w:after="120" w:line="240" w:lineRule="auto"/>
        <w:ind w:left="426" w:right="260"/>
        <w:jc w:val="both"/>
        <w:rPr>
          <w:rFonts w:ascii="Arial" w:hAnsi="Arial" w:eastAsia="Arial" w:cs="Arial"/>
          <w:sz w:val="24"/>
          <w:szCs w:val="24"/>
        </w:rPr>
      </w:pPr>
      <w:r w:rsidRPr="4B56957D" w:rsidR="00861A7F">
        <w:rPr>
          <w:rFonts w:ascii="Arial" w:hAnsi="Arial" w:eastAsia="Arial" w:cs="Arial"/>
          <w:sz w:val="24"/>
          <w:szCs w:val="24"/>
        </w:rPr>
        <w:t>Level 7</w:t>
      </w:r>
    </w:p>
    <w:p w:rsidRPr="004A6A1F" w:rsidR="00C07A56" w:rsidP="4B56957D" w:rsidRDefault="00C07A56" w14:paraId="697BFA4B" w14:textId="77777777" w14:noSpellErr="1">
      <w:pPr>
        <w:spacing w:after="120" w:line="240" w:lineRule="auto"/>
        <w:ind w:left="426" w:right="260"/>
        <w:jc w:val="both"/>
        <w:rPr>
          <w:rFonts w:ascii="Arial" w:hAnsi="Arial" w:eastAsia="Arial" w:cs="Arial"/>
          <w:sz w:val="24"/>
          <w:szCs w:val="24"/>
        </w:rPr>
      </w:pPr>
    </w:p>
    <w:p w:rsidRPr="004A6A1F" w:rsidR="009A2D37" w:rsidP="4B56957D" w:rsidRDefault="009A2D37" w14:paraId="543DFF7D"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9A2D37">
        <w:rPr>
          <w:rFonts w:ascii="Arial" w:hAnsi="Arial" w:eastAsia="Arial" w:cs="Arial"/>
          <w:b w:val="1"/>
          <w:bCs w:val="1"/>
          <w:sz w:val="24"/>
          <w:szCs w:val="24"/>
        </w:rPr>
        <w:t xml:space="preserve">The number of credits and the ECTS value which the module represents </w:t>
      </w:r>
    </w:p>
    <w:p w:rsidRPr="004A6A1F" w:rsidR="00BC1D37" w:rsidP="4B56957D" w:rsidRDefault="00861A7F" w14:paraId="697F3BFE" w14:textId="77777777" w14:noSpellErr="1">
      <w:pPr>
        <w:spacing w:after="120" w:line="240" w:lineRule="auto"/>
        <w:ind w:left="426" w:right="260"/>
        <w:jc w:val="both"/>
        <w:rPr>
          <w:rFonts w:ascii="Arial" w:hAnsi="Arial" w:eastAsia="Arial" w:cs="Arial"/>
          <w:sz w:val="24"/>
          <w:szCs w:val="24"/>
        </w:rPr>
      </w:pPr>
      <w:r w:rsidRPr="4B56957D" w:rsidR="00861A7F">
        <w:rPr>
          <w:rFonts w:ascii="Arial" w:hAnsi="Arial" w:eastAsia="Arial" w:cs="Arial"/>
          <w:sz w:val="24"/>
          <w:szCs w:val="24"/>
        </w:rPr>
        <w:t>40 credits (20</w:t>
      </w:r>
      <w:r w:rsidRPr="4B56957D" w:rsidR="00BC1D37">
        <w:rPr>
          <w:rFonts w:ascii="Arial" w:hAnsi="Arial" w:eastAsia="Arial" w:cs="Arial"/>
          <w:sz w:val="24"/>
          <w:szCs w:val="24"/>
        </w:rPr>
        <w:t xml:space="preserve"> ECTS Credits)</w:t>
      </w:r>
    </w:p>
    <w:p w:rsidRPr="004A6A1F" w:rsidR="00C07A56" w:rsidP="4B56957D" w:rsidRDefault="00C07A56" w14:paraId="512D7A74" w14:textId="77777777" w14:noSpellErr="1">
      <w:pPr>
        <w:spacing w:after="120" w:line="240" w:lineRule="auto"/>
        <w:ind w:left="426" w:right="260"/>
        <w:jc w:val="both"/>
        <w:rPr>
          <w:rFonts w:ascii="Arial" w:hAnsi="Arial" w:eastAsia="Arial" w:cs="Arial"/>
          <w:sz w:val="24"/>
          <w:szCs w:val="24"/>
        </w:rPr>
      </w:pPr>
    </w:p>
    <w:p w:rsidRPr="004A6A1F" w:rsidR="009A2D37" w:rsidP="4B56957D" w:rsidRDefault="009A2D37" w14:paraId="58BFA5A8"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9A2D37">
        <w:rPr>
          <w:rFonts w:ascii="Arial" w:hAnsi="Arial" w:eastAsia="Arial" w:cs="Arial"/>
          <w:b w:val="1"/>
          <w:bCs w:val="1"/>
          <w:sz w:val="24"/>
          <w:szCs w:val="24"/>
        </w:rPr>
        <w:t>Which term(s) the module is to be taught in (or other teaching pattern)</w:t>
      </w:r>
    </w:p>
    <w:p w:rsidRPr="004A6A1F" w:rsidR="00BC1D37" w:rsidP="4B56957D" w:rsidRDefault="00861A7F" w14:paraId="4B42FEFD" w14:textId="2F73F34D">
      <w:pPr>
        <w:spacing w:line="240" w:lineRule="auto"/>
        <w:ind w:left="426" w:right="260"/>
        <w:jc w:val="both"/>
        <w:rPr>
          <w:rFonts w:ascii="Arial" w:hAnsi="Arial" w:eastAsia="Arial" w:cs="Arial"/>
          <w:sz w:val="24"/>
          <w:szCs w:val="24"/>
        </w:rPr>
      </w:pPr>
      <w:r w:rsidRPr="4B56957D" w:rsidR="00861A7F">
        <w:rPr>
          <w:rFonts w:ascii="Arial" w:hAnsi="Arial" w:eastAsia="Arial" w:cs="Arial"/>
          <w:sz w:val="24"/>
          <w:szCs w:val="24"/>
        </w:rPr>
        <w:t xml:space="preserve">Autumn </w:t>
      </w:r>
      <w:r w:rsidRPr="4B56957D" w:rsidR="5ECB5B2F">
        <w:rPr>
          <w:rFonts w:ascii="Arial" w:hAnsi="Arial" w:eastAsia="Arial" w:cs="Arial"/>
          <w:sz w:val="24"/>
          <w:szCs w:val="24"/>
        </w:rPr>
        <w:t xml:space="preserve">term (term 1) </w:t>
      </w:r>
      <w:r w:rsidRPr="4B56957D" w:rsidR="00861A7F">
        <w:rPr>
          <w:rFonts w:ascii="Arial" w:hAnsi="Arial" w:eastAsia="Arial" w:cs="Arial"/>
          <w:sz w:val="24"/>
          <w:szCs w:val="24"/>
        </w:rPr>
        <w:t>and Spring</w:t>
      </w:r>
      <w:r w:rsidRPr="4B56957D" w:rsidR="3DF008EB">
        <w:rPr>
          <w:rFonts w:ascii="Arial" w:hAnsi="Arial" w:eastAsia="Arial" w:cs="Arial"/>
          <w:sz w:val="24"/>
          <w:szCs w:val="24"/>
        </w:rPr>
        <w:t xml:space="preserve"> term (term 2)</w:t>
      </w:r>
    </w:p>
    <w:p w:rsidRPr="004A6A1F" w:rsidR="00C07A56" w:rsidP="4B56957D" w:rsidRDefault="00C07A56" w14:paraId="643D0B65" w14:textId="77777777" w14:noSpellErr="1">
      <w:pPr>
        <w:spacing w:line="240" w:lineRule="auto"/>
        <w:ind w:left="426" w:right="260"/>
        <w:jc w:val="both"/>
        <w:rPr>
          <w:rFonts w:ascii="Arial" w:hAnsi="Arial" w:eastAsia="Arial" w:cs="Arial"/>
          <w:b w:val="1"/>
          <w:bCs w:val="1"/>
          <w:sz w:val="24"/>
          <w:szCs w:val="24"/>
        </w:rPr>
      </w:pPr>
    </w:p>
    <w:p w:rsidRPr="004A6A1F" w:rsidR="00B2615F" w:rsidP="4B56957D" w:rsidRDefault="00B2615F" w14:paraId="14EB1994"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B2615F">
        <w:rPr>
          <w:rFonts w:ascii="Arial" w:hAnsi="Arial" w:eastAsia="Arial" w:cs="Arial"/>
          <w:b w:val="1"/>
          <w:bCs w:val="1"/>
          <w:sz w:val="24"/>
          <w:szCs w:val="24"/>
        </w:rPr>
        <w:t>Prerequisite and co-requisite modules</w:t>
      </w:r>
    </w:p>
    <w:p w:rsidRPr="004A6A1F" w:rsidR="005E3FA7" w:rsidP="4B56957D" w:rsidRDefault="00861A7F" w14:paraId="1A410E39" w14:textId="77777777" w14:noSpellErr="1">
      <w:pPr>
        <w:spacing w:after="120" w:line="240" w:lineRule="auto"/>
        <w:ind w:left="426" w:right="260"/>
        <w:jc w:val="both"/>
        <w:rPr>
          <w:rFonts w:ascii="Arial" w:hAnsi="Arial" w:eastAsia="Arial" w:cs="Arial"/>
          <w:sz w:val="24"/>
          <w:szCs w:val="24"/>
        </w:rPr>
      </w:pPr>
      <w:r w:rsidRPr="4B56957D" w:rsidR="00861A7F">
        <w:rPr>
          <w:rFonts w:ascii="Arial" w:hAnsi="Arial" w:eastAsia="Arial" w:cs="Arial"/>
          <w:sz w:val="24"/>
          <w:szCs w:val="24"/>
        </w:rPr>
        <w:t>None</w:t>
      </w:r>
    </w:p>
    <w:p w:rsidRPr="004A6A1F" w:rsidR="005E3FA7" w:rsidP="4B56957D" w:rsidRDefault="005E3FA7" w14:paraId="4CCB50CF" w14:textId="77777777" w14:noSpellErr="1">
      <w:pPr>
        <w:spacing w:after="120" w:line="240" w:lineRule="auto"/>
        <w:ind w:left="426" w:right="260"/>
        <w:jc w:val="both"/>
        <w:rPr>
          <w:rFonts w:ascii="Arial" w:hAnsi="Arial" w:eastAsia="Arial" w:cs="Arial"/>
          <w:b w:val="1"/>
          <w:bCs w:val="1"/>
          <w:sz w:val="24"/>
          <w:szCs w:val="24"/>
        </w:rPr>
      </w:pPr>
    </w:p>
    <w:p w:rsidRPr="004A6A1F" w:rsidR="009A2D37" w:rsidP="4B56957D" w:rsidRDefault="009A2D37" w14:paraId="2EE80691" w14:textId="37E402F0">
      <w:pPr>
        <w:numPr>
          <w:ilvl w:val="0"/>
          <w:numId w:val="1"/>
        </w:numPr>
        <w:spacing w:after="120" w:line="240" w:lineRule="auto"/>
        <w:ind w:left="426" w:right="260" w:hanging="426"/>
        <w:jc w:val="both"/>
        <w:rPr>
          <w:rFonts w:ascii="Arial" w:hAnsi="Arial" w:eastAsia="Arial" w:cs="Arial"/>
          <w:b w:val="1"/>
          <w:bCs w:val="1"/>
          <w:sz w:val="24"/>
          <w:szCs w:val="24"/>
        </w:rPr>
      </w:pPr>
      <w:r w:rsidRPr="4B56957D" w:rsidR="009A2D37">
        <w:rPr>
          <w:rFonts w:ascii="Arial" w:hAnsi="Arial" w:eastAsia="Arial" w:cs="Arial"/>
          <w:b w:val="1"/>
          <w:bCs w:val="1"/>
          <w:sz w:val="24"/>
          <w:szCs w:val="24"/>
        </w:rPr>
        <w:t xml:space="preserve">The </w:t>
      </w:r>
      <w:r w:rsidRPr="4B56957D" w:rsidR="125973F5">
        <w:rPr>
          <w:rFonts w:ascii="Arial" w:hAnsi="Arial" w:eastAsia="Arial" w:cs="Arial"/>
          <w:b w:val="1"/>
          <w:bCs w:val="1"/>
          <w:sz w:val="24"/>
          <w:szCs w:val="24"/>
        </w:rPr>
        <w:t>course</w:t>
      </w:r>
      <w:r w:rsidRPr="4B56957D" w:rsidR="009A2D37">
        <w:rPr>
          <w:rFonts w:ascii="Arial" w:hAnsi="Arial" w:eastAsia="Arial" w:cs="Arial"/>
          <w:b w:val="1"/>
          <w:bCs w:val="1"/>
          <w:sz w:val="24"/>
          <w:szCs w:val="24"/>
        </w:rPr>
        <w:t>s of study to which the module contributes</w:t>
      </w:r>
    </w:p>
    <w:p w:rsidRPr="004A6A1F" w:rsidR="00296BE8" w:rsidP="4B56957D" w:rsidRDefault="00861A7F" w14:paraId="1650BBB3" w14:textId="77777777" w14:noSpellErr="1">
      <w:pPr>
        <w:spacing w:after="120" w:line="240" w:lineRule="auto"/>
        <w:ind w:left="426" w:right="260"/>
        <w:jc w:val="both"/>
        <w:rPr>
          <w:rFonts w:ascii="Arial" w:hAnsi="Arial" w:eastAsia="Arial" w:cs="Arial"/>
          <w:sz w:val="24"/>
          <w:szCs w:val="24"/>
        </w:rPr>
      </w:pPr>
      <w:r w:rsidRPr="4B56957D" w:rsidR="00861A7F">
        <w:rPr>
          <w:rFonts w:ascii="Arial" w:hAnsi="Arial" w:eastAsia="Arial" w:cs="Arial"/>
          <w:sz w:val="24"/>
          <w:szCs w:val="24"/>
        </w:rPr>
        <w:t>LLM in (Specialisation); LLM in Law (Taught)</w:t>
      </w:r>
    </w:p>
    <w:p w:rsidRPr="004A6A1F" w:rsidR="00C07A56" w:rsidP="4B56957D" w:rsidRDefault="00861A7F" w14:paraId="323D7F65" w14:textId="77777777" w14:noSpellErr="1">
      <w:pPr>
        <w:spacing w:after="120" w:line="240" w:lineRule="auto"/>
        <w:ind w:left="426" w:right="260"/>
        <w:jc w:val="both"/>
        <w:rPr>
          <w:rFonts w:ascii="Arial" w:hAnsi="Arial" w:eastAsia="Arial" w:cs="Arial"/>
          <w:sz w:val="24"/>
          <w:szCs w:val="24"/>
        </w:rPr>
      </w:pPr>
      <w:r w:rsidRPr="4B56957D" w:rsidR="00861A7F">
        <w:rPr>
          <w:rFonts w:ascii="Arial" w:hAnsi="Arial" w:eastAsia="Arial" w:cs="Arial"/>
          <w:sz w:val="24"/>
          <w:szCs w:val="24"/>
        </w:rPr>
        <w:t>LLM</w:t>
      </w:r>
      <w:r w:rsidRPr="4B56957D" w:rsidR="008F18E1">
        <w:rPr>
          <w:rFonts w:ascii="Arial" w:hAnsi="Arial" w:eastAsia="Arial" w:cs="Arial"/>
          <w:sz w:val="24"/>
          <w:szCs w:val="24"/>
        </w:rPr>
        <w:t xml:space="preserve"> (Research)</w:t>
      </w:r>
      <w:r w:rsidRPr="4B56957D" w:rsidR="00861A7F">
        <w:rPr>
          <w:rFonts w:ascii="Arial" w:hAnsi="Arial" w:eastAsia="Arial" w:cs="Arial"/>
          <w:sz w:val="24"/>
          <w:szCs w:val="24"/>
        </w:rPr>
        <w:t xml:space="preserve">, MPhil and PhD in Law / Socio-Legal Studies </w:t>
      </w:r>
    </w:p>
    <w:p w:rsidRPr="004A6A1F" w:rsidR="00861A7F" w:rsidP="4B56957D" w:rsidRDefault="00861A7F" w14:paraId="7C4D1676" w14:textId="77777777" w14:noSpellErr="1">
      <w:pPr>
        <w:spacing w:after="120" w:line="240" w:lineRule="auto"/>
        <w:ind w:left="426" w:right="260"/>
        <w:jc w:val="both"/>
        <w:rPr>
          <w:rFonts w:ascii="Arial" w:hAnsi="Arial" w:eastAsia="Arial" w:cs="Arial"/>
          <w:sz w:val="24"/>
          <w:szCs w:val="24"/>
        </w:rPr>
      </w:pPr>
    </w:p>
    <w:p w:rsidRPr="004A6A1F" w:rsidR="009A2D37" w:rsidP="4B56957D" w:rsidRDefault="009A2D37" w14:paraId="3463A5BA" w14:textId="77777777" w14:noSpellErr="1">
      <w:pPr>
        <w:numPr>
          <w:ilvl w:val="0"/>
          <w:numId w:val="1"/>
        </w:numPr>
        <w:spacing w:after="120" w:line="240" w:lineRule="auto"/>
        <w:ind w:left="426" w:right="260" w:hanging="426"/>
        <w:rPr>
          <w:rFonts w:ascii="Arial" w:hAnsi="Arial" w:eastAsia="Arial" w:cs="Arial"/>
          <w:b w:val="1"/>
          <w:bCs w:val="1"/>
          <w:sz w:val="24"/>
          <w:szCs w:val="24"/>
        </w:rPr>
      </w:pPr>
      <w:r w:rsidRPr="4B56957D" w:rsidR="009A2D37">
        <w:rPr>
          <w:rFonts w:ascii="Arial" w:hAnsi="Arial" w:eastAsia="Arial" w:cs="Arial"/>
          <w:b w:val="1"/>
          <w:bCs w:val="1"/>
          <w:sz w:val="24"/>
          <w:szCs w:val="24"/>
        </w:rPr>
        <w:t>The intended subject specific learning outcomes</w:t>
      </w:r>
      <w:r w:rsidRPr="4B56957D" w:rsidR="00C729D7">
        <w:rPr>
          <w:rFonts w:ascii="Arial" w:hAnsi="Arial" w:eastAsia="Arial" w:cs="Arial"/>
          <w:b w:val="1"/>
          <w:bCs w:val="1"/>
          <w:sz w:val="24"/>
          <w:szCs w:val="24"/>
        </w:rPr>
        <w:t>.</w:t>
      </w:r>
      <w:r>
        <w:br/>
      </w:r>
      <w:r w:rsidRPr="4B56957D" w:rsidR="00C729D7">
        <w:rPr>
          <w:rFonts w:ascii="Arial" w:hAnsi="Arial" w:eastAsia="Arial" w:cs="Arial"/>
          <w:b w:val="1"/>
          <w:bCs w:val="1"/>
          <w:sz w:val="24"/>
          <w:szCs w:val="24"/>
        </w:rPr>
        <w:t>On successfully completing the module students will be able to:</w:t>
      </w:r>
    </w:p>
    <w:p w:rsidRPr="004A6A1F" w:rsidR="00380EAE" w:rsidP="4B56957D" w:rsidRDefault="00380EAE" w14:paraId="6DD9A9F5" w14:textId="77777777" w14:noSpellErr="1">
      <w:pPr>
        <w:spacing w:after="120" w:line="240" w:lineRule="auto"/>
        <w:ind w:left="426" w:right="260"/>
        <w:jc w:val="both"/>
        <w:rPr>
          <w:rFonts w:ascii="Arial" w:hAnsi="Arial" w:eastAsia="Arial" w:cs="Arial"/>
          <w:b w:val="1"/>
          <w:bCs w:val="1"/>
          <w:sz w:val="24"/>
          <w:szCs w:val="24"/>
        </w:rPr>
      </w:pPr>
    </w:p>
    <w:p w:rsidRPr="004A6A1F" w:rsidR="00861A7F" w:rsidP="4B56957D" w:rsidRDefault="00861A7F" w14:paraId="525A1097" w14:textId="77777777" w14:noSpellErr="1">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861A7F">
        <w:rPr>
          <w:rFonts w:ascii="Arial" w:hAnsi="Arial" w:eastAsia="Arial" w:cs="Arial"/>
          <w:sz w:val="24"/>
          <w:szCs w:val="24"/>
        </w:rPr>
        <w:t xml:space="preserve">Demonstrate an advanced understanding of </w:t>
      </w:r>
      <w:r w:rsidRPr="4B56957D" w:rsidR="009B0644">
        <w:rPr>
          <w:rFonts w:ascii="Arial" w:hAnsi="Arial" w:eastAsia="Arial" w:cs="Arial"/>
          <w:sz w:val="24"/>
          <w:szCs w:val="24"/>
        </w:rPr>
        <w:t xml:space="preserve">a range of </w:t>
      </w:r>
      <w:r w:rsidRPr="4B56957D" w:rsidR="00861A7F">
        <w:rPr>
          <w:rFonts w:ascii="Arial" w:hAnsi="Arial" w:eastAsia="Arial" w:cs="Arial"/>
          <w:sz w:val="24"/>
          <w:szCs w:val="24"/>
        </w:rPr>
        <w:t xml:space="preserve">significant methodologies used and developed within legal scholarship; </w:t>
      </w:r>
    </w:p>
    <w:p w:rsidRPr="004A6A1F" w:rsidR="00861A7F" w:rsidP="4B56957D" w:rsidRDefault="00861A7F" w14:paraId="643B62F8" w14:textId="5E46FF26" w14:noSpellErr="1">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861A7F">
        <w:rPr>
          <w:rFonts w:ascii="Arial" w:hAnsi="Arial" w:eastAsia="Arial" w:cs="Arial"/>
          <w:sz w:val="24"/>
          <w:szCs w:val="24"/>
        </w:rPr>
        <w:t xml:space="preserve">Demonstrate a </w:t>
      </w:r>
      <w:r w:rsidRPr="4B56957D" w:rsidR="00892B2C">
        <w:rPr>
          <w:rFonts w:ascii="Arial" w:hAnsi="Arial" w:eastAsia="Arial" w:cs="Arial"/>
          <w:sz w:val="24"/>
          <w:szCs w:val="24"/>
        </w:rPr>
        <w:t xml:space="preserve">comprehensive </w:t>
      </w:r>
      <w:r w:rsidRPr="4B56957D" w:rsidR="00861A7F">
        <w:rPr>
          <w:rFonts w:ascii="Arial" w:hAnsi="Arial" w:eastAsia="Arial" w:cs="Arial"/>
          <w:sz w:val="24"/>
          <w:szCs w:val="24"/>
        </w:rPr>
        <w:t>knowledge of key contemporary methodological debates within socio-legal studies;</w:t>
      </w:r>
    </w:p>
    <w:p w:rsidRPr="004A6A1F" w:rsidR="00861A7F" w:rsidP="4B56957D" w:rsidRDefault="00892B2C" w14:paraId="5550B66F" w14:textId="66A43226" w14:noSpellErr="1">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892B2C">
        <w:rPr>
          <w:rFonts w:ascii="Arial" w:hAnsi="Arial" w:eastAsia="Arial" w:cs="Arial"/>
          <w:sz w:val="24"/>
          <w:szCs w:val="24"/>
        </w:rPr>
        <w:t>Systematically i</w:t>
      </w:r>
      <w:r w:rsidRPr="4B56957D" w:rsidR="00861A7F">
        <w:rPr>
          <w:rFonts w:ascii="Arial" w:hAnsi="Arial" w:eastAsia="Arial" w:cs="Arial"/>
          <w:sz w:val="24"/>
          <w:szCs w:val="24"/>
        </w:rPr>
        <w:t>dentify and develop creative</w:t>
      </w:r>
      <w:r w:rsidRPr="4B56957D" w:rsidR="00983ADF">
        <w:rPr>
          <w:rFonts w:ascii="Arial" w:hAnsi="Arial" w:eastAsia="Arial" w:cs="Arial"/>
          <w:sz w:val="24"/>
          <w:szCs w:val="24"/>
        </w:rPr>
        <w:t>,</w:t>
      </w:r>
      <w:r w:rsidRPr="4B56957D" w:rsidR="00861A7F">
        <w:rPr>
          <w:rFonts w:ascii="Arial" w:hAnsi="Arial" w:eastAsia="Arial" w:cs="Arial"/>
          <w:sz w:val="24"/>
          <w:szCs w:val="24"/>
        </w:rPr>
        <w:t xml:space="preserve"> </w:t>
      </w:r>
      <w:r w:rsidRPr="4B56957D" w:rsidR="00983ADF">
        <w:rPr>
          <w:rFonts w:ascii="Arial" w:hAnsi="Arial" w:eastAsia="Arial" w:cs="Arial"/>
          <w:sz w:val="24"/>
          <w:szCs w:val="24"/>
        </w:rPr>
        <w:t xml:space="preserve">critical, and practical </w:t>
      </w:r>
      <w:r w:rsidRPr="4B56957D" w:rsidR="00861A7F">
        <w:rPr>
          <w:rFonts w:ascii="Arial" w:hAnsi="Arial" w:eastAsia="Arial" w:cs="Arial"/>
          <w:sz w:val="24"/>
          <w:szCs w:val="24"/>
        </w:rPr>
        <w:t>ways of approaching legal sources (such as cases and statutes, objects, images and people) and field research sites;</w:t>
      </w:r>
    </w:p>
    <w:p w:rsidRPr="004A6A1F" w:rsidR="00861A7F" w:rsidP="4B56957D" w:rsidRDefault="00861A7F" w14:paraId="1473A136" w14:textId="77777777" w14:noSpellErr="1">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861A7F">
        <w:rPr>
          <w:rFonts w:ascii="Arial" w:hAnsi="Arial" w:eastAsia="Arial" w:cs="Arial"/>
          <w:sz w:val="24"/>
          <w:szCs w:val="24"/>
        </w:rPr>
        <w:t xml:space="preserve">Demonstrate </w:t>
      </w:r>
      <w:r w:rsidRPr="4B56957D" w:rsidR="009B0644">
        <w:rPr>
          <w:rFonts w:ascii="Arial" w:hAnsi="Arial" w:eastAsia="Arial" w:cs="Arial"/>
          <w:sz w:val="24"/>
          <w:szCs w:val="24"/>
        </w:rPr>
        <w:t xml:space="preserve">an advanced </w:t>
      </w:r>
      <w:r w:rsidRPr="4B56957D" w:rsidR="00861A7F">
        <w:rPr>
          <w:rFonts w:ascii="Arial" w:hAnsi="Arial" w:eastAsia="Arial" w:cs="Arial"/>
          <w:sz w:val="24"/>
          <w:szCs w:val="24"/>
        </w:rPr>
        <w:t>understanding of the methodological and ethical issues involved in designing and conducting empirical (qualitative and/or quantitative) socio-legal research;</w:t>
      </w:r>
    </w:p>
    <w:p w:rsidRPr="004A6A1F" w:rsidR="008A4BCA" w:rsidP="4B56957D" w:rsidRDefault="00861A7F" w14:paraId="32FC42C6" w14:textId="77777777" w14:noSpellErr="1">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861A7F">
        <w:rPr>
          <w:rFonts w:ascii="Arial" w:hAnsi="Arial" w:eastAsia="Arial" w:cs="Arial"/>
          <w:sz w:val="24"/>
          <w:szCs w:val="24"/>
        </w:rPr>
        <w:t xml:space="preserve">Demonstrate </w:t>
      </w:r>
      <w:r w:rsidRPr="4B56957D" w:rsidR="009B0644">
        <w:rPr>
          <w:rFonts w:ascii="Arial" w:hAnsi="Arial" w:eastAsia="Arial" w:cs="Arial"/>
          <w:sz w:val="24"/>
          <w:szCs w:val="24"/>
        </w:rPr>
        <w:t xml:space="preserve">an advanced </w:t>
      </w:r>
      <w:r w:rsidRPr="4B56957D" w:rsidR="00861A7F">
        <w:rPr>
          <w:rFonts w:ascii="Arial" w:hAnsi="Arial" w:eastAsia="Arial" w:cs="Arial"/>
          <w:sz w:val="24"/>
          <w:szCs w:val="24"/>
        </w:rPr>
        <w:t>understand</w:t>
      </w:r>
      <w:r w:rsidRPr="4B56957D" w:rsidR="008F18E1">
        <w:rPr>
          <w:rFonts w:ascii="Arial" w:hAnsi="Arial" w:eastAsia="Arial" w:cs="Arial"/>
          <w:sz w:val="24"/>
          <w:szCs w:val="24"/>
        </w:rPr>
        <w:t>ing</w:t>
      </w:r>
      <w:r w:rsidRPr="4B56957D" w:rsidR="00861A7F">
        <w:rPr>
          <w:rFonts w:ascii="Arial" w:hAnsi="Arial" w:eastAsia="Arial" w:cs="Arial"/>
          <w:sz w:val="24"/>
          <w:szCs w:val="24"/>
        </w:rPr>
        <w:t xml:space="preserve"> of the unique qualities of socio-legal </w:t>
      </w:r>
      <w:r w:rsidRPr="4B56957D" w:rsidR="00A21932">
        <w:rPr>
          <w:rFonts w:ascii="Arial" w:hAnsi="Arial" w:eastAsia="Arial" w:cs="Arial"/>
          <w:sz w:val="24"/>
          <w:szCs w:val="24"/>
        </w:rPr>
        <w:t>research</w:t>
      </w:r>
      <w:r w:rsidRPr="4B56957D" w:rsidR="00861A7F">
        <w:rPr>
          <w:rFonts w:ascii="Arial" w:hAnsi="Arial" w:eastAsia="Arial" w:cs="Arial"/>
          <w:sz w:val="24"/>
          <w:szCs w:val="24"/>
        </w:rPr>
        <w:t xml:space="preserve"> process including conceptualisation, data collection, analysis; dissemination and reflection.</w:t>
      </w:r>
    </w:p>
    <w:p w:rsidRPr="004A6A1F" w:rsidR="00373ACB" w:rsidP="4B56957D" w:rsidRDefault="00373ACB" w14:paraId="129A7B93" w14:textId="77777777" w14:noSpellErr="1">
      <w:pPr>
        <w:pStyle w:val="ListParagraph"/>
        <w:spacing w:after="120" w:line="240" w:lineRule="auto"/>
        <w:ind w:left="851" w:right="260"/>
        <w:jc w:val="both"/>
        <w:rPr>
          <w:rFonts w:ascii="Arial" w:hAnsi="Arial" w:eastAsia="Arial" w:cs="Arial"/>
          <w:sz w:val="24"/>
          <w:szCs w:val="24"/>
        </w:rPr>
      </w:pPr>
    </w:p>
    <w:p w:rsidRPr="004A6A1F" w:rsidR="00380EAE" w:rsidP="4B56957D" w:rsidRDefault="009A2D37" w14:paraId="4B83817B" w14:textId="77777777" w14:noSpellErr="1">
      <w:pPr>
        <w:numPr>
          <w:ilvl w:val="0"/>
          <w:numId w:val="1"/>
        </w:numPr>
        <w:spacing w:after="120" w:line="240" w:lineRule="auto"/>
        <w:ind w:left="426" w:right="260" w:hanging="426"/>
        <w:rPr>
          <w:rFonts w:ascii="Arial" w:hAnsi="Arial" w:eastAsia="Arial" w:cs="Arial"/>
          <w:b w:val="1"/>
          <w:bCs w:val="1"/>
          <w:sz w:val="24"/>
          <w:szCs w:val="24"/>
        </w:rPr>
      </w:pPr>
      <w:r w:rsidRPr="4B56957D" w:rsidR="009A2D37">
        <w:rPr>
          <w:rFonts w:ascii="Arial" w:hAnsi="Arial" w:eastAsia="Arial" w:cs="Arial"/>
          <w:b w:val="1"/>
          <w:bCs w:val="1"/>
          <w:sz w:val="24"/>
          <w:szCs w:val="24"/>
        </w:rPr>
        <w:t>The intended generic learning outcomes</w:t>
      </w:r>
      <w:r w:rsidRPr="4B56957D" w:rsidR="00C729D7">
        <w:rPr>
          <w:rFonts w:ascii="Arial" w:hAnsi="Arial" w:eastAsia="Arial" w:cs="Arial"/>
          <w:b w:val="1"/>
          <w:bCs w:val="1"/>
          <w:sz w:val="24"/>
          <w:szCs w:val="24"/>
        </w:rPr>
        <w:t>.</w:t>
      </w:r>
      <w:r>
        <w:br/>
      </w:r>
      <w:r w:rsidRPr="4B56957D" w:rsidR="00C729D7">
        <w:rPr>
          <w:rFonts w:ascii="Arial" w:hAnsi="Arial" w:eastAsia="Arial" w:cs="Arial"/>
          <w:b w:val="1"/>
          <w:bCs w:val="1"/>
          <w:sz w:val="24"/>
          <w:szCs w:val="24"/>
        </w:rPr>
        <w:t>On successfully completing the module students will be able to:</w:t>
      </w:r>
    </w:p>
    <w:p w:rsidRPr="004A6A1F" w:rsidR="00380EAE" w:rsidP="4B56957D" w:rsidRDefault="00380EAE" w14:paraId="0F0B25AD" w14:textId="77777777" w14:noSpellErr="1">
      <w:pPr>
        <w:spacing w:after="120" w:line="240" w:lineRule="auto"/>
        <w:ind w:left="426" w:right="260"/>
        <w:jc w:val="both"/>
        <w:rPr>
          <w:rFonts w:ascii="Arial" w:hAnsi="Arial" w:eastAsia="Arial" w:cs="Arial"/>
          <w:b w:val="1"/>
          <w:bCs w:val="1"/>
          <w:sz w:val="24"/>
          <w:szCs w:val="24"/>
        </w:rPr>
      </w:pPr>
    </w:p>
    <w:p w:rsidRPr="004A6A1F" w:rsidR="00861A7F" w:rsidP="4B56957D" w:rsidRDefault="000A1B2E" w14:paraId="39B11718" w14:textId="77777777" w14:noSpellErr="1">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0A1B2E">
        <w:rPr>
          <w:rFonts w:ascii="Arial" w:hAnsi="Arial" w:eastAsia="Arial" w:cs="Arial"/>
          <w:sz w:val="24"/>
          <w:szCs w:val="24"/>
        </w:rPr>
        <w:t>U</w:t>
      </w:r>
      <w:r w:rsidRPr="4B56957D" w:rsidR="00861A7F">
        <w:rPr>
          <w:rFonts w:ascii="Arial" w:hAnsi="Arial" w:eastAsia="Arial" w:cs="Arial"/>
          <w:sz w:val="24"/>
          <w:szCs w:val="24"/>
        </w:rPr>
        <w:t>nderstand core generic aspects of methodological debates;</w:t>
      </w:r>
    </w:p>
    <w:p w:rsidRPr="004A6A1F" w:rsidR="00861A7F" w:rsidP="4B56957D" w:rsidRDefault="00861A7F" w14:paraId="59CFC4DD" w14:textId="77777777" w14:noSpellErr="1">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861A7F">
        <w:rPr>
          <w:rFonts w:ascii="Arial" w:hAnsi="Arial" w:eastAsia="Arial" w:cs="Arial"/>
          <w:sz w:val="24"/>
          <w:szCs w:val="24"/>
        </w:rPr>
        <w:t>Demonstrate a firm understand</w:t>
      </w:r>
      <w:r w:rsidRPr="4B56957D" w:rsidR="00F310CE">
        <w:rPr>
          <w:rFonts w:ascii="Arial" w:hAnsi="Arial" w:eastAsia="Arial" w:cs="Arial"/>
          <w:sz w:val="24"/>
          <w:szCs w:val="24"/>
        </w:rPr>
        <w:t>ing</w:t>
      </w:r>
      <w:r w:rsidRPr="4B56957D" w:rsidR="00861A7F">
        <w:rPr>
          <w:rFonts w:ascii="Arial" w:hAnsi="Arial" w:eastAsia="Arial" w:cs="Arial"/>
          <w:sz w:val="24"/>
          <w:szCs w:val="24"/>
        </w:rPr>
        <w:t xml:space="preserve"> of the generic qualities of the </w:t>
      </w:r>
      <w:r w:rsidRPr="4B56957D" w:rsidR="00A21932">
        <w:rPr>
          <w:rFonts w:ascii="Arial" w:hAnsi="Arial" w:eastAsia="Arial" w:cs="Arial"/>
          <w:sz w:val="24"/>
          <w:szCs w:val="24"/>
        </w:rPr>
        <w:t xml:space="preserve">research </w:t>
      </w:r>
      <w:r w:rsidRPr="4B56957D" w:rsidR="00861A7F">
        <w:rPr>
          <w:rFonts w:ascii="Arial" w:hAnsi="Arial" w:eastAsia="Arial" w:cs="Arial"/>
          <w:sz w:val="24"/>
          <w:szCs w:val="24"/>
        </w:rPr>
        <w:t>process including conceptualisation, data collection, analysis; dissemination and reflection</w:t>
      </w:r>
      <w:r w:rsidRPr="4B56957D" w:rsidR="00F310CE">
        <w:rPr>
          <w:rFonts w:ascii="Arial" w:hAnsi="Arial" w:eastAsia="Arial" w:cs="Arial"/>
          <w:sz w:val="24"/>
          <w:szCs w:val="24"/>
        </w:rPr>
        <w:t>;</w:t>
      </w:r>
    </w:p>
    <w:p w:rsidRPr="004A6A1F" w:rsidR="00861A7F" w:rsidP="4B56957D" w:rsidRDefault="000A1B2E" w14:paraId="12C047A0" w14:textId="77777777">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0A1B2E">
        <w:rPr>
          <w:rFonts w:ascii="Arial" w:hAnsi="Arial" w:eastAsia="Arial" w:cs="Arial"/>
          <w:sz w:val="24"/>
          <w:szCs w:val="24"/>
        </w:rPr>
        <w:t>Demonstrate</w:t>
      </w:r>
      <w:r w:rsidRPr="4B56957D" w:rsidR="00861A7F">
        <w:rPr>
          <w:rFonts w:ascii="Arial" w:hAnsi="Arial" w:eastAsia="Arial" w:cs="Arial"/>
          <w:sz w:val="24"/>
          <w:szCs w:val="24"/>
        </w:rPr>
        <w:t xml:space="preserve"> core academic skills such as presenting, critiquing, </w:t>
      </w:r>
      <w:proofErr w:type="spellStart"/>
      <w:r w:rsidRPr="4B56957D" w:rsidR="00861A7F">
        <w:rPr>
          <w:rFonts w:ascii="Arial" w:hAnsi="Arial" w:eastAsia="Arial" w:cs="Arial"/>
          <w:sz w:val="24"/>
          <w:szCs w:val="24"/>
        </w:rPr>
        <w:t>audiencing</w:t>
      </w:r>
      <w:proofErr w:type="spellEnd"/>
      <w:r w:rsidRPr="4B56957D" w:rsidR="00861A7F">
        <w:rPr>
          <w:rFonts w:ascii="Arial" w:hAnsi="Arial" w:eastAsia="Arial" w:cs="Arial"/>
          <w:sz w:val="24"/>
          <w:szCs w:val="24"/>
        </w:rPr>
        <w:t xml:space="preserve"> and writing</w:t>
      </w:r>
      <w:r w:rsidRPr="4B56957D" w:rsidR="00F310CE">
        <w:rPr>
          <w:rFonts w:ascii="Arial" w:hAnsi="Arial" w:eastAsia="Arial" w:cs="Arial"/>
          <w:sz w:val="24"/>
          <w:szCs w:val="24"/>
        </w:rPr>
        <w:t>;</w:t>
      </w:r>
    </w:p>
    <w:p w:rsidRPr="004A6A1F" w:rsidR="00373ACB" w:rsidP="4B56957D" w:rsidRDefault="000A1B2E" w14:paraId="758889D5" w14:textId="77777777" w14:noSpellErr="1">
      <w:pPr>
        <w:pStyle w:val="ListParagraph"/>
        <w:numPr>
          <w:ilvl w:val="1"/>
          <w:numId w:val="1"/>
        </w:numPr>
        <w:spacing w:after="120" w:line="240" w:lineRule="auto"/>
        <w:ind w:left="851" w:right="260" w:hanging="425"/>
        <w:jc w:val="both"/>
        <w:rPr>
          <w:rFonts w:ascii="Arial" w:hAnsi="Arial" w:eastAsia="Arial" w:cs="Arial"/>
          <w:sz w:val="24"/>
          <w:szCs w:val="24"/>
        </w:rPr>
      </w:pPr>
      <w:r w:rsidRPr="4B56957D" w:rsidR="000A1B2E">
        <w:rPr>
          <w:rFonts w:ascii="Arial" w:hAnsi="Arial" w:eastAsia="Arial" w:cs="Arial"/>
          <w:sz w:val="24"/>
          <w:szCs w:val="24"/>
        </w:rPr>
        <w:t>C</w:t>
      </w:r>
      <w:r w:rsidRPr="4B56957D" w:rsidR="00861A7F">
        <w:rPr>
          <w:rFonts w:ascii="Arial" w:hAnsi="Arial" w:eastAsia="Arial" w:cs="Arial"/>
          <w:sz w:val="24"/>
          <w:szCs w:val="24"/>
        </w:rPr>
        <w:t>ritically reflect on their own work and the work of others</w:t>
      </w:r>
      <w:r w:rsidRPr="4B56957D" w:rsidR="004D5952">
        <w:rPr>
          <w:rFonts w:ascii="Arial" w:hAnsi="Arial" w:eastAsia="Arial" w:cs="Arial"/>
          <w:sz w:val="24"/>
          <w:szCs w:val="24"/>
        </w:rPr>
        <w:t>.</w:t>
      </w:r>
    </w:p>
    <w:p w:rsidRPr="004A6A1F" w:rsidR="00373ACB" w:rsidP="4B56957D" w:rsidRDefault="00373ACB" w14:paraId="121C9FE0" w14:textId="77777777" w14:noSpellErr="1">
      <w:pPr>
        <w:pStyle w:val="Default"/>
        <w:spacing w:after="120"/>
        <w:ind w:right="260"/>
        <w:jc w:val="both"/>
        <w:rPr>
          <w:rFonts w:ascii="Arial" w:hAnsi="Arial" w:eastAsia="Arial" w:cs="Arial"/>
          <w:color w:val="auto"/>
          <w:sz w:val="24"/>
          <w:szCs w:val="24"/>
        </w:rPr>
      </w:pPr>
    </w:p>
    <w:p w:rsidRPr="004A6A1F" w:rsidR="009A2D37" w:rsidP="4B56957D" w:rsidRDefault="009A2D37" w14:paraId="6F2E12A3"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9A2D37">
        <w:rPr>
          <w:rFonts w:ascii="Arial" w:hAnsi="Arial" w:eastAsia="Arial" w:cs="Arial"/>
          <w:b w:val="1"/>
          <w:bCs w:val="1"/>
          <w:sz w:val="24"/>
          <w:szCs w:val="24"/>
        </w:rPr>
        <w:t>A synopsis of the curriculum</w:t>
      </w:r>
    </w:p>
    <w:p w:rsidRPr="004A6A1F" w:rsidR="009A2D37" w:rsidP="4B56957D" w:rsidRDefault="00471215" w14:paraId="5291CA1F" w14:textId="64B91F73" w14:noSpellErr="1">
      <w:pPr>
        <w:spacing w:after="120" w:line="240" w:lineRule="auto"/>
        <w:ind w:left="426" w:right="260"/>
        <w:jc w:val="both"/>
        <w:rPr>
          <w:rFonts w:ascii="Arial" w:hAnsi="Arial" w:eastAsia="Arial" w:cs="Arial"/>
          <w:sz w:val="24"/>
          <w:szCs w:val="24"/>
        </w:rPr>
      </w:pPr>
      <w:r w:rsidRPr="4B56957D" w:rsidR="00471215">
        <w:rPr>
          <w:rFonts w:ascii="Arial" w:hAnsi="Arial" w:eastAsia="Arial" w:cs="Arial"/>
          <w:sz w:val="24"/>
          <w:szCs w:val="24"/>
        </w:rPr>
        <w:t>T</w:t>
      </w:r>
      <w:r w:rsidRPr="4B56957D" w:rsidR="00CB77B0">
        <w:rPr>
          <w:rFonts w:ascii="Arial" w:hAnsi="Arial" w:eastAsia="Arial" w:cs="Arial"/>
          <w:sz w:val="24"/>
          <w:szCs w:val="24"/>
        </w:rPr>
        <w:t xml:space="preserve">his module is designed to enable and inspire students to conduct critical, creative and practical legal research by enabling and inspiring them to be critical, creative and practical about their research process. It pays attention to every aspect of the research process including conceptualisation, data collection, data analysis, dissemination, and evaluation. It emphasises principles of experimentation, transparency, sharing and reflection. Students will complete a series of highly specified tasks, each of which uses their own research project as a test case. Through these tasks they will come to understand their research project on different scales; from the inside and from the outside. Through these tasks they will explore and evaluate the anatomy of PhDs, legislation, presentations, interviews, books and articles; from the perspectives of participants, authors and audiences. And through these tasks they will engage in critical, creative and practical speculation about the implications of approaching their project as if it were, for example, quantitative, qualitative, archival, ethnographic, participatory, field-work based or object-based. </w:t>
      </w:r>
    </w:p>
    <w:p w:rsidRPr="004A6A1F" w:rsidR="00373ACB" w:rsidP="4B56957D" w:rsidRDefault="00373ACB" w14:paraId="3E03E2F9" w14:textId="77777777" w14:noSpellErr="1">
      <w:pPr>
        <w:spacing w:after="120" w:line="240" w:lineRule="auto"/>
        <w:ind w:left="426" w:right="260"/>
        <w:jc w:val="both"/>
        <w:rPr>
          <w:rFonts w:ascii="Arial" w:hAnsi="Arial" w:eastAsia="Arial" w:cs="Arial"/>
          <w:sz w:val="24"/>
          <w:szCs w:val="24"/>
        </w:rPr>
      </w:pPr>
    </w:p>
    <w:p w:rsidRPr="004A6A1F" w:rsidR="009A2D37" w:rsidP="4B56957D" w:rsidRDefault="00DF2132" w14:paraId="362750E3"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DF2132">
        <w:rPr>
          <w:rFonts w:ascii="Arial" w:hAnsi="Arial" w:eastAsia="Arial" w:cs="Arial"/>
          <w:b w:val="1"/>
          <w:bCs w:val="1"/>
          <w:sz w:val="24"/>
          <w:szCs w:val="24"/>
        </w:rPr>
        <w:t>Reading l</w:t>
      </w:r>
      <w:r w:rsidRPr="4B56957D" w:rsidR="009A2D37">
        <w:rPr>
          <w:rFonts w:ascii="Arial" w:hAnsi="Arial" w:eastAsia="Arial" w:cs="Arial"/>
          <w:b w:val="1"/>
          <w:bCs w:val="1"/>
          <w:sz w:val="24"/>
          <w:szCs w:val="24"/>
        </w:rPr>
        <w:t xml:space="preserve">ist </w:t>
      </w:r>
      <w:r w:rsidRPr="4B56957D" w:rsidR="00274ED7">
        <w:rPr>
          <w:rFonts w:ascii="Arial" w:hAnsi="Arial" w:eastAsia="Arial" w:cs="Arial"/>
          <w:b w:val="1"/>
          <w:bCs w:val="1"/>
          <w:sz w:val="24"/>
          <w:szCs w:val="24"/>
        </w:rPr>
        <w:t>(Indicative list, current at time of publication. Reading lists will be published annually)</w:t>
      </w:r>
    </w:p>
    <w:p w:rsidRPr="004A6A1F" w:rsidR="00861A7F" w:rsidP="4B56957D" w:rsidRDefault="00861A7F" w14:paraId="26FEC62E" w14:textId="77777777">
      <w:pPr>
        <w:pStyle w:val="ListParagraph"/>
        <w:numPr>
          <w:ilvl w:val="0"/>
          <w:numId w:val="14"/>
        </w:numPr>
        <w:spacing w:after="120" w:line="240" w:lineRule="auto"/>
        <w:ind w:right="260"/>
        <w:jc w:val="both"/>
        <w:rPr>
          <w:rFonts w:ascii="Arial" w:hAnsi="Arial" w:eastAsia="Arial" w:cs="Arial"/>
          <w:sz w:val="24"/>
          <w:szCs w:val="24"/>
        </w:rPr>
      </w:pPr>
      <w:proofErr w:type="spellStart"/>
      <w:r w:rsidRPr="4B56957D" w:rsidR="00861A7F">
        <w:rPr>
          <w:rFonts w:ascii="Arial" w:hAnsi="Arial" w:eastAsia="Arial" w:cs="Arial"/>
          <w:sz w:val="24"/>
          <w:szCs w:val="24"/>
        </w:rPr>
        <w:t>B</w:t>
      </w:r>
      <w:r w:rsidRPr="4B56957D" w:rsidR="00BF360E">
        <w:rPr>
          <w:rFonts w:ascii="Arial" w:hAnsi="Arial" w:eastAsia="Arial" w:cs="Arial"/>
          <w:sz w:val="24"/>
          <w:szCs w:val="24"/>
        </w:rPr>
        <w:t>anakar</w:t>
      </w:r>
      <w:proofErr w:type="spellEnd"/>
      <w:r w:rsidRPr="4B56957D" w:rsidR="00BF360E">
        <w:rPr>
          <w:rFonts w:ascii="Arial" w:hAnsi="Arial" w:eastAsia="Arial" w:cs="Arial"/>
          <w:sz w:val="24"/>
          <w:szCs w:val="24"/>
        </w:rPr>
        <w:t>, R. and M. Travers, (2005),</w:t>
      </w:r>
      <w:r w:rsidRPr="4B56957D" w:rsidR="00861A7F">
        <w:rPr>
          <w:rFonts w:ascii="Arial" w:hAnsi="Arial" w:eastAsia="Arial" w:cs="Arial"/>
          <w:sz w:val="24"/>
          <w:szCs w:val="24"/>
        </w:rPr>
        <w:t xml:space="preserve"> </w:t>
      </w:r>
      <w:r w:rsidRPr="4B56957D" w:rsidR="00861A7F">
        <w:rPr>
          <w:rFonts w:ascii="Arial" w:hAnsi="Arial" w:eastAsia="Arial" w:cs="Arial"/>
          <w:i w:val="1"/>
          <w:iCs w:val="1"/>
          <w:sz w:val="24"/>
          <w:szCs w:val="24"/>
        </w:rPr>
        <w:t>Theory and</w:t>
      </w:r>
      <w:r w:rsidRPr="4B56957D" w:rsidR="00BF360E">
        <w:rPr>
          <w:rFonts w:ascii="Arial" w:hAnsi="Arial" w:eastAsia="Arial" w:cs="Arial"/>
          <w:i w:val="1"/>
          <w:iCs w:val="1"/>
          <w:sz w:val="24"/>
          <w:szCs w:val="24"/>
        </w:rPr>
        <w:t xml:space="preserve"> Method in Socio-Legal Research</w:t>
      </w:r>
      <w:r w:rsidRPr="4B56957D" w:rsidR="00BF360E">
        <w:rPr>
          <w:rFonts w:ascii="Arial" w:hAnsi="Arial" w:eastAsia="Arial" w:cs="Arial"/>
          <w:sz w:val="24"/>
          <w:szCs w:val="24"/>
        </w:rPr>
        <w:t>,</w:t>
      </w:r>
      <w:r w:rsidRPr="4B56957D" w:rsidR="00861A7F">
        <w:rPr>
          <w:rFonts w:ascii="Arial" w:hAnsi="Arial" w:eastAsia="Arial" w:cs="Arial"/>
          <w:sz w:val="24"/>
          <w:szCs w:val="24"/>
        </w:rPr>
        <w:t xml:space="preserve"> </w:t>
      </w:r>
      <w:r w:rsidRPr="4B56957D" w:rsidR="00BF360E">
        <w:rPr>
          <w:rFonts w:ascii="Arial" w:hAnsi="Arial" w:eastAsia="Arial" w:cs="Arial"/>
          <w:sz w:val="24"/>
          <w:szCs w:val="24"/>
        </w:rPr>
        <w:t>(</w:t>
      </w:r>
      <w:r w:rsidRPr="4B56957D" w:rsidR="00861A7F">
        <w:rPr>
          <w:rFonts w:ascii="Arial" w:hAnsi="Arial" w:eastAsia="Arial" w:cs="Arial"/>
          <w:sz w:val="24"/>
          <w:szCs w:val="24"/>
        </w:rPr>
        <w:t>Hart: Oxford</w:t>
      </w:r>
      <w:r w:rsidRPr="4B56957D" w:rsidR="00BF360E">
        <w:rPr>
          <w:rFonts w:ascii="Arial" w:hAnsi="Arial" w:eastAsia="Arial" w:cs="Arial"/>
          <w:sz w:val="24"/>
          <w:szCs w:val="24"/>
        </w:rPr>
        <w:t>)</w:t>
      </w:r>
    </w:p>
    <w:p w:rsidRPr="004A6A1F" w:rsidR="00861A7F" w:rsidP="4B56957D" w:rsidRDefault="00BF360E" w14:paraId="17059327" w14:textId="77777777">
      <w:pPr>
        <w:pStyle w:val="ListParagraph"/>
        <w:numPr>
          <w:ilvl w:val="0"/>
          <w:numId w:val="14"/>
        </w:numPr>
        <w:spacing w:after="120" w:line="240" w:lineRule="auto"/>
        <w:ind w:right="260"/>
        <w:jc w:val="both"/>
        <w:rPr>
          <w:rFonts w:ascii="Arial" w:hAnsi="Arial" w:eastAsia="Arial" w:cs="Arial"/>
          <w:sz w:val="24"/>
          <w:szCs w:val="24"/>
        </w:rPr>
      </w:pPr>
      <w:proofErr w:type="spellStart"/>
      <w:r w:rsidRPr="4B56957D" w:rsidR="00BF360E">
        <w:rPr>
          <w:rFonts w:ascii="Arial" w:hAnsi="Arial" w:eastAsia="Arial" w:cs="Arial"/>
          <w:sz w:val="24"/>
          <w:szCs w:val="24"/>
        </w:rPr>
        <w:t>Blastland</w:t>
      </w:r>
      <w:proofErr w:type="spellEnd"/>
      <w:r w:rsidRPr="4B56957D" w:rsidR="00BF360E">
        <w:rPr>
          <w:rFonts w:ascii="Arial" w:hAnsi="Arial" w:eastAsia="Arial" w:cs="Arial"/>
          <w:sz w:val="24"/>
          <w:szCs w:val="24"/>
        </w:rPr>
        <w:t>, M. and</w:t>
      </w:r>
      <w:r w:rsidRPr="4B56957D" w:rsidR="00861A7F">
        <w:rPr>
          <w:rFonts w:ascii="Arial" w:hAnsi="Arial" w:eastAsia="Arial" w:cs="Arial"/>
          <w:sz w:val="24"/>
          <w:szCs w:val="24"/>
        </w:rPr>
        <w:t xml:space="preserve"> </w:t>
      </w:r>
      <w:r w:rsidRPr="4B56957D" w:rsidR="00BF360E">
        <w:rPr>
          <w:rFonts w:ascii="Arial" w:hAnsi="Arial" w:eastAsia="Arial" w:cs="Arial"/>
          <w:sz w:val="24"/>
          <w:szCs w:val="24"/>
        </w:rPr>
        <w:t xml:space="preserve">A. </w:t>
      </w:r>
      <w:proofErr w:type="spellStart"/>
      <w:r w:rsidRPr="4B56957D" w:rsidR="00BF360E">
        <w:rPr>
          <w:rFonts w:ascii="Arial" w:hAnsi="Arial" w:eastAsia="Arial" w:cs="Arial"/>
          <w:sz w:val="24"/>
          <w:szCs w:val="24"/>
        </w:rPr>
        <w:t>Dilnot</w:t>
      </w:r>
      <w:proofErr w:type="spellEnd"/>
      <w:r w:rsidRPr="4B56957D" w:rsidR="00BF360E">
        <w:rPr>
          <w:rFonts w:ascii="Arial" w:hAnsi="Arial" w:eastAsia="Arial" w:cs="Arial"/>
          <w:sz w:val="24"/>
          <w:szCs w:val="24"/>
        </w:rPr>
        <w:t xml:space="preserve">, </w:t>
      </w:r>
      <w:r w:rsidRPr="4B56957D" w:rsidR="00861A7F">
        <w:rPr>
          <w:rFonts w:ascii="Arial" w:hAnsi="Arial" w:eastAsia="Arial" w:cs="Arial"/>
          <w:sz w:val="24"/>
          <w:szCs w:val="24"/>
        </w:rPr>
        <w:t>(2007)</w:t>
      </w:r>
      <w:r w:rsidRPr="4B56957D" w:rsidR="00BF360E">
        <w:rPr>
          <w:rFonts w:ascii="Arial" w:hAnsi="Arial" w:eastAsia="Arial" w:cs="Arial"/>
          <w:sz w:val="24"/>
          <w:szCs w:val="24"/>
        </w:rPr>
        <w:t>,</w:t>
      </w:r>
      <w:r w:rsidRPr="4B56957D" w:rsidR="00861A7F">
        <w:rPr>
          <w:rFonts w:ascii="Arial" w:hAnsi="Arial" w:eastAsia="Arial" w:cs="Arial"/>
          <w:sz w:val="24"/>
          <w:szCs w:val="24"/>
        </w:rPr>
        <w:t xml:space="preserve"> </w:t>
      </w:r>
      <w:r w:rsidRPr="4B56957D" w:rsidR="00861A7F">
        <w:rPr>
          <w:rFonts w:ascii="Arial" w:hAnsi="Arial" w:eastAsia="Arial" w:cs="Arial"/>
          <w:i w:val="1"/>
          <w:iCs w:val="1"/>
          <w:sz w:val="24"/>
          <w:szCs w:val="24"/>
        </w:rPr>
        <w:t>The Tiger That Isn’t: Seeing Through World of Numbers</w:t>
      </w:r>
      <w:r w:rsidRPr="4B56957D" w:rsidR="00BF360E">
        <w:rPr>
          <w:rFonts w:ascii="Arial" w:hAnsi="Arial" w:eastAsia="Arial" w:cs="Arial"/>
          <w:sz w:val="24"/>
          <w:szCs w:val="24"/>
        </w:rPr>
        <w:t>,</w:t>
      </w:r>
      <w:r w:rsidRPr="4B56957D" w:rsidR="00BF360E">
        <w:rPr>
          <w:rFonts w:ascii="Arial" w:hAnsi="Arial" w:eastAsia="Arial" w:cs="Arial"/>
          <w:i w:val="1"/>
          <w:iCs w:val="1"/>
          <w:sz w:val="24"/>
          <w:szCs w:val="24"/>
        </w:rPr>
        <w:t xml:space="preserve"> </w:t>
      </w:r>
      <w:r w:rsidRPr="4B56957D" w:rsidR="00BF360E">
        <w:rPr>
          <w:rFonts w:ascii="Arial" w:hAnsi="Arial" w:eastAsia="Arial" w:cs="Arial"/>
          <w:sz w:val="24"/>
          <w:szCs w:val="24"/>
        </w:rPr>
        <w:t>(Profile: London)</w:t>
      </w:r>
    </w:p>
    <w:p w:rsidRPr="004A6A1F" w:rsidR="00861A7F" w:rsidP="4B56957D" w:rsidRDefault="00861A7F" w14:paraId="10A1E7A6" w14:textId="77777777" w14:noSpellErr="1">
      <w:pPr>
        <w:pStyle w:val="ListParagraph"/>
        <w:numPr>
          <w:ilvl w:val="0"/>
          <w:numId w:val="14"/>
        </w:numPr>
        <w:spacing w:after="120" w:line="240" w:lineRule="auto"/>
        <w:ind w:right="260"/>
        <w:jc w:val="both"/>
        <w:rPr>
          <w:rFonts w:ascii="Arial" w:hAnsi="Arial" w:eastAsia="Arial" w:cs="Arial"/>
          <w:sz w:val="24"/>
          <w:szCs w:val="24"/>
        </w:rPr>
      </w:pPr>
      <w:r w:rsidRPr="4B56957D" w:rsidR="00861A7F">
        <w:rPr>
          <w:rFonts w:ascii="Arial" w:hAnsi="Arial" w:eastAsia="Arial" w:cs="Arial"/>
          <w:sz w:val="24"/>
          <w:szCs w:val="24"/>
        </w:rPr>
        <w:t xml:space="preserve">Edwards, R. and </w:t>
      </w:r>
      <w:r w:rsidRPr="4B56957D" w:rsidR="00BF360E">
        <w:rPr>
          <w:rFonts w:ascii="Arial" w:hAnsi="Arial" w:eastAsia="Arial" w:cs="Arial"/>
          <w:sz w:val="24"/>
          <w:szCs w:val="24"/>
        </w:rPr>
        <w:t xml:space="preserve">J. </w:t>
      </w:r>
      <w:r w:rsidRPr="4B56957D" w:rsidR="00861A7F">
        <w:rPr>
          <w:rFonts w:ascii="Arial" w:hAnsi="Arial" w:eastAsia="Arial" w:cs="Arial"/>
          <w:sz w:val="24"/>
          <w:szCs w:val="24"/>
        </w:rPr>
        <w:t>Holland, (2013)</w:t>
      </w:r>
      <w:r w:rsidRPr="4B56957D" w:rsidR="00BF360E">
        <w:rPr>
          <w:rFonts w:ascii="Arial" w:hAnsi="Arial" w:eastAsia="Arial" w:cs="Arial"/>
          <w:sz w:val="24"/>
          <w:szCs w:val="24"/>
        </w:rPr>
        <w:t>,</w:t>
      </w:r>
      <w:r w:rsidRPr="4B56957D" w:rsidR="00861A7F">
        <w:rPr>
          <w:rFonts w:ascii="Arial" w:hAnsi="Arial" w:eastAsia="Arial" w:cs="Arial"/>
          <w:sz w:val="24"/>
          <w:szCs w:val="24"/>
        </w:rPr>
        <w:t xml:space="preserve"> </w:t>
      </w:r>
      <w:r w:rsidRPr="4B56957D" w:rsidR="00BF360E">
        <w:rPr>
          <w:rFonts w:ascii="Arial" w:hAnsi="Arial" w:eastAsia="Arial" w:cs="Arial"/>
          <w:i w:val="1"/>
          <w:iCs w:val="1"/>
          <w:sz w:val="24"/>
          <w:szCs w:val="24"/>
        </w:rPr>
        <w:t>What is Q</w:t>
      </w:r>
      <w:r w:rsidRPr="4B56957D" w:rsidR="00861A7F">
        <w:rPr>
          <w:rFonts w:ascii="Arial" w:hAnsi="Arial" w:eastAsia="Arial" w:cs="Arial"/>
          <w:i w:val="1"/>
          <w:iCs w:val="1"/>
          <w:sz w:val="24"/>
          <w:szCs w:val="24"/>
        </w:rPr>
        <w:t xml:space="preserve">ualitative </w:t>
      </w:r>
      <w:r w:rsidRPr="4B56957D" w:rsidR="00BF360E">
        <w:rPr>
          <w:rFonts w:ascii="Arial" w:hAnsi="Arial" w:eastAsia="Arial" w:cs="Arial"/>
          <w:i w:val="1"/>
          <w:iCs w:val="1"/>
          <w:sz w:val="24"/>
          <w:szCs w:val="24"/>
        </w:rPr>
        <w:t>I</w:t>
      </w:r>
      <w:r w:rsidRPr="4B56957D" w:rsidR="00861A7F">
        <w:rPr>
          <w:rFonts w:ascii="Arial" w:hAnsi="Arial" w:eastAsia="Arial" w:cs="Arial"/>
          <w:i w:val="1"/>
          <w:iCs w:val="1"/>
          <w:sz w:val="24"/>
          <w:szCs w:val="24"/>
        </w:rPr>
        <w:t>nterviewing?</w:t>
      </w:r>
      <w:r w:rsidRPr="4B56957D" w:rsidR="00BF360E">
        <w:rPr>
          <w:rFonts w:ascii="Arial" w:hAnsi="Arial" w:eastAsia="Arial" w:cs="Arial"/>
          <w:sz w:val="24"/>
          <w:szCs w:val="24"/>
        </w:rPr>
        <w:t>,</w:t>
      </w:r>
      <w:r w:rsidRPr="4B56957D" w:rsidR="00861A7F">
        <w:rPr>
          <w:rFonts w:ascii="Arial" w:hAnsi="Arial" w:eastAsia="Arial" w:cs="Arial"/>
          <w:sz w:val="24"/>
          <w:szCs w:val="24"/>
        </w:rPr>
        <w:t xml:space="preserve"> </w:t>
      </w:r>
      <w:r w:rsidRPr="4B56957D" w:rsidR="00BF360E">
        <w:rPr>
          <w:rFonts w:ascii="Arial" w:hAnsi="Arial" w:eastAsia="Arial" w:cs="Arial"/>
          <w:sz w:val="24"/>
          <w:szCs w:val="24"/>
        </w:rPr>
        <w:t>(Bloomsbury Press: London)</w:t>
      </w:r>
    </w:p>
    <w:p w:rsidRPr="004A6A1F" w:rsidR="00861A7F" w:rsidP="4B56957D" w:rsidRDefault="003474AA" w14:paraId="7367BAE8" w14:textId="77777777" w14:noSpellErr="1">
      <w:pPr>
        <w:pStyle w:val="ListParagraph"/>
        <w:numPr>
          <w:ilvl w:val="0"/>
          <w:numId w:val="14"/>
        </w:numPr>
        <w:spacing w:after="120" w:line="240" w:lineRule="auto"/>
        <w:ind w:right="260"/>
        <w:jc w:val="both"/>
        <w:rPr>
          <w:rFonts w:ascii="Arial" w:hAnsi="Arial" w:eastAsia="Arial" w:cs="Arial"/>
          <w:sz w:val="24"/>
          <w:szCs w:val="24"/>
        </w:rPr>
      </w:pPr>
      <w:r w:rsidRPr="4B56957D" w:rsidR="003474AA">
        <w:rPr>
          <w:rFonts w:ascii="Arial" w:hAnsi="Arial" w:eastAsia="Arial" w:cs="Arial"/>
          <w:sz w:val="24"/>
          <w:szCs w:val="24"/>
        </w:rPr>
        <w:t>McConville, M and</w:t>
      </w:r>
      <w:r w:rsidRPr="4B56957D" w:rsidR="00861A7F">
        <w:rPr>
          <w:rFonts w:ascii="Arial" w:hAnsi="Arial" w:eastAsia="Arial" w:cs="Arial"/>
          <w:sz w:val="24"/>
          <w:szCs w:val="24"/>
        </w:rPr>
        <w:t xml:space="preserve"> </w:t>
      </w:r>
      <w:r w:rsidRPr="4B56957D" w:rsidR="003474AA">
        <w:rPr>
          <w:rFonts w:ascii="Arial" w:hAnsi="Arial" w:eastAsia="Arial" w:cs="Arial"/>
          <w:sz w:val="24"/>
          <w:szCs w:val="24"/>
        </w:rPr>
        <w:t xml:space="preserve">W. H. </w:t>
      </w:r>
      <w:r w:rsidRPr="4B56957D" w:rsidR="00861A7F">
        <w:rPr>
          <w:rFonts w:ascii="Arial" w:hAnsi="Arial" w:eastAsia="Arial" w:cs="Arial"/>
          <w:sz w:val="24"/>
          <w:szCs w:val="24"/>
        </w:rPr>
        <w:t xml:space="preserve">Chui, </w:t>
      </w:r>
      <w:r w:rsidRPr="4B56957D" w:rsidR="003474AA">
        <w:rPr>
          <w:rFonts w:ascii="Arial" w:hAnsi="Arial" w:eastAsia="Arial" w:cs="Arial"/>
          <w:sz w:val="24"/>
          <w:szCs w:val="24"/>
        </w:rPr>
        <w:t>(</w:t>
      </w:r>
      <w:r w:rsidRPr="4B56957D" w:rsidR="00861A7F">
        <w:rPr>
          <w:rFonts w:ascii="Arial" w:hAnsi="Arial" w:eastAsia="Arial" w:cs="Arial"/>
          <w:sz w:val="24"/>
          <w:szCs w:val="24"/>
        </w:rPr>
        <w:t>2007</w:t>
      </w:r>
      <w:r w:rsidRPr="4B56957D" w:rsidR="003474AA">
        <w:rPr>
          <w:rFonts w:ascii="Arial" w:hAnsi="Arial" w:eastAsia="Arial" w:cs="Arial"/>
          <w:sz w:val="24"/>
          <w:szCs w:val="24"/>
        </w:rPr>
        <w:t>)</w:t>
      </w:r>
      <w:r w:rsidRPr="4B56957D" w:rsidR="00861A7F">
        <w:rPr>
          <w:rFonts w:ascii="Arial" w:hAnsi="Arial" w:eastAsia="Arial" w:cs="Arial"/>
          <w:sz w:val="24"/>
          <w:szCs w:val="24"/>
        </w:rPr>
        <w:t xml:space="preserve">, </w:t>
      </w:r>
      <w:r w:rsidRPr="4B56957D" w:rsidR="00861A7F">
        <w:rPr>
          <w:rFonts w:ascii="Arial" w:hAnsi="Arial" w:eastAsia="Arial" w:cs="Arial"/>
          <w:i w:val="1"/>
          <w:iCs w:val="1"/>
          <w:sz w:val="24"/>
          <w:szCs w:val="24"/>
        </w:rPr>
        <w:t xml:space="preserve">Research </w:t>
      </w:r>
      <w:r w:rsidRPr="4B56957D" w:rsidR="003474AA">
        <w:rPr>
          <w:rFonts w:ascii="Arial" w:hAnsi="Arial" w:eastAsia="Arial" w:cs="Arial"/>
          <w:i w:val="1"/>
          <w:iCs w:val="1"/>
          <w:sz w:val="24"/>
          <w:szCs w:val="24"/>
        </w:rPr>
        <w:t>M</w:t>
      </w:r>
      <w:r w:rsidRPr="4B56957D" w:rsidR="00861A7F">
        <w:rPr>
          <w:rFonts w:ascii="Arial" w:hAnsi="Arial" w:eastAsia="Arial" w:cs="Arial"/>
          <w:i w:val="1"/>
          <w:iCs w:val="1"/>
          <w:sz w:val="24"/>
          <w:szCs w:val="24"/>
        </w:rPr>
        <w:t xml:space="preserve">ethods for </w:t>
      </w:r>
      <w:r w:rsidRPr="4B56957D" w:rsidR="003474AA">
        <w:rPr>
          <w:rFonts w:ascii="Arial" w:hAnsi="Arial" w:eastAsia="Arial" w:cs="Arial"/>
          <w:i w:val="1"/>
          <w:iCs w:val="1"/>
          <w:sz w:val="24"/>
          <w:szCs w:val="24"/>
        </w:rPr>
        <w:t>L</w:t>
      </w:r>
      <w:r w:rsidRPr="4B56957D" w:rsidR="00861A7F">
        <w:rPr>
          <w:rFonts w:ascii="Arial" w:hAnsi="Arial" w:eastAsia="Arial" w:cs="Arial"/>
          <w:i w:val="1"/>
          <w:iCs w:val="1"/>
          <w:sz w:val="24"/>
          <w:szCs w:val="24"/>
        </w:rPr>
        <w:t>aw</w:t>
      </w:r>
      <w:r w:rsidRPr="4B56957D" w:rsidR="00861A7F">
        <w:rPr>
          <w:rFonts w:ascii="Arial" w:hAnsi="Arial" w:eastAsia="Arial" w:cs="Arial"/>
          <w:sz w:val="24"/>
          <w:szCs w:val="24"/>
        </w:rPr>
        <w:t xml:space="preserve"> </w:t>
      </w:r>
      <w:r w:rsidRPr="4B56957D" w:rsidR="003474AA">
        <w:rPr>
          <w:rFonts w:ascii="Arial" w:hAnsi="Arial" w:eastAsia="Arial" w:cs="Arial"/>
          <w:sz w:val="24"/>
          <w:szCs w:val="24"/>
        </w:rPr>
        <w:t>(</w:t>
      </w:r>
      <w:r w:rsidRPr="4B56957D" w:rsidR="00861A7F">
        <w:rPr>
          <w:rFonts w:ascii="Arial" w:hAnsi="Arial" w:eastAsia="Arial" w:cs="Arial"/>
          <w:sz w:val="24"/>
          <w:szCs w:val="24"/>
        </w:rPr>
        <w:t>Edinburgh</w:t>
      </w:r>
      <w:r w:rsidRPr="4B56957D" w:rsidR="003474AA">
        <w:rPr>
          <w:rFonts w:ascii="Arial" w:hAnsi="Arial" w:eastAsia="Arial" w:cs="Arial"/>
          <w:sz w:val="24"/>
          <w:szCs w:val="24"/>
        </w:rPr>
        <w:t xml:space="preserve"> University Press: Edinburgh)</w:t>
      </w:r>
    </w:p>
    <w:p w:rsidRPr="004A6A1F" w:rsidR="004F78D1" w:rsidP="4B56957D" w:rsidRDefault="00861A7F" w14:paraId="6D7A5D86" w14:textId="77777777">
      <w:pPr>
        <w:pStyle w:val="ListParagraph"/>
        <w:numPr>
          <w:ilvl w:val="0"/>
          <w:numId w:val="14"/>
        </w:numPr>
        <w:spacing w:after="120" w:line="240" w:lineRule="auto"/>
        <w:ind w:right="260"/>
        <w:jc w:val="both"/>
        <w:rPr>
          <w:rFonts w:ascii="Arial" w:hAnsi="Arial" w:eastAsia="Arial" w:cs="Arial"/>
          <w:sz w:val="24"/>
          <w:szCs w:val="24"/>
        </w:rPr>
      </w:pPr>
      <w:proofErr w:type="spellStart"/>
      <w:r w:rsidRPr="4B56957D" w:rsidR="00861A7F">
        <w:rPr>
          <w:rFonts w:ascii="Arial" w:hAnsi="Arial" w:eastAsia="Arial" w:cs="Arial"/>
          <w:sz w:val="24"/>
          <w:szCs w:val="24"/>
        </w:rPr>
        <w:t>Prown</w:t>
      </w:r>
      <w:proofErr w:type="spellEnd"/>
      <w:r w:rsidRPr="4B56957D" w:rsidR="00861A7F">
        <w:rPr>
          <w:rFonts w:ascii="Arial" w:hAnsi="Arial" w:eastAsia="Arial" w:cs="Arial"/>
          <w:sz w:val="24"/>
          <w:szCs w:val="24"/>
        </w:rPr>
        <w:t>, J. D.</w:t>
      </w:r>
      <w:r w:rsidRPr="4B56957D" w:rsidR="003474AA">
        <w:rPr>
          <w:rFonts w:ascii="Arial" w:hAnsi="Arial" w:eastAsia="Arial" w:cs="Arial"/>
          <w:sz w:val="24"/>
          <w:szCs w:val="24"/>
        </w:rPr>
        <w:t xml:space="preserve">, </w:t>
      </w:r>
      <w:r w:rsidRPr="4B56957D" w:rsidR="00D5611B">
        <w:rPr>
          <w:rFonts w:ascii="Arial" w:hAnsi="Arial" w:eastAsia="Arial" w:cs="Arial"/>
          <w:sz w:val="24"/>
          <w:szCs w:val="24"/>
        </w:rPr>
        <w:t xml:space="preserve">(1982), </w:t>
      </w:r>
      <w:r w:rsidRPr="4B56957D" w:rsidR="003474AA">
        <w:rPr>
          <w:rFonts w:ascii="Arial" w:hAnsi="Arial" w:eastAsia="Arial" w:cs="Arial"/>
          <w:i w:val="1"/>
          <w:iCs w:val="1"/>
          <w:sz w:val="24"/>
          <w:szCs w:val="24"/>
        </w:rPr>
        <w:t>‘Mind in Matter: An I</w:t>
      </w:r>
      <w:r w:rsidRPr="4B56957D" w:rsidR="00861A7F">
        <w:rPr>
          <w:rFonts w:ascii="Arial" w:hAnsi="Arial" w:eastAsia="Arial" w:cs="Arial"/>
          <w:i w:val="1"/>
          <w:iCs w:val="1"/>
          <w:sz w:val="24"/>
          <w:szCs w:val="24"/>
        </w:rPr>
        <w:t xml:space="preserve">ntroduction to </w:t>
      </w:r>
      <w:r w:rsidRPr="4B56957D" w:rsidR="003474AA">
        <w:rPr>
          <w:rFonts w:ascii="Arial" w:hAnsi="Arial" w:eastAsia="Arial" w:cs="Arial"/>
          <w:i w:val="1"/>
          <w:iCs w:val="1"/>
          <w:sz w:val="24"/>
          <w:szCs w:val="24"/>
        </w:rPr>
        <w:t>M</w:t>
      </w:r>
      <w:r w:rsidRPr="4B56957D" w:rsidR="00861A7F">
        <w:rPr>
          <w:rFonts w:ascii="Arial" w:hAnsi="Arial" w:eastAsia="Arial" w:cs="Arial"/>
          <w:i w:val="1"/>
          <w:iCs w:val="1"/>
          <w:sz w:val="24"/>
          <w:szCs w:val="24"/>
        </w:rPr>
        <w:t xml:space="preserve">aterial </w:t>
      </w:r>
      <w:r w:rsidRPr="4B56957D" w:rsidR="003474AA">
        <w:rPr>
          <w:rFonts w:ascii="Arial" w:hAnsi="Arial" w:eastAsia="Arial" w:cs="Arial"/>
          <w:i w:val="1"/>
          <w:iCs w:val="1"/>
          <w:sz w:val="24"/>
          <w:szCs w:val="24"/>
        </w:rPr>
        <w:t>C</w:t>
      </w:r>
      <w:r w:rsidRPr="4B56957D" w:rsidR="00861A7F">
        <w:rPr>
          <w:rFonts w:ascii="Arial" w:hAnsi="Arial" w:eastAsia="Arial" w:cs="Arial"/>
          <w:i w:val="1"/>
          <w:iCs w:val="1"/>
          <w:sz w:val="24"/>
          <w:szCs w:val="24"/>
        </w:rPr>
        <w:t xml:space="preserve">ulture </w:t>
      </w:r>
      <w:r w:rsidRPr="4B56957D" w:rsidR="003474AA">
        <w:rPr>
          <w:rFonts w:ascii="Arial" w:hAnsi="Arial" w:eastAsia="Arial" w:cs="Arial"/>
          <w:i w:val="1"/>
          <w:iCs w:val="1"/>
          <w:sz w:val="24"/>
          <w:szCs w:val="24"/>
        </w:rPr>
        <w:t>T</w:t>
      </w:r>
      <w:r w:rsidRPr="4B56957D" w:rsidR="00861A7F">
        <w:rPr>
          <w:rFonts w:ascii="Arial" w:hAnsi="Arial" w:eastAsia="Arial" w:cs="Arial"/>
          <w:i w:val="1"/>
          <w:iCs w:val="1"/>
          <w:sz w:val="24"/>
          <w:szCs w:val="24"/>
        </w:rPr>
        <w:t xml:space="preserve">heory and </w:t>
      </w:r>
      <w:r w:rsidRPr="4B56957D" w:rsidR="003474AA">
        <w:rPr>
          <w:rFonts w:ascii="Arial" w:hAnsi="Arial" w:eastAsia="Arial" w:cs="Arial"/>
          <w:i w:val="1"/>
          <w:iCs w:val="1"/>
          <w:sz w:val="24"/>
          <w:szCs w:val="24"/>
        </w:rPr>
        <w:t>M</w:t>
      </w:r>
      <w:r w:rsidRPr="4B56957D" w:rsidR="00861A7F">
        <w:rPr>
          <w:rFonts w:ascii="Arial" w:hAnsi="Arial" w:eastAsia="Arial" w:cs="Arial"/>
          <w:i w:val="1"/>
          <w:iCs w:val="1"/>
          <w:sz w:val="24"/>
          <w:szCs w:val="24"/>
        </w:rPr>
        <w:t>ethod’</w:t>
      </w:r>
      <w:r w:rsidRPr="4B56957D" w:rsidR="00861A7F">
        <w:rPr>
          <w:rFonts w:ascii="Arial" w:hAnsi="Arial" w:eastAsia="Arial" w:cs="Arial"/>
          <w:sz w:val="24"/>
          <w:szCs w:val="24"/>
        </w:rPr>
        <w:t xml:space="preserve"> 17:1 Winterthur Portfolio pp. 1-19</w:t>
      </w:r>
      <w:r w:rsidRPr="4B56957D" w:rsidR="00D5611B">
        <w:rPr>
          <w:rFonts w:ascii="Arial" w:hAnsi="Arial" w:eastAsia="Arial" w:cs="Arial"/>
          <w:sz w:val="24"/>
          <w:szCs w:val="24"/>
        </w:rPr>
        <w:t>.</w:t>
      </w:r>
    </w:p>
    <w:p w:rsidRPr="004A6A1F" w:rsidR="00373ACB" w:rsidP="4B56957D" w:rsidRDefault="00AF3740" w14:paraId="0A62D8A4" w14:textId="77777777" w14:noSpellErr="1">
      <w:pPr>
        <w:pStyle w:val="ListParagraph"/>
        <w:numPr>
          <w:ilvl w:val="0"/>
          <w:numId w:val="14"/>
        </w:numPr>
        <w:spacing w:after="120" w:line="240" w:lineRule="auto"/>
        <w:ind w:right="260"/>
        <w:jc w:val="both"/>
        <w:rPr>
          <w:rFonts w:ascii="Arial" w:hAnsi="Arial" w:eastAsia="Arial" w:cs="Arial"/>
          <w:sz w:val="24"/>
          <w:szCs w:val="24"/>
        </w:rPr>
      </w:pPr>
      <w:r w:rsidRPr="4B56957D" w:rsidR="00AF3740">
        <w:rPr>
          <w:rFonts w:ascii="Arial" w:hAnsi="Arial" w:eastAsia="Arial" w:cs="Arial"/>
          <w:sz w:val="24"/>
          <w:szCs w:val="24"/>
        </w:rPr>
        <w:t xml:space="preserve">Watkins, D and M. Burton, (2013), </w:t>
      </w:r>
      <w:r w:rsidRPr="4B56957D" w:rsidR="00AF3740">
        <w:rPr>
          <w:rFonts w:ascii="Arial" w:hAnsi="Arial" w:eastAsia="Arial" w:cs="Arial"/>
          <w:i w:val="1"/>
          <w:iCs w:val="1"/>
          <w:sz w:val="24"/>
          <w:szCs w:val="24"/>
        </w:rPr>
        <w:t>Research Methods in Law</w:t>
      </w:r>
      <w:r w:rsidRPr="4B56957D" w:rsidR="00AF3740">
        <w:rPr>
          <w:rFonts w:ascii="Arial" w:hAnsi="Arial" w:eastAsia="Arial" w:cs="Arial"/>
          <w:sz w:val="24"/>
          <w:szCs w:val="24"/>
        </w:rPr>
        <w:t>, (Routledge: New York)</w:t>
      </w:r>
    </w:p>
    <w:p w:rsidRPr="004A6A1F" w:rsidR="00DE4F08" w:rsidP="4B56957D" w:rsidRDefault="00DE4F08" w14:paraId="0D1DC1E8" w14:textId="77777777" w14:noSpellErr="1">
      <w:pPr>
        <w:spacing w:after="120" w:line="240" w:lineRule="auto"/>
        <w:ind w:left="426" w:right="260"/>
        <w:jc w:val="both"/>
        <w:rPr>
          <w:rFonts w:ascii="Arial" w:hAnsi="Arial" w:eastAsia="Arial" w:cs="Arial"/>
          <w:sz w:val="24"/>
          <w:szCs w:val="24"/>
        </w:rPr>
      </w:pPr>
    </w:p>
    <w:p w:rsidRPr="00677C92" w:rsidR="00677C92" w:rsidP="4B56957D" w:rsidRDefault="009A2D37" w14:paraId="69AE7B90" w14:textId="77777777" w14:noSpellErr="1">
      <w:pPr>
        <w:numPr>
          <w:ilvl w:val="0"/>
          <w:numId w:val="1"/>
        </w:numPr>
        <w:spacing w:after="120" w:line="240" w:lineRule="auto"/>
        <w:ind w:left="426" w:right="260" w:hanging="426"/>
        <w:jc w:val="both"/>
        <w:rPr>
          <w:rFonts w:ascii="Arial" w:hAnsi="Arial" w:eastAsia="Arial" w:cs="Arial"/>
          <w:sz w:val="24"/>
          <w:szCs w:val="24"/>
        </w:rPr>
      </w:pPr>
      <w:r w:rsidRPr="4B56957D" w:rsidR="009A2D37">
        <w:rPr>
          <w:rFonts w:ascii="Arial" w:hAnsi="Arial" w:eastAsia="Arial" w:cs="Arial"/>
          <w:b w:val="1"/>
          <w:bCs w:val="1"/>
          <w:sz w:val="24"/>
          <w:szCs w:val="24"/>
        </w:rPr>
        <w:t>Learning</w:t>
      </w:r>
      <w:r w:rsidRPr="4B56957D" w:rsidR="00DF2132">
        <w:rPr>
          <w:rFonts w:ascii="Arial" w:hAnsi="Arial" w:eastAsia="Arial" w:cs="Arial"/>
          <w:b w:val="1"/>
          <w:bCs w:val="1"/>
          <w:sz w:val="24"/>
          <w:szCs w:val="24"/>
        </w:rPr>
        <w:t xml:space="preserve"> and t</w:t>
      </w:r>
      <w:r w:rsidRPr="4B56957D" w:rsidR="006F3F8B">
        <w:rPr>
          <w:rFonts w:ascii="Arial" w:hAnsi="Arial" w:eastAsia="Arial" w:cs="Arial"/>
          <w:b w:val="1"/>
          <w:bCs w:val="1"/>
          <w:sz w:val="24"/>
          <w:szCs w:val="24"/>
        </w:rPr>
        <w:t>eaching m</w:t>
      </w:r>
      <w:r w:rsidRPr="4B56957D" w:rsidR="009A2D37">
        <w:rPr>
          <w:rFonts w:ascii="Arial" w:hAnsi="Arial" w:eastAsia="Arial" w:cs="Arial"/>
          <w:b w:val="1"/>
          <w:bCs w:val="1"/>
          <w:sz w:val="24"/>
          <w:szCs w:val="24"/>
        </w:rPr>
        <w:t>ethods</w:t>
      </w:r>
    </w:p>
    <w:p w:rsidR="00677C92" w:rsidP="4B56957D" w:rsidRDefault="00677C92" w14:paraId="5C27B9EE" w14:textId="77777777" w14:noSpellErr="1">
      <w:pPr>
        <w:spacing w:after="120" w:line="240" w:lineRule="auto"/>
        <w:ind w:left="426" w:right="260"/>
        <w:jc w:val="both"/>
        <w:rPr>
          <w:rFonts w:ascii="Arial" w:hAnsi="Arial" w:eastAsia="Arial" w:cs="Arial"/>
          <w:b w:val="1"/>
          <w:bCs w:val="1"/>
          <w:sz w:val="24"/>
          <w:szCs w:val="24"/>
        </w:rPr>
      </w:pPr>
    </w:p>
    <w:p w:rsidRPr="00BA2908" w:rsidR="00677C92" w:rsidP="4B56957D" w:rsidRDefault="00677C92" w14:paraId="55EC3F74" w14:textId="2A8DD204" w14:noSpellErr="1">
      <w:pPr>
        <w:spacing w:after="120" w:line="240" w:lineRule="auto"/>
        <w:ind w:left="426" w:right="260"/>
        <w:jc w:val="both"/>
        <w:rPr>
          <w:rFonts w:ascii="Arial" w:hAnsi="Arial" w:eastAsia="Arial" w:cs="Arial"/>
          <w:sz w:val="24"/>
          <w:szCs w:val="24"/>
        </w:rPr>
      </w:pPr>
      <w:r w:rsidRPr="4B56957D" w:rsidR="00677C92">
        <w:rPr>
          <w:rFonts w:ascii="Arial" w:hAnsi="Arial" w:eastAsia="Arial" w:cs="Arial"/>
          <w:sz w:val="24"/>
          <w:szCs w:val="24"/>
        </w:rPr>
        <w:t>Total study hours: 400</w:t>
      </w:r>
    </w:p>
    <w:p w:rsidRPr="00BA2908" w:rsidR="00677C92" w:rsidP="4B56957D" w:rsidRDefault="00677C92" w14:paraId="634B3A54" w14:textId="03379C29" w14:noSpellErr="1">
      <w:pPr>
        <w:spacing w:after="120" w:line="240" w:lineRule="auto"/>
        <w:ind w:left="426" w:right="260"/>
        <w:jc w:val="both"/>
        <w:rPr>
          <w:rFonts w:ascii="Arial" w:hAnsi="Arial" w:eastAsia="Arial" w:cs="Arial"/>
          <w:sz w:val="24"/>
          <w:szCs w:val="24"/>
        </w:rPr>
      </w:pPr>
      <w:r w:rsidRPr="4B56957D" w:rsidR="00677C92">
        <w:rPr>
          <w:rFonts w:ascii="Arial" w:hAnsi="Arial" w:eastAsia="Arial" w:cs="Arial"/>
          <w:sz w:val="24"/>
          <w:szCs w:val="24"/>
        </w:rPr>
        <w:t>Contact hours: 40</w:t>
      </w:r>
    </w:p>
    <w:p w:rsidR="00373ACB" w:rsidP="4B56957D" w:rsidRDefault="00677C92" w14:paraId="7E2B7FF8" w14:textId="6571C9D9" w14:noSpellErr="1">
      <w:pPr>
        <w:spacing w:after="120" w:line="240" w:lineRule="auto"/>
        <w:ind w:left="426" w:right="260"/>
        <w:jc w:val="both"/>
        <w:rPr>
          <w:rFonts w:ascii="Arial" w:hAnsi="Arial" w:eastAsia="Arial" w:cs="Arial"/>
          <w:b w:val="1"/>
          <w:bCs w:val="1"/>
          <w:sz w:val="24"/>
          <w:szCs w:val="24"/>
        </w:rPr>
      </w:pPr>
      <w:r w:rsidRPr="4B56957D" w:rsidR="00677C92">
        <w:rPr>
          <w:rFonts w:ascii="Arial" w:hAnsi="Arial" w:eastAsia="Arial" w:cs="Arial"/>
          <w:sz w:val="24"/>
          <w:szCs w:val="24"/>
        </w:rPr>
        <w:t>Private study hours: 360</w:t>
      </w:r>
    </w:p>
    <w:p w:rsidRPr="004A6A1F" w:rsidR="008F4426" w:rsidP="4B56957D" w:rsidRDefault="008F4426" w14:paraId="59596F49" w14:textId="77777777" w14:noSpellErr="1">
      <w:pPr>
        <w:spacing w:after="120" w:line="240" w:lineRule="auto"/>
        <w:ind w:left="426" w:right="260"/>
        <w:jc w:val="both"/>
        <w:rPr>
          <w:rFonts w:ascii="Arial" w:hAnsi="Arial" w:eastAsia="Arial" w:cs="Arial"/>
          <w:i w:val="1"/>
          <w:iCs w:val="1"/>
          <w:sz w:val="24"/>
          <w:szCs w:val="24"/>
        </w:rPr>
      </w:pPr>
    </w:p>
    <w:p w:rsidRPr="008F4426" w:rsidR="00373ACB" w:rsidP="4B56957D" w:rsidRDefault="00EF4933" w14:paraId="65D94068" w14:textId="798FE7F8" w14:noSpellErr="1">
      <w:pPr>
        <w:numPr>
          <w:ilvl w:val="0"/>
          <w:numId w:val="1"/>
        </w:numPr>
        <w:spacing w:after="120" w:line="240" w:lineRule="auto"/>
        <w:ind w:left="426" w:right="260" w:hanging="426"/>
        <w:jc w:val="both"/>
        <w:rPr>
          <w:rFonts w:ascii="Arial" w:hAnsi="Arial" w:eastAsia="Arial" w:cs="Arial"/>
          <w:b w:val="1"/>
          <w:bCs w:val="1"/>
          <w:i w:val="1"/>
          <w:iCs w:val="1"/>
          <w:sz w:val="24"/>
          <w:szCs w:val="24"/>
        </w:rPr>
      </w:pPr>
      <w:r w:rsidRPr="4B56957D" w:rsidR="00EF4933">
        <w:rPr>
          <w:rFonts w:ascii="Arial" w:hAnsi="Arial" w:eastAsia="Arial" w:cs="Arial"/>
          <w:b w:val="1"/>
          <w:bCs w:val="1"/>
          <w:sz w:val="24"/>
          <w:szCs w:val="24"/>
        </w:rPr>
        <w:t>Assessment methods</w:t>
      </w:r>
      <w:r w:rsidRPr="4B56957D" w:rsidR="006F3F8B">
        <w:rPr>
          <w:rFonts w:ascii="Arial" w:hAnsi="Arial" w:eastAsia="Arial" w:cs="Arial"/>
          <w:b w:val="1"/>
          <w:bCs w:val="1"/>
          <w:sz w:val="24"/>
          <w:szCs w:val="24"/>
        </w:rPr>
        <w:t>.</w:t>
      </w:r>
    </w:p>
    <w:p w:rsidR="008F4426" w:rsidP="4B56957D" w:rsidRDefault="008F4426" w14:paraId="20C31D64" w14:textId="77777777" w14:noSpellErr="1">
      <w:pPr>
        <w:spacing w:after="120" w:line="240" w:lineRule="auto"/>
        <w:ind w:left="426" w:right="260"/>
        <w:jc w:val="both"/>
        <w:rPr>
          <w:rFonts w:ascii="Arial" w:hAnsi="Arial" w:eastAsia="Arial" w:cs="Arial"/>
          <w:b w:val="1"/>
          <w:bCs w:val="1"/>
          <w:i w:val="1"/>
          <w:iCs w:val="1"/>
          <w:sz w:val="24"/>
          <w:szCs w:val="24"/>
        </w:rPr>
      </w:pPr>
    </w:p>
    <w:p w:rsidR="00667C7B" w:rsidP="4B56957D" w:rsidRDefault="00667C7B" w14:paraId="7590125B" w14:textId="5090B8BC" w14:noSpellErr="1">
      <w:pPr>
        <w:spacing w:after="120" w:line="240" w:lineRule="auto"/>
        <w:ind w:left="426" w:right="260"/>
        <w:jc w:val="both"/>
        <w:rPr>
          <w:rFonts w:ascii="Arial" w:hAnsi="Arial" w:eastAsia="Arial" w:cs="Arial"/>
          <w:sz w:val="24"/>
          <w:szCs w:val="24"/>
          <w:u w:val="single"/>
        </w:rPr>
      </w:pPr>
      <w:r w:rsidRPr="4B56957D" w:rsidR="00667C7B">
        <w:rPr>
          <w:rFonts w:ascii="Arial" w:hAnsi="Arial" w:eastAsia="Arial" w:cs="Arial"/>
          <w:sz w:val="24"/>
          <w:szCs w:val="24"/>
          <w:u w:val="single"/>
        </w:rPr>
        <w:t>13.1 Main assessment methods</w:t>
      </w:r>
    </w:p>
    <w:p w:rsidR="00667C7B" w:rsidP="4B56957D" w:rsidRDefault="00667C7B" w14:paraId="209DAF3E" w14:textId="1C21ABB9" w14:noSpellErr="1">
      <w:pPr>
        <w:spacing w:after="120" w:line="240" w:lineRule="auto"/>
        <w:ind w:left="426" w:right="260"/>
        <w:jc w:val="both"/>
        <w:rPr>
          <w:rFonts w:ascii="Arial" w:hAnsi="Arial" w:eastAsia="Arial" w:cs="Arial"/>
          <w:sz w:val="24"/>
          <w:szCs w:val="24"/>
        </w:rPr>
      </w:pPr>
      <w:r w:rsidRPr="4B56957D" w:rsidR="00667C7B">
        <w:rPr>
          <w:rFonts w:ascii="Arial" w:hAnsi="Arial" w:eastAsia="Arial" w:cs="Arial"/>
          <w:sz w:val="24"/>
          <w:szCs w:val="24"/>
        </w:rPr>
        <w:t>P</w:t>
      </w:r>
      <w:r w:rsidRPr="4B56957D" w:rsidR="00861A7F">
        <w:rPr>
          <w:rFonts w:ascii="Arial" w:hAnsi="Arial" w:eastAsia="Arial" w:cs="Arial"/>
          <w:sz w:val="24"/>
          <w:szCs w:val="24"/>
        </w:rPr>
        <w:t>ortfolio of work</w:t>
      </w:r>
      <w:r w:rsidRPr="4B56957D" w:rsidR="00667C7B">
        <w:rPr>
          <w:rFonts w:ascii="Arial" w:hAnsi="Arial" w:eastAsia="Arial" w:cs="Arial"/>
          <w:sz w:val="24"/>
          <w:szCs w:val="24"/>
        </w:rPr>
        <w:t>, equivalent to a 5000 word essay</w:t>
      </w:r>
      <w:r w:rsidRPr="4B56957D" w:rsidR="00861A7F">
        <w:rPr>
          <w:rFonts w:ascii="Arial" w:hAnsi="Arial" w:eastAsia="Arial" w:cs="Arial"/>
          <w:sz w:val="24"/>
          <w:szCs w:val="24"/>
        </w:rPr>
        <w:t xml:space="preserve"> (50%) </w:t>
      </w:r>
    </w:p>
    <w:p w:rsidR="00667C7B" w:rsidP="4B56957D" w:rsidRDefault="008B454E" w14:paraId="55FC21B3" w14:textId="6BD390E9" w14:noSpellErr="1">
      <w:pPr>
        <w:spacing w:after="120" w:line="240" w:lineRule="auto"/>
        <w:ind w:left="426" w:right="260"/>
        <w:jc w:val="both"/>
        <w:rPr>
          <w:rFonts w:ascii="Arial" w:hAnsi="Arial" w:eastAsia="Arial" w:cs="Arial"/>
          <w:sz w:val="24"/>
          <w:szCs w:val="24"/>
        </w:rPr>
      </w:pPr>
      <w:r>
        <w:br/>
      </w:r>
      <w:r w:rsidRPr="4B56957D" w:rsidR="00667C7B">
        <w:rPr>
          <w:rFonts w:ascii="Arial" w:hAnsi="Arial" w:eastAsia="Arial" w:cs="Arial"/>
          <w:sz w:val="24"/>
          <w:szCs w:val="24"/>
        </w:rPr>
        <w:t>C</w:t>
      </w:r>
      <w:r w:rsidRPr="4B56957D" w:rsidR="00861A7F">
        <w:rPr>
          <w:rFonts w:ascii="Arial" w:hAnsi="Arial" w:eastAsia="Arial" w:cs="Arial"/>
          <w:sz w:val="24"/>
          <w:szCs w:val="24"/>
        </w:rPr>
        <w:t>ritical reflection</w:t>
      </w:r>
      <w:r w:rsidRPr="4B56957D" w:rsidR="00667C7B">
        <w:rPr>
          <w:rFonts w:ascii="Arial" w:hAnsi="Arial" w:eastAsia="Arial" w:cs="Arial"/>
          <w:sz w:val="24"/>
          <w:szCs w:val="24"/>
        </w:rPr>
        <w:t>, 5000 words</w:t>
      </w:r>
      <w:r w:rsidRPr="4B56957D" w:rsidR="00861A7F">
        <w:rPr>
          <w:rFonts w:ascii="Arial" w:hAnsi="Arial" w:eastAsia="Arial" w:cs="Arial"/>
          <w:sz w:val="24"/>
          <w:szCs w:val="24"/>
        </w:rPr>
        <w:t xml:space="preserve"> (50%)</w:t>
      </w:r>
      <w:r w:rsidRPr="4B56957D" w:rsidR="00667C7B">
        <w:rPr>
          <w:rFonts w:ascii="Arial" w:hAnsi="Arial" w:eastAsia="Arial" w:cs="Arial"/>
          <w:sz w:val="24"/>
          <w:szCs w:val="24"/>
        </w:rPr>
        <w:t>.</w:t>
      </w:r>
    </w:p>
    <w:p w:rsidRPr="004A6A1F" w:rsidR="0066061A" w:rsidP="4B56957D" w:rsidRDefault="0066061A" w14:paraId="5A88C499" w14:textId="615618D1" w14:noSpellErr="1">
      <w:pPr>
        <w:spacing w:after="120" w:line="240" w:lineRule="auto"/>
        <w:ind w:left="426" w:right="260"/>
        <w:jc w:val="both"/>
        <w:rPr>
          <w:rFonts w:ascii="Arial" w:hAnsi="Arial" w:eastAsia="Arial" w:cs="Arial"/>
          <w:sz w:val="24"/>
          <w:szCs w:val="24"/>
        </w:rPr>
      </w:pPr>
    </w:p>
    <w:p w:rsidR="00667C7B" w:rsidP="4B56957D" w:rsidRDefault="00667C7B" w14:paraId="6D2BD74C" w14:textId="77777777" w14:noSpellErr="1">
      <w:pPr>
        <w:spacing w:after="120" w:line="240" w:lineRule="auto"/>
        <w:ind w:left="426" w:right="260"/>
        <w:jc w:val="both"/>
        <w:rPr>
          <w:rFonts w:ascii="Arial" w:hAnsi="Arial" w:eastAsia="Arial" w:cs="Arial"/>
          <w:sz w:val="24"/>
          <w:szCs w:val="24"/>
          <w:u w:val="single"/>
        </w:rPr>
      </w:pPr>
      <w:r w:rsidRPr="4B56957D" w:rsidR="00667C7B">
        <w:rPr>
          <w:rFonts w:ascii="Arial" w:hAnsi="Arial" w:eastAsia="Arial" w:cs="Arial"/>
          <w:sz w:val="24"/>
          <w:szCs w:val="24"/>
          <w:u w:val="single"/>
        </w:rPr>
        <w:t>13.2 Reassessment methods</w:t>
      </w:r>
    </w:p>
    <w:p w:rsidR="00373ACB" w:rsidP="4B56957D" w:rsidRDefault="00373ACB" w14:paraId="4BEB1439" w14:textId="5A2B0760" w14:noSpellErr="1">
      <w:pPr>
        <w:spacing w:after="120" w:line="240" w:lineRule="auto"/>
        <w:ind w:left="426" w:right="260"/>
        <w:jc w:val="both"/>
        <w:rPr>
          <w:rFonts w:ascii="Arial" w:hAnsi="Arial" w:eastAsia="Arial" w:cs="Arial"/>
          <w:b w:val="1"/>
          <w:bCs w:val="1"/>
          <w:i w:val="1"/>
          <w:iCs w:val="1"/>
          <w:sz w:val="24"/>
          <w:szCs w:val="24"/>
        </w:rPr>
      </w:pPr>
    </w:p>
    <w:p w:rsidR="00667C7B" w:rsidP="4B56957D" w:rsidRDefault="00667C7B" w14:paraId="3FC6C937" w14:textId="0E987361" w14:noSpellErr="1">
      <w:pPr>
        <w:spacing w:after="120" w:line="240" w:lineRule="auto"/>
        <w:ind w:left="426" w:right="260"/>
        <w:jc w:val="both"/>
        <w:rPr>
          <w:rFonts w:ascii="Arial" w:hAnsi="Arial" w:eastAsia="Arial" w:cs="Arial"/>
          <w:sz w:val="24"/>
          <w:szCs w:val="24"/>
        </w:rPr>
      </w:pPr>
      <w:r w:rsidRPr="4B56957D" w:rsidR="00667C7B">
        <w:rPr>
          <w:rFonts w:ascii="Arial" w:hAnsi="Arial" w:eastAsia="Arial" w:cs="Arial"/>
          <w:sz w:val="24"/>
          <w:szCs w:val="24"/>
        </w:rPr>
        <w:t>Reassessment instrument: 100% Coursework</w:t>
      </w:r>
    </w:p>
    <w:p w:rsidRPr="002A0086" w:rsidR="00667C7B" w:rsidP="4B56957D" w:rsidRDefault="00667C7B" w14:paraId="098F1AA5" w14:textId="77777777" w14:noSpellErr="1">
      <w:pPr>
        <w:spacing w:after="120" w:line="240" w:lineRule="auto"/>
        <w:ind w:left="426" w:right="260"/>
        <w:jc w:val="both"/>
        <w:rPr>
          <w:rFonts w:ascii="Arial" w:hAnsi="Arial" w:eastAsia="Arial" w:cs="Arial"/>
          <w:sz w:val="24"/>
          <w:szCs w:val="24"/>
        </w:rPr>
      </w:pPr>
    </w:p>
    <w:p w:rsidRPr="00E817E0" w:rsidR="00274ED7" w:rsidP="4B56957D" w:rsidRDefault="00DF2132" w14:paraId="1473A51A"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DF2132">
        <w:rPr>
          <w:rFonts w:ascii="Arial" w:hAnsi="Arial" w:eastAsia="Arial" w:cs="Arial"/>
          <w:b w:val="1"/>
          <w:bCs w:val="1"/>
          <w:sz w:val="24"/>
          <w:szCs w:val="24"/>
        </w:rPr>
        <w:t>Map of module learning o</w:t>
      </w:r>
      <w:r w:rsidRPr="4B56957D" w:rsidR="006F3F8B">
        <w:rPr>
          <w:rFonts w:ascii="Arial" w:hAnsi="Arial" w:eastAsia="Arial" w:cs="Arial"/>
          <w:b w:val="1"/>
          <w:bCs w:val="1"/>
          <w:sz w:val="24"/>
          <w:szCs w:val="24"/>
        </w:rPr>
        <w:t>utcomes</w:t>
      </w:r>
      <w:r w:rsidRPr="4B56957D" w:rsidR="00B30E07">
        <w:rPr>
          <w:rFonts w:ascii="Arial" w:hAnsi="Arial" w:eastAsia="Arial" w:cs="Arial"/>
          <w:b w:val="1"/>
          <w:bCs w:val="1"/>
          <w:sz w:val="24"/>
          <w:szCs w:val="24"/>
        </w:rPr>
        <w:t xml:space="preserve"> (sections 8 &amp; 9)</w:t>
      </w:r>
      <w:r w:rsidRPr="4B56957D" w:rsidR="006F3F8B">
        <w:rPr>
          <w:rFonts w:ascii="Arial" w:hAnsi="Arial" w:eastAsia="Arial" w:cs="Arial"/>
          <w:b w:val="1"/>
          <w:bCs w:val="1"/>
          <w:sz w:val="24"/>
          <w:szCs w:val="24"/>
        </w:rPr>
        <w:t xml:space="preserve"> to </w:t>
      </w:r>
      <w:r w:rsidRPr="4B56957D" w:rsidR="00DF2132">
        <w:rPr>
          <w:rFonts w:ascii="Arial" w:hAnsi="Arial" w:eastAsia="Arial" w:cs="Arial"/>
          <w:b w:val="1"/>
          <w:bCs w:val="1"/>
          <w:sz w:val="24"/>
          <w:szCs w:val="24"/>
        </w:rPr>
        <w:t>l</w:t>
      </w:r>
      <w:r w:rsidRPr="4B56957D" w:rsidR="006F3F8B">
        <w:rPr>
          <w:rFonts w:ascii="Arial" w:hAnsi="Arial" w:eastAsia="Arial" w:cs="Arial"/>
          <w:b w:val="1"/>
          <w:bCs w:val="1"/>
          <w:sz w:val="24"/>
          <w:szCs w:val="24"/>
        </w:rPr>
        <w:t>earning</w:t>
      </w:r>
      <w:r w:rsidRPr="4B56957D" w:rsidR="00B30E07">
        <w:rPr>
          <w:rFonts w:ascii="Arial" w:hAnsi="Arial" w:eastAsia="Arial" w:cs="Arial"/>
          <w:b w:val="1"/>
          <w:bCs w:val="1"/>
          <w:sz w:val="24"/>
          <w:szCs w:val="24"/>
        </w:rPr>
        <w:t xml:space="preserve"> and </w:t>
      </w:r>
      <w:r w:rsidRPr="4B56957D" w:rsidR="00DF2132">
        <w:rPr>
          <w:rFonts w:ascii="Arial" w:hAnsi="Arial" w:eastAsia="Arial" w:cs="Arial"/>
          <w:b w:val="1"/>
          <w:bCs w:val="1"/>
          <w:sz w:val="24"/>
          <w:szCs w:val="24"/>
        </w:rPr>
        <w:t>t</w:t>
      </w:r>
      <w:r w:rsidRPr="4B56957D" w:rsidR="00B30E07">
        <w:rPr>
          <w:rFonts w:ascii="Arial" w:hAnsi="Arial" w:eastAsia="Arial" w:cs="Arial"/>
          <w:b w:val="1"/>
          <w:bCs w:val="1"/>
          <w:sz w:val="24"/>
          <w:szCs w:val="24"/>
        </w:rPr>
        <w:t xml:space="preserve">eaching </w:t>
      </w:r>
      <w:r w:rsidRPr="4B56957D" w:rsidR="00DF2132">
        <w:rPr>
          <w:rFonts w:ascii="Arial" w:hAnsi="Arial" w:eastAsia="Arial" w:cs="Arial"/>
          <w:b w:val="1"/>
          <w:bCs w:val="1"/>
          <w:sz w:val="24"/>
          <w:szCs w:val="24"/>
        </w:rPr>
        <w:t>m</w:t>
      </w:r>
      <w:r w:rsidRPr="4B56957D" w:rsidR="00B30E07">
        <w:rPr>
          <w:rFonts w:ascii="Arial" w:hAnsi="Arial" w:eastAsia="Arial" w:cs="Arial"/>
          <w:b w:val="1"/>
          <w:bCs w:val="1"/>
          <w:sz w:val="24"/>
          <w:szCs w:val="24"/>
        </w:rPr>
        <w:t>ethods (section</w:t>
      </w:r>
      <w:r w:rsidRPr="4B56957D" w:rsidR="0066061A">
        <w:rPr>
          <w:rFonts w:ascii="Arial" w:hAnsi="Arial" w:eastAsia="Arial" w:cs="Arial"/>
          <w:b w:val="1"/>
          <w:bCs w:val="1"/>
          <w:sz w:val="24"/>
          <w:szCs w:val="24"/>
        </w:rPr>
        <w:t xml:space="preserve"> </w:t>
      </w:r>
      <w:r w:rsidRPr="4B56957D" w:rsidR="00B30E07">
        <w:rPr>
          <w:rFonts w:ascii="Arial" w:hAnsi="Arial" w:eastAsia="Arial" w:cs="Arial"/>
          <w:b w:val="1"/>
          <w:bCs w:val="1"/>
          <w:sz w:val="24"/>
          <w:szCs w:val="24"/>
        </w:rPr>
        <w:t>12</w:t>
      </w:r>
      <w:r w:rsidRPr="4B56957D" w:rsidR="006F3F8B">
        <w:rPr>
          <w:rFonts w:ascii="Arial" w:hAnsi="Arial" w:eastAsia="Arial" w:cs="Arial"/>
          <w:b w:val="1"/>
          <w:bCs w:val="1"/>
          <w:sz w:val="24"/>
          <w:szCs w:val="24"/>
        </w:rPr>
        <w:t>) and m</w:t>
      </w:r>
      <w:r w:rsidRPr="4B56957D" w:rsidR="00B30E07">
        <w:rPr>
          <w:rFonts w:ascii="Arial" w:hAnsi="Arial" w:eastAsia="Arial" w:cs="Arial"/>
          <w:b w:val="1"/>
          <w:bCs w:val="1"/>
          <w:sz w:val="24"/>
          <w:szCs w:val="24"/>
        </w:rPr>
        <w:t xml:space="preserve">ethods of </w:t>
      </w:r>
      <w:r w:rsidRPr="4B56957D" w:rsidR="00DF2132">
        <w:rPr>
          <w:rFonts w:ascii="Arial" w:hAnsi="Arial" w:eastAsia="Arial" w:cs="Arial"/>
          <w:b w:val="1"/>
          <w:bCs w:val="1"/>
          <w:sz w:val="24"/>
          <w:szCs w:val="24"/>
        </w:rPr>
        <w:t>a</w:t>
      </w:r>
      <w:r w:rsidRPr="4B56957D" w:rsidR="00B30E07">
        <w:rPr>
          <w:rFonts w:ascii="Arial" w:hAnsi="Arial" w:eastAsia="Arial" w:cs="Arial"/>
          <w:b w:val="1"/>
          <w:bCs w:val="1"/>
          <w:sz w:val="24"/>
          <w:szCs w:val="24"/>
        </w:rPr>
        <w:t>ssessment (section 13</w:t>
      </w:r>
      <w:r w:rsidRPr="4B56957D" w:rsidR="00EF4933">
        <w:rPr>
          <w:rFonts w:ascii="Arial" w:hAnsi="Arial" w:eastAsia="Arial" w:cs="Arial"/>
          <w:b w:val="1"/>
          <w:bCs w:val="1"/>
          <w:sz w:val="24"/>
          <w:szCs w:val="24"/>
        </w:rPr>
        <w:t>)</w:t>
      </w:r>
    </w:p>
    <w:p w:rsidRPr="004A6A1F" w:rsidR="00727780" w:rsidP="0066061A" w:rsidRDefault="00727780" w14:paraId="33919A7B" w14:textId="77777777">
      <w:pPr>
        <w:spacing w:after="120" w:line="240" w:lineRule="auto"/>
        <w:ind w:right="260"/>
        <w:rPr>
          <w:rFonts w:ascii="Arial" w:hAnsi="Arial" w:cs="Arial"/>
          <w:b/>
          <w:i/>
          <w:iCs/>
          <w:sz w:val="20"/>
          <w:szCs w:val="20"/>
        </w:rPr>
      </w:pPr>
    </w:p>
    <w:tbl>
      <w:tblPr>
        <w:tblStyle w:val="TableGrid"/>
        <w:tblW w:w="3735" w:type="pct"/>
        <w:jc w:val="center"/>
        <w:tblLook w:val="04A0" w:firstRow="1" w:lastRow="0" w:firstColumn="1" w:lastColumn="0" w:noHBand="0" w:noVBand="1"/>
      </w:tblPr>
      <w:tblGrid>
        <w:gridCol w:w="3350"/>
        <w:gridCol w:w="495"/>
        <w:gridCol w:w="495"/>
        <w:gridCol w:w="495"/>
        <w:gridCol w:w="496"/>
        <w:gridCol w:w="496"/>
        <w:gridCol w:w="496"/>
        <w:gridCol w:w="496"/>
        <w:gridCol w:w="497"/>
        <w:gridCol w:w="495"/>
      </w:tblGrid>
      <w:tr w:rsidRPr="004A6A1F" w:rsidR="0028260C" w:rsidTr="0028260C" w14:paraId="3D497218" w14:textId="77777777">
        <w:trPr>
          <w:trHeight w:val="397"/>
          <w:jc w:val="center"/>
        </w:trPr>
        <w:tc>
          <w:tcPr>
            <w:tcW w:w="2145" w:type="pct"/>
            <w:shd w:val="clear" w:color="auto" w:fill="D9D9D9" w:themeFill="background1" w:themeFillShade="D9"/>
            <w:vAlign w:val="center"/>
          </w:tcPr>
          <w:p w:rsidRPr="004A6A1F" w:rsidR="0028260C" w:rsidP="0066061A" w:rsidRDefault="0028260C" w14:paraId="3A4FD3C2" w14:textId="77777777">
            <w:pPr>
              <w:spacing w:after="120"/>
              <w:rPr>
                <w:rFonts w:ascii="Arial" w:hAnsi="Arial" w:cs="Arial"/>
                <w:i/>
                <w:sz w:val="20"/>
                <w:szCs w:val="20"/>
              </w:rPr>
            </w:pPr>
            <w:r w:rsidRPr="004A6A1F">
              <w:rPr>
                <w:rFonts w:ascii="Arial" w:hAnsi="Arial" w:cs="Arial"/>
                <w:b/>
                <w:sz w:val="20"/>
                <w:szCs w:val="20"/>
              </w:rPr>
              <w:t>Module learning outcome</w:t>
            </w:r>
          </w:p>
        </w:tc>
        <w:tc>
          <w:tcPr>
            <w:tcW w:w="317" w:type="pct"/>
            <w:vAlign w:val="center"/>
          </w:tcPr>
          <w:p w:rsidRPr="004A6A1F" w:rsidR="0028260C" w:rsidP="008F4426" w:rsidRDefault="0028260C" w14:paraId="7BCA7D01" w14:textId="77777777">
            <w:pPr>
              <w:spacing w:after="120"/>
              <w:jc w:val="center"/>
              <w:rPr>
                <w:rFonts w:ascii="Arial" w:hAnsi="Arial" w:cs="Arial"/>
                <w:sz w:val="20"/>
                <w:szCs w:val="20"/>
              </w:rPr>
            </w:pPr>
            <w:r w:rsidRPr="004A6A1F">
              <w:rPr>
                <w:rFonts w:ascii="Arial" w:hAnsi="Arial" w:cs="Arial"/>
                <w:sz w:val="20"/>
                <w:szCs w:val="20"/>
              </w:rPr>
              <w:t>8.1</w:t>
            </w:r>
          </w:p>
        </w:tc>
        <w:tc>
          <w:tcPr>
            <w:tcW w:w="317" w:type="pct"/>
            <w:vAlign w:val="center"/>
          </w:tcPr>
          <w:p w:rsidRPr="004A6A1F" w:rsidR="0028260C" w:rsidP="008F4426" w:rsidRDefault="0028260C" w14:paraId="222A8A2C" w14:textId="77777777">
            <w:pPr>
              <w:spacing w:after="120"/>
              <w:jc w:val="center"/>
              <w:rPr>
                <w:rFonts w:ascii="Arial" w:hAnsi="Arial" w:cs="Arial"/>
                <w:sz w:val="20"/>
                <w:szCs w:val="20"/>
              </w:rPr>
            </w:pPr>
            <w:r w:rsidRPr="004A6A1F">
              <w:rPr>
                <w:rFonts w:ascii="Arial" w:hAnsi="Arial" w:cs="Arial"/>
                <w:sz w:val="20"/>
                <w:szCs w:val="20"/>
              </w:rPr>
              <w:t>8.2</w:t>
            </w:r>
          </w:p>
        </w:tc>
        <w:tc>
          <w:tcPr>
            <w:tcW w:w="317" w:type="pct"/>
            <w:vAlign w:val="center"/>
          </w:tcPr>
          <w:p w:rsidRPr="004A6A1F" w:rsidR="0028260C" w:rsidP="008F4426" w:rsidRDefault="0028260C" w14:paraId="550388BC" w14:textId="77777777">
            <w:pPr>
              <w:spacing w:after="120"/>
              <w:jc w:val="center"/>
              <w:rPr>
                <w:rFonts w:ascii="Arial" w:hAnsi="Arial" w:cs="Arial"/>
                <w:sz w:val="20"/>
                <w:szCs w:val="20"/>
              </w:rPr>
            </w:pPr>
            <w:r w:rsidRPr="004A6A1F">
              <w:rPr>
                <w:rFonts w:ascii="Arial" w:hAnsi="Arial" w:cs="Arial"/>
                <w:sz w:val="20"/>
                <w:szCs w:val="20"/>
              </w:rPr>
              <w:t>8.3</w:t>
            </w:r>
          </w:p>
        </w:tc>
        <w:tc>
          <w:tcPr>
            <w:tcW w:w="318" w:type="pct"/>
            <w:vAlign w:val="center"/>
          </w:tcPr>
          <w:p w:rsidRPr="004A6A1F" w:rsidR="0028260C" w:rsidP="008F4426" w:rsidRDefault="0028260C" w14:paraId="03A16A78" w14:textId="77777777">
            <w:pPr>
              <w:spacing w:after="120"/>
              <w:jc w:val="center"/>
              <w:rPr>
                <w:rFonts w:ascii="Arial" w:hAnsi="Arial" w:cs="Arial"/>
                <w:sz w:val="20"/>
                <w:szCs w:val="20"/>
              </w:rPr>
            </w:pPr>
            <w:r w:rsidRPr="004A6A1F">
              <w:rPr>
                <w:rFonts w:ascii="Arial" w:hAnsi="Arial" w:cs="Arial"/>
                <w:sz w:val="20"/>
                <w:szCs w:val="20"/>
              </w:rPr>
              <w:t>8.4</w:t>
            </w:r>
          </w:p>
        </w:tc>
        <w:tc>
          <w:tcPr>
            <w:tcW w:w="318" w:type="pct"/>
            <w:vAlign w:val="center"/>
          </w:tcPr>
          <w:p w:rsidRPr="004A6A1F" w:rsidR="0028260C" w:rsidP="008F4426" w:rsidRDefault="0028260C" w14:paraId="627E2CB9" w14:textId="77777777">
            <w:pPr>
              <w:spacing w:after="120"/>
              <w:jc w:val="center"/>
              <w:rPr>
                <w:rFonts w:ascii="Arial" w:hAnsi="Arial" w:cs="Arial"/>
                <w:sz w:val="20"/>
                <w:szCs w:val="20"/>
              </w:rPr>
            </w:pPr>
            <w:r w:rsidRPr="004A6A1F">
              <w:rPr>
                <w:rFonts w:ascii="Arial" w:hAnsi="Arial" w:cs="Arial"/>
                <w:sz w:val="20"/>
                <w:szCs w:val="20"/>
              </w:rPr>
              <w:t>8.5</w:t>
            </w:r>
          </w:p>
        </w:tc>
        <w:tc>
          <w:tcPr>
            <w:tcW w:w="318" w:type="pct"/>
            <w:vAlign w:val="center"/>
          </w:tcPr>
          <w:p w:rsidRPr="004A6A1F" w:rsidR="0028260C" w:rsidP="008F4426" w:rsidRDefault="0028260C" w14:paraId="1D8698B7" w14:textId="77777777">
            <w:pPr>
              <w:spacing w:after="120"/>
              <w:jc w:val="center"/>
              <w:rPr>
                <w:rFonts w:ascii="Arial" w:hAnsi="Arial" w:cs="Arial"/>
                <w:sz w:val="20"/>
                <w:szCs w:val="20"/>
              </w:rPr>
            </w:pPr>
            <w:r w:rsidRPr="004A6A1F">
              <w:rPr>
                <w:rFonts w:ascii="Arial" w:hAnsi="Arial" w:cs="Arial"/>
                <w:sz w:val="20"/>
                <w:szCs w:val="20"/>
              </w:rPr>
              <w:t>9.1</w:t>
            </w:r>
          </w:p>
        </w:tc>
        <w:tc>
          <w:tcPr>
            <w:tcW w:w="318" w:type="pct"/>
            <w:vAlign w:val="center"/>
          </w:tcPr>
          <w:p w:rsidRPr="004A6A1F" w:rsidR="0028260C" w:rsidP="008F4426" w:rsidRDefault="0028260C" w14:paraId="4F9D6059" w14:textId="77777777">
            <w:pPr>
              <w:spacing w:after="120"/>
              <w:jc w:val="center"/>
              <w:rPr>
                <w:rFonts w:ascii="Arial" w:hAnsi="Arial" w:cs="Arial"/>
                <w:sz w:val="20"/>
                <w:szCs w:val="20"/>
              </w:rPr>
            </w:pPr>
            <w:r w:rsidRPr="004A6A1F">
              <w:rPr>
                <w:rFonts w:ascii="Arial" w:hAnsi="Arial" w:cs="Arial"/>
                <w:sz w:val="20"/>
                <w:szCs w:val="20"/>
              </w:rPr>
              <w:t>9.2</w:t>
            </w:r>
          </w:p>
        </w:tc>
        <w:tc>
          <w:tcPr>
            <w:tcW w:w="318" w:type="pct"/>
            <w:vAlign w:val="center"/>
          </w:tcPr>
          <w:p w:rsidRPr="004A6A1F" w:rsidR="0028260C" w:rsidP="008F4426" w:rsidRDefault="0028260C" w14:paraId="63861530" w14:textId="77777777">
            <w:pPr>
              <w:spacing w:after="120"/>
              <w:jc w:val="center"/>
              <w:rPr>
                <w:rFonts w:ascii="Arial" w:hAnsi="Arial" w:cs="Arial"/>
                <w:sz w:val="20"/>
                <w:szCs w:val="20"/>
              </w:rPr>
            </w:pPr>
            <w:r w:rsidRPr="004A6A1F">
              <w:rPr>
                <w:rFonts w:ascii="Arial" w:hAnsi="Arial" w:cs="Arial"/>
                <w:sz w:val="20"/>
                <w:szCs w:val="20"/>
              </w:rPr>
              <w:t>9.3</w:t>
            </w:r>
          </w:p>
        </w:tc>
        <w:tc>
          <w:tcPr>
            <w:tcW w:w="317" w:type="pct"/>
            <w:vAlign w:val="center"/>
          </w:tcPr>
          <w:p w:rsidRPr="004A6A1F" w:rsidR="0028260C" w:rsidP="008F4426" w:rsidRDefault="0028260C" w14:paraId="29E7D0FE" w14:textId="77777777">
            <w:pPr>
              <w:spacing w:after="120"/>
              <w:jc w:val="center"/>
              <w:rPr>
                <w:rFonts w:ascii="Arial" w:hAnsi="Arial" w:cs="Arial"/>
                <w:sz w:val="20"/>
                <w:szCs w:val="20"/>
              </w:rPr>
            </w:pPr>
            <w:r w:rsidRPr="004A6A1F">
              <w:rPr>
                <w:rFonts w:ascii="Arial" w:hAnsi="Arial" w:cs="Arial"/>
                <w:sz w:val="20"/>
                <w:szCs w:val="20"/>
              </w:rPr>
              <w:t>9.4</w:t>
            </w:r>
          </w:p>
        </w:tc>
      </w:tr>
      <w:tr w:rsidRPr="004A6A1F" w:rsidR="0028260C" w:rsidTr="0028260C" w14:paraId="3B50FD05" w14:textId="77777777">
        <w:trPr>
          <w:trHeight w:val="397"/>
          <w:jc w:val="center"/>
        </w:trPr>
        <w:tc>
          <w:tcPr>
            <w:tcW w:w="2145" w:type="pct"/>
            <w:shd w:val="clear" w:color="auto" w:fill="D9D9D9" w:themeFill="background1" w:themeFillShade="D9"/>
            <w:vAlign w:val="center"/>
          </w:tcPr>
          <w:p w:rsidRPr="004A6A1F" w:rsidR="0028260C" w:rsidP="0066061A" w:rsidRDefault="0028260C" w14:paraId="45AAEA0B" w14:textId="77777777">
            <w:pPr>
              <w:spacing w:after="120"/>
              <w:rPr>
                <w:rFonts w:ascii="Arial" w:hAnsi="Arial" w:cs="Arial"/>
                <w:b/>
                <w:sz w:val="20"/>
                <w:szCs w:val="20"/>
              </w:rPr>
            </w:pPr>
            <w:r w:rsidRPr="004A6A1F">
              <w:rPr>
                <w:rFonts w:ascii="Arial" w:hAnsi="Arial" w:cs="Arial"/>
                <w:b/>
                <w:sz w:val="20"/>
                <w:szCs w:val="20"/>
              </w:rPr>
              <w:t>Learning / teaching method</w:t>
            </w:r>
          </w:p>
        </w:tc>
        <w:tc>
          <w:tcPr>
            <w:tcW w:w="317" w:type="pct"/>
            <w:vAlign w:val="center"/>
          </w:tcPr>
          <w:p w:rsidRPr="004A6A1F" w:rsidR="0028260C" w:rsidP="008F4426" w:rsidRDefault="0028260C" w14:paraId="1104C079" w14:textId="77777777">
            <w:pPr>
              <w:spacing w:after="120"/>
              <w:jc w:val="center"/>
              <w:rPr>
                <w:rFonts w:ascii="Arial" w:hAnsi="Arial" w:cs="Arial"/>
                <w:b/>
                <w:sz w:val="20"/>
                <w:szCs w:val="20"/>
              </w:rPr>
            </w:pPr>
          </w:p>
        </w:tc>
        <w:tc>
          <w:tcPr>
            <w:tcW w:w="317" w:type="pct"/>
            <w:vAlign w:val="center"/>
          </w:tcPr>
          <w:p w:rsidRPr="004A6A1F" w:rsidR="0028260C" w:rsidP="008F4426" w:rsidRDefault="0028260C" w14:paraId="7E58A6E3" w14:textId="77777777">
            <w:pPr>
              <w:spacing w:after="120"/>
              <w:jc w:val="center"/>
              <w:rPr>
                <w:rFonts w:ascii="Arial" w:hAnsi="Arial" w:cs="Arial"/>
                <w:b/>
                <w:sz w:val="20"/>
                <w:szCs w:val="20"/>
              </w:rPr>
            </w:pPr>
          </w:p>
        </w:tc>
        <w:tc>
          <w:tcPr>
            <w:tcW w:w="317" w:type="pct"/>
            <w:vAlign w:val="center"/>
          </w:tcPr>
          <w:p w:rsidRPr="004A6A1F" w:rsidR="0028260C" w:rsidP="008F4426" w:rsidRDefault="0028260C" w14:paraId="2A0756DD"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769C349F"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619BBDE2"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2ED06656"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0BF2C5EA"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7B9F5F39" w14:textId="77777777">
            <w:pPr>
              <w:spacing w:after="120"/>
              <w:jc w:val="center"/>
              <w:rPr>
                <w:rFonts w:ascii="Arial" w:hAnsi="Arial" w:cs="Arial"/>
                <w:b/>
                <w:sz w:val="20"/>
                <w:szCs w:val="20"/>
              </w:rPr>
            </w:pPr>
          </w:p>
        </w:tc>
        <w:tc>
          <w:tcPr>
            <w:tcW w:w="317" w:type="pct"/>
            <w:vAlign w:val="center"/>
          </w:tcPr>
          <w:p w:rsidRPr="004A6A1F" w:rsidR="0028260C" w:rsidP="008F4426" w:rsidRDefault="0028260C" w14:paraId="2C14F6E8" w14:textId="77777777">
            <w:pPr>
              <w:spacing w:after="120"/>
              <w:jc w:val="center"/>
              <w:rPr>
                <w:rFonts w:ascii="Arial" w:hAnsi="Arial" w:cs="Arial"/>
                <w:b/>
                <w:sz w:val="20"/>
                <w:szCs w:val="20"/>
              </w:rPr>
            </w:pPr>
          </w:p>
        </w:tc>
      </w:tr>
      <w:tr w:rsidRPr="004A6A1F" w:rsidR="0028260C" w:rsidTr="0028260C" w14:paraId="2C5B878C" w14:textId="77777777">
        <w:trPr>
          <w:trHeight w:val="397"/>
          <w:jc w:val="center"/>
        </w:trPr>
        <w:tc>
          <w:tcPr>
            <w:tcW w:w="2145" w:type="pct"/>
          </w:tcPr>
          <w:p w:rsidRPr="004A6A1F" w:rsidR="0028260C" w:rsidP="00861A7F" w:rsidRDefault="0028260C" w14:paraId="2D078162" w14:textId="77777777">
            <w:pPr>
              <w:spacing w:after="120"/>
              <w:rPr>
                <w:rFonts w:ascii="Arial" w:hAnsi="Arial" w:cs="Arial"/>
                <w:sz w:val="20"/>
                <w:szCs w:val="20"/>
              </w:rPr>
            </w:pPr>
            <w:r w:rsidRPr="004A6A1F">
              <w:rPr>
                <w:rFonts w:ascii="Arial" w:hAnsi="Arial" w:cs="Arial"/>
                <w:sz w:val="20"/>
                <w:szCs w:val="20"/>
              </w:rPr>
              <w:t>Private Study</w:t>
            </w:r>
          </w:p>
        </w:tc>
        <w:tc>
          <w:tcPr>
            <w:tcW w:w="317" w:type="pct"/>
          </w:tcPr>
          <w:p w:rsidRPr="004A6A1F" w:rsidR="0028260C" w:rsidP="008F4426" w:rsidRDefault="0028260C" w14:paraId="2CDB22A4"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6DCCB56F"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61594494"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38A8D947"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40A447C5"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79621546"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42D70DEC"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4F3DFB5D"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17E0F674" w14:textId="77777777">
            <w:pPr>
              <w:spacing w:after="120"/>
              <w:jc w:val="center"/>
              <w:rPr>
                <w:rFonts w:ascii="Arial" w:hAnsi="Arial" w:cs="Arial"/>
                <w:sz w:val="20"/>
                <w:szCs w:val="20"/>
              </w:rPr>
            </w:pPr>
            <w:r w:rsidRPr="004A6A1F">
              <w:rPr>
                <w:rFonts w:ascii="Arial" w:hAnsi="Arial" w:cs="Arial"/>
                <w:sz w:val="20"/>
                <w:szCs w:val="20"/>
              </w:rPr>
              <w:t>x</w:t>
            </w:r>
          </w:p>
        </w:tc>
      </w:tr>
      <w:tr w:rsidRPr="004A6A1F" w:rsidR="0028260C" w:rsidTr="0028260C" w14:paraId="2F06570A" w14:textId="77777777">
        <w:trPr>
          <w:trHeight w:val="397"/>
          <w:jc w:val="center"/>
        </w:trPr>
        <w:tc>
          <w:tcPr>
            <w:tcW w:w="2145" w:type="pct"/>
          </w:tcPr>
          <w:p w:rsidRPr="004A6A1F" w:rsidR="0028260C" w:rsidP="00B835D5" w:rsidRDefault="0028260C" w14:paraId="4E6BE3AB" w14:textId="77777777">
            <w:pPr>
              <w:spacing w:after="120"/>
              <w:rPr>
                <w:rFonts w:ascii="Arial" w:hAnsi="Arial" w:cs="Arial"/>
                <w:sz w:val="20"/>
                <w:szCs w:val="20"/>
              </w:rPr>
            </w:pPr>
            <w:r w:rsidRPr="004A6A1F">
              <w:rPr>
                <w:rFonts w:ascii="Arial" w:hAnsi="Arial" w:cs="Arial"/>
                <w:sz w:val="20"/>
                <w:szCs w:val="20"/>
              </w:rPr>
              <w:t>Workshops</w:t>
            </w:r>
          </w:p>
        </w:tc>
        <w:tc>
          <w:tcPr>
            <w:tcW w:w="317" w:type="pct"/>
          </w:tcPr>
          <w:p w:rsidRPr="004A6A1F" w:rsidR="0028260C" w:rsidP="008F4426" w:rsidRDefault="0028260C" w14:paraId="46CF439F"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18620CD8"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04938B65"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2B575BC3"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516818E9"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21909104"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42180F49"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300F2C47"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51226194" w14:textId="77777777">
            <w:pPr>
              <w:spacing w:after="120"/>
              <w:jc w:val="center"/>
              <w:rPr>
                <w:rFonts w:ascii="Arial" w:hAnsi="Arial" w:cs="Arial"/>
                <w:sz w:val="20"/>
                <w:szCs w:val="20"/>
              </w:rPr>
            </w:pPr>
            <w:r w:rsidRPr="004A6A1F">
              <w:rPr>
                <w:rFonts w:ascii="Arial" w:hAnsi="Arial" w:cs="Arial"/>
                <w:sz w:val="20"/>
                <w:szCs w:val="20"/>
              </w:rPr>
              <w:t>x</w:t>
            </w:r>
          </w:p>
        </w:tc>
      </w:tr>
      <w:tr w:rsidRPr="004A6A1F" w:rsidR="0028260C" w:rsidTr="0028260C" w14:paraId="0409BEDD" w14:textId="77777777">
        <w:trPr>
          <w:trHeight w:val="397"/>
          <w:jc w:val="center"/>
        </w:trPr>
        <w:tc>
          <w:tcPr>
            <w:tcW w:w="2145" w:type="pct"/>
          </w:tcPr>
          <w:p w:rsidRPr="004A6A1F" w:rsidR="0028260C" w:rsidP="00B835D5" w:rsidRDefault="0028260C" w14:paraId="2145E02B" w14:textId="77777777">
            <w:pPr>
              <w:spacing w:after="120"/>
              <w:rPr>
                <w:rFonts w:ascii="Arial" w:hAnsi="Arial" w:cs="Arial"/>
                <w:sz w:val="20"/>
                <w:szCs w:val="20"/>
              </w:rPr>
            </w:pPr>
            <w:r w:rsidRPr="004A6A1F">
              <w:rPr>
                <w:rFonts w:ascii="Arial" w:hAnsi="Arial" w:cs="Arial"/>
                <w:sz w:val="20"/>
                <w:szCs w:val="20"/>
              </w:rPr>
              <w:t>Read/write</w:t>
            </w:r>
          </w:p>
        </w:tc>
        <w:tc>
          <w:tcPr>
            <w:tcW w:w="317" w:type="pct"/>
          </w:tcPr>
          <w:p w:rsidRPr="004A6A1F" w:rsidR="0028260C" w:rsidP="008F4426" w:rsidRDefault="0028260C" w14:paraId="21FBBC83"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517BA303"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0F29977D" w14:textId="77777777">
            <w:pPr>
              <w:spacing w:after="120"/>
              <w:jc w:val="center"/>
              <w:rPr>
                <w:rFonts w:ascii="Arial" w:hAnsi="Arial" w:cs="Arial"/>
                <w:sz w:val="20"/>
                <w:szCs w:val="20"/>
              </w:rPr>
            </w:pPr>
          </w:p>
        </w:tc>
        <w:tc>
          <w:tcPr>
            <w:tcW w:w="318" w:type="pct"/>
          </w:tcPr>
          <w:p w:rsidRPr="004A6A1F" w:rsidR="0028260C" w:rsidP="008F4426" w:rsidRDefault="0028260C" w14:paraId="49A55161"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662FCE34" w14:textId="77777777">
            <w:pPr>
              <w:spacing w:after="120"/>
              <w:jc w:val="center"/>
              <w:rPr>
                <w:rFonts w:ascii="Arial" w:hAnsi="Arial" w:cs="Arial"/>
                <w:sz w:val="20"/>
                <w:szCs w:val="20"/>
              </w:rPr>
            </w:pPr>
          </w:p>
        </w:tc>
        <w:tc>
          <w:tcPr>
            <w:tcW w:w="318" w:type="pct"/>
          </w:tcPr>
          <w:p w:rsidRPr="004A6A1F" w:rsidR="0028260C" w:rsidP="008F4426" w:rsidRDefault="0028260C" w14:paraId="5306842B"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3C095950"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4DB416EC"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10E032CE" w14:textId="77777777">
            <w:pPr>
              <w:spacing w:after="120"/>
              <w:jc w:val="center"/>
              <w:rPr>
                <w:rFonts w:ascii="Arial" w:hAnsi="Arial" w:cs="Arial"/>
                <w:sz w:val="20"/>
                <w:szCs w:val="20"/>
              </w:rPr>
            </w:pPr>
            <w:r w:rsidRPr="004A6A1F">
              <w:rPr>
                <w:rFonts w:ascii="Arial" w:hAnsi="Arial" w:cs="Arial"/>
                <w:sz w:val="20"/>
                <w:szCs w:val="20"/>
              </w:rPr>
              <w:t>x</w:t>
            </w:r>
          </w:p>
        </w:tc>
      </w:tr>
      <w:tr w:rsidRPr="004A6A1F" w:rsidR="0028260C" w:rsidTr="0028260C" w14:paraId="174C2F6F" w14:textId="77777777">
        <w:trPr>
          <w:trHeight w:val="397"/>
          <w:jc w:val="center"/>
        </w:trPr>
        <w:tc>
          <w:tcPr>
            <w:tcW w:w="2145" w:type="pct"/>
          </w:tcPr>
          <w:p w:rsidRPr="004A6A1F" w:rsidR="0028260C" w:rsidP="00B835D5" w:rsidRDefault="0028260C" w14:paraId="04EBD657" w14:textId="77777777">
            <w:pPr>
              <w:spacing w:after="120"/>
              <w:rPr>
                <w:rFonts w:ascii="Arial" w:hAnsi="Arial" w:cs="Arial"/>
                <w:sz w:val="20"/>
                <w:szCs w:val="20"/>
              </w:rPr>
            </w:pPr>
            <w:r w:rsidRPr="004A6A1F">
              <w:rPr>
                <w:rFonts w:ascii="Arial" w:hAnsi="Arial" w:cs="Arial"/>
                <w:sz w:val="20"/>
                <w:szCs w:val="20"/>
              </w:rPr>
              <w:t>Lecture/Seminars</w:t>
            </w:r>
          </w:p>
        </w:tc>
        <w:tc>
          <w:tcPr>
            <w:tcW w:w="317" w:type="pct"/>
          </w:tcPr>
          <w:p w:rsidRPr="004A6A1F" w:rsidR="0028260C" w:rsidP="008F4426" w:rsidRDefault="0028260C" w14:paraId="6B8F100E"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6A67D68E"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2C9EEDF6"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681BD12E"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0E34B13F"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16808812"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5BF0C745"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3F198CC4"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523A07DB" w14:textId="77777777">
            <w:pPr>
              <w:spacing w:after="120"/>
              <w:jc w:val="center"/>
              <w:rPr>
                <w:rFonts w:ascii="Arial" w:hAnsi="Arial" w:cs="Arial"/>
                <w:sz w:val="20"/>
                <w:szCs w:val="20"/>
              </w:rPr>
            </w:pPr>
            <w:r w:rsidRPr="004A6A1F">
              <w:rPr>
                <w:rFonts w:ascii="Arial" w:hAnsi="Arial" w:cs="Arial"/>
                <w:sz w:val="20"/>
                <w:szCs w:val="20"/>
              </w:rPr>
              <w:t>x</w:t>
            </w:r>
          </w:p>
        </w:tc>
      </w:tr>
      <w:tr w:rsidRPr="004A6A1F" w:rsidR="0028260C" w:rsidTr="0028260C" w14:paraId="0260BBE9" w14:textId="77777777">
        <w:trPr>
          <w:trHeight w:val="397"/>
          <w:jc w:val="center"/>
        </w:trPr>
        <w:tc>
          <w:tcPr>
            <w:tcW w:w="2145" w:type="pct"/>
          </w:tcPr>
          <w:p w:rsidRPr="004A6A1F" w:rsidR="0028260C" w:rsidP="00B835D5" w:rsidRDefault="0028260C" w14:paraId="60C464C1" w14:textId="77777777">
            <w:pPr>
              <w:spacing w:after="120"/>
              <w:rPr>
                <w:rFonts w:ascii="Arial" w:hAnsi="Arial" w:cs="Arial"/>
                <w:sz w:val="20"/>
                <w:szCs w:val="20"/>
              </w:rPr>
            </w:pPr>
            <w:r w:rsidRPr="004A6A1F">
              <w:rPr>
                <w:rFonts w:ascii="Arial" w:hAnsi="Arial" w:cs="Arial"/>
                <w:sz w:val="20"/>
                <w:szCs w:val="20"/>
              </w:rPr>
              <w:t>Field visit</w:t>
            </w:r>
          </w:p>
        </w:tc>
        <w:tc>
          <w:tcPr>
            <w:tcW w:w="317" w:type="pct"/>
          </w:tcPr>
          <w:p w:rsidRPr="004A6A1F" w:rsidR="0028260C" w:rsidP="008F4426" w:rsidRDefault="0028260C" w14:paraId="4082D8BC"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76C184A7"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790AEB22"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32EB69EB"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0C4B2BE0"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3ADED923" w14:textId="77777777">
            <w:pPr>
              <w:spacing w:after="120"/>
              <w:jc w:val="center"/>
              <w:rPr>
                <w:rFonts w:ascii="Arial" w:hAnsi="Arial" w:cs="Arial"/>
                <w:sz w:val="20"/>
                <w:szCs w:val="20"/>
              </w:rPr>
            </w:pPr>
          </w:p>
        </w:tc>
        <w:tc>
          <w:tcPr>
            <w:tcW w:w="318" w:type="pct"/>
          </w:tcPr>
          <w:p w:rsidRPr="004A6A1F" w:rsidR="0028260C" w:rsidP="008F4426" w:rsidRDefault="0028260C" w14:paraId="123CE65D"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455E3EAC" w14:textId="77777777">
            <w:pPr>
              <w:spacing w:after="120"/>
              <w:jc w:val="center"/>
              <w:rPr>
                <w:rFonts w:ascii="Arial" w:hAnsi="Arial" w:cs="Arial"/>
                <w:sz w:val="20"/>
                <w:szCs w:val="20"/>
              </w:rPr>
            </w:pPr>
          </w:p>
        </w:tc>
        <w:tc>
          <w:tcPr>
            <w:tcW w:w="317" w:type="pct"/>
          </w:tcPr>
          <w:p w:rsidRPr="004A6A1F" w:rsidR="0028260C" w:rsidP="008F4426" w:rsidRDefault="0028260C" w14:paraId="4B9731DD" w14:textId="77777777">
            <w:pPr>
              <w:spacing w:after="120"/>
              <w:jc w:val="center"/>
              <w:rPr>
                <w:rFonts w:ascii="Arial" w:hAnsi="Arial" w:cs="Arial"/>
                <w:sz w:val="20"/>
                <w:szCs w:val="20"/>
              </w:rPr>
            </w:pPr>
            <w:r w:rsidRPr="004A6A1F">
              <w:rPr>
                <w:rFonts w:ascii="Arial" w:hAnsi="Arial" w:cs="Arial"/>
                <w:sz w:val="20"/>
                <w:szCs w:val="20"/>
              </w:rPr>
              <w:t>x</w:t>
            </w:r>
          </w:p>
        </w:tc>
      </w:tr>
      <w:tr w:rsidRPr="004A6A1F" w:rsidR="0028260C" w:rsidTr="0028260C" w14:paraId="1A058853" w14:textId="77777777">
        <w:trPr>
          <w:trHeight w:val="397"/>
          <w:jc w:val="center"/>
        </w:trPr>
        <w:tc>
          <w:tcPr>
            <w:tcW w:w="2145" w:type="pct"/>
            <w:shd w:val="clear" w:color="auto" w:fill="D9D9D9" w:themeFill="background1" w:themeFillShade="D9"/>
            <w:vAlign w:val="center"/>
          </w:tcPr>
          <w:p w:rsidRPr="004A6A1F" w:rsidR="0028260C" w:rsidP="00B835D5" w:rsidRDefault="0028260C" w14:paraId="54159E34" w14:textId="77777777">
            <w:pPr>
              <w:spacing w:after="120"/>
              <w:rPr>
                <w:rFonts w:ascii="Arial" w:hAnsi="Arial" w:cs="Arial"/>
                <w:b/>
                <w:sz w:val="20"/>
                <w:szCs w:val="20"/>
              </w:rPr>
            </w:pPr>
            <w:r w:rsidRPr="004A6A1F">
              <w:rPr>
                <w:rFonts w:ascii="Arial" w:hAnsi="Arial" w:cs="Arial"/>
                <w:b/>
                <w:sz w:val="20"/>
                <w:szCs w:val="20"/>
              </w:rPr>
              <w:t>Assessment method</w:t>
            </w:r>
          </w:p>
        </w:tc>
        <w:tc>
          <w:tcPr>
            <w:tcW w:w="317" w:type="pct"/>
            <w:vAlign w:val="center"/>
          </w:tcPr>
          <w:p w:rsidRPr="004A6A1F" w:rsidR="0028260C" w:rsidP="008F4426" w:rsidRDefault="0028260C" w14:paraId="5FC7A349" w14:textId="77777777">
            <w:pPr>
              <w:spacing w:after="120"/>
              <w:jc w:val="center"/>
              <w:rPr>
                <w:rFonts w:ascii="Arial" w:hAnsi="Arial" w:cs="Arial"/>
                <w:b/>
                <w:sz w:val="20"/>
                <w:szCs w:val="20"/>
              </w:rPr>
            </w:pPr>
          </w:p>
        </w:tc>
        <w:tc>
          <w:tcPr>
            <w:tcW w:w="317" w:type="pct"/>
            <w:vAlign w:val="center"/>
          </w:tcPr>
          <w:p w:rsidRPr="004A6A1F" w:rsidR="0028260C" w:rsidP="008F4426" w:rsidRDefault="0028260C" w14:paraId="08D01BBD" w14:textId="77777777">
            <w:pPr>
              <w:spacing w:after="120"/>
              <w:jc w:val="center"/>
              <w:rPr>
                <w:rFonts w:ascii="Arial" w:hAnsi="Arial" w:cs="Arial"/>
                <w:b/>
                <w:sz w:val="20"/>
                <w:szCs w:val="20"/>
              </w:rPr>
            </w:pPr>
          </w:p>
        </w:tc>
        <w:tc>
          <w:tcPr>
            <w:tcW w:w="317" w:type="pct"/>
            <w:vAlign w:val="center"/>
          </w:tcPr>
          <w:p w:rsidRPr="004A6A1F" w:rsidR="0028260C" w:rsidP="008F4426" w:rsidRDefault="0028260C" w14:paraId="32C4CA92"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429C239F"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7B0F69C4"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195990B2"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1C10C652" w14:textId="77777777">
            <w:pPr>
              <w:spacing w:after="120"/>
              <w:jc w:val="center"/>
              <w:rPr>
                <w:rFonts w:ascii="Arial" w:hAnsi="Arial" w:cs="Arial"/>
                <w:b/>
                <w:sz w:val="20"/>
                <w:szCs w:val="20"/>
              </w:rPr>
            </w:pPr>
          </w:p>
        </w:tc>
        <w:tc>
          <w:tcPr>
            <w:tcW w:w="318" w:type="pct"/>
            <w:vAlign w:val="center"/>
          </w:tcPr>
          <w:p w:rsidRPr="004A6A1F" w:rsidR="0028260C" w:rsidP="008F4426" w:rsidRDefault="0028260C" w14:paraId="4A950078" w14:textId="77777777">
            <w:pPr>
              <w:spacing w:after="120"/>
              <w:jc w:val="center"/>
              <w:rPr>
                <w:rFonts w:ascii="Arial" w:hAnsi="Arial" w:cs="Arial"/>
                <w:b/>
                <w:sz w:val="20"/>
                <w:szCs w:val="20"/>
              </w:rPr>
            </w:pPr>
          </w:p>
        </w:tc>
        <w:tc>
          <w:tcPr>
            <w:tcW w:w="317" w:type="pct"/>
            <w:vAlign w:val="center"/>
          </w:tcPr>
          <w:p w:rsidRPr="004A6A1F" w:rsidR="0028260C" w:rsidP="008F4426" w:rsidRDefault="0028260C" w14:paraId="513FDCC6" w14:textId="77777777">
            <w:pPr>
              <w:spacing w:after="120"/>
              <w:jc w:val="center"/>
              <w:rPr>
                <w:rFonts w:ascii="Arial" w:hAnsi="Arial" w:cs="Arial"/>
                <w:b/>
                <w:sz w:val="20"/>
                <w:szCs w:val="20"/>
              </w:rPr>
            </w:pPr>
          </w:p>
        </w:tc>
      </w:tr>
      <w:tr w:rsidRPr="004A6A1F" w:rsidR="0028260C" w:rsidTr="0028260C" w14:paraId="1458B5EE" w14:textId="77777777">
        <w:trPr>
          <w:trHeight w:val="397"/>
          <w:jc w:val="center"/>
        </w:trPr>
        <w:tc>
          <w:tcPr>
            <w:tcW w:w="2145" w:type="pct"/>
            <w:vAlign w:val="center"/>
          </w:tcPr>
          <w:p w:rsidRPr="004A6A1F" w:rsidR="0028260C" w:rsidP="00B835D5" w:rsidRDefault="0028260C" w14:paraId="614B9D4F" w14:textId="39BF30DE">
            <w:pPr>
              <w:spacing w:after="120"/>
              <w:rPr>
                <w:rFonts w:ascii="Arial" w:hAnsi="Arial" w:cs="Arial"/>
                <w:sz w:val="20"/>
                <w:szCs w:val="20"/>
              </w:rPr>
            </w:pPr>
            <w:r w:rsidRPr="004A6A1F">
              <w:rPr>
                <w:rFonts w:ascii="Arial" w:hAnsi="Arial" w:cs="Arial"/>
                <w:sz w:val="20"/>
                <w:szCs w:val="20"/>
              </w:rPr>
              <w:t xml:space="preserve">Portfolio </w:t>
            </w:r>
          </w:p>
        </w:tc>
        <w:tc>
          <w:tcPr>
            <w:tcW w:w="317" w:type="pct"/>
          </w:tcPr>
          <w:p w:rsidRPr="004A6A1F" w:rsidR="0028260C" w:rsidP="008F4426" w:rsidRDefault="0028260C" w14:paraId="7B43A97A"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6DC9AD98"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6D159F38"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718A230C"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5B6F7F5D"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5F76044D"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4D8FDEEE"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23682BF3"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6E6ADACC" w14:textId="77777777">
            <w:pPr>
              <w:spacing w:after="120"/>
              <w:jc w:val="center"/>
              <w:rPr>
                <w:rFonts w:ascii="Arial" w:hAnsi="Arial" w:cs="Arial"/>
                <w:sz w:val="20"/>
                <w:szCs w:val="20"/>
              </w:rPr>
            </w:pPr>
            <w:r w:rsidRPr="004A6A1F">
              <w:rPr>
                <w:rFonts w:ascii="Arial" w:hAnsi="Arial" w:cs="Arial"/>
                <w:sz w:val="20"/>
                <w:szCs w:val="20"/>
              </w:rPr>
              <w:t>x</w:t>
            </w:r>
          </w:p>
        </w:tc>
      </w:tr>
      <w:tr w:rsidRPr="004A6A1F" w:rsidR="0028260C" w:rsidTr="0028260C" w14:paraId="27B004EA" w14:textId="77777777">
        <w:trPr>
          <w:trHeight w:val="397"/>
          <w:jc w:val="center"/>
        </w:trPr>
        <w:tc>
          <w:tcPr>
            <w:tcW w:w="2145" w:type="pct"/>
            <w:vAlign w:val="center"/>
          </w:tcPr>
          <w:p w:rsidRPr="004A6A1F" w:rsidR="0028260C" w:rsidP="00A94C48" w:rsidRDefault="0028260C" w14:paraId="2A481BA4" w14:textId="751F2675">
            <w:pPr>
              <w:spacing w:after="120"/>
              <w:rPr>
                <w:rFonts w:ascii="Arial" w:hAnsi="Arial" w:cs="Arial"/>
                <w:sz w:val="20"/>
                <w:szCs w:val="20"/>
              </w:rPr>
            </w:pPr>
            <w:r w:rsidRPr="004A6A1F">
              <w:rPr>
                <w:rFonts w:ascii="Arial" w:hAnsi="Arial" w:cs="Arial"/>
                <w:sz w:val="20"/>
                <w:szCs w:val="20"/>
              </w:rPr>
              <w:t xml:space="preserve">Critical reflection </w:t>
            </w:r>
          </w:p>
        </w:tc>
        <w:tc>
          <w:tcPr>
            <w:tcW w:w="317" w:type="pct"/>
          </w:tcPr>
          <w:p w:rsidRPr="004A6A1F" w:rsidR="0028260C" w:rsidP="008F4426" w:rsidRDefault="0028260C" w14:paraId="1841D420"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30738D5E"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5C031C66"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7E65594E"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112006E4"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14B50E8E"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00FC1A22" w14:textId="77777777">
            <w:pPr>
              <w:spacing w:after="120"/>
              <w:jc w:val="center"/>
              <w:rPr>
                <w:rFonts w:ascii="Arial" w:hAnsi="Arial" w:cs="Arial"/>
                <w:sz w:val="20"/>
                <w:szCs w:val="20"/>
              </w:rPr>
            </w:pPr>
            <w:r w:rsidRPr="004A6A1F">
              <w:rPr>
                <w:rFonts w:ascii="Arial" w:hAnsi="Arial" w:cs="Arial"/>
                <w:sz w:val="20"/>
                <w:szCs w:val="20"/>
              </w:rPr>
              <w:t>x</w:t>
            </w:r>
          </w:p>
        </w:tc>
        <w:tc>
          <w:tcPr>
            <w:tcW w:w="318" w:type="pct"/>
          </w:tcPr>
          <w:p w:rsidRPr="004A6A1F" w:rsidR="0028260C" w:rsidP="008F4426" w:rsidRDefault="0028260C" w14:paraId="628334D6" w14:textId="77777777">
            <w:pPr>
              <w:spacing w:after="120"/>
              <w:jc w:val="center"/>
              <w:rPr>
                <w:rFonts w:ascii="Arial" w:hAnsi="Arial" w:cs="Arial"/>
                <w:sz w:val="20"/>
                <w:szCs w:val="20"/>
              </w:rPr>
            </w:pPr>
            <w:r w:rsidRPr="004A6A1F">
              <w:rPr>
                <w:rFonts w:ascii="Arial" w:hAnsi="Arial" w:cs="Arial"/>
                <w:sz w:val="20"/>
                <w:szCs w:val="20"/>
              </w:rPr>
              <w:t>x</w:t>
            </w:r>
          </w:p>
        </w:tc>
        <w:tc>
          <w:tcPr>
            <w:tcW w:w="317" w:type="pct"/>
          </w:tcPr>
          <w:p w:rsidRPr="004A6A1F" w:rsidR="0028260C" w:rsidP="008F4426" w:rsidRDefault="0028260C" w14:paraId="5E8ECF35" w14:textId="77777777">
            <w:pPr>
              <w:spacing w:after="120"/>
              <w:jc w:val="center"/>
              <w:rPr>
                <w:rFonts w:ascii="Arial" w:hAnsi="Arial" w:cs="Arial"/>
                <w:sz w:val="20"/>
                <w:szCs w:val="20"/>
              </w:rPr>
            </w:pPr>
            <w:r w:rsidRPr="004A6A1F">
              <w:rPr>
                <w:rFonts w:ascii="Arial" w:hAnsi="Arial" w:cs="Arial"/>
                <w:sz w:val="20"/>
                <w:szCs w:val="20"/>
              </w:rPr>
              <w:t>x</w:t>
            </w:r>
          </w:p>
        </w:tc>
      </w:tr>
    </w:tbl>
    <w:p w:rsidRPr="004A6A1F" w:rsidR="007A6245" w:rsidP="4B56957D" w:rsidRDefault="007A6245" w14:paraId="26B944A0" w14:textId="77777777" w14:noSpellErr="1">
      <w:pPr>
        <w:spacing w:after="120" w:line="240" w:lineRule="auto"/>
        <w:ind w:left="426" w:right="260"/>
        <w:rPr>
          <w:rFonts w:ascii="Arial" w:hAnsi="Arial" w:eastAsia="Arial" w:cs="Arial"/>
          <w:b w:val="1"/>
          <w:bCs w:val="1"/>
          <w:sz w:val="24"/>
          <w:szCs w:val="24"/>
        </w:rPr>
      </w:pPr>
    </w:p>
    <w:p w:rsidRPr="0028260C" w:rsidR="0028260C" w:rsidP="4B56957D" w:rsidRDefault="0028260C" w14:paraId="046E3D48" w14:textId="1431B09A"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28260C">
        <w:rPr>
          <w:rFonts w:ascii="Arial" w:hAnsi="Arial" w:eastAsia="Arial" w:cs="Arial"/>
          <w:b w:val="1"/>
          <w:bCs w:val="1"/>
          <w:sz w:val="24"/>
          <w:szCs w:val="24"/>
        </w:rPr>
        <w:t>Inclusive module design</w:t>
      </w:r>
    </w:p>
    <w:p w:rsidR="00DF2132" w:rsidP="4B56957D" w:rsidRDefault="00DF2132" w14:paraId="2C8A69C5" w14:textId="65752CB5" w14:noSpellErr="1">
      <w:pPr>
        <w:spacing w:after="120" w:line="240" w:lineRule="auto"/>
        <w:ind w:left="426" w:right="260"/>
        <w:jc w:val="both"/>
        <w:rPr>
          <w:rFonts w:ascii="Arial" w:hAnsi="Arial" w:eastAsia="Arial" w:cs="Arial"/>
          <w:sz w:val="24"/>
          <w:szCs w:val="24"/>
        </w:rPr>
      </w:pPr>
      <w:r w:rsidRPr="4B56957D" w:rsidR="00DF2132">
        <w:rPr>
          <w:rFonts w:ascii="Arial" w:hAnsi="Arial" w:eastAsia="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4A6A1F" w:rsidR="008F4426" w:rsidP="4B56957D" w:rsidRDefault="008F4426" w14:paraId="5B40F764" w14:textId="77777777" w14:noSpellErr="1">
      <w:pPr>
        <w:spacing w:after="120" w:line="240" w:lineRule="auto"/>
        <w:ind w:left="426" w:right="260"/>
        <w:jc w:val="both"/>
        <w:rPr>
          <w:rFonts w:ascii="Arial" w:hAnsi="Arial" w:eastAsia="Arial" w:cs="Arial"/>
          <w:sz w:val="24"/>
          <w:szCs w:val="24"/>
        </w:rPr>
      </w:pPr>
    </w:p>
    <w:p w:rsidRPr="004A6A1F" w:rsidR="00DF2132" w:rsidP="4B56957D" w:rsidRDefault="00DF2132" w14:paraId="55087485" w14:textId="77777777" w14:noSpellErr="1">
      <w:pPr>
        <w:spacing w:after="120" w:line="240" w:lineRule="auto"/>
        <w:ind w:left="426" w:right="260"/>
        <w:jc w:val="both"/>
        <w:rPr>
          <w:rFonts w:ascii="Arial" w:hAnsi="Arial" w:eastAsia="Arial" w:cs="Arial"/>
          <w:sz w:val="24"/>
          <w:szCs w:val="24"/>
        </w:rPr>
      </w:pPr>
      <w:r w:rsidRPr="4B56957D" w:rsidR="00DF2132">
        <w:rPr>
          <w:rFonts w:ascii="Arial" w:hAnsi="Arial" w:eastAsia="Arial" w:cs="Arial"/>
          <w:sz w:val="24"/>
          <w:szCs w:val="24"/>
        </w:rPr>
        <w:t xml:space="preserve">The inclusive practices in the guidance (see Annex B Appendix A) have been considered </w:t>
      </w:r>
      <w:r w:rsidRPr="4B56957D" w:rsidR="00DF2132">
        <w:rPr>
          <w:rFonts w:ascii="Arial" w:hAnsi="Arial" w:eastAsia="Arial" w:cs="Arial"/>
          <w:sz w:val="24"/>
          <w:szCs w:val="24"/>
        </w:rPr>
        <w:t>in order to</w:t>
      </w:r>
      <w:r w:rsidRPr="4B56957D" w:rsidR="00DF2132">
        <w:rPr>
          <w:rFonts w:ascii="Arial" w:hAnsi="Arial" w:eastAsia="Arial" w:cs="Arial"/>
          <w:sz w:val="24"/>
          <w:szCs w:val="24"/>
        </w:rPr>
        <w:t xml:space="preserve"> support all students in the following areas:</w:t>
      </w:r>
    </w:p>
    <w:p w:rsidR="00DF2132" w:rsidP="4B56957D" w:rsidRDefault="00DF2132" w14:paraId="406AF6DF" w14:textId="7C288697" w14:noSpellErr="1">
      <w:pPr>
        <w:spacing w:after="120" w:line="240" w:lineRule="auto"/>
        <w:ind w:left="426" w:right="260"/>
        <w:jc w:val="both"/>
        <w:rPr>
          <w:rFonts w:ascii="Arial" w:hAnsi="Arial" w:eastAsia="Arial" w:cs="Arial"/>
          <w:b w:val="1"/>
          <w:bCs w:val="1"/>
          <w:sz w:val="24"/>
          <w:szCs w:val="24"/>
        </w:rPr>
      </w:pPr>
      <w:r>
        <w:br/>
      </w:r>
      <w:r w:rsidRPr="4B56957D" w:rsidR="00DF2132">
        <w:rPr>
          <w:rFonts w:ascii="Arial" w:hAnsi="Arial" w:eastAsia="Arial" w:cs="Arial"/>
          <w:b w:val="1"/>
          <w:bCs w:val="1"/>
          <w:sz w:val="24"/>
          <w:szCs w:val="24"/>
        </w:rPr>
        <w:t>a) Accessible resources and curriculum</w:t>
      </w:r>
    </w:p>
    <w:p w:rsidRPr="004A6A1F" w:rsidR="008F4426" w:rsidP="4B56957D" w:rsidRDefault="008F4426" w14:paraId="39C04C70" w14:textId="77777777" w14:noSpellErr="1">
      <w:pPr>
        <w:spacing w:after="120" w:line="240" w:lineRule="auto"/>
        <w:ind w:left="426" w:right="260"/>
        <w:jc w:val="both"/>
        <w:rPr>
          <w:rFonts w:ascii="Arial" w:hAnsi="Arial" w:eastAsia="Arial" w:cs="Arial"/>
          <w:b w:val="1"/>
          <w:bCs w:val="1"/>
          <w:sz w:val="24"/>
          <w:szCs w:val="24"/>
        </w:rPr>
      </w:pPr>
    </w:p>
    <w:p w:rsidRPr="004A6A1F" w:rsidR="00430E83" w:rsidP="4B56957D" w:rsidRDefault="00430E83" w14:paraId="628D99B5" w14:textId="77777777" w14:noSpellErr="1">
      <w:pPr>
        <w:pStyle w:val="ListParagraph"/>
        <w:numPr>
          <w:ilvl w:val="1"/>
          <w:numId w:val="13"/>
        </w:numPr>
        <w:spacing w:after="120" w:line="240" w:lineRule="auto"/>
        <w:ind w:left="1134" w:right="260"/>
        <w:jc w:val="both"/>
        <w:rPr>
          <w:rFonts w:ascii="Arial" w:hAnsi="Arial" w:eastAsia="Arial" w:cs="Arial"/>
          <w:sz w:val="24"/>
          <w:szCs w:val="24"/>
        </w:rPr>
      </w:pPr>
      <w:r w:rsidRPr="4B56957D" w:rsidR="00430E83">
        <w:rPr>
          <w:rFonts w:ascii="Arial" w:hAnsi="Arial" w:eastAsia="Arial" w:cs="Arial"/>
          <w:sz w:val="24"/>
          <w:szCs w:val="24"/>
        </w:rPr>
        <w:t>Preference will be given to electronic resources that meet minimum accessibility standards and support the use of assistive technologies.</w:t>
      </w:r>
    </w:p>
    <w:p w:rsidRPr="004A6A1F" w:rsidR="00430E83" w:rsidP="4B56957D" w:rsidRDefault="00430E83" w14:paraId="6D4EA6A4" w14:textId="77777777" w14:noSpellErr="1">
      <w:pPr>
        <w:pStyle w:val="ListParagraph"/>
        <w:numPr>
          <w:ilvl w:val="1"/>
          <w:numId w:val="13"/>
        </w:numPr>
        <w:spacing w:after="120" w:line="240" w:lineRule="auto"/>
        <w:ind w:left="1134" w:right="260"/>
        <w:jc w:val="both"/>
        <w:rPr>
          <w:rFonts w:ascii="Arial" w:hAnsi="Arial" w:eastAsia="Arial" w:cs="Arial"/>
          <w:sz w:val="24"/>
          <w:szCs w:val="24"/>
        </w:rPr>
      </w:pPr>
      <w:r w:rsidRPr="4B56957D" w:rsidR="00430E83">
        <w:rPr>
          <w:rFonts w:ascii="Arial" w:hAnsi="Arial" w:eastAsia="Arial" w:cs="Arial"/>
          <w:sz w:val="24"/>
          <w:szCs w:val="24"/>
        </w:rPr>
        <w:t xml:space="preserve">Module outlines will be made accessible before the module starts. </w:t>
      </w:r>
    </w:p>
    <w:p w:rsidRPr="004A6A1F" w:rsidR="00430E83" w:rsidP="4B56957D" w:rsidRDefault="00430E83" w14:paraId="7D5BE560" w14:textId="77777777" w14:noSpellErr="1">
      <w:pPr>
        <w:pStyle w:val="ListParagraph"/>
        <w:numPr>
          <w:ilvl w:val="1"/>
          <w:numId w:val="13"/>
        </w:numPr>
        <w:spacing w:after="120" w:line="240" w:lineRule="auto"/>
        <w:ind w:left="1134" w:right="260"/>
        <w:jc w:val="both"/>
        <w:rPr>
          <w:rFonts w:ascii="Arial" w:hAnsi="Arial" w:eastAsia="Arial" w:cs="Arial"/>
          <w:sz w:val="24"/>
          <w:szCs w:val="24"/>
        </w:rPr>
      </w:pPr>
      <w:r w:rsidRPr="4B56957D" w:rsidR="00430E83">
        <w:rPr>
          <w:rFonts w:ascii="Arial" w:hAnsi="Arial" w:eastAsia="Arial" w:cs="Arial"/>
          <w:sz w:val="24"/>
          <w:szCs w:val="24"/>
        </w:rPr>
        <w:t xml:space="preserve">Prioritised reading lists will be made available sufficiently in advance to accommodate the provision of alternative formats and support those with a slow reading speed. </w:t>
      </w:r>
    </w:p>
    <w:p w:rsidR="00DF2132" w:rsidP="4B56957D" w:rsidRDefault="00430E83" w14:paraId="497B8132" w14:textId="5BC1387A" w14:noSpellErr="1">
      <w:pPr>
        <w:pStyle w:val="ListParagraph"/>
        <w:numPr>
          <w:ilvl w:val="1"/>
          <w:numId w:val="13"/>
        </w:numPr>
        <w:spacing w:after="120" w:line="240" w:lineRule="auto"/>
        <w:ind w:left="1134" w:right="260"/>
        <w:jc w:val="both"/>
        <w:rPr>
          <w:rFonts w:ascii="Arial" w:hAnsi="Arial" w:eastAsia="Arial" w:cs="Arial"/>
          <w:sz w:val="24"/>
          <w:szCs w:val="24"/>
        </w:rPr>
      </w:pPr>
      <w:r w:rsidRPr="4B56957D" w:rsidR="00430E83">
        <w:rPr>
          <w:rFonts w:ascii="Arial" w:hAnsi="Arial" w:eastAsia="Arial" w:cs="Arial"/>
          <w:sz w:val="24"/>
          <w:szCs w:val="24"/>
        </w:rPr>
        <w:t>Where appropriate, lecture/seminar slides will be made available in electronic format in advance to allow all students to prepare (particularly students with notetaking difficulties). However, the design of the module is such that materials will be provided after a particular session to aid advance preparation for discussion at the next session.</w:t>
      </w:r>
    </w:p>
    <w:p w:rsidRPr="004A6A1F" w:rsidR="008F4426" w:rsidP="4B56957D" w:rsidRDefault="008F4426" w14:paraId="1EA087CC" w14:textId="77777777" w14:noSpellErr="1">
      <w:pPr>
        <w:pStyle w:val="ListParagraph"/>
        <w:spacing w:after="120" w:line="240" w:lineRule="auto"/>
        <w:ind w:left="1134" w:right="260"/>
        <w:jc w:val="both"/>
        <w:rPr>
          <w:rFonts w:ascii="Arial" w:hAnsi="Arial" w:eastAsia="Arial" w:cs="Arial"/>
          <w:sz w:val="24"/>
          <w:szCs w:val="24"/>
        </w:rPr>
      </w:pPr>
    </w:p>
    <w:p w:rsidRPr="004A6A1F" w:rsidR="009A2D37" w:rsidP="4B56957D" w:rsidRDefault="00DF2132" w14:paraId="2218359B" w14:textId="77777777" w14:noSpellErr="1">
      <w:pPr>
        <w:spacing w:after="120" w:line="240" w:lineRule="auto"/>
        <w:ind w:left="426" w:right="260"/>
        <w:jc w:val="both"/>
        <w:rPr>
          <w:rFonts w:ascii="Arial" w:hAnsi="Arial" w:eastAsia="Arial" w:cs="Arial"/>
          <w:b w:val="1"/>
          <w:bCs w:val="1"/>
          <w:sz w:val="24"/>
          <w:szCs w:val="24"/>
        </w:rPr>
      </w:pPr>
      <w:r w:rsidRPr="4B56957D" w:rsidR="00DF2132">
        <w:rPr>
          <w:rFonts w:ascii="Arial" w:hAnsi="Arial" w:eastAsia="Arial" w:cs="Arial"/>
          <w:b w:val="1"/>
          <w:bCs w:val="1"/>
          <w:sz w:val="24"/>
          <w:szCs w:val="24"/>
        </w:rPr>
        <w:t>b) Learning, teaching and assessment methods</w:t>
      </w:r>
    </w:p>
    <w:p w:rsidRPr="004A6A1F" w:rsidR="00953236" w:rsidP="4B56957D" w:rsidRDefault="00430E83" w14:paraId="15CD3801" w14:textId="0D2B7F46" w14:noSpellErr="1">
      <w:pPr>
        <w:spacing w:after="120" w:line="240" w:lineRule="auto"/>
        <w:ind w:left="426" w:right="260"/>
        <w:jc w:val="both"/>
        <w:rPr>
          <w:rFonts w:ascii="Arial" w:hAnsi="Arial" w:eastAsia="Arial" w:cs="Arial"/>
          <w:sz w:val="24"/>
          <w:szCs w:val="24"/>
        </w:rPr>
      </w:pPr>
      <w:r>
        <w:br/>
      </w:r>
      <w:r w:rsidRPr="4B56957D" w:rsidR="00430E83">
        <w:rPr>
          <w:rFonts w:ascii="Arial" w:hAnsi="Arial" w:eastAsia="Arial" w:cs="Arial"/>
          <w:sz w:val="24"/>
          <w:szCs w:val="24"/>
        </w:rPr>
        <w:t>The inclusive practices in the guidance (Annex B Appendix A, section b</w:t>
      </w:r>
      <w:r w:rsidRPr="4B56957D" w:rsidR="00667C7B">
        <w:rPr>
          <w:rFonts w:ascii="Arial" w:hAnsi="Arial" w:eastAsia="Arial" w:cs="Arial"/>
          <w:sz w:val="24"/>
          <w:szCs w:val="24"/>
        </w:rPr>
        <w:t xml:space="preserve"> </w:t>
      </w:r>
      <w:r w:rsidRPr="4B56957D" w:rsidR="00430E83">
        <w:rPr>
          <w:rFonts w:ascii="Arial" w:hAnsi="Arial" w:eastAsia="Arial" w:cs="Arial"/>
          <w:sz w:val="24"/>
          <w:szCs w:val="24"/>
        </w:rPr>
        <w:t>(1) and (2)) have all been considered in order to support all students in their assessments on this module.</w:t>
      </w:r>
      <w:r w:rsidRPr="4B56957D" w:rsidR="00E0150C">
        <w:rPr>
          <w:rFonts w:ascii="Arial" w:hAnsi="Arial" w:eastAsia="Arial" w:cs="Arial"/>
          <w:sz w:val="24"/>
          <w:szCs w:val="24"/>
        </w:rPr>
        <w:t xml:space="preserve"> </w:t>
      </w:r>
    </w:p>
    <w:p w:rsidR="00E817E0" w:rsidP="4B56957D" w:rsidRDefault="00E817E0" w14:paraId="72F07F11" w14:textId="77777777" w14:noSpellErr="1">
      <w:pPr>
        <w:spacing w:after="120" w:line="240" w:lineRule="auto"/>
        <w:ind w:left="426" w:right="260"/>
        <w:jc w:val="both"/>
        <w:rPr>
          <w:rFonts w:ascii="Arial" w:hAnsi="Arial" w:eastAsia="Arial" w:cs="Arial"/>
          <w:sz w:val="24"/>
          <w:szCs w:val="24"/>
        </w:rPr>
      </w:pPr>
    </w:p>
    <w:p w:rsidRPr="004A6A1F" w:rsidR="00585951" w:rsidP="4B56957D" w:rsidRDefault="00953236" w14:paraId="7CEA36C8" w14:textId="3A7699A1" w14:noSpellErr="1">
      <w:pPr>
        <w:spacing w:after="120" w:line="240" w:lineRule="auto"/>
        <w:ind w:left="426" w:right="260"/>
        <w:jc w:val="both"/>
        <w:rPr>
          <w:rFonts w:ascii="Arial" w:hAnsi="Arial" w:eastAsia="Arial" w:cs="Arial"/>
          <w:sz w:val="24"/>
          <w:szCs w:val="24"/>
        </w:rPr>
      </w:pPr>
      <w:r w:rsidRPr="4B56957D" w:rsidR="00953236">
        <w:rPr>
          <w:rFonts w:ascii="Arial" w:hAnsi="Arial" w:eastAsia="Arial" w:cs="Arial"/>
          <w:sz w:val="24"/>
          <w:szCs w:val="24"/>
        </w:rPr>
        <w:t>For example,</w:t>
      </w:r>
      <w:r w:rsidRPr="4B56957D" w:rsidR="00E0150C">
        <w:rPr>
          <w:rFonts w:ascii="Arial" w:hAnsi="Arial" w:eastAsia="Arial" w:cs="Arial"/>
          <w:sz w:val="24"/>
          <w:szCs w:val="24"/>
        </w:rPr>
        <w:t xml:space="preserve"> any field trips will be </w:t>
      </w:r>
      <w:r w:rsidRPr="4B56957D" w:rsidR="00953236">
        <w:rPr>
          <w:rFonts w:ascii="Arial" w:hAnsi="Arial" w:eastAsia="Arial" w:cs="Arial"/>
          <w:sz w:val="24"/>
          <w:szCs w:val="24"/>
        </w:rPr>
        <w:t xml:space="preserve">designed around the needs of students; students will be pointed to transcribed versions of any audio material </w:t>
      </w:r>
      <w:r w:rsidRPr="4B56957D" w:rsidR="00585951">
        <w:rPr>
          <w:rFonts w:ascii="Arial" w:hAnsi="Arial" w:eastAsia="Arial" w:cs="Arial"/>
          <w:sz w:val="24"/>
          <w:szCs w:val="24"/>
        </w:rPr>
        <w:t xml:space="preserve">and ‘born digital’ materials are at the heart of the curriculum. </w:t>
      </w:r>
    </w:p>
    <w:p w:rsidR="009A2D37" w:rsidP="4B56957D" w:rsidRDefault="00585951" w14:paraId="40448E3E" w14:textId="33AB042B" w14:noSpellErr="1">
      <w:pPr>
        <w:spacing w:after="120" w:line="240" w:lineRule="auto"/>
        <w:ind w:left="426" w:right="260"/>
        <w:jc w:val="both"/>
        <w:rPr>
          <w:rFonts w:ascii="Arial" w:hAnsi="Arial" w:eastAsia="Arial" w:cs="Arial"/>
          <w:sz w:val="24"/>
          <w:szCs w:val="24"/>
        </w:rPr>
      </w:pPr>
      <w:r w:rsidRPr="4B56957D" w:rsidR="00585951">
        <w:rPr>
          <w:rFonts w:ascii="Arial" w:hAnsi="Arial" w:eastAsia="Arial" w:cs="Arial"/>
          <w:sz w:val="24"/>
          <w:szCs w:val="24"/>
        </w:rPr>
        <w:t xml:space="preserve">Most importantly, students will be </w:t>
      </w:r>
      <w:r w:rsidRPr="4B56957D" w:rsidR="005C61F0">
        <w:rPr>
          <w:rFonts w:ascii="Arial" w:hAnsi="Arial" w:eastAsia="Arial" w:cs="Arial"/>
          <w:sz w:val="24"/>
          <w:szCs w:val="24"/>
        </w:rPr>
        <w:t xml:space="preserve">actively encouraged always to pay attention to accessibility in the widest possible sense, and to </w:t>
      </w:r>
      <w:r w:rsidRPr="4B56957D" w:rsidR="00585951">
        <w:rPr>
          <w:rFonts w:ascii="Arial" w:hAnsi="Arial" w:eastAsia="Arial" w:cs="Arial"/>
          <w:sz w:val="24"/>
          <w:szCs w:val="24"/>
        </w:rPr>
        <w:t xml:space="preserve">learn from each other about how access to research and learning opportunities are </w:t>
      </w:r>
      <w:r w:rsidRPr="4B56957D" w:rsidR="005C61F0">
        <w:rPr>
          <w:rFonts w:ascii="Arial" w:hAnsi="Arial" w:eastAsia="Arial" w:cs="Arial"/>
          <w:sz w:val="24"/>
          <w:szCs w:val="24"/>
        </w:rPr>
        <w:t>experienced by different users, and how that access can be improved.</w:t>
      </w:r>
    </w:p>
    <w:p w:rsidRPr="004A6A1F" w:rsidR="008F4426" w:rsidP="4B56957D" w:rsidRDefault="008F4426" w14:paraId="42CBAB4E" w14:textId="77777777" w14:noSpellErr="1">
      <w:pPr>
        <w:spacing w:after="120" w:line="240" w:lineRule="auto"/>
        <w:ind w:left="426" w:right="260"/>
        <w:jc w:val="both"/>
        <w:rPr>
          <w:rFonts w:ascii="Arial" w:hAnsi="Arial" w:eastAsia="Arial" w:cs="Arial"/>
          <w:sz w:val="24"/>
          <w:szCs w:val="24"/>
        </w:rPr>
      </w:pPr>
    </w:p>
    <w:p w:rsidRPr="004A6A1F" w:rsidR="009A2D37" w:rsidP="4B56957D" w:rsidRDefault="009A2D37" w14:paraId="2111B678"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9A2D37">
        <w:rPr>
          <w:rFonts w:ascii="Arial" w:hAnsi="Arial" w:eastAsia="Arial" w:cs="Arial"/>
          <w:b w:val="1"/>
          <w:bCs w:val="1"/>
          <w:sz w:val="24"/>
          <w:szCs w:val="24"/>
        </w:rPr>
        <w:t xml:space="preserve">Campus(es) or </w:t>
      </w:r>
      <w:r w:rsidRPr="4B56957D" w:rsidR="00DF2132">
        <w:rPr>
          <w:rFonts w:ascii="Arial" w:hAnsi="Arial" w:eastAsia="Arial" w:cs="Arial"/>
          <w:b w:val="1"/>
          <w:bCs w:val="1"/>
          <w:sz w:val="24"/>
          <w:szCs w:val="24"/>
        </w:rPr>
        <w:t>c</w:t>
      </w:r>
      <w:r w:rsidRPr="4B56957D" w:rsidR="009A2D37">
        <w:rPr>
          <w:rFonts w:ascii="Arial" w:hAnsi="Arial" w:eastAsia="Arial" w:cs="Arial"/>
          <w:b w:val="1"/>
          <w:bCs w:val="1"/>
          <w:sz w:val="24"/>
          <w:szCs w:val="24"/>
        </w:rPr>
        <w:t>entre(s) where module will be delivered:</w:t>
      </w:r>
    </w:p>
    <w:p w:rsidRPr="004A6A1F" w:rsidR="009A2D37" w:rsidP="4B56957D" w:rsidRDefault="0066061A" w14:paraId="3F91DA2F" w14:textId="77777777" w14:noSpellErr="1">
      <w:pPr>
        <w:spacing w:after="120" w:line="240" w:lineRule="auto"/>
        <w:ind w:left="426" w:right="260"/>
        <w:jc w:val="both"/>
        <w:rPr>
          <w:rFonts w:ascii="Arial" w:hAnsi="Arial" w:eastAsia="Arial" w:cs="Arial"/>
          <w:sz w:val="24"/>
          <w:szCs w:val="24"/>
        </w:rPr>
      </w:pPr>
      <w:r w:rsidRPr="4B56957D" w:rsidR="0066061A">
        <w:rPr>
          <w:rFonts w:ascii="Arial" w:hAnsi="Arial" w:eastAsia="Arial" w:cs="Arial"/>
          <w:sz w:val="24"/>
          <w:szCs w:val="24"/>
        </w:rPr>
        <w:t>Canterbury</w:t>
      </w:r>
    </w:p>
    <w:p w:rsidRPr="004A6A1F" w:rsidR="00DF2132" w:rsidP="4B56957D" w:rsidRDefault="00DF2132" w14:paraId="596C0694" w14:textId="77777777" w14:noSpellErr="1">
      <w:pPr>
        <w:spacing w:after="120" w:line="240" w:lineRule="auto"/>
        <w:ind w:left="426" w:right="260"/>
        <w:jc w:val="both"/>
        <w:rPr>
          <w:rFonts w:ascii="Arial" w:hAnsi="Arial" w:eastAsia="Arial" w:cs="Arial"/>
          <w:sz w:val="24"/>
          <w:szCs w:val="24"/>
        </w:rPr>
      </w:pPr>
    </w:p>
    <w:p w:rsidRPr="004A6A1F" w:rsidR="00DF2132" w:rsidP="4B56957D" w:rsidRDefault="00DF2132" w14:paraId="20453CE0" w14:textId="77777777" w14:noSpellErr="1">
      <w:pPr>
        <w:numPr>
          <w:ilvl w:val="0"/>
          <w:numId w:val="1"/>
        </w:numPr>
        <w:spacing w:after="120" w:line="240" w:lineRule="auto"/>
        <w:ind w:left="426" w:right="260" w:hanging="426"/>
        <w:jc w:val="both"/>
        <w:rPr>
          <w:rFonts w:ascii="Arial" w:hAnsi="Arial" w:eastAsia="Arial" w:cs="Arial"/>
          <w:b w:val="1"/>
          <w:bCs w:val="1"/>
          <w:sz w:val="24"/>
          <w:szCs w:val="24"/>
        </w:rPr>
      </w:pPr>
      <w:r w:rsidRPr="4B56957D" w:rsidR="00DF2132">
        <w:rPr>
          <w:rFonts w:ascii="Arial" w:hAnsi="Arial" w:eastAsia="Arial" w:cs="Arial"/>
          <w:b w:val="1"/>
          <w:bCs w:val="1"/>
          <w:sz w:val="24"/>
          <w:szCs w:val="24"/>
        </w:rPr>
        <w:t xml:space="preserve">Internationalisation </w:t>
      </w:r>
    </w:p>
    <w:p w:rsidR="00DF2132" w:rsidP="4B56957D" w:rsidRDefault="00861A7F" w14:paraId="1B3D2070" w14:textId="5D4DB6AF" w14:noSpellErr="1">
      <w:pPr>
        <w:spacing w:after="120" w:line="240" w:lineRule="auto"/>
        <w:ind w:left="426" w:right="260"/>
        <w:jc w:val="both"/>
        <w:rPr>
          <w:rFonts w:ascii="Arial" w:hAnsi="Arial" w:eastAsia="Arial" w:cs="Arial"/>
          <w:sz w:val="24"/>
          <w:szCs w:val="24"/>
        </w:rPr>
      </w:pPr>
      <w:r w:rsidRPr="4B56957D" w:rsidR="00861A7F">
        <w:rPr>
          <w:rFonts w:ascii="Arial" w:hAnsi="Arial" w:eastAsia="Arial" w:cs="Arial"/>
          <w:sz w:val="24"/>
          <w:szCs w:val="24"/>
        </w:rPr>
        <w:t>Many aspects of this module address the importance of agility and openness in communicating socio-legal research across barriers. This is significant from an internationalisation perspective because well communicated research can transcend boundaries of discipline, language and academic culture.</w:t>
      </w:r>
    </w:p>
    <w:p w:rsidR="00A94C48" w:rsidP="4B56957D" w:rsidRDefault="00A94C48" w14:paraId="0966322B" w14:textId="6CD00566" w14:noSpellErr="1">
      <w:pPr>
        <w:spacing w:after="120" w:line="240" w:lineRule="auto"/>
        <w:ind w:left="426" w:right="260"/>
        <w:jc w:val="both"/>
        <w:rPr>
          <w:rFonts w:ascii="Arial" w:hAnsi="Arial" w:eastAsia="Arial" w:cs="Arial"/>
          <w:sz w:val="24"/>
          <w:szCs w:val="24"/>
        </w:rPr>
      </w:pPr>
    </w:p>
    <w:p w:rsidR="008F4426" w:rsidP="4B56957D" w:rsidRDefault="008F4426" w14:paraId="7B34B9EE" w14:textId="77777777" w14:noSpellErr="1">
      <w:pPr>
        <w:rPr>
          <w:rFonts w:ascii="Arial" w:hAnsi="Arial" w:eastAsia="Arial" w:cs="Arial"/>
          <w:b w:val="1"/>
          <w:bCs w:val="1"/>
          <w:sz w:val="24"/>
          <w:szCs w:val="24"/>
        </w:rPr>
      </w:pPr>
      <w:r w:rsidRPr="4B56957D">
        <w:rPr>
          <w:rFonts w:ascii="Arial" w:hAnsi="Arial" w:eastAsia="Arial" w:cs="Arial"/>
          <w:b w:val="1"/>
          <w:bCs w:val="1"/>
          <w:sz w:val="24"/>
          <w:szCs w:val="24"/>
        </w:rPr>
        <w:br w:type="page"/>
      </w:r>
    </w:p>
    <w:p w:rsidRPr="004A6A1F" w:rsidR="00A94C48" w:rsidP="4B56957D" w:rsidRDefault="00A94C48" w14:paraId="427FC47E" w14:textId="1A77A655" w14:noSpellErr="1">
      <w:pPr>
        <w:spacing w:line="240" w:lineRule="auto"/>
        <w:rPr>
          <w:rFonts w:ascii="Arial" w:hAnsi="Arial" w:eastAsia="Arial" w:cs="Arial"/>
          <w:b w:val="1"/>
          <w:bCs w:val="1"/>
          <w:sz w:val="24"/>
          <w:szCs w:val="24"/>
        </w:rPr>
      </w:pPr>
      <w:r w:rsidRPr="4B56957D" w:rsidR="00A94C48">
        <w:rPr>
          <w:rFonts w:ascii="Arial" w:hAnsi="Arial" w:eastAsia="Arial" w:cs="Arial"/>
          <w:b w:val="1"/>
          <w:bCs w:val="1"/>
          <w:sz w:val="24"/>
          <w:szCs w:val="24"/>
        </w:rPr>
        <w:t xml:space="preserve">FACULTIES SUPPORT OFFICE USE ONLY </w:t>
      </w:r>
    </w:p>
    <w:p w:rsidRPr="004A6A1F" w:rsidR="00A94C48" w:rsidP="4B56957D" w:rsidRDefault="00A94C48" w14:paraId="3AA1EF50" w14:textId="77777777" w14:noSpellErr="1">
      <w:pPr>
        <w:spacing w:after="120" w:line="240" w:lineRule="auto"/>
        <w:ind w:right="260"/>
        <w:jc w:val="both"/>
        <w:rPr>
          <w:rFonts w:ascii="Arial" w:hAnsi="Arial" w:eastAsia="Arial" w:cs="Arial"/>
          <w:b w:val="1"/>
          <w:bCs w:val="1"/>
          <w:sz w:val="24"/>
          <w:szCs w:val="24"/>
        </w:rPr>
      </w:pPr>
      <w:r w:rsidRPr="4B56957D" w:rsidR="00A94C48">
        <w:rPr>
          <w:rFonts w:ascii="Arial" w:hAnsi="Arial" w:eastAsia="Arial" w:cs="Arial"/>
          <w:b w:val="1"/>
          <w:bCs w:val="1"/>
          <w:sz w:val="24"/>
          <w:szCs w:val="24"/>
        </w:rPr>
        <w:t>Revision record – all revisions must be recorded in the grid and full details of the change retained in the appropriate committee records.</w:t>
      </w:r>
    </w:p>
    <w:p w:rsidRPr="004A6A1F" w:rsidR="00A94C48" w:rsidP="4B56957D" w:rsidRDefault="00A94C48" w14:paraId="7166AC39" w14:textId="77777777" w14:noSpellErr="1">
      <w:pPr>
        <w:spacing w:after="120" w:line="240" w:lineRule="auto"/>
        <w:ind w:right="-330"/>
        <w:rPr>
          <w:rFonts w:ascii="Arial" w:hAnsi="Arial" w:eastAsia="Arial" w:cs="Arial"/>
          <w:b w:val="1"/>
          <w:bCs w:val="1"/>
          <w:sz w:val="24"/>
          <w:szCs w:val="24"/>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Pr="004A6A1F" w:rsidR="00A94C48" w:rsidTr="4B56957D" w14:paraId="700C6BF5" w14:textId="77777777">
        <w:trPr>
          <w:trHeight w:val="317"/>
        </w:trPr>
        <w:tc>
          <w:tcPr>
            <w:tcW w:w="1673" w:type="dxa"/>
            <w:tcMar/>
          </w:tcPr>
          <w:p w:rsidRPr="004A6A1F" w:rsidR="00A94C48" w:rsidP="4B56957D" w:rsidRDefault="00A94C48" w14:paraId="0AE9F096" w14:textId="77777777" w14:noSpellErr="1">
            <w:pPr>
              <w:spacing w:after="120"/>
              <w:ind w:right="-330"/>
              <w:rPr>
                <w:rFonts w:ascii="Arial" w:hAnsi="Arial" w:eastAsia="Arial" w:cs="Arial"/>
                <w:sz w:val="24"/>
                <w:szCs w:val="24"/>
              </w:rPr>
            </w:pPr>
            <w:r w:rsidRPr="4B56957D" w:rsidR="00A94C48">
              <w:rPr>
                <w:rFonts w:ascii="Arial" w:hAnsi="Arial" w:eastAsia="Arial" w:cs="Arial"/>
                <w:sz w:val="24"/>
                <w:szCs w:val="24"/>
              </w:rPr>
              <w:t>Date approved</w:t>
            </w:r>
          </w:p>
        </w:tc>
        <w:tc>
          <w:tcPr>
            <w:tcW w:w="1417" w:type="dxa"/>
            <w:tcMar/>
          </w:tcPr>
          <w:p w:rsidRPr="004A6A1F" w:rsidR="00A94C48" w:rsidP="4B56957D" w:rsidRDefault="00A94C48" w14:paraId="4BBF50EE" w14:textId="77777777" w14:noSpellErr="1">
            <w:pPr>
              <w:spacing w:after="120"/>
              <w:rPr>
                <w:rFonts w:ascii="Arial" w:hAnsi="Arial" w:eastAsia="Arial" w:cs="Arial"/>
                <w:sz w:val="24"/>
                <w:szCs w:val="24"/>
              </w:rPr>
            </w:pPr>
            <w:r w:rsidRPr="4B56957D" w:rsidR="00A94C48">
              <w:rPr>
                <w:rFonts w:ascii="Arial" w:hAnsi="Arial" w:eastAsia="Arial" w:cs="Arial"/>
                <w:sz w:val="24"/>
                <w:szCs w:val="24"/>
              </w:rPr>
              <w:t>Major/minor revision</w:t>
            </w:r>
          </w:p>
        </w:tc>
        <w:tc>
          <w:tcPr>
            <w:tcW w:w="2342" w:type="dxa"/>
            <w:tcMar/>
          </w:tcPr>
          <w:p w:rsidRPr="004A6A1F" w:rsidR="00A94C48" w:rsidP="4B56957D" w:rsidRDefault="00A94C48" w14:paraId="05909B46" w14:textId="77777777" w14:noSpellErr="1">
            <w:pPr>
              <w:spacing w:after="120"/>
              <w:ind w:right="-34"/>
              <w:rPr>
                <w:rFonts w:ascii="Arial" w:hAnsi="Arial" w:eastAsia="Arial" w:cs="Arial"/>
                <w:sz w:val="24"/>
                <w:szCs w:val="24"/>
              </w:rPr>
            </w:pPr>
            <w:r w:rsidRPr="4B56957D" w:rsidR="00A94C48">
              <w:rPr>
                <w:rFonts w:ascii="Arial" w:hAnsi="Arial" w:eastAsia="Arial" w:cs="Arial"/>
                <w:sz w:val="24"/>
                <w:szCs w:val="24"/>
              </w:rPr>
              <w:t>Start date of the delivery of  revised version</w:t>
            </w:r>
          </w:p>
        </w:tc>
        <w:tc>
          <w:tcPr>
            <w:tcW w:w="2658" w:type="dxa"/>
            <w:tcMar/>
          </w:tcPr>
          <w:p w:rsidRPr="004A6A1F" w:rsidR="00A94C48" w:rsidP="4B56957D" w:rsidRDefault="00A94C48" w14:paraId="17A1739F" w14:textId="77777777" w14:noSpellErr="1">
            <w:pPr>
              <w:spacing w:after="120"/>
              <w:ind w:right="-330"/>
              <w:rPr>
                <w:rFonts w:ascii="Arial" w:hAnsi="Arial" w:eastAsia="Arial" w:cs="Arial"/>
                <w:sz w:val="24"/>
                <w:szCs w:val="24"/>
              </w:rPr>
            </w:pPr>
            <w:r w:rsidRPr="4B56957D" w:rsidR="00A94C48">
              <w:rPr>
                <w:rFonts w:ascii="Arial" w:hAnsi="Arial" w:eastAsia="Arial" w:cs="Arial"/>
                <w:sz w:val="24"/>
                <w:szCs w:val="24"/>
              </w:rPr>
              <w:t>Section revised</w:t>
            </w:r>
          </w:p>
        </w:tc>
        <w:tc>
          <w:tcPr>
            <w:tcW w:w="2400" w:type="dxa"/>
            <w:tcMar/>
          </w:tcPr>
          <w:p w:rsidRPr="004A6A1F" w:rsidR="00A94C48" w:rsidP="4B56957D" w:rsidRDefault="00A94C48" w14:paraId="27DD4E2A" w14:textId="77777777" w14:noSpellErr="1">
            <w:pPr>
              <w:spacing w:after="120"/>
              <w:ind w:right="-330"/>
              <w:rPr>
                <w:rFonts w:ascii="Arial" w:hAnsi="Arial" w:eastAsia="Arial" w:cs="Arial"/>
                <w:sz w:val="24"/>
                <w:szCs w:val="24"/>
              </w:rPr>
            </w:pPr>
            <w:r w:rsidRPr="4B56957D" w:rsidR="00A94C48">
              <w:rPr>
                <w:rFonts w:ascii="Arial" w:hAnsi="Arial" w:eastAsia="Arial" w:cs="Arial"/>
                <w:sz w:val="24"/>
                <w:szCs w:val="24"/>
              </w:rPr>
              <w:t>Impacts PLOs</w:t>
            </w:r>
            <w:r>
              <w:br/>
            </w:r>
            <w:r w:rsidRPr="4B56957D" w:rsidR="00A94C48">
              <w:rPr>
                <w:rFonts w:ascii="Arial" w:hAnsi="Arial" w:eastAsia="Arial" w:cs="Arial"/>
                <w:sz w:val="24"/>
                <w:szCs w:val="24"/>
              </w:rPr>
              <w:t>(Q6 &amp; 7 cover sheet)</w:t>
            </w:r>
          </w:p>
        </w:tc>
      </w:tr>
      <w:tr w:rsidRPr="004A6A1F" w:rsidR="00A94C48" w:rsidTr="4B56957D" w14:paraId="02ACBE7E" w14:textId="77777777">
        <w:trPr>
          <w:trHeight w:val="305"/>
        </w:trPr>
        <w:tc>
          <w:tcPr>
            <w:tcW w:w="1673" w:type="dxa"/>
            <w:tcMar/>
          </w:tcPr>
          <w:p w:rsidRPr="004A6A1F" w:rsidR="00A94C48" w:rsidP="4B56957D" w:rsidRDefault="00A94C48" w14:paraId="279699E1" w14:textId="77777777" w14:noSpellErr="1">
            <w:pPr>
              <w:spacing w:after="120"/>
              <w:ind w:right="-330"/>
              <w:rPr>
                <w:rFonts w:ascii="Arial" w:hAnsi="Arial" w:eastAsia="Arial" w:cs="Arial"/>
                <w:sz w:val="24"/>
                <w:szCs w:val="24"/>
              </w:rPr>
            </w:pPr>
          </w:p>
        </w:tc>
        <w:tc>
          <w:tcPr>
            <w:tcW w:w="1417" w:type="dxa"/>
            <w:tcMar/>
          </w:tcPr>
          <w:p w:rsidRPr="004A6A1F" w:rsidR="00A94C48" w:rsidP="4B56957D" w:rsidRDefault="00A94C48" w14:paraId="579A1A96" w14:textId="77777777" w14:noSpellErr="1">
            <w:pPr>
              <w:spacing w:after="120"/>
              <w:ind w:right="-330"/>
              <w:rPr>
                <w:rFonts w:ascii="Arial" w:hAnsi="Arial" w:eastAsia="Arial" w:cs="Arial"/>
                <w:sz w:val="24"/>
                <w:szCs w:val="24"/>
              </w:rPr>
            </w:pPr>
          </w:p>
        </w:tc>
        <w:tc>
          <w:tcPr>
            <w:tcW w:w="2342" w:type="dxa"/>
            <w:tcMar/>
          </w:tcPr>
          <w:p w:rsidRPr="004A6A1F" w:rsidR="00A94C48" w:rsidP="4B56957D" w:rsidRDefault="00A94C48" w14:paraId="4DFAE221" w14:textId="77777777" w14:noSpellErr="1">
            <w:pPr>
              <w:spacing w:after="120"/>
              <w:ind w:right="-330"/>
              <w:rPr>
                <w:rFonts w:ascii="Arial" w:hAnsi="Arial" w:eastAsia="Arial" w:cs="Arial"/>
                <w:sz w:val="24"/>
                <w:szCs w:val="24"/>
              </w:rPr>
            </w:pPr>
          </w:p>
        </w:tc>
        <w:tc>
          <w:tcPr>
            <w:tcW w:w="2658" w:type="dxa"/>
            <w:tcMar/>
          </w:tcPr>
          <w:p w:rsidRPr="004A6A1F" w:rsidR="00A94C48" w:rsidP="4B56957D" w:rsidRDefault="00A94C48" w14:paraId="2CC1EC93" w14:textId="77777777" w14:noSpellErr="1">
            <w:pPr>
              <w:spacing w:after="120"/>
              <w:ind w:right="-330"/>
              <w:rPr>
                <w:rFonts w:ascii="Arial" w:hAnsi="Arial" w:eastAsia="Arial" w:cs="Arial"/>
                <w:sz w:val="24"/>
                <w:szCs w:val="24"/>
              </w:rPr>
            </w:pPr>
          </w:p>
        </w:tc>
        <w:tc>
          <w:tcPr>
            <w:tcW w:w="2400" w:type="dxa"/>
            <w:tcMar/>
          </w:tcPr>
          <w:p w:rsidRPr="004A6A1F" w:rsidR="00A94C48" w:rsidP="4B56957D" w:rsidRDefault="00A94C48" w14:paraId="269D7C0D" w14:textId="77777777" w14:noSpellErr="1">
            <w:pPr>
              <w:spacing w:after="120"/>
              <w:ind w:right="-330"/>
              <w:rPr>
                <w:rFonts w:ascii="Arial" w:hAnsi="Arial" w:eastAsia="Arial" w:cs="Arial"/>
                <w:sz w:val="24"/>
                <w:szCs w:val="24"/>
              </w:rPr>
            </w:pPr>
          </w:p>
        </w:tc>
      </w:tr>
      <w:tr w:rsidRPr="004A6A1F" w:rsidR="00A94C48" w:rsidTr="4B56957D" w14:paraId="45C826CE" w14:textId="77777777">
        <w:trPr>
          <w:trHeight w:val="305"/>
        </w:trPr>
        <w:tc>
          <w:tcPr>
            <w:tcW w:w="1673" w:type="dxa"/>
            <w:tcMar/>
          </w:tcPr>
          <w:p w:rsidRPr="004A6A1F" w:rsidR="00A94C48" w:rsidP="4B56957D" w:rsidRDefault="00A94C48" w14:paraId="38148AFE" w14:textId="77777777" w14:noSpellErr="1">
            <w:pPr>
              <w:spacing w:after="120"/>
              <w:ind w:right="-330"/>
              <w:rPr>
                <w:rFonts w:ascii="Arial" w:hAnsi="Arial" w:eastAsia="Arial" w:cs="Arial"/>
                <w:sz w:val="24"/>
                <w:szCs w:val="24"/>
              </w:rPr>
            </w:pPr>
          </w:p>
        </w:tc>
        <w:tc>
          <w:tcPr>
            <w:tcW w:w="1417" w:type="dxa"/>
            <w:tcMar/>
          </w:tcPr>
          <w:p w:rsidRPr="004A6A1F" w:rsidR="00A94C48" w:rsidP="4B56957D" w:rsidRDefault="00A94C48" w14:paraId="0724F3FE" w14:textId="77777777" w14:noSpellErr="1">
            <w:pPr>
              <w:spacing w:after="120"/>
              <w:ind w:right="-330"/>
              <w:rPr>
                <w:rFonts w:ascii="Arial" w:hAnsi="Arial" w:eastAsia="Arial" w:cs="Arial"/>
                <w:sz w:val="24"/>
                <w:szCs w:val="24"/>
              </w:rPr>
            </w:pPr>
          </w:p>
        </w:tc>
        <w:tc>
          <w:tcPr>
            <w:tcW w:w="2342" w:type="dxa"/>
            <w:tcMar/>
          </w:tcPr>
          <w:p w:rsidRPr="004A6A1F" w:rsidR="00A94C48" w:rsidP="4B56957D" w:rsidRDefault="00A94C48" w14:paraId="2FB106DB" w14:textId="77777777" w14:noSpellErr="1">
            <w:pPr>
              <w:spacing w:after="120"/>
              <w:ind w:right="-330"/>
              <w:rPr>
                <w:rFonts w:ascii="Arial" w:hAnsi="Arial" w:eastAsia="Arial" w:cs="Arial"/>
                <w:sz w:val="24"/>
                <w:szCs w:val="24"/>
              </w:rPr>
            </w:pPr>
          </w:p>
        </w:tc>
        <w:tc>
          <w:tcPr>
            <w:tcW w:w="2658" w:type="dxa"/>
            <w:tcMar/>
          </w:tcPr>
          <w:p w:rsidRPr="004A6A1F" w:rsidR="00A94C48" w:rsidP="4B56957D" w:rsidRDefault="00A94C48" w14:paraId="3560C026" w14:textId="77777777" w14:noSpellErr="1">
            <w:pPr>
              <w:spacing w:after="120"/>
              <w:ind w:right="-330"/>
              <w:rPr>
                <w:rFonts w:ascii="Arial" w:hAnsi="Arial" w:eastAsia="Arial" w:cs="Arial"/>
                <w:sz w:val="24"/>
                <w:szCs w:val="24"/>
              </w:rPr>
            </w:pPr>
          </w:p>
        </w:tc>
        <w:tc>
          <w:tcPr>
            <w:tcW w:w="2400" w:type="dxa"/>
            <w:tcMar/>
          </w:tcPr>
          <w:p w:rsidRPr="004A6A1F" w:rsidR="00A94C48" w:rsidP="4B56957D" w:rsidRDefault="00A94C48" w14:paraId="5BB83B4F" w14:textId="77777777" w14:noSpellErr="1">
            <w:pPr>
              <w:spacing w:after="120"/>
              <w:ind w:right="-330"/>
              <w:rPr>
                <w:rFonts w:ascii="Arial" w:hAnsi="Arial" w:eastAsia="Arial" w:cs="Arial"/>
                <w:sz w:val="24"/>
                <w:szCs w:val="24"/>
              </w:rPr>
            </w:pPr>
          </w:p>
        </w:tc>
      </w:tr>
    </w:tbl>
    <w:p w:rsidRPr="004A6A1F" w:rsidR="00A94C48" w:rsidP="4B56957D" w:rsidRDefault="00A94C48" w14:paraId="036C0D00" w14:textId="77777777" w14:noSpellErr="1">
      <w:pPr>
        <w:spacing w:after="120" w:line="240" w:lineRule="auto"/>
        <w:ind w:left="426" w:right="260"/>
        <w:jc w:val="both"/>
        <w:rPr>
          <w:rFonts w:ascii="Arial" w:hAnsi="Arial" w:eastAsia="Arial" w:cs="Arial"/>
          <w:sz w:val="24"/>
          <w:szCs w:val="24"/>
        </w:rPr>
      </w:pPr>
    </w:p>
    <w:p w:rsidRPr="004A6A1F" w:rsidR="00D83563" w:rsidP="4B56957D" w:rsidRDefault="00D83563" w14:paraId="5C2CE76A" w14:textId="77777777" w14:noSpellErr="1">
      <w:pPr>
        <w:rPr>
          <w:rFonts w:ascii="Arial" w:hAnsi="Arial" w:eastAsia="Arial" w:cs="Arial"/>
          <w:sz w:val="24"/>
          <w:szCs w:val="24"/>
        </w:rPr>
      </w:pPr>
    </w:p>
    <w:sectPr w:rsidRPr="004A6A1F" w:rsidR="00D83563" w:rsidSect="008F4426">
      <w:headerReference w:type="default" r:id="rId12"/>
      <w:footerReference w:type="default" r:id="rId13"/>
      <w:headerReference w:type="first" r:id="rId14"/>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EAC" w:rsidP="009A2D37" w:rsidRDefault="00FD6EAC" w14:paraId="0858E415" w14:textId="77777777">
      <w:pPr>
        <w:spacing w:after="0" w:line="240" w:lineRule="auto"/>
      </w:pPr>
      <w:r>
        <w:separator/>
      </w:r>
    </w:p>
  </w:endnote>
  <w:endnote w:type="continuationSeparator" w:id="0">
    <w:p w:rsidR="00FD6EAC" w:rsidP="009A2D37" w:rsidRDefault="00FD6EAC" w14:paraId="160AA0C2" w14:textId="77777777">
      <w:pPr>
        <w:spacing w:after="0" w:line="240" w:lineRule="auto"/>
      </w:pPr>
      <w:r>
        <w:continuationSeparator/>
      </w:r>
    </w:p>
  </w:endnote>
  <w:endnote w:type="continuationNotice" w:id="1">
    <w:p w:rsidR="00FD6EAC" w:rsidRDefault="00FD6EAC" w14:paraId="32BD57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rsidR="00E817E0" w:rsidP="009A2D37" w:rsidRDefault="00E817E0" w14:paraId="232D0F24" w14:textId="77777777">
        <w:pPr>
          <w:pStyle w:val="Footer"/>
          <w:jc w:val="center"/>
        </w:pPr>
      </w:p>
      <w:p w:rsidR="00677C92" w:rsidP="009A2D37" w:rsidRDefault="00677C92" w14:paraId="56DF2C61" w14:textId="43196AB5">
        <w:pPr>
          <w:pStyle w:val="Footer"/>
          <w:jc w:val="center"/>
        </w:pPr>
        <w:r>
          <w:fldChar w:fldCharType="begin"/>
        </w:r>
        <w:r>
          <w:instrText xml:space="preserve"> PAGE   \* MERGEFORMAT </w:instrText>
        </w:r>
        <w:r>
          <w:fldChar w:fldCharType="separate"/>
        </w:r>
        <w:r w:rsidR="0028260C">
          <w:rPr>
            <w:noProof/>
          </w:rPr>
          <w:t>4</w:t>
        </w:r>
        <w:r>
          <w:rPr>
            <w:noProof/>
          </w:rPr>
          <w:fldChar w:fldCharType="end"/>
        </w:r>
      </w:p>
    </w:sdtContent>
  </w:sdt>
  <w:p w:rsidRPr="007B7724" w:rsidR="00677C92" w:rsidP="00E16AFD" w:rsidRDefault="00677C92" w14:paraId="4AB66B97" w14:textId="15B739BE">
    <w:pPr>
      <w:pStyle w:val="Footer"/>
      <w:spacing w:after="120"/>
      <w:ind w:right="-330"/>
      <w:jc w:val="center"/>
      <w:rPr>
        <w:rFonts w:ascii="Arial" w:hAnsi="Arial"/>
        <w:sz w:val="18"/>
      </w:rPr>
    </w:pPr>
    <w:r>
      <w:rPr>
        <w:rFonts w:ascii="Arial" w:hAnsi="Arial"/>
        <w:sz w:val="18"/>
      </w:rPr>
      <w:t>Research Methods in Law</w:t>
    </w:r>
    <w:r w:rsidRPr="00677C92">
      <w:rPr>
        <w:rFonts w:ascii="Arial" w:hAnsi="Arial"/>
        <w:sz w:val="18"/>
      </w:rPr>
      <w:t xml:space="preserve"> (L</w:t>
    </w:r>
    <w:r>
      <w:rPr>
        <w:rFonts w:ascii="Arial" w:hAnsi="Arial"/>
        <w:sz w:val="18"/>
      </w:rPr>
      <w:t>A</w:t>
    </w:r>
    <w:r w:rsidRPr="00677C92">
      <w:rPr>
        <w:rFonts w:ascii="Arial" w:hAnsi="Arial"/>
        <w:sz w:val="18"/>
      </w:rPr>
      <w:t>W</w:t>
    </w:r>
    <w:r>
      <w:rPr>
        <w:rFonts w:ascii="Arial" w:hAnsi="Arial"/>
        <w:sz w:val="18"/>
      </w:rPr>
      <w:t>S</w:t>
    </w:r>
    <w:r w:rsidR="00667C7B">
      <w:rPr>
        <w:rFonts w:ascii="Arial" w:hAnsi="Arial"/>
        <w:sz w:val="18"/>
      </w:rPr>
      <w:t>9291/ LW9291)</w:t>
    </w:r>
    <w:r w:rsidRPr="00677C92">
      <w:rPr>
        <w:rFonts w:ascii="Arial" w:hAnsi="Arial"/>
        <w:sz w:val="18"/>
      </w:rPr>
      <w:t xml:space="preserve"> - (Sept. 201</w:t>
    </w:r>
    <w:r w:rsidR="00667C7B">
      <w:rPr>
        <w:rFonts w:ascii="Arial" w:hAnsi="Arial"/>
        <w:sz w:val="18"/>
      </w:rPr>
      <w:t>8</w:t>
    </w:r>
    <w:r w:rsidRPr="00677C92">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EAC" w:rsidP="009A2D37" w:rsidRDefault="00FD6EAC" w14:paraId="798A7D54" w14:textId="77777777">
      <w:pPr>
        <w:spacing w:after="0" w:line="240" w:lineRule="auto"/>
      </w:pPr>
      <w:r>
        <w:separator/>
      </w:r>
    </w:p>
  </w:footnote>
  <w:footnote w:type="continuationSeparator" w:id="0">
    <w:p w:rsidR="00FD6EAC" w:rsidP="009A2D37" w:rsidRDefault="00FD6EAC" w14:paraId="2DF99063" w14:textId="77777777">
      <w:pPr>
        <w:spacing w:after="0" w:line="240" w:lineRule="auto"/>
      </w:pPr>
      <w:r>
        <w:continuationSeparator/>
      </w:r>
    </w:p>
  </w:footnote>
  <w:footnote w:type="continuationNotice" w:id="1">
    <w:p w:rsidR="00FD6EAC" w:rsidRDefault="00FD6EAC" w14:paraId="5571164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677C92" w:rsidP="00441E76" w:rsidRDefault="00677C92" w14:paraId="5463C54C" w14:textId="77777777">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216" behindDoc="1" locked="0" layoutInCell="1" allowOverlap="1" wp14:anchorId="44CFEAFE" wp14:editId="7776F43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Pr="008C00F8" w:rsidR="00677C92" w:rsidP="005E6D38" w:rsidRDefault="00677C92" w14:paraId="1294C550" w14:textId="77777777">
    <w:pPr>
      <w:pStyle w:val="Heading1"/>
      <w:spacing w:before="60" w:after="60"/>
      <w:rPr>
        <w:rFonts w:ascii="Arial" w:hAnsi="Arial" w:cs="Arial"/>
      </w:rPr>
    </w:pPr>
  </w:p>
  <w:p w:rsidR="00677C92" w:rsidRDefault="00677C92" w14:paraId="70623E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677C92" w:rsidP="000F7FBF" w:rsidRDefault="00677C92" w14:paraId="67120B51" w14:textId="1CECE2CC">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2983583E" wp14:editId="2EDD04FC">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677C92" w:rsidP="000F7FBF" w:rsidRDefault="00677C92" w14:paraId="3A4908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B05AAA"/>
    <w:multiLevelType w:val="hybridMultilevel"/>
    <w:tmpl w:val="4BF8F3E6"/>
    <w:lvl w:ilvl="0" w:tplc="08090017">
      <w:start w:val="1"/>
      <w:numFmt w:val="lowerLetter"/>
      <w:lvlText w:val="%1)"/>
      <w:lvlJc w:val="left"/>
      <w:pPr>
        <w:ind w:left="1146" w:hanging="360"/>
      </w:pPr>
    </w:lvl>
    <w:lvl w:ilvl="1" w:tplc="748E0128">
      <w:start w:val="1"/>
      <w:numFmt w:val="decimal"/>
      <w:lvlText w:val="%2."/>
      <w:lvlJc w:val="left"/>
      <w:pPr>
        <w:ind w:left="1866" w:hanging="360"/>
      </w:pPr>
      <w:rPr>
        <w:rFonts w:hint="default"/>
      </w:r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CC5FCE"/>
    <w:multiLevelType w:val="hybridMultilevel"/>
    <w:tmpl w:val="594C3EC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8" w15:restartNumberingAfterBreak="0">
    <w:nsid w:val="40C51964"/>
    <w:multiLevelType w:val="hybridMultilevel"/>
    <w:tmpl w:val="AA7A86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hint="default" w:ascii="Arial" w:hAnsi="Arial" w:cs="Arial"/>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5ACB5D56"/>
    <w:multiLevelType w:val="hybridMultilevel"/>
    <w:tmpl w:val="8F84478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2"/>
  </w:num>
  <w:num w:numId="12">
    <w:abstractNumId w:val="4"/>
  </w:num>
  <w:num w:numId="13">
    <w:abstractNumId w:val="3"/>
  </w:num>
  <w:num w:numId="14">
    <w:abstractNumId w:val="7"/>
  </w:num>
  <w:num w:numId="15">
    <w:abstractNumId w:val="13"/>
  </w:num>
  <w:num w:numId="1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1B2E"/>
    <w:rsid w:val="000C0294"/>
    <w:rsid w:val="000C7A1C"/>
    <w:rsid w:val="000D2A8A"/>
    <w:rsid w:val="000D32AC"/>
    <w:rsid w:val="000E20C1"/>
    <w:rsid w:val="000E349A"/>
    <w:rsid w:val="000E3B73"/>
    <w:rsid w:val="000F6C56"/>
    <w:rsid w:val="000F7FBF"/>
    <w:rsid w:val="001059B1"/>
    <w:rsid w:val="00106BE5"/>
    <w:rsid w:val="00110947"/>
    <w:rsid w:val="00111906"/>
    <w:rsid w:val="00111CB3"/>
    <w:rsid w:val="00117577"/>
    <w:rsid w:val="00117793"/>
    <w:rsid w:val="001206E4"/>
    <w:rsid w:val="001214D3"/>
    <w:rsid w:val="00121BFC"/>
    <w:rsid w:val="001402AD"/>
    <w:rsid w:val="00143A2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2E20"/>
    <w:rsid w:val="00227582"/>
    <w:rsid w:val="002308BE"/>
    <w:rsid w:val="002407C0"/>
    <w:rsid w:val="002461AF"/>
    <w:rsid w:val="002465A1"/>
    <w:rsid w:val="00264576"/>
    <w:rsid w:val="002653FE"/>
    <w:rsid w:val="0026585A"/>
    <w:rsid w:val="00266735"/>
    <w:rsid w:val="00273CF0"/>
    <w:rsid w:val="002748D4"/>
    <w:rsid w:val="00274ED7"/>
    <w:rsid w:val="0028260C"/>
    <w:rsid w:val="0028461D"/>
    <w:rsid w:val="0028590C"/>
    <w:rsid w:val="00292C46"/>
    <w:rsid w:val="002938D6"/>
    <w:rsid w:val="00294B73"/>
    <w:rsid w:val="00296BE8"/>
    <w:rsid w:val="00297BDC"/>
    <w:rsid w:val="002A0086"/>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474AA"/>
    <w:rsid w:val="00352D8E"/>
    <w:rsid w:val="00356B68"/>
    <w:rsid w:val="0035702D"/>
    <w:rsid w:val="003604D4"/>
    <w:rsid w:val="003627B0"/>
    <w:rsid w:val="00363CB3"/>
    <w:rsid w:val="00373ACB"/>
    <w:rsid w:val="00374DF6"/>
    <w:rsid w:val="003759B0"/>
    <w:rsid w:val="00375F84"/>
    <w:rsid w:val="00376E34"/>
    <w:rsid w:val="003804E7"/>
    <w:rsid w:val="00380EAE"/>
    <w:rsid w:val="00392D62"/>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E83"/>
    <w:rsid w:val="00436BE9"/>
    <w:rsid w:val="00441E76"/>
    <w:rsid w:val="004443DA"/>
    <w:rsid w:val="004474A2"/>
    <w:rsid w:val="00460925"/>
    <w:rsid w:val="004626DE"/>
    <w:rsid w:val="00471215"/>
    <w:rsid w:val="00471C6C"/>
    <w:rsid w:val="00472023"/>
    <w:rsid w:val="00486993"/>
    <w:rsid w:val="00492DA4"/>
    <w:rsid w:val="00496AA3"/>
    <w:rsid w:val="00497C98"/>
    <w:rsid w:val="004A39D7"/>
    <w:rsid w:val="004A55FA"/>
    <w:rsid w:val="004A6A1F"/>
    <w:rsid w:val="004C1EC4"/>
    <w:rsid w:val="004D035C"/>
    <w:rsid w:val="004D12EF"/>
    <w:rsid w:val="004D5952"/>
    <w:rsid w:val="004F3C18"/>
    <w:rsid w:val="004F4328"/>
    <w:rsid w:val="004F78D1"/>
    <w:rsid w:val="005005E4"/>
    <w:rsid w:val="00504EB7"/>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5951"/>
    <w:rsid w:val="0058743D"/>
    <w:rsid w:val="00587BF7"/>
    <w:rsid w:val="00591694"/>
    <w:rsid w:val="0059477B"/>
    <w:rsid w:val="00596884"/>
    <w:rsid w:val="005A14B5"/>
    <w:rsid w:val="005A2FDA"/>
    <w:rsid w:val="005A458B"/>
    <w:rsid w:val="005A6628"/>
    <w:rsid w:val="005B5A98"/>
    <w:rsid w:val="005C1A4F"/>
    <w:rsid w:val="005C27D7"/>
    <w:rsid w:val="005C61F0"/>
    <w:rsid w:val="005E1A3A"/>
    <w:rsid w:val="005E3FA7"/>
    <w:rsid w:val="005E6ADC"/>
    <w:rsid w:val="005E6D10"/>
    <w:rsid w:val="005E6D38"/>
    <w:rsid w:val="005E7B3F"/>
    <w:rsid w:val="005F040F"/>
    <w:rsid w:val="005F2C42"/>
    <w:rsid w:val="006050CF"/>
    <w:rsid w:val="00615F4A"/>
    <w:rsid w:val="006253AA"/>
    <w:rsid w:val="00626023"/>
    <w:rsid w:val="00633150"/>
    <w:rsid w:val="00635D8A"/>
    <w:rsid w:val="00637A50"/>
    <w:rsid w:val="00641D6D"/>
    <w:rsid w:val="006438F3"/>
    <w:rsid w:val="00647907"/>
    <w:rsid w:val="00651A82"/>
    <w:rsid w:val="006525E9"/>
    <w:rsid w:val="0066061A"/>
    <w:rsid w:val="0066747B"/>
    <w:rsid w:val="00667C7B"/>
    <w:rsid w:val="006725EC"/>
    <w:rsid w:val="00674ED0"/>
    <w:rsid w:val="00677C92"/>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5623"/>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211B"/>
    <w:rsid w:val="00853C4B"/>
    <w:rsid w:val="00854535"/>
    <w:rsid w:val="00856EB3"/>
    <w:rsid w:val="00861A7F"/>
    <w:rsid w:val="00865CBA"/>
    <w:rsid w:val="00873E9F"/>
    <w:rsid w:val="00874047"/>
    <w:rsid w:val="008778CB"/>
    <w:rsid w:val="00881545"/>
    <w:rsid w:val="00883A3E"/>
    <w:rsid w:val="00883CDD"/>
    <w:rsid w:val="0089148D"/>
    <w:rsid w:val="00891E0D"/>
    <w:rsid w:val="00892B2C"/>
    <w:rsid w:val="008A0F36"/>
    <w:rsid w:val="008A4261"/>
    <w:rsid w:val="008A4BCA"/>
    <w:rsid w:val="008B2543"/>
    <w:rsid w:val="008B454E"/>
    <w:rsid w:val="008B4B6E"/>
    <w:rsid w:val="008D7401"/>
    <w:rsid w:val="008F18E1"/>
    <w:rsid w:val="008F4426"/>
    <w:rsid w:val="00903DF6"/>
    <w:rsid w:val="00921CF6"/>
    <w:rsid w:val="009246F0"/>
    <w:rsid w:val="00924EF0"/>
    <w:rsid w:val="00934D7B"/>
    <w:rsid w:val="00947180"/>
    <w:rsid w:val="00953236"/>
    <w:rsid w:val="009567BE"/>
    <w:rsid w:val="009676FA"/>
    <w:rsid w:val="009679E0"/>
    <w:rsid w:val="00977632"/>
    <w:rsid w:val="00982A8E"/>
    <w:rsid w:val="00983ADF"/>
    <w:rsid w:val="00987DB4"/>
    <w:rsid w:val="00996204"/>
    <w:rsid w:val="009A26CB"/>
    <w:rsid w:val="009A2D37"/>
    <w:rsid w:val="009A7587"/>
    <w:rsid w:val="009B0644"/>
    <w:rsid w:val="009B0A69"/>
    <w:rsid w:val="009B5B0B"/>
    <w:rsid w:val="009C0B1E"/>
    <w:rsid w:val="009C2474"/>
    <w:rsid w:val="009C7082"/>
    <w:rsid w:val="009D0006"/>
    <w:rsid w:val="009D068C"/>
    <w:rsid w:val="009F3A2A"/>
    <w:rsid w:val="009F731F"/>
    <w:rsid w:val="00A021FE"/>
    <w:rsid w:val="00A1270E"/>
    <w:rsid w:val="00A15342"/>
    <w:rsid w:val="00A21932"/>
    <w:rsid w:val="00A3007E"/>
    <w:rsid w:val="00A32048"/>
    <w:rsid w:val="00A41F06"/>
    <w:rsid w:val="00A50FD4"/>
    <w:rsid w:val="00A52DB4"/>
    <w:rsid w:val="00A618E1"/>
    <w:rsid w:val="00A629B9"/>
    <w:rsid w:val="00A63C14"/>
    <w:rsid w:val="00A70C20"/>
    <w:rsid w:val="00A73716"/>
    <w:rsid w:val="00A74292"/>
    <w:rsid w:val="00A7491F"/>
    <w:rsid w:val="00A776DE"/>
    <w:rsid w:val="00A80640"/>
    <w:rsid w:val="00A87FFD"/>
    <w:rsid w:val="00A92827"/>
    <w:rsid w:val="00A94C48"/>
    <w:rsid w:val="00A97038"/>
    <w:rsid w:val="00AA3C15"/>
    <w:rsid w:val="00AA6330"/>
    <w:rsid w:val="00AC7501"/>
    <w:rsid w:val="00AD1039"/>
    <w:rsid w:val="00AD748B"/>
    <w:rsid w:val="00AE4865"/>
    <w:rsid w:val="00AF3740"/>
    <w:rsid w:val="00AF50EE"/>
    <w:rsid w:val="00B0591D"/>
    <w:rsid w:val="00B13402"/>
    <w:rsid w:val="00B14BC2"/>
    <w:rsid w:val="00B17024"/>
    <w:rsid w:val="00B17CD2"/>
    <w:rsid w:val="00B213D2"/>
    <w:rsid w:val="00B248BA"/>
    <w:rsid w:val="00B24B56"/>
    <w:rsid w:val="00B2615F"/>
    <w:rsid w:val="00B30E07"/>
    <w:rsid w:val="00B34ADD"/>
    <w:rsid w:val="00B41328"/>
    <w:rsid w:val="00B52FF5"/>
    <w:rsid w:val="00B57219"/>
    <w:rsid w:val="00B658A3"/>
    <w:rsid w:val="00B746A8"/>
    <w:rsid w:val="00B7664D"/>
    <w:rsid w:val="00B80989"/>
    <w:rsid w:val="00B835D5"/>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360E"/>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77B0"/>
    <w:rsid w:val="00CC25A2"/>
    <w:rsid w:val="00CD7F07"/>
    <w:rsid w:val="00CE04F3"/>
    <w:rsid w:val="00CE12D8"/>
    <w:rsid w:val="00CE4574"/>
    <w:rsid w:val="00CE70E6"/>
    <w:rsid w:val="00CE725A"/>
    <w:rsid w:val="00CF2E1E"/>
    <w:rsid w:val="00D02E99"/>
    <w:rsid w:val="00D03FE1"/>
    <w:rsid w:val="00D13357"/>
    <w:rsid w:val="00D13A13"/>
    <w:rsid w:val="00D2689A"/>
    <w:rsid w:val="00D5611B"/>
    <w:rsid w:val="00D63A6C"/>
    <w:rsid w:val="00D65506"/>
    <w:rsid w:val="00D71DF4"/>
    <w:rsid w:val="00D773CF"/>
    <w:rsid w:val="00D83563"/>
    <w:rsid w:val="00D8448F"/>
    <w:rsid w:val="00D9045F"/>
    <w:rsid w:val="00D921A1"/>
    <w:rsid w:val="00DA64B6"/>
    <w:rsid w:val="00DB5C9D"/>
    <w:rsid w:val="00DD02E6"/>
    <w:rsid w:val="00DD2606"/>
    <w:rsid w:val="00DE388B"/>
    <w:rsid w:val="00DE4F08"/>
    <w:rsid w:val="00DE7730"/>
    <w:rsid w:val="00DF2132"/>
    <w:rsid w:val="00DF665B"/>
    <w:rsid w:val="00E0150C"/>
    <w:rsid w:val="00E0152A"/>
    <w:rsid w:val="00E03394"/>
    <w:rsid w:val="00E066E5"/>
    <w:rsid w:val="00E16AFD"/>
    <w:rsid w:val="00E206C9"/>
    <w:rsid w:val="00E22F03"/>
    <w:rsid w:val="00E233C1"/>
    <w:rsid w:val="00E319E0"/>
    <w:rsid w:val="00E51404"/>
    <w:rsid w:val="00E574C9"/>
    <w:rsid w:val="00E610DE"/>
    <w:rsid w:val="00E66167"/>
    <w:rsid w:val="00E71F2F"/>
    <w:rsid w:val="00E77786"/>
    <w:rsid w:val="00E806FB"/>
    <w:rsid w:val="00E817E0"/>
    <w:rsid w:val="00E86B44"/>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0305"/>
    <w:rsid w:val="00F21C47"/>
    <w:rsid w:val="00F244E2"/>
    <w:rsid w:val="00F25953"/>
    <w:rsid w:val="00F27A25"/>
    <w:rsid w:val="00F310CE"/>
    <w:rsid w:val="00F340DE"/>
    <w:rsid w:val="00F43542"/>
    <w:rsid w:val="00F527CB"/>
    <w:rsid w:val="00F562AA"/>
    <w:rsid w:val="00F66348"/>
    <w:rsid w:val="00F7105A"/>
    <w:rsid w:val="00F77676"/>
    <w:rsid w:val="00F8197C"/>
    <w:rsid w:val="00F82B4E"/>
    <w:rsid w:val="00F87559"/>
    <w:rsid w:val="00F96D71"/>
    <w:rsid w:val="00F97C9E"/>
    <w:rsid w:val="00FA1739"/>
    <w:rsid w:val="00FA20DE"/>
    <w:rsid w:val="00FA4EE8"/>
    <w:rsid w:val="00FB12CA"/>
    <w:rsid w:val="00FB36EC"/>
    <w:rsid w:val="00FB4E1B"/>
    <w:rsid w:val="00FC0291"/>
    <w:rsid w:val="00FC1C92"/>
    <w:rsid w:val="00FD333B"/>
    <w:rsid w:val="00FD689C"/>
    <w:rsid w:val="00FD6EAC"/>
    <w:rsid w:val="00FD705C"/>
    <w:rsid w:val="00FD777A"/>
    <w:rsid w:val="00FE260B"/>
    <w:rsid w:val="00FE692E"/>
    <w:rsid w:val="00FF31CA"/>
    <w:rsid w:val="00FF6EB4"/>
    <w:rsid w:val="00FF7858"/>
    <w:rsid w:val="125973F5"/>
    <w:rsid w:val="3DF008EB"/>
    <w:rsid w:val="4B56957D"/>
    <w:rsid w:val="5ECB5B2F"/>
    <w:rsid w:val="67335658"/>
    <w:rsid w:val="69D5D1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26D01"/>
  <w15:docId w15:val="{DE750FCA-7F70-4C32-A129-7BC84A204E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header" Target="header2.xml" Id="rId14" /><Relationship Type="http://schemas.openxmlformats.org/officeDocument/2006/relationships/webSettings" Target="webSettings.xml" Id="rId9" /><Relationship Type="http://schemas.openxmlformats.org/officeDocument/2006/relationships/glossaryDocument" Target="glossary/document.xml" Id="Rb16c287a27f44b7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7342E7F3.h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fd457b-c920-4a17-b892-8899bdaa2db0}"/>
      </w:docPartPr>
      <w:docPartBody>
        <w:p w14:paraId="1D6942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D034-E82E-4154-A9B6-FF4D547033B2}">
  <ds:schemaRefs>
    <ds:schemaRef ds:uri="http://schemas.microsoft.com/sharepoint/v3/contenttype/forms"/>
  </ds:schemaRefs>
</ds:datastoreItem>
</file>

<file path=customXml/itemProps2.xml><?xml version="1.0" encoding="utf-8"?>
<ds:datastoreItem xmlns:ds="http://schemas.openxmlformats.org/officeDocument/2006/customXml" ds:itemID="{B219B79B-BA75-45E1-9484-4C2C7A75F7BC}"/>
</file>

<file path=customXml/itemProps3.xml><?xml version="1.0" encoding="utf-8"?>
<ds:datastoreItem xmlns:ds="http://schemas.openxmlformats.org/officeDocument/2006/customXml" ds:itemID="{EA92D4E3-99AC-47F9-B55A-215572E8B83C}">
  <ds:schemaRefs>
    <ds:schemaRef ds:uri="http://schemas.openxmlformats.org/officeDocument/2006/bibliography"/>
  </ds:schemaRefs>
</ds:datastoreItem>
</file>

<file path=customXml/itemProps4.xml><?xml version="1.0" encoding="utf-8"?>
<ds:datastoreItem xmlns:ds="http://schemas.openxmlformats.org/officeDocument/2006/customXml" ds:itemID="{BAFAB0E2-CA30-438E-AAE4-F299FA2BDF86}">
  <ds:schemaRefs>
    <ds:schemaRef ds:uri="http://schemas.microsoft.com/sharepoint/events"/>
  </ds:schemaRefs>
</ds:datastoreItem>
</file>

<file path=customXml/itemProps5.xml><?xml version="1.0" encoding="utf-8"?>
<ds:datastoreItem xmlns:ds="http://schemas.openxmlformats.org/officeDocument/2006/customXml" ds:itemID="{22666959-5930-40A5-8180-9F6D9050FECE}">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7342E7F3</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Philip Shore</cp:lastModifiedBy>
  <cp:revision>7</cp:revision>
  <cp:lastPrinted>2017-03-27T17:12:00Z</cp:lastPrinted>
  <dcterms:created xsi:type="dcterms:W3CDTF">2018-03-21T13:31:00Z</dcterms:created>
  <dcterms:modified xsi:type="dcterms:W3CDTF">2023-03-13T17:34:19Z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03051a41-251e-44ba-af2f-26d3142cbaac</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