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3209" w14:textId="7A51B415" w:rsidR="009A2D37" w:rsidRPr="007C067A" w:rsidRDefault="00C07A56"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T</w:t>
      </w:r>
      <w:r w:rsidR="009A2D37" w:rsidRPr="007C067A">
        <w:rPr>
          <w:rFonts w:ascii="Arial" w:hAnsi="Arial" w:cs="Arial"/>
          <w:b/>
          <w:sz w:val="20"/>
          <w:szCs w:val="20"/>
        </w:rPr>
        <w:t>itle of the module</w:t>
      </w:r>
    </w:p>
    <w:p w14:paraId="228D7773" w14:textId="15B4F09D" w:rsidR="009A2D37" w:rsidRPr="007C067A" w:rsidRDefault="009B0823" w:rsidP="00577D71">
      <w:pPr>
        <w:spacing w:after="120" w:line="240" w:lineRule="auto"/>
        <w:ind w:left="426" w:right="260"/>
        <w:contextualSpacing/>
        <w:rPr>
          <w:rFonts w:ascii="Arial" w:hAnsi="Arial" w:cs="Arial"/>
          <w:sz w:val="20"/>
          <w:szCs w:val="20"/>
        </w:rPr>
      </w:pPr>
      <w:r w:rsidRPr="007C067A">
        <w:rPr>
          <w:rFonts w:ascii="Arial" w:hAnsi="Arial" w:cs="Arial"/>
          <w:sz w:val="20"/>
          <w:szCs w:val="20"/>
        </w:rPr>
        <w:t xml:space="preserve">LAWS9000 </w:t>
      </w:r>
      <w:r w:rsidR="005A597C">
        <w:rPr>
          <w:rFonts w:ascii="Arial" w:hAnsi="Arial" w:cs="Arial"/>
          <w:sz w:val="20"/>
          <w:szCs w:val="20"/>
        </w:rPr>
        <w:t xml:space="preserve">/ LAWS9001 </w:t>
      </w:r>
      <w:r w:rsidRPr="007C067A">
        <w:rPr>
          <w:rFonts w:ascii="Arial" w:hAnsi="Arial" w:cs="Arial"/>
          <w:sz w:val="20"/>
          <w:szCs w:val="20"/>
        </w:rPr>
        <w:t xml:space="preserve">(LW900) </w:t>
      </w:r>
      <w:r w:rsidR="00A13149" w:rsidRPr="007C067A">
        <w:rPr>
          <w:rFonts w:ascii="Arial" w:hAnsi="Arial" w:cs="Arial"/>
          <w:sz w:val="20"/>
          <w:szCs w:val="20"/>
        </w:rPr>
        <w:t>Critical International Migration Law</w:t>
      </w:r>
    </w:p>
    <w:p w14:paraId="282C2F6D" w14:textId="77777777" w:rsidR="00C07A56" w:rsidRPr="007C067A" w:rsidRDefault="00C07A56" w:rsidP="00577D71">
      <w:pPr>
        <w:spacing w:after="120" w:line="240" w:lineRule="auto"/>
        <w:ind w:left="426" w:right="260"/>
        <w:contextualSpacing/>
        <w:jc w:val="both"/>
        <w:rPr>
          <w:rFonts w:ascii="Arial" w:hAnsi="Arial" w:cs="Arial"/>
          <w:sz w:val="20"/>
          <w:szCs w:val="20"/>
        </w:rPr>
      </w:pPr>
    </w:p>
    <w:p w14:paraId="4224285D" w14:textId="77777777" w:rsidR="009A2D37" w:rsidRPr="007C067A" w:rsidRDefault="009A2D37"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School or partner institution which will be responsible for management of the module</w:t>
      </w:r>
    </w:p>
    <w:p w14:paraId="002D415E" w14:textId="77777777" w:rsidR="009A2D37" w:rsidRPr="007C067A" w:rsidRDefault="00380EAE" w:rsidP="00577D71">
      <w:pPr>
        <w:spacing w:after="120" w:line="240" w:lineRule="auto"/>
        <w:ind w:left="426" w:right="260"/>
        <w:contextualSpacing/>
        <w:rPr>
          <w:rFonts w:ascii="Arial" w:hAnsi="Arial" w:cs="Arial"/>
          <w:iCs/>
          <w:sz w:val="20"/>
          <w:szCs w:val="20"/>
        </w:rPr>
      </w:pPr>
      <w:r w:rsidRPr="007C067A">
        <w:rPr>
          <w:rFonts w:ascii="Arial" w:hAnsi="Arial" w:cs="Arial"/>
          <w:iCs/>
          <w:sz w:val="20"/>
          <w:szCs w:val="20"/>
        </w:rPr>
        <w:t>Kent Law School</w:t>
      </w:r>
    </w:p>
    <w:p w14:paraId="633174DC" w14:textId="77777777" w:rsidR="00C07A56" w:rsidRPr="007C067A" w:rsidRDefault="00C07A56" w:rsidP="00577D71">
      <w:pPr>
        <w:spacing w:after="120" w:line="240" w:lineRule="auto"/>
        <w:ind w:left="426" w:right="260"/>
        <w:contextualSpacing/>
        <w:rPr>
          <w:rFonts w:ascii="Arial" w:hAnsi="Arial" w:cs="Arial"/>
          <w:iCs/>
          <w:sz w:val="20"/>
          <w:szCs w:val="20"/>
        </w:rPr>
      </w:pPr>
    </w:p>
    <w:p w14:paraId="7B5D0139" w14:textId="77777777" w:rsidR="009A2D37" w:rsidRPr="007C067A" w:rsidRDefault="009A2D37"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The level of the module (</w:t>
      </w:r>
      <w:proofErr w:type="gramStart"/>
      <w:r w:rsidRPr="007C067A">
        <w:rPr>
          <w:rFonts w:ascii="Arial" w:hAnsi="Arial" w:cs="Arial"/>
          <w:b/>
          <w:sz w:val="20"/>
          <w:szCs w:val="20"/>
        </w:rPr>
        <w:t>e.g.</w:t>
      </w:r>
      <w:proofErr w:type="gramEnd"/>
      <w:r w:rsidRPr="007C067A">
        <w:rPr>
          <w:rFonts w:ascii="Arial" w:hAnsi="Arial" w:cs="Arial"/>
          <w:b/>
          <w:sz w:val="20"/>
          <w:szCs w:val="20"/>
        </w:rPr>
        <w:t xml:space="preserve"> </w:t>
      </w:r>
      <w:r w:rsidR="00D83563" w:rsidRPr="007C067A">
        <w:rPr>
          <w:rFonts w:ascii="Arial" w:hAnsi="Arial" w:cs="Arial"/>
          <w:b/>
          <w:sz w:val="20"/>
          <w:szCs w:val="20"/>
        </w:rPr>
        <w:t>Level</w:t>
      </w:r>
      <w:r w:rsidR="00441E76" w:rsidRPr="007C067A">
        <w:rPr>
          <w:rFonts w:ascii="Arial" w:hAnsi="Arial" w:cs="Arial"/>
          <w:b/>
          <w:sz w:val="20"/>
          <w:szCs w:val="20"/>
        </w:rPr>
        <w:t xml:space="preserve"> 4</w:t>
      </w:r>
      <w:r w:rsidR="001D0C7D" w:rsidRPr="007C067A">
        <w:rPr>
          <w:rFonts w:ascii="Arial" w:hAnsi="Arial" w:cs="Arial"/>
          <w:b/>
          <w:sz w:val="20"/>
          <w:szCs w:val="20"/>
        </w:rPr>
        <w:t xml:space="preserve">, </w:t>
      </w:r>
      <w:r w:rsidR="00441E76" w:rsidRPr="007C067A">
        <w:rPr>
          <w:rFonts w:ascii="Arial" w:hAnsi="Arial" w:cs="Arial"/>
          <w:b/>
          <w:sz w:val="20"/>
          <w:szCs w:val="20"/>
        </w:rPr>
        <w:t>Level 5</w:t>
      </w:r>
      <w:r w:rsidR="001D0C7D" w:rsidRPr="007C067A">
        <w:rPr>
          <w:rFonts w:ascii="Arial" w:hAnsi="Arial" w:cs="Arial"/>
          <w:b/>
          <w:sz w:val="20"/>
          <w:szCs w:val="20"/>
        </w:rPr>
        <w:t xml:space="preserve">, </w:t>
      </w:r>
      <w:r w:rsidR="00441E76" w:rsidRPr="007C067A">
        <w:rPr>
          <w:rFonts w:ascii="Arial" w:hAnsi="Arial" w:cs="Arial"/>
          <w:b/>
          <w:sz w:val="20"/>
          <w:szCs w:val="20"/>
        </w:rPr>
        <w:t>Level 6</w:t>
      </w:r>
      <w:r w:rsidR="001D0C7D" w:rsidRPr="007C067A">
        <w:rPr>
          <w:rFonts w:ascii="Arial" w:hAnsi="Arial" w:cs="Arial"/>
          <w:b/>
          <w:sz w:val="20"/>
          <w:szCs w:val="20"/>
        </w:rPr>
        <w:t xml:space="preserve"> or </w:t>
      </w:r>
      <w:r w:rsidR="00C612A8" w:rsidRPr="007C067A">
        <w:rPr>
          <w:rFonts w:ascii="Arial" w:hAnsi="Arial" w:cs="Arial"/>
          <w:b/>
          <w:sz w:val="20"/>
          <w:szCs w:val="20"/>
        </w:rPr>
        <w:t>L</w:t>
      </w:r>
      <w:r w:rsidR="00441E76" w:rsidRPr="007C067A">
        <w:rPr>
          <w:rFonts w:ascii="Arial" w:hAnsi="Arial" w:cs="Arial"/>
          <w:b/>
          <w:sz w:val="20"/>
          <w:szCs w:val="20"/>
        </w:rPr>
        <w:t>evel 7</w:t>
      </w:r>
      <w:r w:rsidRPr="007C067A">
        <w:rPr>
          <w:rFonts w:ascii="Arial" w:hAnsi="Arial" w:cs="Arial"/>
          <w:b/>
          <w:sz w:val="20"/>
          <w:szCs w:val="20"/>
        </w:rPr>
        <w:t>)</w:t>
      </w:r>
    </w:p>
    <w:p w14:paraId="3A04E61D" w14:textId="77777777" w:rsidR="009A2D37" w:rsidRPr="007C067A" w:rsidRDefault="00A13149" w:rsidP="00577D71">
      <w:pPr>
        <w:spacing w:after="120" w:line="240" w:lineRule="auto"/>
        <w:ind w:left="426" w:right="260"/>
        <w:contextualSpacing/>
        <w:rPr>
          <w:rFonts w:ascii="Arial" w:hAnsi="Arial" w:cs="Arial"/>
          <w:iCs/>
          <w:sz w:val="20"/>
          <w:szCs w:val="20"/>
        </w:rPr>
      </w:pPr>
      <w:r w:rsidRPr="007C067A">
        <w:rPr>
          <w:rFonts w:ascii="Arial" w:hAnsi="Arial" w:cs="Arial"/>
          <w:iCs/>
          <w:sz w:val="20"/>
          <w:szCs w:val="20"/>
        </w:rPr>
        <w:t>Level 7</w:t>
      </w:r>
    </w:p>
    <w:p w14:paraId="68FCAA7E" w14:textId="77777777" w:rsidR="00C07A56" w:rsidRPr="007C067A" w:rsidRDefault="00C07A56" w:rsidP="00577D71">
      <w:pPr>
        <w:spacing w:after="120" w:line="240" w:lineRule="auto"/>
        <w:ind w:left="426" w:right="260"/>
        <w:contextualSpacing/>
        <w:rPr>
          <w:rFonts w:ascii="Arial" w:hAnsi="Arial" w:cs="Arial"/>
          <w:iCs/>
          <w:sz w:val="20"/>
          <w:szCs w:val="20"/>
        </w:rPr>
      </w:pPr>
    </w:p>
    <w:p w14:paraId="40259A4F" w14:textId="77777777" w:rsidR="009A2D37" w:rsidRPr="007C067A" w:rsidRDefault="009A2D37"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 xml:space="preserve">The number of credits and the ECTS value which the module represents </w:t>
      </w:r>
    </w:p>
    <w:p w14:paraId="7D9DB02C" w14:textId="77777777" w:rsidR="00BC1D37" w:rsidRPr="007C067A" w:rsidRDefault="00A13149" w:rsidP="00577D71">
      <w:pPr>
        <w:spacing w:after="120" w:line="240" w:lineRule="auto"/>
        <w:ind w:left="426" w:right="260"/>
        <w:contextualSpacing/>
        <w:rPr>
          <w:rFonts w:ascii="Arial" w:hAnsi="Arial" w:cs="Arial"/>
          <w:sz w:val="20"/>
          <w:szCs w:val="20"/>
        </w:rPr>
      </w:pPr>
      <w:r w:rsidRPr="007C067A">
        <w:rPr>
          <w:rFonts w:ascii="Arial" w:hAnsi="Arial" w:cs="Arial"/>
          <w:sz w:val="20"/>
          <w:szCs w:val="20"/>
        </w:rPr>
        <w:t>20</w:t>
      </w:r>
      <w:r w:rsidR="00BC1D37" w:rsidRPr="007C067A">
        <w:rPr>
          <w:rFonts w:ascii="Arial" w:hAnsi="Arial" w:cs="Arial"/>
          <w:sz w:val="20"/>
          <w:szCs w:val="20"/>
        </w:rPr>
        <w:t xml:space="preserve"> credits (</w:t>
      </w:r>
      <w:r w:rsidR="00DE388B" w:rsidRPr="007C067A">
        <w:rPr>
          <w:rFonts w:ascii="Arial" w:hAnsi="Arial" w:cs="Arial"/>
          <w:sz w:val="20"/>
          <w:szCs w:val="20"/>
        </w:rPr>
        <w:t>10</w:t>
      </w:r>
      <w:r w:rsidR="00BC1D37" w:rsidRPr="007C067A">
        <w:rPr>
          <w:rFonts w:ascii="Arial" w:hAnsi="Arial" w:cs="Arial"/>
          <w:sz w:val="20"/>
          <w:szCs w:val="20"/>
        </w:rPr>
        <w:t xml:space="preserve"> ECTS Credits)</w:t>
      </w:r>
    </w:p>
    <w:p w14:paraId="257C8245" w14:textId="77777777" w:rsidR="00C07A56" w:rsidRPr="009F2899" w:rsidRDefault="00C07A56" w:rsidP="00577D71">
      <w:pPr>
        <w:spacing w:after="120" w:line="240" w:lineRule="auto"/>
        <w:ind w:left="426" w:right="260"/>
        <w:contextualSpacing/>
        <w:rPr>
          <w:rFonts w:ascii="Arial" w:hAnsi="Arial" w:cs="Arial"/>
        </w:rPr>
      </w:pPr>
    </w:p>
    <w:p w14:paraId="349E5554" w14:textId="77777777" w:rsidR="009A2D37" w:rsidRPr="007C067A" w:rsidRDefault="009A2D37"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Which term(s) the module is to be taught in (or other teaching pattern)</w:t>
      </w:r>
    </w:p>
    <w:p w14:paraId="393C3D33" w14:textId="77777777" w:rsidR="00BC1D37" w:rsidRPr="007C067A" w:rsidRDefault="00A13149" w:rsidP="00577D71">
      <w:pPr>
        <w:spacing w:line="240" w:lineRule="auto"/>
        <w:ind w:left="426"/>
        <w:contextualSpacing/>
        <w:rPr>
          <w:rFonts w:ascii="Arial" w:hAnsi="Arial" w:cs="Arial"/>
          <w:sz w:val="20"/>
          <w:szCs w:val="20"/>
        </w:rPr>
      </w:pPr>
      <w:r w:rsidRPr="007C067A">
        <w:rPr>
          <w:rFonts w:ascii="Arial" w:hAnsi="Arial" w:cs="Arial"/>
          <w:sz w:val="20"/>
          <w:szCs w:val="20"/>
        </w:rPr>
        <w:t>Autumn or Spring</w:t>
      </w:r>
    </w:p>
    <w:p w14:paraId="5704A485" w14:textId="77777777" w:rsidR="00C07A56" w:rsidRPr="007C067A" w:rsidRDefault="00C07A56" w:rsidP="00577D71">
      <w:pPr>
        <w:spacing w:line="240" w:lineRule="auto"/>
        <w:ind w:left="426"/>
        <w:contextualSpacing/>
        <w:rPr>
          <w:rFonts w:ascii="Arial" w:hAnsi="Arial" w:cs="Arial"/>
          <w:b/>
          <w:sz w:val="20"/>
          <w:szCs w:val="20"/>
        </w:rPr>
      </w:pPr>
    </w:p>
    <w:p w14:paraId="682857BC" w14:textId="77777777" w:rsidR="00B2615F" w:rsidRPr="007C067A" w:rsidRDefault="00B2615F"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Prerequisite and co-requisite modules</w:t>
      </w:r>
    </w:p>
    <w:p w14:paraId="6EBAA3D5" w14:textId="77777777" w:rsidR="005E3FA7" w:rsidRPr="007C067A" w:rsidRDefault="00A13149" w:rsidP="00577D71">
      <w:pPr>
        <w:spacing w:after="120" w:line="240" w:lineRule="auto"/>
        <w:ind w:left="426" w:right="260"/>
        <w:contextualSpacing/>
        <w:rPr>
          <w:rFonts w:ascii="Arial" w:hAnsi="Arial" w:cs="Arial"/>
          <w:iCs/>
          <w:sz w:val="20"/>
          <w:szCs w:val="20"/>
        </w:rPr>
      </w:pPr>
      <w:r w:rsidRPr="007C067A">
        <w:rPr>
          <w:rFonts w:ascii="Arial" w:hAnsi="Arial" w:cs="Arial"/>
          <w:iCs/>
          <w:sz w:val="20"/>
          <w:szCs w:val="20"/>
        </w:rPr>
        <w:t>None</w:t>
      </w:r>
    </w:p>
    <w:p w14:paraId="092C08BC" w14:textId="77777777" w:rsidR="005E3FA7" w:rsidRPr="007C067A" w:rsidRDefault="005E3FA7" w:rsidP="00577D71">
      <w:pPr>
        <w:spacing w:after="120" w:line="240" w:lineRule="auto"/>
        <w:ind w:left="426" w:right="260"/>
        <w:contextualSpacing/>
        <w:rPr>
          <w:rFonts w:ascii="Arial" w:hAnsi="Arial" w:cs="Arial"/>
          <w:b/>
          <w:sz w:val="20"/>
          <w:szCs w:val="20"/>
        </w:rPr>
      </w:pPr>
    </w:p>
    <w:p w14:paraId="7957CC91" w14:textId="77777777" w:rsidR="009A2D37" w:rsidRPr="007C067A" w:rsidRDefault="009A2D37"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The programmes of study to which the module contributes</w:t>
      </w:r>
    </w:p>
    <w:p w14:paraId="384FC053" w14:textId="77777777" w:rsidR="009A2D37" w:rsidRPr="007C067A" w:rsidRDefault="00A13149" w:rsidP="00577D71">
      <w:pPr>
        <w:spacing w:after="120" w:line="240" w:lineRule="auto"/>
        <w:ind w:left="426" w:right="260"/>
        <w:contextualSpacing/>
        <w:rPr>
          <w:rFonts w:ascii="Arial" w:hAnsi="Arial" w:cs="Arial"/>
          <w:iCs/>
          <w:sz w:val="20"/>
          <w:szCs w:val="20"/>
        </w:rPr>
      </w:pPr>
      <w:r w:rsidRPr="007C067A">
        <w:rPr>
          <w:rFonts w:ascii="Arial" w:hAnsi="Arial" w:cs="Arial"/>
          <w:iCs/>
          <w:sz w:val="20"/>
          <w:szCs w:val="20"/>
        </w:rPr>
        <w:t>Canterbury - LLM in (Specialisation); PG Diploma in (Specialisation); PG Certificate in Law</w:t>
      </w:r>
      <w:r w:rsidRPr="007C067A">
        <w:rPr>
          <w:rFonts w:ascii="Arial" w:hAnsi="Arial" w:cs="Arial"/>
          <w:iCs/>
          <w:sz w:val="20"/>
          <w:szCs w:val="20"/>
        </w:rPr>
        <w:br/>
        <w:t>Brussels - LLM in (Specialisation); PG Diploma in (Specialisation); PG Certificate in Law</w:t>
      </w:r>
    </w:p>
    <w:p w14:paraId="66920E7C" w14:textId="77777777" w:rsidR="00C07A56" w:rsidRPr="009F2899" w:rsidRDefault="00C07A56" w:rsidP="00577D71">
      <w:pPr>
        <w:spacing w:after="120" w:line="240" w:lineRule="auto"/>
        <w:ind w:left="426" w:right="260"/>
        <w:contextualSpacing/>
        <w:rPr>
          <w:rFonts w:ascii="Arial" w:hAnsi="Arial" w:cs="Arial"/>
          <w:iCs/>
        </w:rPr>
      </w:pPr>
    </w:p>
    <w:p w14:paraId="72E1BCBE" w14:textId="5FEFE0E8" w:rsidR="00A13149" w:rsidRPr="007C067A" w:rsidRDefault="009A2D37" w:rsidP="00577D71">
      <w:pPr>
        <w:numPr>
          <w:ilvl w:val="0"/>
          <w:numId w:val="1"/>
        </w:numPr>
        <w:spacing w:after="120" w:line="240" w:lineRule="auto"/>
        <w:ind w:left="426" w:right="260" w:hanging="426"/>
        <w:contextualSpacing/>
        <w:rPr>
          <w:rFonts w:ascii="Arial" w:hAnsi="Arial" w:cs="Arial"/>
          <w:b/>
          <w:sz w:val="20"/>
          <w:szCs w:val="20"/>
        </w:rPr>
      </w:pPr>
      <w:r w:rsidRPr="007C067A">
        <w:rPr>
          <w:rFonts w:ascii="Arial" w:hAnsi="Arial" w:cs="Arial"/>
          <w:b/>
          <w:sz w:val="20"/>
          <w:szCs w:val="20"/>
        </w:rPr>
        <w:t>The intended subject specific learning outcomes</w:t>
      </w:r>
      <w:r w:rsidR="00C729D7" w:rsidRPr="007C067A">
        <w:rPr>
          <w:rFonts w:ascii="Arial" w:hAnsi="Arial" w:cs="Arial"/>
          <w:b/>
          <w:sz w:val="20"/>
          <w:szCs w:val="20"/>
        </w:rPr>
        <w:t>.</w:t>
      </w:r>
      <w:r w:rsidR="00C729D7" w:rsidRPr="007C067A">
        <w:rPr>
          <w:rFonts w:ascii="Arial" w:hAnsi="Arial" w:cs="Arial"/>
          <w:b/>
          <w:sz w:val="20"/>
          <w:szCs w:val="20"/>
        </w:rPr>
        <w:br/>
        <w:t>On successfully completing the module students will be able to:</w:t>
      </w:r>
    </w:p>
    <w:p w14:paraId="52816B8A" w14:textId="72513E5E" w:rsidR="00A13149" w:rsidRPr="007C067A" w:rsidRDefault="000020FA"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Demonstrate a</w:t>
      </w:r>
      <w:r w:rsidR="00D63E56" w:rsidRPr="007C067A">
        <w:rPr>
          <w:rFonts w:ascii="Arial" w:hAnsi="Arial" w:cs="Arial"/>
          <w:sz w:val="20"/>
          <w:szCs w:val="20"/>
        </w:rPr>
        <w:t>n exten</w:t>
      </w:r>
      <w:r w:rsidRPr="007C067A">
        <w:rPr>
          <w:rFonts w:ascii="Arial" w:hAnsi="Arial" w:cs="Arial"/>
          <w:sz w:val="20"/>
          <w:szCs w:val="20"/>
        </w:rPr>
        <w:t>sive</w:t>
      </w:r>
      <w:r w:rsidR="00A13149" w:rsidRPr="007C067A">
        <w:rPr>
          <w:rFonts w:ascii="Arial" w:hAnsi="Arial" w:cs="Arial"/>
          <w:sz w:val="20"/>
          <w:szCs w:val="20"/>
        </w:rPr>
        <w:t xml:space="preserve"> knowledge and understanding of the </w:t>
      </w:r>
      <w:r w:rsidRPr="007C067A">
        <w:rPr>
          <w:rFonts w:ascii="Arial" w:hAnsi="Arial" w:cs="Arial"/>
          <w:sz w:val="20"/>
          <w:szCs w:val="20"/>
        </w:rPr>
        <w:t xml:space="preserve">main </w:t>
      </w:r>
      <w:r w:rsidR="00A13149" w:rsidRPr="007C067A">
        <w:rPr>
          <w:rFonts w:ascii="Arial" w:hAnsi="Arial" w:cs="Arial"/>
          <w:sz w:val="20"/>
          <w:szCs w:val="20"/>
        </w:rPr>
        <w:t>sources of international migration law.</w:t>
      </w:r>
    </w:p>
    <w:p w14:paraId="4A076B51" w14:textId="0059FAFF" w:rsidR="00A13149" w:rsidRPr="007C067A" w:rsidRDefault="00A13149"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 xml:space="preserve">Demonstrate </w:t>
      </w:r>
      <w:r w:rsidR="000020FA" w:rsidRPr="007C067A">
        <w:rPr>
          <w:rFonts w:ascii="Arial" w:hAnsi="Arial" w:cs="Arial"/>
          <w:sz w:val="20"/>
          <w:szCs w:val="20"/>
        </w:rPr>
        <w:t>a</w:t>
      </w:r>
      <w:r w:rsidR="00432BC4" w:rsidRPr="007C067A">
        <w:rPr>
          <w:rFonts w:ascii="Arial" w:hAnsi="Arial" w:cs="Arial"/>
          <w:sz w:val="20"/>
          <w:szCs w:val="20"/>
        </w:rPr>
        <w:t>n</w:t>
      </w:r>
      <w:r w:rsidR="000020FA" w:rsidRPr="007C067A">
        <w:rPr>
          <w:rFonts w:ascii="Arial" w:hAnsi="Arial" w:cs="Arial"/>
          <w:sz w:val="20"/>
          <w:szCs w:val="20"/>
        </w:rPr>
        <w:t xml:space="preserve"> </w:t>
      </w:r>
      <w:r w:rsidR="00D63E56" w:rsidRPr="007C067A">
        <w:rPr>
          <w:rFonts w:ascii="Arial" w:hAnsi="Arial" w:cs="Arial"/>
          <w:sz w:val="20"/>
          <w:szCs w:val="20"/>
        </w:rPr>
        <w:t>exten</w:t>
      </w:r>
      <w:r w:rsidR="000020FA" w:rsidRPr="007C067A">
        <w:rPr>
          <w:rFonts w:ascii="Arial" w:hAnsi="Arial" w:cs="Arial"/>
          <w:sz w:val="20"/>
          <w:szCs w:val="20"/>
        </w:rPr>
        <w:t>sive</w:t>
      </w:r>
      <w:r w:rsidRPr="007C067A">
        <w:rPr>
          <w:rFonts w:ascii="Arial" w:hAnsi="Arial" w:cs="Arial"/>
          <w:sz w:val="20"/>
          <w:szCs w:val="20"/>
        </w:rPr>
        <w:t xml:space="preserve"> knowledge and understanding of the systems for the international protection of migrants, </w:t>
      </w:r>
      <w:proofErr w:type="gramStart"/>
      <w:r w:rsidRPr="007C067A">
        <w:rPr>
          <w:rFonts w:ascii="Arial" w:hAnsi="Arial" w:cs="Arial"/>
          <w:sz w:val="20"/>
          <w:szCs w:val="20"/>
        </w:rPr>
        <w:t>refugees</w:t>
      </w:r>
      <w:proofErr w:type="gramEnd"/>
      <w:r w:rsidRPr="007C067A">
        <w:rPr>
          <w:rFonts w:ascii="Arial" w:hAnsi="Arial" w:cs="Arial"/>
          <w:sz w:val="20"/>
          <w:szCs w:val="20"/>
        </w:rPr>
        <w:t xml:space="preserve"> and asylum seekers.</w:t>
      </w:r>
    </w:p>
    <w:p w14:paraId="19ACE8A1" w14:textId="3D9CDF43" w:rsidR="00A13149" w:rsidRPr="007C067A" w:rsidRDefault="00A13149"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Demonstrate a critical understanding of the main international treaties which relate to migration.</w:t>
      </w:r>
    </w:p>
    <w:p w14:paraId="1965390A" w14:textId="462DE0F6" w:rsidR="00A13149" w:rsidRPr="007C067A" w:rsidRDefault="00A13149"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Critically evaluate the political and philosophical discourses attached to contemporary international migration.</w:t>
      </w:r>
    </w:p>
    <w:p w14:paraId="5B49F239" w14:textId="691C0C1D" w:rsidR="00A13149" w:rsidRPr="007C067A" w:rsidRDefault="000020FA"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Demonstrate a critical awareness of t</w:t>
      </w:r>
      <w:r w:rsidR="00A13149" w:rsidRPr="007C067A">
        <w:rPr>
          <w:rFonts w:ascii="Arial" w:hAnsi="Arial" w:cs="Arial"/>
          <w:sz w:val="20"/>
          <w:szCs w:val="20"/>
        </w:rPr>
        <w:t>he theoretical and interdisciplinary critiques of international migration law</w:t>
      </w:r>
      <w:r w:rsidRPr="007C067A">
        <w:rPr>
          <w:rFonts w:ascii="Arial" w:hAnsi="Arial" w:cs="Arial"/>
          <w:sz w:val="20"/>
          <w:szCs w:val="20"/>
        </w:rPr>
        <w:t>.</w:t>
      </w:r>
    </w:p>
    <w:p w14:paraId="3EDE5A63" w14:textId="5A535755" w:rsidR="000020FA" w:rsidRPr="007C067A" w:rsidRDefault="000020FA"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Locate and utilise</w:t>
      </w:r>
      <w:r w:rsidR="007458A1" w:rsidRPr="007C067A">
        <w:rPr>
          <w:rFonts w:ascii="Arial" w:hAnsi="Arial" w:cs="Arial"/>
          <w:sz w:val="20"/>
          <w:szCs w:val="20"/>
        </w:rPr>
        <w:t xml:space="preserve"> complex primarily legal and comparative materials </w:t>
      </w:r>
      <w:r w:rsidR="00D63E56" w:rsidRPr="007C067A">
        <w:rPr>
          <w:rFonts w:ascii="Arial" w:hAnsi="Arial" w:cs="Arial"/>
          <w:sz w:val="20"/>
          <w:szCs w:val="20"/>
        </w:rPr>
        <w:t>to formulate a complex legal argument concerning</w:t>
      </w:r>
      <w:r w:rsidR="007458A1" w:rsidRPr="007C067A">
        <w:rPr>
          <w:rFonts w:ascii="Arial" w:hAnsi="Arial" w:cs="Arial"/>
          <w:sz w:val="20"/>
          <w:szCs w:val="20"/>
        </w:rPr>
        <w:t xml:space="preserve"> state practice</w:t>
      </w:r>
      <w:r w:rsidR="00D63E56" w:rsidRPr="007C067A">
        <w:rPr>
          <w:rFonts w:ascii="Arial" w:hAnsi="Arial" w:cs="Arial"/>
          <w:sz w:val="20"/>
          <w:szCs w:val="20"/>
        </w:rPr>
        <w:t>.</w:t>
      </w:r>
    </w:p>
    <w:p w14:paraId="5F6531B9" w14:textId="77777777" w:rsidR="00373ACB" w:rsidRPr="00055651" w:rsidRDefault="00373ACB" w:rsidP="00577D71">
      <w:pPr>
        <w:spacing w:after="120" w:line="240" w:lineRule="auto"/>
        <w:ind w:right="260"/>
        <w:contextualSpacing/>
        <w:rPr>
          <w:rFonts w:ascii="Arial" w:hAnsi="Arial" w:cs="Arial"/>
          <w:sz w:val="20"/>
          <w:szCs w:val="20"/>
        </w:rPr>
      </w:pPr>
    </w:p>
    <w:p w14:paraId="48315C86" w14:textId="77777777" w:rsidR="00380EAE" w:rsidRPr="007C067A" w:rsidRDefault="009A2D37" w:rsidP="00577D71">
      <w:pPr>
        <w:numPr>
          <w:ilvl w:val="0"/>
          <w:numId w:val="1"/>
        </w:numPr>
        <w:spacing w:after="120" w:line="240" w:lineRule="auto"/>
        <w:ind w:left="426" w:right="260" w:hanging="426"/>
        <w:contextualSpacing/>
        <w:rPr>
          <w:rFonts w:ascii="Arial" w:hAnsi="Arial" w:cs="Arial"/>
          <w:b/>
          <w:sz w:val="20"/>
          <w:szCs w:val="20"/>
        </w:rPr>
      </w:pPr>
      <w:r w:rsidRPr="007C067A">
        <w:rPr>
          <w:rFonts w:ascii="Arial" w:hAnsi="Arial" w:cs="Arial"/>
          <w:b/>
          <w:sz w:val="20"/>
          <w:szCs w:val="20"/>
        </w:rPr>
        <w:t>The intended generic learning outcomes</w:t>
      </w:r>
      <w:r w:rsidR="00C729D7" w:rsidRPr="007C067A">
        <w:rPr>
          <w:rFonts w:ascii="Arial" w:hAnsi="Arial" w:cs="Arial"/>
          <w:b/>
          <w:sz w:val="20"/>
          <w:szCs w:val="20"/>
        </w:rPr>
        <w:t>.</w:t>
      </w:r>
      <w:r w:rsidR="00C729D7" w:rsidRPr="007C067A">
        <w:rPr>
          <w:rFonts w:ascii="Arial" w:hAnsi="Arial" w:cs="Arial"/>
          <w:b/>
          <w:sz w:val="20"/>
          <w:szCs w:val="20"/>
        </w:rPr>
        <w:br/>
        <w:t>On successfully completing the module students will be able to:</w:t>
      </w:r>
    </w:p>
    <w:p w14:paraId="1E886170" w14:textId="67D4D882" w:rsidR="00A13149" w:rsidRPr="007C067A" w:rsidRDefault="00A13149"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 xml:space="preserve">Identify </w:t>
      </w:r>
      <w:r w:rsidR="007458A1" w:rsidRPr="007C067A">
        <w:rPr>
          <w:rFonts w:ascii="Arial" w:hAnsi="Arial" w:cs="Arial"/>
          <w:sz w:val="20"/>
          <w:szCs w:val="20"/>
        </w:rPr>
        <w:t xml:space="preserve">and critically evaluate </w:t>
      </w:r>
      <w:r w:rsidRPr="007C067A">
        <w:rPr>
          <w:rFonts w:ascii="Arial" w:hAnsi="Arial" w:cs="Arial"/>
          <w:sz w:val="20"/>
          <w:szCs w:val="20"/>
        </w:rPr>
        <w:t xml:space="preserve">relevant issues from complex factual </w:t>
      </w:r>
      <w:proofErr w:type="gramStart"/>
      <w:r w:rsidRPr="007C067A">
        <w:rPr>
          <w:rFonts w:ascii="Arial" w:hAnsi="Arial" w:cs="Arial"/>
          <w:sz w:val="20"/>
          <w:szCs w:val="20"/>
        </w:rPr>
        <w:t>situations;</w:t>
      </w:r>
      <w:proofErr w:type="gramEnd"/>
    </w:p>
    <w:p w14:paraId="710EC24D" w14:textId="11261643" w:rsidR="007458A1" w:rsidRPr="007C067A" w:rsidRDefault="007458A1"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 xml:space="preserve">Conduct sustained and detailed independent legal research using a range of resources, both paper and </w:t>
      </w:r>
      <w:proofErr w:type="gramStart"/>
      <w:r w:rsidRPr="007C067A">
        <w:rPr>
          <w:rFonts w:ascii="Arial" w:hAnsi="Arial" w:cs="Arial"/>
          <w:sz w:val="20"/>
          <w:szCs w:val="20"/>
        </w:rPr>
        <w:t>electronic;</w:t>
      </w:r>
      <w:proofErr w:type="gramEnd"/>
    </w:p>
    <w:p w14:paraId="7EFC6782" w14:textId="77777777" w:rsidR="00A13149" w:rsidRPr="007C067A" w:rsidRDefault="00A13149"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 xml:space="preserve">Summarise detailed and complex bodies of information concisely and </w:t>
      </w:r>
      <w:proofErr w:type="gramStart"/>
      <w:r w:rsidRPr="007C067A">
        <w:rPr>
          <w:rFonts w:ascii="Arial" w:hAnsi="Arial" w:cs="Arial"/>
          <w:sz w:val="20"/>
          <w:szCs w:val="20"/>
        </w:rPr>
        <w:t>accurately;</w:t>
      </w:r>
      <w:proofErr w:type="gramEnd"/>
    </w:p>
    <w:p w14:paraId="341BE229" w14:textId="77777777" w:rsidR="007458A1" w:rsidRPr="007C067A" w:rsidRDefault="00A13149"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 xml:space="preserve">Present information and arguments in written form, in accordance with academic conventions, and appropriately to the intended </w:t>
      </w:r>
      <w:proofErr w:type="gramStart"/>
      <w:r w:rsidRPr="007C067A">
        <w:rPr>
          <w:rFonts w:ascii="Arial" w:hAnsi="Arial" w:cs="Arial"/>
          <w:sz w:val="20"/>
          <w:szCs w:val="20"/>
        </w:rPr>
        <w:t>readership;</w:t>
      </w:r>
      <w:proofErr w:type="gramEnd"/>
    </w:p>
    <w:p w14:paraId="2CC00328" w14:textId="53CFB982" w:rsidR="00373ACB" w:rsidRPr="007C067A" w:rsidRDefault="007458A1"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Critical</w:t>
      </w:r>
      <w:r w:rsidR="00432BC4" w:rsidRPr="007C067A">
        <w:rPr>
          <w:rFonts w:ascii="Arial" w:hAnsi="Arial" w:cs="Arial"/>
          <w:sz w:val="20"/>
          <w:szCs w:val="20"/>
        </w:rPr>
        <w:t>ly</w:t>
      </w:r>
      <w:r w:rsidRPr="007C067A">
        <w:rPr>
          <w:rFonts w:ascii="Arial" w:hAnsi="Arial" w:cs="Arial"/>
          <w:sz w:val="20"/>
          <w:szCs w:val="20"/>
        </w:rPr>
        <w:t xml:space="preserve"> evaluat</w:t>
      </w:r>
      <w:r w:rsidR="00432BC4" w:rsidRPr="007C067A">
        <w:rPr>
          <w:rFonts w:ascii="Arial" w:hAnsi="Arial" w:cs="Arial"/>
          <w:sz w:val="20"/>
          <w:szCs w:val="20"/>
        </w:rPr>
        <w:t>e</w:t>
      </w:r>
      <w:r w:rsidRPr="007C067A">
        <w:rPr>
          <w:rFonts w:ascii="Arial" w:hAnsi="Arial" w:cs="Arial"/>
          <w:sz w:val="20"/>
          <w:szCs w:val="20"/>
        </w:rPr>
        <w:t xml:space="preserve"> law both doctrinally and in terms of its socio-economic, </w:t>
      </w:r>
      <w:proofErr w:type="gramStart"/>
      <w:r w:rsidRPr="007C067A">
        <w:rPr>
          <w:rFonts w:ascii="Arial" w:hAnsi="Arial" w:cs="Arial"/>
          <w:sz w:val="20"/>
          <w:szCs w:val="20"/>
        </w:rPr>
        <w:t>theoretical</w:t>
      </w:r>
      <w:proofErr w:type="gramEnd"/>
      <w:r w:rsidRPr="007C067A">
        <w:rPr>
          <w:rFonts w:ascii="Arial" w:hAnsi="Arial" w:cs="Arial"/>
          <w:sz w:val="20"/>
          <w:szCs w:val="20"/>
        </w:rPr>
        <w:t xml:space="preserve"> and political consequences.</w:t>
      </w:r>
    </w:p>
    <w:p w14:paraId="5D45DB37" w14:textId="77777777" w:rsidR="00373ACB" w:rsidRPr="007C067A" w:rsidRDefault="00373ACB" w:rsidP="00577D71">
      <w:pPr>
        <w:pStyle w:val="Default"/>
        <w:spacing w:after="120"/>
        <w:ind w:right="260"/>
        <w:contextualSpacing/>
        <w:rPr>
          <w:color w:val="auto"/>
          <w:sz w:val="20"/>
          <w:szCs w:val="20"/>
        </w:rPr>
      </w:pPr>
    </w:p>
    <w:p w14:paraId="5BF7A3F9" w14:textId="77777777" w:rsidR="009A2D37" w:rsidRPr="007C067A" w:rsidRDefault="009A2D37"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A synopsis of the curriculum</w:t>
      </w:r>
    </w:p>
    <w:p w14:paraId="465A5CE0" w14:textId="77777777" w:rsidR="009A2D37" w:rsidRPr="007C067A" w:rsidRDefault="00A13149" w:rsidP="00577D71">
      <w:pPr>
        <w:spacing w:after="120" w:line="240" w:lineRule="auto"/>
        <w:ind w:left="426" w:right="260"/>
        <w:contextualSpacing/>
        <w:jc w:val="both"/>
        <w:rPr>
          <w:rFonts w:ascii="Arial" w:hAnsi="Arial" w:cs="Arial"/>
          <w:iCs/>
          <w:sz w:val="20"/>
          <w:szCs w:val="20"/>
        </w:rPr>
      </w:pPr>
      <w:r w:rsidRPr="007C067A">
        <w:rPr>
          <w:rFonts w:ascii="Arial" w:hAnsi="Arial" w:cs="Arial"/>
          <w:iCs/>
          <w:sz w:val="20"/>
          <w:szCs w:val="20"/>
        </w:rPr>
        <w:t xml:space="preserve">The module examines the complex sets of laws and policies that inform the varied field of migration law </w:t>
      </w:r>
      <w:proofErr w:type="gramStart"/>
      <w:r w:rsidRPr="007C067A">
        <w:rPr>
          <w:rFonts w:ascii="Arial" w:hAnsi="Arial" w:cs="Arial"/>
          <w:iCs/>
          <w:sz w:val="20"/>
          <w:szCs w:val="20"/>
        </w:rPr>
        <w:t>with regard to</w:t>
      </w:r>
      <w:proofErr w:type="gramEnd"/>
      <w:r w:rsidRPr="007C067A">
        <w:rPr>
          <w:rFonts w:ascii="Arial" w:hAnsi="Arial" w:cs="Arial"/>
          <w:iCs/>
          <w:sz w:val="20"/>
          <w:szCs w:val="20"/>
        </w:rPr>
        <w:t xml:space="preserve"> the variety of its subjects. In particular, the module examines the context and history of controlling migration internationally; the role of the concept and practices of state sovereignty in conjunction with the development of international protections and regulations; the critical evaluation of international labour migration law, international </w:t>
      </w:r>
      <w:proofErr w:type="gramStart"/>
      <w:r w:rsidRPr="007C067A">
        <w:rPr>
          <w:rFonts w:ascii="Arial" w:hAnsi="Arial" w:cs="Arial"/>
          <w:iCs/>
          <w:sz w:val="20"/>
          <w:szCs w:val="20"/>
        </w:rPr>
        <w:t>asylum</w:t>
      </w:r>
      <w:proofErr w:type="gramEnd"/>
      <w:r w:rsidRPr="007C067A">
        <w:rPr>
          <w:rFonts w:ascii="Arial" w:hAnsi="Arial" w:cs="Arial"/>
          <w:iCs/>
          <w:sz w:val="20"/>
          <w:szCs w:val="20"/>
        </w:rPr>
        <w:t xml:space="preserve"> and refugee law, forced labour and human trafficking. In addition</w:t>
      </w:r>
      <w:r w:rsidR="00B321CC" w:rsidRPr="007C067A">
        <w:rPr>
          <w:rFonts w:ascii="Arial" w:hAnsi="Arial" w:cs="Arial"/>
          <w:iCs/>
          <w:sz w:val="20"/>
          <w:szCs w:val="20"/>
        </w:rPr>
        <w:t>,</w:t>
      </w:r>
      <w:r w:rsidRPr="007C067A">
        <w:rPr>
          <w:rFonts w:ascii="Arial" w:hAnsi="Arial" w:cs="Arial"/>
          <w:iCs/>
          <w:sz w:val="20"/>
          <w:szCs w:val="20"/>
        </w:rPr>
        <w:t xml:space="preserve"> the module offers, each year, a series of case studies on particularly prevalent contemporary issues such as environmental displacement, internal displacement, </w:t>
      </w:r>
      <w:proofErr w:type="gramStart"/>
      <w:r w:rsidRPr="007C067A">
        <w:rPr>
          <w:rFonts w:ascii="Arial" w:hAnsi="Arial" w:cs="Arial"/>
          <w:iCs/>
          <w:sz w:val="20"/>
          <w:szCs w:val="20"/>
        </w:rPr>
        <w:t>extraterritoriality</w:t>
      </w:r>
      <w:proofErr w:type="gramEnd"/>
      <w:r w:rsidRPr="007C067A">
        <w:rPr>
          <w:rFonts w:ascii="Arial" w:hAnsi="Arial" w:cs="Arial"/>
          <w:iCs/>
          <w:sz w:val="20"/>
          <w:szCs w:val="20"/>
        </w:rPr>
        <w:t xml:space="preserve"> and indefinite detention.</w:t>
      </w:r>
    </w:p>
    <w:p w14:paraId="13A9D9EA" w14:textId="77777777" w:rsidR="00373ACB" w:rsidRPr="007C067A" w:rsidRDefault="00373ACB" w:rsidP="00577D71">
      <w:pPr>
        <w:spacing w:after="120" w:line="240" w:lineRule="auto"/>
        <w:ind w:left="426" w:right="260"/>
        <w:contextualSpacing/>
        <w:rPr>
          <w:rFonts w:ascii="Arial" w:hAnsi="Arial" w:cs="Arial"/>
          <w:iCs/>
          <w:sz w:val="20"/>
          <w:szCs w:val="20"/>
        </w:rPr>
      </w:pPr>
    </w:p>
    <w:p w14:paraId="7619A5FE" w14:textId="77777777" w:rsidR="009A2D37" w:rsidRPr="007C067A" w:rsidRDefault="00DF2132"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Reading l</w:t>
      </w:r>
      <w:r w:rsidR="009A2D37" w:rsidRPr="007C067A">
        <w:rPr>
          <w:rFonts w:ascii="Arial" w:hAnsi="Arial" w:cs="Arial"/>
          <w:b/>
          <w:sz w:val="20"/>
          <w:szCs w:val="20"/>
        </w:rPr>
        <w:t xml:space="preserve">ist </w:t>
      </w:r>
      <w:r w:rsidR="00274ED7" w:rsidRPr="007C067A">
        <w:rPr>
          <w:rFonts w:ascii="Arial" w:hAnsi="Arial" w:cs="Arial"/>
          <w:b/>
          <w:sz w:val="20"/>
          <w:szCs w:val="20"/>
        </w:rPr>
        <w:t>(Indicative list, current at time of publication. Reading lists will be published annually)</w:t>
      </w:r>
    </w:p>
    <w:p w14:paraId="55B1AF0C" w14:textId="77777777" w:rsidR="00A13149" w:rsidRPr="00434CC3" w:rsidRDefault="00A13149" w:rsidP="00577D71">
      <w:pPr>
        <w:pStyle w:val="ListParagraph"/>
        <w:numPr>
          <w:ilvl w:val="0"/>
          <w:numId w:val="13"/>
        </w:numPr>
        <w:spacing w:after="120" w:line="240" w:lineRule="auto"/>
        <w:ind w:right="260"/>
        <w:jc w:val="both"/>
        <w:rPr>
          <w:rFonts w:ascii="Arial" w:hAnsi="Arial" w:cs="Arial"/>
          <w:sz w:val="20"/>
          <w:szCs w:val="20"/>
        </w:rPr>
      </w:pPr>
      <w:r w:rsidRPr="00434CC3">
        <w:rPr>
          <w:rFonts w:ascii="Arial" w:hAnsi="Arial" w:cs="Arial"/>
          <w:sz w:val="20"/>
          <w:szCs w:val="20"/>
        </w:rPr>
        <w:t xml:space="preserve">B. </w:t>
      </w:r>
      <w:proofErr w:type="spellStart"/>
      <w:r w:rsidRPr="00434CC3">
        <w:rPr>
          <w:rFonts w:ascii="Arial" w:hAnsi="Arial" w:cs="Arial"/>
          <w:sz w:val="20"/>
          <w:szCs w:val="20"/>
        </w:rPr>
        <w:t>Chinmi</w:t>
      </w:r>
      <w:proofErr w:type="spellEnd"/>
      <w:r w:rsidRPr="00434CC3">
        <w:rPr>
          <w:rFonts w:ascii="Arial" w:hAnsi="Arial" w:cs="Arial"/>
          <w:sz w:val="20"/>
          <w:szCs w:val="20"/>
        </w:rPr>
        <w:t>, International Refugee Law: A Reader (2000)</w:t>
      </w:r>
    </w:p>
    <w:p w14:paraId="1C954CC2" w14:textId="77777777" w:rsidR="00A13149" w:rsidRPr="00434CC3" w:rsidRDefault="00A13149" w:rsidP="00577D71">
      <w:pPr>
        <w:pStyle w:val="ListParagraph"/>
        <w:numPr>
          <w:ilvl w:val="0"/>
          <w:numId w:val="13"/>
        </w:numPr>
        <w:spacing w:after="120" w:line="240" w:lineRule="auto"/>
        <w:ind w:right="260"/>
        <w:jc w:val="both"/>
        <w:rPr>
          <w:rFonts w:ascii="Arial" w:hAnsi="Arial" w:cs="Arial"/>
          <w:sz w:val="20"/>
          <w:szCs w:val="20"/>
        </w:rPr>
      </w:pPr>
      <w:r w:rsidRPr="00434CC3">
        <w:rPr>
          <w:rFonts w:ascii="Arial" w:hAnsi="Arial" w:cs="Arial"/>
          <w:sz w:val="20"/>
          <w:szCs w:val="20"/>
        </w:rPr>
        <w:t xml:space="preserve">E. Feller, V. </w:t>
      </w:r>
      <w:proofErr w:type="spellStart"/>
      <w:r w:rsidRPr="00434CC3">
        <w:rPr>
          <w:rFonts w:ascii="Arial" w:hAnsi="Arial" w:cs="Arial"/>
          <w:sz w:val="20"/>
          <w:szCs w:val="20"/>
        </w:rPr>
        <w:t>Türk</w:t>
      </w:r>
      <w:proofErr w:type="spellEnd"/>
      <w:r w:rsidRPr="00434CC3">
        <w:rPr>
          <w:rFonts w:ascii="Arial" w:hAnsi="Arial" w:cs="Arial"/>
          <w:sz w:val="20"/>
          <w:szCs w:val="20"/>
        </w:rPr>
        <w:t xml:space="preserve"> and F. Nicholson (eds), Refugee Protection in International Law (2003)</w:t>
      </w:r>
    </w:p>
    <w:p w14:paraId="26AE6972" w14:textId="77777777" w:rsidR="00B321CC" w:rsidRPr="00434CC3" w:rsidRDefault="00B321CC" w:rsidP="00577D71">
      <w:pPr>
        <w:pStyle w:val="ListParagraph"/>
        <w:numPr>
          <w:ilvl w:val="0"/>
          <w:numId w:val="13"/>
        </w:numPr>
        <w:spacing w:after="120" w:line="240" w:lineRule="auto"/>
        <w:ind w:right="260"/>
        <w:jc w:val="both"/>
        <w:rPr>
          <w:rFonts w:ascii="Arial" w:hAnsi="Arial" w:cs="Arial"/>
          <w:sz w:val="20"/>
          <w:szCs w:val="20"/>
        </w:rPr>
      </w:pPr>
      <w:r w:rsidRPr="00434CC3">
        <w:rPr>
          <w:rFonts w:ascii="Arial" w:hAnsi="Arial" w:cs="Arial"/>
          <w:sz w:val="20"/>
          <w:szCs w:val="20"/>
        </w:rPr>
        <w:t>M. Gibney, The Ethics and Politics of Asylum: Liberal Democracy and the Responses to Refugees Cambridge University Press (2004)</w:t>
      </w:r>
    </w:p>
    <w:p w14:paraId="0C101262" w14:textId="77777777" w:rsidR="00A13149" w:rsidRPr="00434CC3" w:rsidRDefault="00A13149" w:rsidP="00577D71">
      <w:pPr>
        <w:pStyle w:val="ListParagraph"/>
        <w:numPr>
          <w:ilvl w:val="0"/>
          <w:numId w:val="13"/>
        </w:numPr>
        <w:spacing w:after="120" w:line="240" w:lineRule="auto"/>
        <w:ind w:right="260"/>
        <w:jc w:val="both"/>
        <w:rPr>
          <w:rFonts w:ascii="Arial" w:hAnsi="Arial" w:cs="Arial"/>
          <w:sz w:val="20"/>
          <w:szCs w:val="20"/>
        </w:rPr>
      </w:pPr>
      <w:r w:rsidRPr="00434CC3">
        <w:rPr>
          <w:rFonts w:ascii="Arial" w:hAnsi="Arial" w:cs="Arial"/>
          <w:sz w:val="20"/>
          <w:szCs w:val="20"/>
        </w:rPr>
        <w:t>G. Goodwin Gill, &amp; McAdam, The Refugee in International Law (3rd ed., 2007)</w:t>
      </w:r>
    </w:p>
    <w:p w14:paraId="0C85F68B" w14:textId="4F0E2369" w:rsidR="00B321CC" w:rsidRPr="00434CC3" w:rsidRDefault="00B321CC" w:rsidP="00577D71">
      <w:pPr>
        <w:pStyle w:val="ListParagraph"/>
        <w:numPr>
          <w:ilvl w:val="0"/>
          <w:numId w:val="13"/>
        </w:numPr>
        <w:spacing w:after="120" w:line="240" w:lineRule="auto"/>
        <w:ind w:right="260"/>
        <w:jc w:val="both"/>
        <w:rPr>
          <w:rFonts w:ascii="Arial" w:hAnsi="Arial" w:cs="Arial"/>
          <w:sz w:val="20"/>
          <w:szCs w:val="20"/>
        </w:rPr>
      </w:pPr>
      <w:r w:rsidRPr="00434CC3">
        <w:rPr>
          <w:rFonts w:ascii="Arial" w:hAnsi="Arial" w:cs="Arial"/>
          <w:sz w:val="20"/>
          <w:szCs w:val="20"/>
        </w:rPr>
        <w:t xml:space="preserve">T. Kushner and Knox, K. Refugees </w:t>
      </w:r>
      <w:proofErr w:type="gramStart"/>
      <w:r w:rsidRPr="00434CC3">
        <w:rPr>
          <w:rFonts w:ascii="Arial" w:hAnsi="Arial" w:cs="Arial"/>
          <w:sz w:val="20"/>
          <w:szCs w:val="20"/>
        </w:rPr>
        <w:t>In</w:t>
      </w:r>
      <w:proofErr w:type="gramEnd"/>
      <w:r w:rsidRPr="00434CC3">
        <w:rPr>
          <w:rFonts w:ascii="Arial" w:hAnsi="Arial" w:cs="Arial"/>
          <w:sz w:val="20"/>
          <w:szCs w:val="20"/>
        </w:rPr>
        <w:t xml:space="preserve"> An Age Of Genocide: Global, National And Local Perspectives During The Twentieth Century, Frank Cass, London (1999)</w:t>
      </w:r>
    </w:p>
    <w:p w14:paraId="0A4FE886" w14:textId="77777777" w:rsidR="00A13149" w:rsidRPr="00434CC3" w:rsidRDefault="00A13149" w:rsidP="00577D71">
      <w:pPr>
        <w:pStyle w:val="ListParagraph"/>
        <w:numPr>
          <w:ilvl w:val="0"/>
          <w:numId w:val="13"/>
        </w:numPr>
        <w:spacing w:after="120" w:line="240" w:lineRule="auto"/>
        <w:ind w:right="260"/>
        <w:jc w:val="both"/>
        <w:rPr>
          <w:rFonts w:ascii="Arial" w:hAnsi="Arial" w:cs="Arial"/>
          <w:sz w:val="20"/>
          <w:szCs w:val="20"/>
        </w:rPr>
      </w:pPr>
      <w:r w:rsidRPr="00434CC3">
        <w:rPr>
          <w:rFonts w:ascii="Arial" w:hAnsi="Arial" w:cs="Arial"/>
          <w:sz w:val="20"/>
          <w:szCs w:val="20"/>
        </w:rPr>
        <w:t xml:space="preserve">B. </w:t>
      </w:r>
      <w:proofErr w:type="spellStart"/>
      <w:r w:rsidRPr="00434CC3">
        <w:rPr>
          <w:rFonts w:ascii="Arial" w:hAnsi="Arial" w:cs="Arial"/>
          <w:sz w:val="20"/>
          <w:szCs w:val="20"/>
        </w:rPr>
        <w:t>Opeskin</w:t>
      </w:r>
      <w:proofErr w:type="spellEnd"/>
      <w:r w:rsidRPr="00434CC3">
        <w:rPr>
          <w:rFonts w:ascii="Arial" w:hAnsi="Arial" w:cs="Arial"/>
          <w:sz w:val="20"/>
          <w:szCs w:val="20"/>
        </w:rPr>
        <w:t xml:space="preserve"> et al, Foundations of International Migration Law, (2012)</w:t>
      </w:r>
    </w:p>
    <w:p w14:paraId="3C09B259" w14:textId="77777777" w:rsidR="00DE4F08" w:rsidRPr="009F2899" w:rsidRDefault="00DE4F08" w:rsidP="00577D71">
      <w:pPr>
        <w:spacing w:after="120" w:line="240" w:lineRule="auto"/>
        <w:ind w:left="426" w:right="260"/>
        <w:contextualSpacing/>
        <w:rPr>
          <w:rFonts w:ascii="Arial" w:hAnsi="Arial" w:cs="Arial"/>
        </w:rPr>
      </w:pPr>
    </w:p>
    <w:p w14:paraId="0D80745D" w14:textId="13B86264" w:rsidR="007C067A" w:rsidRPr="00577D71" w:rsidRDefault="009A2D37" w:rsidP="00C10BA0">
      <w:pPr>
        <w:numPr>
          <w:ilvl w:val="0"/>
          <w:numId w:val="1"/>
        </w:numPr>
        <w:spacing w:after="120" w:line="240" w:lineRule="auto"/>
        <w:ind w:left="426" w:right="260" w:hanging="426"/>
        <w:contextualSpacing/>
        <w:rPr>
          <w:rFonts w:ascii="Arial" w:hAnsi="Arial" w:cs="Arial"/>
          <w:iCs/>
          <w:sz w:val="20"/>
          <w:szCs w:val="20"/>
        </w:rPr>
      </w:pPr>
      <w:r w:rsidRPr="00577D71">
        <w:rPr>
          <w:rFonts w:ascii="Arial" w:hAnsi="Arial" w:cs="Arial"/>
          <w:b/>
          <w:sz w:val="20"/>
          <w:szCs w:val="20"/>
        </w:rPr>
        <w:t>Learning</w:t>
      </w:r>
      <w:r w:rsidR="00DF2132" w:rsidRPr="00577D71">
        <w:rPr>
          <w:rFonts w:ascii="Arial" w:hAnsi="Arial" w:cs="Arial"/>
          <w:b/>
          <w:sz w:val="20"/>
          <w:szCs w:val="20"/>
        </w:rPr>
        <w:t xml:space="preserve"> and t</w:t>
      </w:r>
      <w:r w:rsidR="006F3F8B" w:rsidRPr="00577D71">
        <w:rPr>
          <w:rFonts w:ascii="Arial" w:hAnsi="Arial" w:cs="Arial"/>
          <w:b/>
          <w:sz w:val="20"/>
          <w:szCs w:val="20"/>
        </w:rPr>
        <w:t>eaching m</w:t>
      </w:r>
      <w:r w:rsidRPr="00577D71">
        <w:rPr>
          <w:rFonts w:ascii="Arial" w:hAnsi="Arial" w:cs="Arial"/>
          <w:b/>
          <w:sz w:val="20"/>
          <w:szCs w:val="20"/>
        </w:rPr>
        <w:t>ethods</w:t>
      </w:r>
      <w:r w:rsidR="006F3F8B" w:rsidRPr="00577D71">
        <w:rPr>
          <w:rFonts w:ascii="Arial" w:hAnsi="Arial" w:cs="Arial"/>
          <w:b/>
          <w:sz w:val="20"/>
          <w:szCs w:val="20"/>
        </w:rPr>
        <w:br/>
      </w:r>
      <w:r w:rsidR="007C067A" w:rsidRPr="00577D71">
        <w:rPr>
          <w:rFonts w:ascii="Arial" w:hAnsi="Arial" w:cs="Arial"/>
          <w:iCs/>
          <w:sz w:val="20"/>
          <w:szCs w:val="20"/>
        </w:rPr>
        <w:t>Contact hours: 20</w:t>
      </w:r>
    </w:p>
    <w:p w14:paraId="13FCDC2B" w14:textId="59703CC0" w:rsidR="007C067A" w:rsidRPr="007C067A" w:rsidRDefault="007C067A" w:rsidP="00577D71">
      <w:pPr>
        <w:spacing w:after="120" w:line="240" w:lineRule="auto"/>
        <w:ind w:left="426" w:right="260"/>
        <w:contextualSpacing/>
        <w:rPr>
          <w:rFonts w:ascii="Arial" w:hAnsi="Arial" w:cs="Arial"/>
          <w:iCs/>
          <w:sz w:val="20"/>
          <w:szCs w:val="20"/>
        </w:rPr>
      </w:pPr>
      <w:r w:rsidRPr="007C067A">
        <w:rPr>
          <w:rFonts w:ascii="Arial" w:hAnsi="Arial" w:cs="Arial"/>
          <w:iCs/>
          <w:sz w:val="20"/>
          <w:szCs w:val="20"/>
        </w:rPr>
        <w:t>Private study hours: 180</w:t>
      </w:r>
    </w:p>
    <w:p w14:paraId="0033F792" w14:textId="77777777" w:rsidR="007867B2" w:rsidRPr="007C067A" w:rsidRDefault="007867B2" w:rsidP="00577D71">
      <w:pPr>
        <w:spacing w:after="120" w:line="240" w:lineRule="auto"/>
        <w:ind w:left="426" w:right="260"/>
        <w:contextualSpacing/>
        <w:rPr>
          <w:rFonts w:ascii="Arial" w:hAnsi="Arial" w:cs="Arial"/>
          <w:iCs/>
          <w:sz w:val="20"/>
          <w:szCs w:val="20"/>
        </w:rPr>
      </w:pPr>
      <w:r w:rsidRPr="007C067A">
        <w:rPr>
          <w:rFonts w:ascii="Arial" w:hAnsi="Arial" w:cs="Arial"/>
          <w:iCs/>
          <w:sz w:val="20"/>
          <w:szCs w:val="20"/>
        </w:rPr>
        <w:t>Total study hours: 200</w:t>
      </w:r>
    </w:p>
    <w:p w14:paraId="5CBA6A20" w14:textId="77777777" w:rsidR="007C067A" w:rsidRPr="009F2899" w:rsidRDefault="007C067A" w:rsidP="00577D71">
      <w:pPr>
        <w:spacing w:after="120" w:line="240" w:lineRule="auto"/>
        <w:ind w:left="426" w:right="260"/>
        <w:contextualSpacing/>
        <w:rPr>
          <w:rFonts w:ascii="Arial" w:hAnsi="Arial" w:cs="Arial"/>
          <w:iCs/>
        </w:rPr>
      </w:pPr>
    </w:p>
    <w:p w14:paraId="792AB78B" w14:textId="42F85981" w:rsidR="00373ACB" w:rsidRPr="007C067A" w:rsidRDefault="00EF4933" w:rsidP="00577D71">
      <w:pPr>
        <w:numPr>
          <w:ilvl w:val="0"/>
          <w:numId w:val="1"/>
        </w:numPr>
        <w:spacing w:after="120" w:line="240" w:lineRule="auto"/>
        <w:ind w:left="426" w:right="260" w:hanging="426"/>
        <w:contextualSpacing/>
        <w:rPr>
          <w:rFonts w:ascii="Arial" w:hAnsi="Arial" w:cs="Arial"/>
          <w:b/>
          <w:i/>
          <w:iCs/>
          <w:sz w:val="20"/>
          <w:szCs w:val="20"/>
        </w:rPr>
      </w:pPr>
      <w:r w:rsidRPr="007C067A">
        <w:rPr>
          <w:rFonts w:ascii="Arial" w:hAnsi="Arial" w:cs="Arial"/>
          <w:b/>
          <w:sz w:val="20"/>
          <w:szCs w:val="20"/>
        </w:rPr>
        <w:t>Assessment methods</w:t>
      </w:r>
      <w:r w:rsidR="006F3F8B" w:rsidRPr="007C067A">
        <w:rPr>
          <w:rFonts w:ascii="Arial" w:hAnsi="Arial" w:cs="Arial"/>
          <w:b/>
          <w:sz w:val="20"/>
          <w:szCs w:val="20"/>
        </w:rPr>
        <w:t>.</w:t>
      </w:r>
    </w:p>
    <w:p w14:paraId="1AB75140" w14:textId="77777777" w:rsidR="009E19B4" w:rsidRPr="007C067A" w:rsidRDefault="009E19B4" w:rsidP="00577D71">
      <w:pPr>
        <w:spacing w:after="120" w:line="240" w:lineRule="auto"/>
        <w:ind w:left="426" w:right="260"/>
        <w:contextualSpacing/>
        <w:rPr>
          <w:rFonts w:ascii="Arial" w:hAnsi="Arial" w:cs="Arial"/>
          <w:iCs/>
          <w:sz w:val="20"/>
          <w:szCs w:val="20"/>
          <w:u w:val="single"/>
        </w:rPr>
      </w:pPr>
      <w:r w:rsidRPr="007C067A">
        <w:rPr>
          <w:rFonts w:ascii="Arial" w:hAnsi="Arial" w:cs="Arial"/>
          <w:iCs/>
          <w:sz w:val="20"/>
          <w:szCs w:val="20"/>
          <w:u w:val="single"/>
        </w:rPr>
        <w:t>13.1 Main assessment methods</w:t>
      </w:r>
    </w:p>
    <w:p w14:paraId="3E6E0B47" w14:textId="703C91E8" w:rsidR="007C067A" w:rsidRPr="007C067A" w:rsidRDefault="007C067A" w:rsidP="00577D71">
      <w:pPr>
        <w:spacing w:after="120" w:line="240" w:lineRule="auto"/>
        <w:ind w:right="260"/>
        <w:contextualSpacing/>
        <w:rPr>
          <w:rFonts w:ascii="Arial" w:hAnsi="Arial" w:cs="Arial"/>
          <w:iCs/>
          <w:sz w:val="20"/>
          <w:szCs w:val="20"/>
        </w:rPr>
      </w:pPr>
    </w:p>
    <w:p w14:paraId="69BC47B9" w14:textId="32FDB5FC" w:rsidR="007C067A" w:rsidRPr="007C067A" w:rsidRDefault="007C067A" w:rsidP="00577D71">
      <w:pPr>
        <w:spacing w:after="120" w:line="240" w:lineRule="auto"/>
        <w:ind w:left="426" w:right="260"/>
        <w:contextualSpacing/>
        <w:rPr>
          <w:rFonts w:ascii="Arial" w:hAnsi="Arial" w:cs="Arial"/>
          <w:iCs/>
          <w:sz w:val="20"/>
          <w:szCs w:val="20"/>
        </w:rPr>
      </w:pPr>
      <w:r w:rsidRPr="007C067A">
        <w:rPr>
          <w:rFonts w:ascii="Arial" w:hAnsi="Arial" w:cs="Arial"/>
          <w:iCs/>
          <w:sz w:val="20"/>
          <w:szCs w:val="20"/>
        </w:rPr>
        <w:t>Essay, 5000 words (100%)</w:t>
      </w:r>
    </w:p>
    <w:p w14:paraId="18001857" w14:textId="77777777" w:rsidR="009E19B4" w:rsidRPr="009F2899" w:rsidRDefault="009E19B4" w:rsidP="00577D71">
      <w:pPr>
        <w:spacing w:after="120" w:line="240" w:lineRule="auto"/>
        <w:ind w:left="426" w:right="260"/>
        <w:contextualSpacing/>
        <w:rPr>
          <w:rFonts w:ascii="Arial" w:hAnsi="Arial" w:cs="Arial"/>
          <w:b/>
          <w:i/>
          <w:iCs/>
        </w:rPr>
      </w:pPr>
    </w:p>
    <w:p w14:paraId="196E5109" w14:textId="77777777" w:rsidR="009E19B4" w:rsidRPr="009E19B4" w:rsidRDefault="009E19B4" w:rsidP="00577D71">
      <w:pPr>
        <w:spacing w:after="120" w:line="240" w:lineRule="auto"/>
        <w:ind w:left="426" w:right="260"/>
        <w:contextualSpacing/>
        <w:rPr>
          <w:rFonts w:ascii="Arial" w:hAnsi="Arial" w:cs="Arial"/>
          <w:iCs/>
          <w:sz w:val="20"/>
          <w:szCs w:val="20"/>
          <w:u w:val="single"/>
        </w:rPr>
      </w:pPr>
      <w:r w:rsidRPr="009E19B4">
        <w:rPr>
          <w:rFonts w:ascii="Arial" w:hAnsi="Arial" w:cs="Arial"/>
          <w:iCs/>
          <w:sz w:val="20"/>
          <w:szCs w:val="20"/>
          <w:u w:val="single"/>
        </w:rPr>
        <w:t>13.2 Reassessment methods</w:t>
      </w:r>
    </w:p>
    <w:p w14:paraId="38277F24" w14:textId="77777777" w:rsidR="009E19B4" w:rsidRPr="009E19B4" w:rsidRDefault="009E19B4" w:rsidP="00577D71">
      <w:pPr>
        <w:spacing w:after="120" w:line="240" w:lineRule="auto"/>
        <w:ind w:left="426" w:right="260"/>
        <w:contextualSpacing/>
        <w:rPr>
          <w:rFonts w:ascii="Arial" w:hAnsi="Arial" w:cs="Arial"/>
          <w:iCs/>
          <w:sz w:val="20"/>
          <w:szCs w:val="20"/>
          <w:u w:val="single"/>
        </w:rPr>
      </w:pPr>
    </w:p>
    <w:p w14:paraId="618E3CE0" w14:textId="392831F7" w:rsidR="007C067A" w:rsidRPr="007C067A" w:rsidRDefault="007C067A" w:rsidP="00577D71">
      <w:pPr>
        <w:spacing w:after="120" w:line="240" w:lineRule="auto"/>
        <w:ind w:left="426" w:right="260"/>
        <w:contextualSpacing/>
        <w:rPr>
          <w:rFonts w:ascii="Arial" w:hAnsi="Arial" w:cs="Arial"/>
          <w:iCs/>
          <w:sz w:val="20"/>
          <w:szCs w:val="20"/>
        </w:rPr>
      </w:pPr>
      <w:r w:rsidRPr="007C067A">
        <w:rPr>
          <w:rFonts w:ascii="Arial" w:hAnsi="Arial" w:cs="Arial"/>
          <w:iCs/>
          <w:sz w:val="20"/>
          <w:szCs w:val="20"/>
        </w:rPr>
        <w:t>Reassessment instrument, 100% Coursework.</w:t>
      </w:r>
    </w:p>
    <w:p w14:paraId="2CEDED03" w14:textId="77777777" w:rsidR="00373ACB" w:rsidRPr="007C067A" w:rsidRDefault="00373ACB" w:rsidP="00577D71">
      <w:pPr>
        <w:spacing w:after="120" w:line="240" w:lineRule="auto"/>
        <w:ind w:left="426" w:right="260"/>
        <w:contextualSpacing/>
        <w:rPr>
          <w:rFonts w:ascii="Arial" w:hAnsi="Arial" w:cs="Arial"/>
          <w:b/>
          <w:i/>
          <w:iCs/>
          <w:sz w:val="20"/>
          <w:szCs w:val="20"/>
        </w:rPr>
      </w:pPr>
    </w:p>
    <w:p w14:paraId="3EAA58E4" w14:textId="57DDD7BB" w:rsidR="00274ED7" w:rsidRDefault="00DF2132" w:rsidP="00577D71">
      <w:pPr>
        <w:numPr>
          <w:ilvl w:val="0"/>
          <w:numId w:val="1"/>
        </w:numPr>
        <w:spacing w:after="120" w:line="240" w:lineRule="auto"/>
        <w:ind w:left="426" w:right="260" w:hanging="426"/>
        <w:contextualSpacing/>
        <w:rPr>
          <w:rFonts w:ascii="Arial" w:hAnsi="Arial" w:cs="Arial"/>
          <w:b/>
          <w:iCs/>
          <w:sz w:val="20"/>
          <w:szCs w:val="20"/>
        </w:rPr>
      </w:pPr>
      <w:r w:rsidRPr="007C067A">
        <w:rPr>
          <w:rFonts w:ascii="Arial" w:hAnsi="Arial" w:cs="Arial"/>
          <w:b/>
          <w:iCs/>
          <w:sz w:val="20"/>
          <w:szCs w:val="20"/>
        </w:rPr>
        <w:t>Map of module learning o</w:t>
      </w:r>
      <w:r w:rsidR="006F3F8B" w:rsidRPr="007C067A">
        <w:rPr>
          <w:rFonts w:ascii="Arial" w:hAnsi="Arial" w:cs="Arial"/>
          <w:b/>
          <w:iCs/>
          <w:sz w:val="20"/>
          <w:szCs w:val="20"/>
        </w:rPr>
        <w:t>utcomes</w:t>
      </w:r>
      <w:r w:rsidR="00B30E07" w:rsidRPr="007C067A">
        <w:rPr>
          <w:rFonts w:ascii="Arial" w:hAnsi="Arial" w:cs="Arial"/>
          <w:b/>
          <w:iCs/>
          <w:sz w:val="20"/>
          <w:szCs w:val="20"/>
        </w:rPr>
        <w:t xml:space="preserve"> (sections 8 &amp; 9)</w:t>
      </w:r>
      <w:r w:rsidR="006F3F8B" w:rsidRPr="007C067A">
        <w:rPr>
          <w:rFonts w:ascii="Arial" w:hAnsi="Arial" w:cs="Arial"/>
          <w:b/>
          <w:iCs/>
          <w:sz w:val="20"/>
          <w:szCs w:val="20"/>
        </w:rPr>
        <w:t xml:space="preserve"> to </w:t>
      </w:r>
      <w:r w:rsidRPr="007C067A">
        <w:rPr>
          <w:rFonts w:ascii="Arial" w:hAnsi="Arial" w:cs="Arial"/>
          <w:b/>
          <w:iCs/>
          <w:sz w:val="20"/>
          <w:szCs w:val="20"/>
        </w:rPr>
        <w:t>l</w:t>
      </w:r>
      <w:r w:rsidR="006F3F8B" w:rsidRPr="007C067A">
        <w:rPr>
          <w:rFonts w:ascii="Arial" w:hAnsi="Arial" w:cs="Arial"/>
          <w:b/>
          <w:iCs/>
          <w:sz w:val="20"/>
          <w:szCs w:val="20"/>
        </w:rPr>
        <w:t>earning</w:t>
      </w:r>
      <w:r w:rsidR="00B30E07" w:rsidRPr="007C067A">
        <w:rPr>
          <w:rFonts w:ascii="Arial" w:hAnsi="Arial" w:cs="Arial"/>
          <w:b/>
          <w:iCs/>
          <w:sz w:val="20"/>
          <w:szCs w:val="20"/>
        </w:rPr>
        <w:t xml:space="preserve"> and </w:t>
      </w:r>
      <w:r w:rsidRPr="007C067A">
        <w:rPr>
          <w:rFonts w:ascii="Arial" w:hAnsi="Arial" w:cs="Arial"/>
          <w:b/>
          <w:iCs/>
          <w:sz w:val="20"/>
          <w:szCs w:val="20"/>
        </w:rPr>
        <w:t>t</w:t>
      </w:r>
      <w:r w:rsidR="00B30E07" w:rsidRPr="007C067A">
        <w:rPr>
          <w:rFonts w:ascii="Arial" w:hAnsi="Arial" w:cs="Arial"/>
          <w:b/>
          <w:iCs/>
          <w:sz w:val="20"/>
          <w:szCs w:val="20"/>
        </w:rPr>
        <w:t xml:space="preserve">eaching </w:t>
      </w:r>
      <w:r w:rsidRPr="007C067A">
        <w:rPr>
          <w:rFonts w:ascii="Arial" w:hAnsi="Arial" w:cs="Arial"/>
          <w:b/>
          <w:iCs/>
          <w:sz w:val="20"/>
          <w:szCs w:val="20"/>
        </w:rPr>
        <w:t>m</w:t>
      </w:r>
      <w:r w:rsidR="00B30E07" w:rsidRPr="007C067A">
        <w:rPr>
          <w:rFonts w:ascii="Arial" w:hAnsi="Arial" w:cs="Arial"/>
          <w:b/>
          <w:iCs/>
          <w:sz w:val="20"/>
          <w:szCs w:val="20"/>
        </w:rPr>
        <w:t>ethods (section</w:t>
      </w:r>
      <w:r w:rsidR="0066061A" w:rsidRPr="007C067A">
        <w:rPr>
          <w:rFonts w:ascii="Arial" w:hAnsi="Arial" w:cs="Arial"/>
          <w:b/>
          <w:iCs/>
          <w:sz w:val="20"/>
          <w:szCs w:val="20"/>
        </w:rPr>
        <w:t xml:space="preserve"> </w:t>
      </w:r>
      <w:r w:rsidR="00B30E07" w:rsidRPr="007C067A">
        <w:rPr>
          <w:rFonts w:ascii="Arial" w:hAnsi="Arial" w:cs="Arial"/>
          <w:b/>
          <w:iCs/>
          <w:sz w:val="20"/>
          <w:szCs w:val="20"/>
        </w:rPr>
        <w:t>12</w:t>
      </w:r>
      <w:r w:rsidR="006F3F8B" w:rsidRPr="007C067A">
        <w:rPr>
          <w:rFonts w:ascii="Arial" w:hAnsi="Arial" w:cs="Arial"/>
          <w:b/>
          <w:iCs/>
          <w:sz w:val="20"/>
          <w:szCs w:val="20"/>
        </w:rPr>
        <w:t>) and m</w:t>
      </w:r>
      <w:r w:rsidR="00B30E07" w:rsidRPr="007C067A">
        <w:rPr>
          <w:rFonts w:ascii="Arial" w:hAnsi="Arial" w:cs="Arial"/>
          <w:b/>
          <w:iCs/>
          <w:sz w:val="20"/>
          <w:szCs w:val="20"/>
        </w:rPr>
        <w:t xml:space="preserve">ethods of </w:t>
      </w:r>
      <w:r w:rsidRPr="007C067A">
        <w:rPr>
          <w:rFonts w:ascii="Arial" w:hAnsi="Arial" w:cs="Arial"/>
          <w:b/>
          <w:iCs/>
          <w:sz w:val="20"/>
          <w:szCs w:val="20"/>
        </w:rPr>
        <w:t>a</w:t>
      </w:r>
      <w:r w:rsidR="00B30E07" w:rsidRPr="007C067A">
        <w:rPr>
          <w:rFonts w:ascii="Arial" w:hAnsi="Arial" w:cs="Arial"/>
          <w:b/>
          <w:iCs/>
          <w:sz w:val="20"/>
          <w:szCs w:val="20"/>
        </w:rPr>
        <w:t>ssessment (section 13</w:t>
      </w:r>
      <w:r w:rsidR="00EF4933" w:rsidRPr="007C067A">
        <w:rPr>
          <w:rFonts w:ascii="Arial" w:hAnsi="Arial" w:cs="Arial"/>
          <w:b/>
          <w:iCs/>
          <w:sz w:val="20"/>
          <w:szCs w:val="20"/>
        </w:rPr>
        <w:t>)</w:t>
      </w:r>
    </w:p>
    <w:p w14:paraId="74AA1140" w14:textId="77777777" w:rsidR="005A597C" w:rsidRPr="007C067A" w:rsidRDefault="005A597C" w:rsidP="005A597C">
      <w:pPr>
        <w:spacing w:after="120" w:line="240" w:lineRule="auto"/>
        <w:ind w:left="426" w:right="260"/>
        <w:contextualSpacing/>
        <w:rPr>
          <w:rFonts w:ascii="Arial" w:hAnsi="Arial" w:cs="Arial"/>
          <w:b/>
          <w:iCs/>
          <w:sz w:val="20"/>
          <w:szCs w:val="20"/>
        </w:rPr>
      </w:pPr>
    </w:p>
    <w:p w14:paraId="282103A3" w14:textId="77777777" w:rsidR="00727780" w:rsidRPr="007C067A" w:rsidRDefault="00727780" w:rsidP="00577D71">
      <w:pPr>
        <w:spacing w:after="120" w:line="240" w:lineRule="auto"/>
        <w:ind w:right="260"/>
        <w:contextualSpacing/>
        <w:rPr>
          <w:rFonts w:ascii="Arial" w:hAnsi="Arial" w:cs="Arial"/>
          <w:b/>
          <w:i/>
          <w:iCs/>
          <w:sz w:val="20"/>
          <w:szCs w:val="20"/>
        </w:rPr>
      </w:pPr>
    </w:p>
    <w:tbl>
      <w:tblPr>
        <w:tblStyle w:val="TableGrid"/>
        <w:tblW w:w="4529" w:type="pct"/>
        <w:jc w:val="center"/>
        <w:tblLayout w:type="fixed"/>
        <w:tblLook w:val="04A0" w:firstRow="1" w:lastRow="0" w:firstColumn="1" w:lastColumn="0" w:noHBand="0" w:noVBand="1"/>
      </w:tblPr>
      <w:tblGrid>
        <w:gridCol w:w="2456"/>
        <w:gridCol w:w="639"/>
        <w:gridCol w:w="639"/>
        <w:gridCol w:w="639"/>
        <w:gridCol w:w="639"/>
        <w:gridCol w:w="639"/>
        <w:gridCol w:w="639"/>
        <w:gridCol w:w="638"/>
        <w:gridCol w:w="638"/>
        <w:gridCol w:w="638"/>
        <w:gridCol w:w="638"/>
        <w:gridCol w:w="629"/>
      </w:tblGrid>
      <w:tr w:rsidR="00F62365" w:rsidRPr="007C067A" w14:paraId="6F309AFE" w14:textId="77777777" w:rsidTr="005A597C">
        <w:trPr>
          <w:trHeight w:val="397"/>
          <w:jc w:val="center"/>
        </w:trPr>
        <w:tc>
          <w:tcPr>
            <w:tcW w:w="1295" w:type="pct"/>
            <w:shd w:val="clear" w:color="auto" w:fill="D9D9D9" w:themeFill="background1" w:themeFillShade="D9"/>
            <w:vAlign w:val="center"/>
          </w:tcPr>
          <w:p w14:paraId="159551C5" w14:textId="77777777" w:rsidR="00F62365" w:rsidRPr="007C067A" w:rsidRDefault="00F62365" w:rsidP="00577D71">
            <w:pPr>
              <w:spacing w:after="120"/>
              <w:contextualSpacing/>
              <w:rPr>
                <w:rFonts w:ascii="Arial" w:hAnsi="Arial" w:cs="Arial"/>
                <w:i/>
                <w:sz w:val="20"/>
                <w:szCs w:val="20"/>
              </w:rPr>
            </w:pPr>
            <w:r w:rsidRPr="007C067A">
              <w:rPr>
                <w:rFonts w:ascii="Arial" w:hAnsi="Arial" w:cs="Arial"/>
                <w:b/>
                <w:sz w:val="20"/>
                <w:szCs w:val="20"/>
              </w:rPr>
              <w:t>Module learning outcome</w:t>
            </w:r>
          </w:p>
        </w:tc>
        <w:tc>
          <w:tcPr>
            <w:tcW w:w="337" w:type="pct"/>
            <w:vAlign w:val="center"/>
          </w:tcPr>
          <w:p w14:paraId="1C6EA5F8" w14:textId="77777777"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8.1</w:t>
            </w:r>
          </w:p>
        </w:tc>
        <w:tc>
          <w:tcPr>
            <w:tcW w:w="337" w:type="pct"/>
            <w:vAlign w:val="center"/>
          </w:tcPr>
          <w:p w14:paraId="5BE1E5CC" w14:textId="77777777"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8.2</w:t>
            </w:r>
          </w:p>
        </w:tc>
        <w:tc>
          <w:tcPr>
            <w:tcW w:w="337" w:type="pct"/>
            <w:vAlign w:val="center"/>
          </w:tcPr>
          <w:p w14:paraId="0439A0A0" w14:textId="77777777"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8.3</w:t>
            </w:r>
          </w:p>
        </w:tc>
        <w:tc>
          <w:tcPr>
            <w:tcW w:w="337" w:type="pct"/>
            <w:vAlign w:val="center"/>
          </w:tcPr>
          <w:p w14:paraId="31D3C19D" w14:textId="2CD89A4D"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8.4</w:t>
            </w:r>
          </w:p>
        </w:tc>
        <w:tc>
          <w:tcPr>
            <w:tcW w:w="337" w:type="pct"/>
            <w:vAlign w:val="center"/>
          </w:tcPr>
          <w:p w14:paraId="23B77350" w14:textId="0CA453CB"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8.5</w:t>
            </w:r>
          </w:p>
        </w:tc>
        <w:tc>
          <w:tcPr>
            <w:tcW w:w="337" w:type="pct"/>
            <w:vAlign w:val="center"/>
          </w:tcPr>
          <w:p w14:paraId="406137A0" w14:textId="212D1CC8" w:rsidR="00F62365" w:rsidRPr="007C067A" w:rsidRDefault="007C067A" w:rsidP="00577D71">
            <w:pPr>
              <w:spacing w:after="120"/>
              <w:contextualSpacing/>
              <w:jc w:val="center"/>
              <w:rPr>
                <w:rFonts w:ascii="Arial" w:hAnsi="Arial" w:cs="Arial"/>
                <w:sz w:val="20"/>
                <w:szCs w:val="20"/>
              </w:rPr>
            </w:pPr>
            <w:r w:rsidRPr="007C067A">
              <w:rPr>
                <w:rFonts w:ascii="Arial" w:hAnsi="Arial" w:cs="Arial"/>
                <w:sz w:val="20"/>
                <w:szCs w:val="20"/>
              </w:rPr>
              <w:t>8.6</w:t>
            </w:r>
          </w:p>
        </w:tc>
        <w:tc>
          <w:tcPr>
            <w:tcW w:w="337" w:type="pct"/>
            <w:vAlign w:val="center"/>
          </w:tcPr>
          <w:p w14:paraId="51B18462" w14:textId="02D24194"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9.1</w:t>
            </w:r>
          </w:p>
        </w:tc>
        <w:tc>
          <w:tcPr>
            <w:tcW w:w="337" w:type="pct"/>
            <w:vAlign w:val="center"/>
          </w:tcPr>
          <w:p w14:paraId="2230938C" w14:textId="77777777"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9.2</w:t>
            </w:r>
          </w:p>
        </w:tc>
        <w:tc>
          <w:tcPr>
            <w:tcW w:w="337" w:type="pct"/>
            <w:vAlign w:val="center"/>
          </w:tcPr>
          <w:p w14:paraId="3C992392" w14:textId="77777777"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9.3</w:t>
            </w:r>
          </w:p>
        </w:tc>
        <w:tc>
          <w:tcPr>
            <w:tcW w:w="337" w:type="pct"/>
            <w:vAlign w:val="center"/>
          </w:tcPr>
          <w:p w14:paraId="59F67D57" w14:textId="0AF95224"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9.4</w:t>
            </w:r>
          </w:p>
        </w:tc>
        <w:tc>
          <w:tcPr>
            <w:tcW w:w="332" w:type="pct"/>
            <w:vAlign w:val="center"/>
          </w:tcPr>
          <w:p w14:paraId="6033629F" w14:textId="19D0F331"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9.5</w:t>
            </w:r>
          </w:p>
        </w:tc>
      </w:tr>
      <w:tr w:rsidR="005A597C" w:rsidRPr="007C067A" w14:paraId="37E31CD5" w14:textId="1AA0E0D3" w:rsidTr="005A597C">
        <w:trPr>
          <w:trHeight w:val="397"/>
          <w:jc w:val="center"/>
        </w:trPr>
        <w:tc>
          <w:tcPr>
            <w:tcW w:w="1295" w:type="pct"/>
            <w:shd w:val="clear" w:color="auto" w:fill="D9D9D9" w:themeFill="background1" w:themeFillShade="D9"/>
            <w:vAlign w:val="center"/>
          </w:tcPr>
          <w:p w14:paraId="219CC579" w14:textId="00700465" w:rsidR="005A597C" w:rsidRPr="007C067A" w:rsidRDefault="005A597C" w:rsidP="00577D71">
            <w:pPr>
              <w:spacing w:after="120"/>
              <w:contextualSpacing/>
              <w:rPr>
                <w:rFonts w:ascii="Arial" w:hAnsi="Arial" w:cs="Arial"/>
                <w:b/>
                <w:sz w:val="20"/>
                <w:szCs w:val="20"/>
              </w:rPr>
            </w:pPr>
            <w:r w:rsidRPr="007C067A">
              <w:rPr>
                <w:rFonts w:ascii="Arial" w:hAnsi="Arial" w:cs="Arial"/>
                <w:b/>
                <w:sz w:val="20"/>
                <w:szCs w:val="20"/>
              </w:rPr>
              <w:t>Learning / teaching method</w:t>
            </w:r>
          </w:p>
        </w:tc>
        <w:tc>
          <w:tcPr>
            <w:tcW w:w="337" w:type="pct"/>
            <w:vAlign w:val="center"/>
          </w:tcPr>
          <w:p w14:paraId="16506E4E"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26A4546B"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09475B8D"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118FD910"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5686EE10"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1167BEF2"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4612C270"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58BA1901"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765E1ECA"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13D02D03" w14:textId="77777777" w:rsidR="005A597C" w:rsidRPr="007C067A" w:rsidRDefault="005A597C" w:rsidP="00577D71">
            <w:pPr>
              <w:spacing w:after="120"/>
              <w:contextualSpacing/>
              <w:jc w:val="center"/>
              <w:rPr>
                <w:rFonts w:ascii="Arial" w:hAnsi="Arial" w:cs="Arial"/>
                <w:b/>
                <w:sz w:val="20"/>
                <w:szCs w:val="20"/>
              </w:rPr>
            </w:pPr>
          </w:p>
        </w:tc>
        <w:tc>
          <w:tcPr>
            <w:tcW w:w="332" w:type="pct"/>
            <w:vAlign w:val="center"/>
          </w:tcPr>
          <w:p w14:paraId="33D59129" w14:textId="77777777" w:rsidR="005A597C" w:rsidRPr="007C067A" w:rsidRDefault="005A597C" w:rsidP="00577D71">
            <w:pPr>
              <w:spacing w:after="120"/>
              <w:contextualSpacing/>
              <w:jc w:val="center"/>
              <w:rPr>
                <w:rFonts w:ascii="Arial" w:hAnsi="Arial" w:cs="Arial"/>
                <w:b/>
                <w:sz w:val="20"/>
                <w:szCs w:val="20"/>
              </w:rPr>
            </w:pPr>
          </w:p>
        </w:tc>
      </w:tr>
      <w:tr w:rsidR="005A597C" w:rsidRPr="007C067A" w14:paraId="192DF8A9" w14:textId="6008FCF3" w:rsidTr="005A597C">
        <w:trPr>
          <w:trHeight w:val="397"/>
          <w:jc w:val="center"/>
        </w:trPr>
        <w:tc>
          <w:tcPr>
            <w:tcW w:w="1295" w:type="pct"/>
            <w:vAlign w:val="center"/>
          </w:tcPr>
          <w:p w14:paraId="10CA6090" w14:textId="6F1E1953" w:rsidR="005A597C" w:rsidRPr="007C067A" w:rsidRDefault="005A597C" w:rsidP="00577D71">
            <w:pPr>
              <w:spacing w:after="120"/>
              <w:contextualSpacing/>
              <w:rPr>
                <w:rFonts w:ascii="Arial" w:hAnsi="Arial" w:cs="Arial"/>
                <w:sz w:val="20"/>
                <w:szCs w:val="20"/>
              </w:rPr>
            </w:pPr>
            <w:r w:rsidRPr="007C067A">
              <w:rPr>
                <w:rFonts w:ascii="Arial" w:hAnsi="Arial" w:cs="Arial"/>
                <w:sz w:val="20"/>
                <w:szCs w:val="20"/>
              </w:rPr>
              <w:t>Combined Lecture/ Seminar</w:t>
            </w:r>
          </w:p>
        </w:tc>
        <w:tc>
          <w:tcPr>
            <w:tcW w:w="337" w:type="pct"/>
            <w:vAlign w:val="center"/>
          </w:tcPr>
          <w:p w14:paraId="3EE725C4" w14:textId="7B3B0A7B"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44A0A58C" w14:textId="230E147C"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61FBC16D" w14:textId="6E34A000"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12385D13" w14:textId="73EB20B9"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175759A7" w14:textId="1E535BCF"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0D17148B" w14:textId="7EF5DEC0"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2C868A0E" w14:textId="4D37DF3B"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406AFDEC" w14:textId="4F67AA09"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639C2178" w14:textId="396F61B0"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77BCF785" w14:textId="0103732F"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2" w:type="pct"/>
            <w:vAlign w:val="center"/>
          </w:tcPr>
          <w:p w14:paraId="3159A1AC" w14:textId="56F307EA"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r>
      <w:tr w:rsidR="005A597C" w:rsidRPr="007C067A" w14:paraId="4730D4A9" w14:textId="04274142" w:rsidTr="005A597C">
        <w:trPr>
          <w:trHeight w:val="397"/>
          <w:jc w:val="center"/>
        </w:trPr>
        <w:tc>
          <w:tcPr>
            <w:tcW w:w="1295" w:type="pct"/>
            <w:vAlign w:val="center"/>
          </w:tcPr>
          <w:p w14:paraId="52EBF026" w14:textId="492DBDEB" w:rsidR="005A597C" w:rsidRPr="007C067A" w:rsidRDefault="005A597C" w:rsidP="00577D71">
            <w:pPr>
              <w:spacing w:after="120"/>
              <w:contextualSpacing/>
              <w:rPr>
                <w:rFonts w:ascii="Arial" w:hAnsi="Arial" w:cs="Arial"/>
                <w:sz w:val="20"/>
                <w:szCs w:val="20"/>
              </w:rPr>
            </w:pPr>
            <w:r w:rsidRPr="007C067A">
              <w:rPr>
                <w:rFonts w:ascii="Arial" w:hAnsi="Arial" w:cs="Arial"/>
                <w:sz w:val="20"/>
                <w:szCs w:val="20"/>
              </w:rPr>
              <w:t>Private Study</w:t>
            </w:r>
          </w:p>
        </w:tc>
        <w:tc>
          <w:tcPr>
            <w:tcW w:w="337" w:type="pct"/>
            <w:vAlign w:val="center"/>
          </w:tcPr>
          <w:p w14:paraId="4068D56C" w14:textId="0DC86FEF"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10D05C84" w14:textId="1286F746"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2479E3FC" w14:textId="6C54B315"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732BFE94" w14:textId="24B605F8"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79D27144" w14:textId="2BFA5469"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19504780" w14:textId="786B36BB"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4ED941E8" w14:textId="6423C80D"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7FC234F9" w14:textId="3AC3276D"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5877308A" w14:textId="44838462"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6F8DF02D" w14:textId="047A7E6B" w:rsidR="005A597C" w:rsidRPr="007C067A" w:rsidRDefault="005A597C" w:rsidP="00577D71">
            <w:pPr>
              <w:spacing w:after="120"/>
              <w:contextualSpacing/>
              <w:jc w:val="center"/>
              <w:rPr>
                <w:rFonts w:ascii="Arial" w:hAnsi="Arial" w:cs="Arial"/>
                <w:sz w:val="20"/>
                <w:szCs w:val="20"/>
              </w:rPr>
            </w:pPr>
          </w:p>
        </w:tc>
        <w:tc>
          <w:tcPr>
            <w:tcW w:w="332" w:type="pct"/>
            <w:vAlign w:val="center"/>
          </w:tcPr>
          <w:p w14:paraId="288C718F" w14:textId="33FB8899"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r>
      <w:tr w:rsidR="005A597C" w:rsidRPr="007C067A" w14:paraId="1480652E" w14:textId="6A61CF77" w:rsidTr="005A597C">
        <w:trPr>
          <w:trHeight w:val="397"/>
          <w:jc w:val="center"/>
        </w:trPr>
        <w:tc>
          <w:tcPr>
            <w:tcW w:w="1295" w:type="pct"/>
            <w:shd w:val="clear" w:color="auto" w:fill="D9D9D9" w:themeFill="background1" w:themeFillShade="D9"/>
            <w:vAlign w:val="center"/>
          </w:tcPr>
          <w:p w14:paraId="4009A1A4" w14:textId="382A4811" w:rsidR="005A597C" w:rsidRPr="007C067A" w:rsidRDefault="005A597C" w:rsidP="00577D71">
            <w:pPr>
              <w:spacing w:after="120"/>
              <w:contextualSpacing/>
              <w:rPr>
                <w:rFonts w:ascii="Arial" w:hAnsi="Arial" w:cs="Arial"/>
                <w:sz w:val="20"/>
                <w:szCs w:val="20"/>
              </w:rPr>
            </w:pPr>
            <w:r w:rsidRPr="007C067A">
              <w:rPr>
                <w:rFonts w:ascii="Arial" w:hAnsi="Arial" w:cs="Arial"/>
                <w:b/>
                <w:sz w:val="20"/>
                <w:szCs w:val="20"/>
              </w:rPr>
              <w:t>Assessment method</w:t>
            </w:r>
          </w:p>
        </w:tc>
        <w:tc>
          <w:tcPr>
            <w:tcW w:w="337" w:type="pct"/>
            <w:vAlign w:val="center"/>
          </w:tcPr>
          <w:p w14:paraId="4C8AF55B" w14:textId="5332C054"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09F389AA" w14:textId="53FE05D6"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5EF4FDEC" w14:textId="60F5E278"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77BE254A" w14:textId="67D13BF4"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54A990ED" w14:textId="747C8397"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0829B67B" w14:textId="606A9900"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156375DA" w14:textId="24049F93"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23ACD868" w14:textId="742E01B6"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38F6C7B4" w14:textId="77777777"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6E580786" w14:textId="77777777" w:rsidR="005A597C" w:rsidRPr="007C067A" w:rsidRDefault="005A597C" w:rsidP="00577D71">
            <w:pPr>
              <w:spacing w:after="120"/>
              <w:contextualSpacing/>
              <w:jc w:val="center"/>
              <w:rPr>
                <w:rFonts w:ascii="Arial" w:hAnsi="Arial" w:cs="Arial"/>
                <w:sz w:val="20"/>
                <w:szCs w:val="20"/>
              </w:rPr>
            </w:pPr>
          </w:p>
        </w:tc>
        <w:tc>
          <w:tcPr>
            <w:tcW w:w="332" w:type="pct"/>
            <w:vAlign w:val="center"/>
          </w:tcPr>
          <w:p w14:paraId="31C6BD8D" w14:textId="77777777" w:rsidR="005A597C" w:rsidRPr="007C067A" w:rsidRDefault="005A597C" w:rsidP="00577D71">
            <w:pPr>
              <w:spacing w:after="120"/>
              <w:contextualSpacing/>
              <w:jc w:val="center"/>
              <w:rPr>
                <w:rFonts w:ascii="Arial" w:hAnsi="Arial" w:cs="Arial"/>
                <w:b/>
                <w:sz w:val="20"/>
                <w:szCs w:val="20"/>
              </w:rPr>
            </w:pPr>
          </w:p>
        </w:tc>
      </w:tr>
      <w:tr w:rsidR="005A597C" w:rsidRPr="007C067A" w14:paraId="537A2016" w14:textId="00E1ADB4" w:rsidTr="005A597C">
        <w:trPr>
          <w:trHeight w:val="397"/>
          <w:jc w:val="center"/>
        </w:trPr>
        <w:tc>
          <w:tcPr>
            <w:tcW w:w="1295" w:type="pct"/>
            <w:vAlign w:val="center"/>
          </w:tcPr>
          <w:p w14:paraId="19D77474" w14:textId="12562483" w:rsidR="005A597C" w:rsidRPr="007C067A" w:rsidRDefault="005A597C" w:rsidP="00577D71">
            <w:pPr>
              <w:spacing w:after="120"/>
              <w:contextualSpacing/>
              <w:rPr>
                <w:rFonts w:ascii="Arial" w:hAnsi="Arial" w:cs="Arial"/>
                <w:sz w:val="20"/>
                <w:szCs w:val="20"/>
              </w:rPr>
            </w:pPr>
            <w:r w:rsidRPr="007C067A">
              <w:rPr>
                <w:rFonts w:ascii="Arial" w:hAnsi="Arial" w:cs="Arial"/>
                <w:sz w:val="20"/>
                <w:szCs w:val="20"/>
              </w:rPr>
              <w:t xml:space="preserve">Essay </w:t>
            </w:r>
          </w:p>
        </w:tc>
        <w:tc>
          <w:tcPr>
            <w:tcW w:w="337" w:type="pct"/>
            <w:vAlign w:val="center"/>
          </w:tcPr>
          <w:p w14:paraId="799B52F0" w14:textId="1A0D313F"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56C9C85B" w14:textId="0731C6F3"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16183EFA" w14:textId="21595861"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3B34B039" w14:textId="048A85CD"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6F594568" w14:textId="25F69238"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4EC8AAA8" w14:textId="0C4743E7"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7225F95F" w14:textId="21988360"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35DCB876" w14:textId="48B37875"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6F9D5683" w14:textId="6DE7E491"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020CE305" w14:textId="0862B4DB"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2" w:type="pct"/>
            <w:vAlign w:val="center"/>
          </w:tcPr>
          <w:p w14:paraId="23BC835B" w14:textId="2E7FD82D"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r>
    </w:tbl>
    <w:p w14:paraId="4CD0F331" w14:textId="77777777" w:rsidR="007A6245" w:rsidRPr="00AA0020" w:rsidRDefault="007A6245" w:rsidP="00577D71">
      <w:pPr>
        <w:spacing w:after="120" w:line="240" w:lineRule="auto"/>
        <w:ind w:left="426" w:right="260"/>
        <w:contextualSpacing/>
        <w:rPr>
          <w:rFonts w:ascii="Arial" w:hAnsi="Arial" w:cs="Arial"/>
          <w:b/>
          <w:iCs/>
          <w:sz w:val="20"/>
          <w:szCs w:val="20"/>
        </w:rPr>
      </w:pPr>
    </w:p>
    <w:p w14:paraId="683D0856" w14:textId="397F6C42" w:rsidR="00AC6D1C" w:rsidRDefault="00AC6D1C" w:rsidP="00577D71">
      <w:pPr>
        <w:numPr>
          <w:ilvl w:val="0"/>
          <w:numId w:val="1"/>
        </w:numPr>
        <w:spacing w:after="120" w:line="240" w:lineRule="auto"/>
        <w:ind w:left="426" w:right="260" w:hanging="426"/>
        <w:contextualSpacing/>
        <w:jc w:val="both"/>
        <w:rPr>
          <w:rFonts w:ascii="Arial" w:hAnsi="Arial" w:cs="Arial"/>
          <w:b/>
          <w:sz w:val="20"/>
          <w:szCs w:val="20"/>
        </w:rPr>
      </w:pPr>
      <w:r w:rsidRPr="00AC6D1C">
        <w:rPr>
          <w:rFonts w:ascii="Arial" w:hAnsi="Arial" w:cs="Arial"/>
          <w:b/>
          <w:sz w:val="20"/>
          <w:szCs w:val="20"/>
        </w:rPr>
        <w:t>Inclusive Module Design</w:t>
      </w:r>
    </w:p>
    <w:p w14:paraId="6868F5EB" w14:textId="77777777" w:rsidR="005A597C" w:rsidRPr="00AC6D1C" w:rsidRDefault="005A597C" w:rsidP="005A597C">
      <w:pPr>
        <w:spacing w:after="120" w:line="240" w:lineRule="auto"/>
        <w:ind w:left="426" w:right="260"/>
        <w:contextualSpacing/>
        <w:jc w:val="both"/>
        <w:rPr>
          <w:rFonts w:ascii="Arial" w:hAnsi="Arial" w:cs="Arial"/>
          <w:b/>
          <w:sz w:val="20"/>
          <w:szCs w:val="20"/>
        </w:rPr>
      </w:pPr>
    </w:p>
    <w:p w14:paraId="4341EDD6" w14:textId="77777777" w:rsidR="00434CC3" w:rsidRDefault="00DF2132" w:rsidP="00577D71">
      <w:pPr>
        <w:spacing w:after="120" w:line="240" w:lineRule="auto"/>
        <w:ind w:left="426" w:right="260"/>
        <w:contextualSpacing/>
        <w:jc w:val="both"/>
        <w:rPr>
          <w:rFonts w:ascii="Arial" w:hAnsi="Arial" w:cs="Arial"/>
          <w:sz w:val="20"/>
          <w:szCs w:val="20"/>
        </w:rPr>
      </w:pPr>
      <w:r w:rsidRPr="00AA0020">
        <w:rPr>
          <w:rFonts w:ascii="Arial" w:hAnsi="Arial" w:cs="Arial"/>
          <w:sz w:val="20"/>
          <w:szCs w:val="20"/>
        </w:rPr>
        <w:t xml:space="preserve">The </w:t>
      </w:r>
      <w:proofErr w:type="gramStart"/>
      <w:r w:rsidRPr="00AA0020">
        <w:rPr>
          <w:rFonts w:ascii="Arial" w:hAnsi="Arial" w:cs="Arial"/>
          <w:sz w:val="20"/>
          <w:szCs w:val="20"/>
        </w:rPr>
        <w:t>School</w:t>
      </w:r>
      <w:proofErr w:type="gramEnd"/>
      <w:r w:rsidRPr="00AA0020">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434CC3">
        <w:rPr>
          <w:rFonts w:ascii="Arial" w:hAnsi="Arial" w:cs="Arial"/>
          <w:sz w:val="20"/>
          <w:szCs w:val="20"/>
        </w:rPr>
        <w:t xml:space="preserve"> policies and support services.</w:t>
      </w:r>
    </w:p>
    <w:p w14:paraId="50B882F1" w14:textId="7DA1CCFC" w:rsidR="00DF2132" w:rsidRPr="00434CC3" w:rsidRDefault="00DF2132" w:rsidP="00577D71">
      <w:pPr>
        <w:spacing w:after="120" w:line="240" w:lineRule="auto"/>
        <w:ind w:left="426" w:right="260"/>
        <w:contextualSpacing/>
        <w:jc w:val="both"/>
        <w:rPr>
          <w:rFonts w:ascii="Arial" w:hAnsi="Arial" w:cs="Arial"/>
          <w:sz w:val="20"/>
          <w:szCs w:val="20"/>
        </w:rPr>
      </w:pPr>
      <w:r w:rsidRPr="00434CC3">
        <w:rPr>
          <w:rFonts w:ascii="Arial" w:hAnsi="Arial" w:cs="Arial"/>
          <w:sz w:val="20"/>
          <w:szCs w:val="20"/>
        </w:rPr>
        <w:t xml:space="preserve">The inclusive practices in the guidance (see Annex B Appendix A) have been considered </w:t>
      </w:r>
      <w:proofErr w:type="gramStart"/>
      <w:r w:rsidRPr="00434CC3">
        <w:rPr>
          <w:rFonts w:ascii="Arial" w:hAnsi="Arial" w:cs="Arial"/>
          <w:sz w:val="20"/>
          <w:szCs w:val="20"/>
        </w:rPr>
        <w:t>in order to</w:t>
      </w:r>
      <w:proofErr w:type="gramEnd"/>
      <w:r w:rsidRPr="00434CC3">
        <w:rPr>
          <w:rFonts w:ascii="Arial" w:hAnsi="Arial" w:cs="Arial"/>
          <w:sz w:val="20"/>
          <w:szCs w:val="20"/>
        </w:rPr>
        <w:t xml:space="preserve"> support all students in the following areas:</w:t>
      </w:r>
    </w:p>
    <w:p w14:paraId="51842673" w14:textId="77777777" w:rsidR="00DF2132" w:rsidRPr="00AA0020" w:rsidRDefault="00DF2132" w:rsidP="00577D71">
      <w:pPr>
        <w:spacing w:after="120" w:line="240" w:lineRule="auto"/>
        <w:ind w:left="426" w:right="260"/>
        <w:contextualSpacing/>
        <w:rPr>
          <w:rFonts w:ascii="Arial" w:hAnsi="Arial" w:cs="Arial"/>
          <w:b/>
          <w:sz w:val="20"/>
          <w:szCs w:val="20"/>
        </w:rPr>
      </w:pPr>
      <w:r w:rsidRPr="00AA0020">
        <w:rPr>
          <w:rFonts w:ascii="Arial" w:hAnsi="Arial" w:cs="Arial"/>
          <w:sz w:val="20"/>
          <w:szCs w:val="20"/>
        </w:rPr>
        <w:br/>
      </w:r>
      <w:r w:rsidRPr="00AA0020">
        <w:rPr>
          <w:rFonts w:ascii="Arial" w:hAnsi="Arial" w:cs="Arial"/>
          <w:b/>
          <w:sz w:val="20"/>
          <w:szCs w:val="20"/>
        </w:rPr>
        <w:t>a) Accessible resources and curriculum</w:t>
      </w:r>
      <w:r w:rsidR="00676BB2" w:rsidRPr="00AA0020">
        <w:rPr>
          <w:rFonts w:ascii="Arial" w:hAnsi="Arial" w:cs="Arial"/>
          <w:b/>
          <w:sz w:val="20"/>
          <w:szCs w:val="20"/>
        </w:rPr>
        <w:br/>
      </w:r>
    </w:p>
    <w:p w14:paraId="55C3EDE1" w14:textId="79950971" w:rsidR="00676BB2" w:rsidRPr="00AA0020" w:rsidRDefault="00676BB2" w:rsidP="00577D71">
      <w:pPr>
        <w:pStyle w:val="ListParagraph"/>
        <w:numPr>
          <w:ilvl w:val="1"/>
          <w:numId w:val="8"/>
        </w:numPr>
        <w:spacing w:after="120" w:line="240" w:lineRule="auto"/>
        <w:ind w:right="260"/>
        <w:jc w:val="both"/>
        <w:rPr>
          <w:rFonts w:ascii="Arial" w:hAnsi="Arial" w:cs="Arial"/>
          <w:sz w:val="20"/>
          <w:szCs w:val="20"/>
        </w:rPr>
      </w:pPr>
      <w:r w:rsidRPr="00AA0020">
        <w:rPr>
          <w:rFonts w:ascii="Arial" w:hAnsi="Arial" w:cs="Arial"/>
          <w:sz w:val="20"/>
          <w:szCs w:val="20"/>
        </w:rPr>
        <w:t>Preference will be given to electronic resources that meet minimum accessibility standards and support the use of assistive technologies.</w:t>
      </w:r>
    </w:p>
    <w:p w14:paraId="5889C45A" w14:textId="77777777" w:rsidR="00676BB2" w:rsidRPr="00AA0020" w:rsidRDefault="00676BB2" w:rsidP="00577D71">
      <w:pPr>
        <w:pStyle w:val="ListParagraph"/>
        <w:numPr>
          <w:ilvl w:val="1"/>
          <w:numId w:val="8"/>
        </w:numPr>
        <w:spacing w:after="120" w:line="240" w:lineRule="auto"/>
        <w:ind w:right="260"/>
        <w:jc w:val="both"/>
        <w:rPr>
          <w:rFonts w:ascii="Arial" w:hAnsi="Arial" w:cs="Arial"/>
          <w:sz w:val="20"/>
          <w:szCs w:val="20"/>
        </w:rPr>
      </w:pPr>
      <w:r w:rsidRPr="00AA0020">
        <w:rPr>
          <w:rFonts w:ascii="Arial" w:hAnsi="Arial" w:cs="Arial"/>
          <w:sz w:val="20"/>
          <w:szCs w:val="20"/>
        </w:rPr>
        <w:t xml:space="preserve">Module outlines will be made accessible before the module starts. </w:t>
      </w:r>
    </w:p>
    <w:p w14:paraId="383E94F3" w14:textId="77777777" w:rsidR="00676BB2" w:rsidRPr="00AA0020" w:rsidRDefault="00676BB2" w:rsidP="00577D71">
      <w:pPr>
        <w:pStyle w:val="ListParagraph"/>
        <w:numPr>
          <w:ilvl w:val="1"/>
          <w:numId w:val="8"/>
        </w:numPr>
        <w:spacing w:after="120" w:line="240" w:lineRule="auto"/>
        <w:ind w:right="260"/>
        <w:jc w:val="both"/>
        <w:rPr>
          <w:rFonts w:ascii="Arial" w:hAnsi="Arial" w:cs="Arial"/>
          <w:sz w:val="20"/>
          <w:szCs w:val="20"/>
        </w:rPr>
      </w:pPr>
      <w:r w:rsidRPr="00AA0020">
        <w:rPr>
          <w:rFonts w:ascii="Arial" w:hAnsi="Arial" w:cs="Arial"/>
          <w:sz w:val="20"/>
          <w:szCs w:val="20"/>
        </w:rPr>
        <w:lastRenderedPageBreak/>
        <w:t xml:space="preserve">Prioritised reading lists will be made available sufficiently in advance to accommodate the provision of alternative formats and support those with a slow reading speed. </w:t>
      </w:r>
    </w:p>
    <w:p w14:paraId="6672DDB9" w14:textId="47095320" w:rsidR="007C067A" w:rsidRDefault="00E22D37" w:rsidP="00577D71">
      <w:pPr>
        <w:pStyle w:val="ListParagraph"/>
        <w:numPr>
          <w:ilvl w:val="1"/>
          <w:numId w:val="8"/>
        </w:numPr>
        <w:spacing w:after="120" w:line="240" w:lineRule="auto"/>
        <w:ind w:right="260"/>
        <w:jc w:val="both"/>
        <w:rPr>
          <w:rFonts w:ascii="Arial" w:hAnsi="Arial" w:cs="Arial"/>
          <w:sz w:val="20"/>
          <w:szCs w:val="20"/>
        </w:rPr>
      </w:pPr>
      <w:r w:rsidRPr="00AA0020">
        <w:rPr>
          <w:rFonts w:ascii="Arial" w:hAnsi="Arial" w:cs="Arial"/>
          <w:sz w:val="20"/>
          <w:szCs w:val="20"/>
        </w:rPr>
        <w:t>Where appropriate, l</w:t>
      </w:r>
      <w:r w:rsidR="00676BB2" w:rsidRPr="00AA0020">
        <w:rPr>
          <w:rFonts w:ascii="Arial" w:hAnsi="Arial" w:cs="Arial"/>
          <w:sz w:val="20"/>
          <w:szCs w:val="20"/>
        </w:rPr>
        <w:t xml:space="preserve">ecture/seminar slides will be made available in electronic format in advance to allow all students to prepare (particularly students with notetaking difficulties). </w:t>
      </w:r>
      <w:r w:rsidRPr="00AA0020">
        <w:rPr>
          <w:rFonts w:ascii="Arial" w:hAnsi="Arial" w:cs="Arial"/>
          <w:sz w:val="20"/>
          <w:szCs w:val="20"/>
        </w:rPr>
        <w:t>However, the desig</w:t>
      </w:r>
      <w:r w:rsidR="00A83B48" w:rsidRPr="00AA0020">
        <w:rPr>
          <w:rFonts w:ascii="Arial" w:hAnsi="Arial" w:cs="Arial"/>
          <w:sz w:val="20"/>
          <w:szCs w:val="20"/>
        </w:rPr>
        <w:t xml:space="preserve">n of the module is such that </w:t>
      </w:r>
      <w:r w:rsidRPr="00AA0020">
        <w:rPr>
          <w:rFonts w:ascii="Arial" w:hAnsi="Arial" w:cs="Arial"/>
          <w:sz w:val="20"/>
          <w:szCs w:val="20"/>
        </w:rPr>
        <w:t xml:space="preserve">materials </w:t>
      </w:r>
      <w:r w:rsidR="00A83B48" w:rsidRPr="00AA0020">
        <w:rPr>
          <w:rFonts w:ascii="Arial" w:hAnsi="Arial" w:cs="Arial"/>
          <w:sz w:val="20"/>
          <w:szCs w:val="20"/>
        </w:rPr>
        <w:t xml:space="preserve">will be </w:t>
      </w:r>
      <w:r w:rsidRPr="00AA0020">
        <w:rPr>
          <w:rFonts w:ascii="Arial" w:hAnsi="Arial" w:cs="Arial"/>
          <w:sz w:val="20"/>
          <w:szCs w:val="20"/>
        </w:rPr>
        <w:t xml:space="preserve">provided </w:t>
      </w:r>
      <w:r w:rsidR="00A83B48" w:rsidRPr="00AA0020">
        <w:rPr>
          <w:rFonts w:ascii="Arial" w:hAnsi="Arial" w:cs="Arial"/>
          <w:sz w:val="20"/>
          <w:szCs w:val="20"/>
        </w:rPr>
        <w:t xml:space="preserve">after a particular session </w:t>
      </w:r>
      <w:r w:rsidRPr="00AA0020">
        <w:rPr>
          <w:rFonts w:ascii="Arial" w:hAnsi="Arial" w:cs="Arial"/>
          <w:sz w:val="20"/>
          <w:szCs w:val="20"/>
        </w:rPr>
        <w:t xml:space="preserve">to </w:t>
      </w:r>
      <w:r w:rsidR="00A83B48" w:rsidRPr="00AA0020">
        <w:rPr>
          <w:rFonts w:ascii="Arial" w:hAnsi="Arial" w:cs="Arial"/>
          <w:sz w:val="20"/>
          <w:szCs w:val="20"/>
        </w:rPr>
        <w:t xml:space="preserve">aid advance preparation for </w:t>
      </w:r>
      <w:r w:rsidR="000E5459" w:rsidRPr="00AA0020">
        <w:rPr>
          <w:rFonts w:ascii="Arial" w:hAnsi="Arial" w:cs="Arial"/>
          <w:sz w:val="20"/>
          <w:szCs w:val="20"/>
        </w:rPr>
        <w:t xml:space="preserve">discussion at </w:t>
      </w:r>
      <w:r w:rsidR="00A83B48" w:rsidRPr="00AA0020">
        <w:rPr>
          <w:rFonts w:ascii="Arial" w:hAnsi="Arial" w:cs="Arial"/>
          <w:sz w:val="20"/>
          <w:szCs w:val="20"/>
        </w:rPr>
        <w:t>the next session.</w:t>
      </w:r>
    </w:p>
    <w:p w14:paraId="14A8F63F" w14:textId="4612876E" w:rsidR="00DF2132" w:rsidRDefault="00EC6B16" w:rsidP="005A597C">
      <w:pPr>
        <w:pStyle w:val="ListParagraph"/>
        <w:numPr>
          <w:ilvl w:val="1"/>
          <w:numId w:val="8"/>
        </w:numPr>
        <w:spacing w:after="120" w:line="240" w:lineRule="auto"/>
        <w:ind w:right="260"/>
        <w:jc w:val="both"/>
        <w:rPr>
          <w:rFonts w:ascii="Arial" w:hAnsi="Arial" w:cs="Arial"/>
          <w:sz w:val="20"/>
          <w:szCs w:val="20"/>
        </w:rPr>
      </w:pPr>
      <w:r w:rsidRPr="00EC6B16">
        <w:rPr>
          <w:rFonts w:ascii="Arial" w:hAnsi="Arial" w:cs="Arial"/>
          <w:sz w:val="20"/>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p>
    <w:p w14:paraId="4FE26CF0" w14:textId="77777777" w:rsidR="005A597C" w:rsidRPr="005A597C" w:rsidRDefault="005A597C" w:rsidP="005A597C">
      <w:pPr>
        <w:pStyle w:val="ListParagraph"/>
        <w:spacing w:after="120" w:line="240" w:lineRule="auto"/>
        <w:ind w:left="1080" w:right="260"/>
        <w:jc w:val="both"/>
        <w:rPr>
          <w:rFonts w:ascii="Arial" w:hAnsi="Arial" w:cs="Arial"/>
          <w:sz w:val="20"/>
          <w:szCs w:val="20"/>
        </w:rPr>
      </w:pPr>
    </w:p>
    <w:p w14:paraId="30FB8476" w14:textId="77777777" w:rsidR="009A2D37" w:rsidRPr="00AA0020" w:rsidRDefault="00DF2132" w:rsidP="00577D71">
      <w:pPr>
        <w:spacing w:after="120" w:line="240" w:lineRule="auto"/>
        <w:ind w:left="426" w:right="260"/>
        <w:contextualSpacing/>
        <w:rPr>
          <w:rFonts w:ascii="Arial" w:hAnsi="Arial" w:cs="Arial"/>
          <w:b/>
          <w:sz w:val="20"/>
          <w:szCs w:val="20"/>
        </w:rPr>
      </w:pPr>
      <w:r w:rsidRPr="00AA0020">
        <w:rPr>
          <w:rFonts w:ascii="Arial" w:hAnsi="Arial" w:cs="Arial"/>
          <w:b/>
          <w:sz w:val="20"/>
          <w:szCs w:val="20"/>
        </w:rPr>
        <w:t>b) Learning, teaching and assessment methods</w:t>
      </w:r>
    </w:p>
    <w:p w14:paraId="3C1577D6" w14:textId="0EE5844A" w:rsidR="009A2D37" w:rsidRPr="00AA0020" w:rsidRDefault="00676BB2" w:rsidP="00577D71">
      <w:pPr>
        <w:spacing w:after="120" w:line="240" w:lineRule="auto"/>
        <w:ind w:left="426" w:right="260"/>
        <w:contextualSpacing/>
        <w:rPr>
          <w:rFonts w:ascii="Arial" w:hAnsi="Arial" w:cs="Arial"/>
          <w:iCs/>
          <w:sz w:val="20"/>
          <w:szCs w:val="20"/>
        </w:rPr>
      </w:pPr>
      <w:r w:rsidRPr="00AA0020">
        <w:rPr>
          <w:rFonts w:ascii="Arial" w:hAnsi="Arial" w:cs="Arial"/>
          <w:iCs/>
          <w:sz w:val="20"/>
          <w:szCs w:val="20"/>
        </w:rPr>
        <w:br/>
        <w:t>The inclusive practices in the guidance (Annex B Appendix A, section b</w:t>
      </w:r>
      <w:r w:rsidR="007C067A" w:rsidRPr="00AA0020">
        <w:rPr>
          <w:rFonts w:ascii="Arial" w:hAnsi="Arial" w:cs="Arial"/>
          <w:iCs/>
          <w:sz w:val="20"/>
          <w:szCs w:val="20"/>
        </w:rPr>
        <w:t xml:space="preserve"> </w:t>
      </w:r>
      <w:r w:rsidRPr="00AA0020">
        <w:rPr>
          <w:rFonts w:ascii="Arial" w:hAnsi="Arial" w:cs="Arial"/>
          <w:iCs/>
          <w:sz w:val="20"/>
          <w:szCs w:val="20"/>
        </w:rPr>
        <w:t xml:space="preserve">(1) and (2)) have all been considered </w:t>
      </w:r>
      <w:proofErr w:type="gramStart"/>
      <w:r w:rsidRPr="00AA0020">
        <w:rPr>
          <w:rFonts w:ascii="Arial" w:hAnsi="Arial" w:cs="Arial"/>
          <w:iCs/>
          <w:sz w:val="20"/>
          <w:szCs w:val="20"/>
        </w:rPr>
        <w:t>in order to</w:t>
      </w:r>
      <w:proofErr w:type="gramEnd"/>
      <w:r w:rsidRPr="00AA0020">
        <w:rPr>
          <w:rFonts w:ascii="Arial" w:hAnsi="Arial" w:cs="Arial"/>
          <w:iCs/>
          <w:sz w:val="20"/>
          <w:szCs w:val="20"/>
        </w:rPr>
        <w:t xml:space="preserve"> support all students in their assessments on this module.</w:t>
      </w:r>
      <w:r w:rsidR="00A7491F" w:rsidRPr="00AA0020">
        <w:rPr>
          <w:rFonts w:ascii="Arial" w:hAnsi="Arial" w:cs="Arial"/>
          <w:iCs/>
          <w:sz w:val="20"/>
          <w:szCs w:val="20"/>
        </w:rPr>
        <w:br/>
      </w:r>
    </w:p>
    <w:p w14:paraId="1EA325D6" w14:textId="77777777" w:rsidR="009A2D37" w:rsidRPr="00AA0020" w:rsidRDefault="009A2D37" w:rsidP="00577D71">
      <w:pPr>
        <w:numPr>
          <w:ilvl w:val="0"/>
          <w:numId w:val="1"/>
        </w:numPr>
        <w:spacing w:after="120" w:line="240" w:lineRule="auto"/>
        <w:ind w:left="426" w:right="260" w:hanging="426"/>
        <w:contextualSpacing/>
        <w:jc w:val="both"/>
        <w:rPr>
          <w:rFonts w:ascii="Arial" w:hAnsi="Arial" w:cs="Arial"/>
          <w:b/>
          <w:sz w:val="20"/>
          <w:szCs w:val="20"/>
        </w:rPr>
      </w:pPr>
      <w:r w:rsidRPr="00AA0020">
        <w:rPr>
          <w:rFonts w:ascii="Arial" w:hAnsi="Arial" w:cs="Arial"/>
          <w:b/>
          <w:sz w:val="20"/>
          <w:szCs w:val="20"/>
        </w:rPr>
        <w:t xml:space="preserve">Campus(es) or </w:t>
      </w:r>
      <w:r w:rsidR="00DF2132" w:rsidRPr="00AA0020">
        <w:rPr>
          <w:rFonts w:ascii="Arial" w:hAnsi="Arial" w:cs="Arial"/>
          <w:b/>
          <w:sz w:val="20"/>
          <w:szCs w:val="20"/>
        </w:rPr>
        <w:t>c</w:t>
      </w:r>
      <w:r w:rsidRPr="00AA0020">
        <w:rPr>
          <w:rFonts w:ascii="Arial" w:hAnsi="Arial" w:cs="Arial"/>
          <w:b/>
          <w:sz w:val="20"/>
          <w:szCs w:val="20"/>
        </w:rPr>
        <w:t>entre(s) where module will be delivered:</w:t>
      </w:r>
    </w:p>
    <w:p w14:paraId="73EF3517" w14:textId="52A1DBC8" w:rsidR="009A2D37" w:rsidRPr="00AA0020" w:rsidRDefault="0066061A" w:rsidP="00577D71">
      <w:pPr>
        <w:spacing w:after="120" w:line="240" w:lineRule="auto"/>
        <w:ind w:left="426" w:right="260"/>
        <w:contextualSpacing/>
        <w:rPr>
          <w:rFonts w:ascii="Arial" w:hAnsi="Arial" w:cs="Arial"/>
          <w:iCs/>
          <w:sz w:val="20"/>
          <w:szCs w:val="20"/>
        </w:rPr>
      </w:pPr>
      <w:r w:rsidRPr="00AA0020">
        <w:rPr>
          <w:rFonts w:ascii="Arial" w:hAnsi="Arial" w:cs="Arial"/>
          <w:iCs/>
          <w:sz w:val="20"/>
          <w:szCs w:val="20"/>
        </w:rPr>
        <w:t>Canterbury</w:t>
      </w:r>
      <w:r w:rsidR="00676BB2" w:rsidRPr="00AA0020">
        <w:rPr>
          <w:rFonts w:ascii="Arial" w:hAnsi="Arial" w:cs="Arial"/>
          <w:iCs/>
          <w:sz w:val="20"/>
          <w:szCs w:val="20"/>
        </w:rPr>
        <w:t xml:space="preserve"> and </w:t>
      </w:r>
      <w:r w:rsidR="00DE388B" w:rsidRPr="00AA0020">
        <w:rPr>
          <w:rFonts w:ascii="Arial" w:hAnsi="Arial" w:cs="Arial"/>
          <w:iCs/>
          <w:sz w:val="20"/>
          <w:szCs w:val="20"/>
        </w:rPr>
        <w:t>Brussels</w:t>
      </w:r>
    </w:p>
    <w:p w14:paraId="3AD4B5F5" w14:textId="77777777" w:rsidR="00DF2132" w:rsidRPr="00AA0020" w:rsidRDefault="00DF2132" w:rsidP="00577D71">
      <w:pPr>
        <w:spacing w:after="120" w:line="240" w:lineRule="auto"/>
        <w:ind w:left="426" w:right="260"/>
        <w:contextualSpacing/>
        <w:rPr>
          <w:rFonts w:ascii="Arial" w:hAnsi="Arial" w:cs="Arial"/>
          <w:iCs/>
          <w:sz w:val="20"/>
          <w:szCs w:val="20"/>
        </w:rPr>
      </w:pPr>
    </w:p>
    <w:p w14:paraId="0D554290" w14:textId="77777777" w:rsidR="00DF2132" w:rsidRPr="00AA0020" w:rsidRDefault="00DF2132" w:rsidP="00577D71">
      <w:pPr>
        <w:numPr>
          <w:ilvl w:val="0"/>
          <w:numId w:val="1"/>
        </w:numPr>
        <w:spacing w:after="120" w:line="240" w:lineRule="auto"/>
        <w:ind w:left="426" w:right="260" w:hanging="426"/>
        <w:contextualSpacing/>
        <w:jc w:val="both"/>
        <w:rPr>
          <w:rFonts w:ascii="Arial" w:hAnsi="Arial" w:cs="Arial"/>
          <w:b/>
          <w:sz w:val="20"/>
          <w:szCs w:val="20"/>
        </w:rPr>
      </w:pPr>
      <w:r w:rsidRPr="00AA0020">
        <w:rPr>
          <w:rFonts w:ascii="Arial" w:hAnsi="Arial" w:cs="Arial"/>
          <w:b/>
          <w:sz w:val="20"/>
          <w:szCs w:val="20"/>
        </w:rPr>
        <w:t xml:space="preserve">Internationalisation </w:t>
      </w:r>
    </w:p>
    <w:p w14:paraId="3F7CA0A8" w14:textId="55E8540F" w:rsidR="00434CC3" w:rsidRDefault="00E22D37" w:rsidP="00577D71">
      <w:pPr>
        <w:spacing w:after="120" w:line="240" w:lineRule="auto"/>
        <w:ind w:left="426" w:right="260"/>
        <w:contextualSpacing/>
        <w:rPr>
          <w:rFonts w:ascii="Arial" w:hAnsi="Arial" w:cs="Arial"/>
          <w:iCs/>
          <w:sz w:val="20"/>
          <w:szCs w:val="20"/>
        </w:rPr>
      </w:pPr>
      <w:r w:rsidRPr="00AA0020">
        <w:rPr>
          <w:rFonts w:ascii="Arial" w:hAnsi="Arial" w:cs="Arial"/>
          <w:iCs/>
          <w:sz w:val="20"/>
          <w:szCs w:val="20"/>
        </w:rPr>
        <w:t>The entire module is examining the practice of states and the extent to which they shape international law and/or comply with international law. This tends to draw on the experience of international students.</w:t>
      </w:r>
    </w:p>
    <w:p w14:paraId="4CEDA29C" w14:textId="77BB3AE1" w:rsidR="00577D71" w:rsidRDefault="00577D71" w:rsidP="00577D71">
      <w:pPr>
        <w:pBdr>
          <w:bottom w:val="single" w:sz="12" w:space="1" w:color="auto"/>
        </w:pBdr>
        <w:spacing w:after="120" w:line="240" w:lineRule="auto"/>
        <w:ind w:left="426" w:right="260"/>
        <w:contextualSpacing/>
        <w:rPr>
          <w:rFonts w:ascii="Arial" w:hAnsi="Arial" w:cs="Arial"/>
          <w:iCs/>
          <w:sz w:val="20"/>
          <w:szCs w:val="20"/>
        </w:rPr>
      </w:pPr>
    </w:p>
    <w:p w14:paraId="73BD1DA8" w14:textId="77777777" w:rsidR="00577D71" w:rsidRDefault="00577D71" w:rsidP="00577D71">
      <w:pPr>
        <w:spacing w:after="120" w:line="240" w:lineRule="auto"/>
        <w:ind w:left="426" w:right="260"/>
        <w:contextualSpacing/>
        <w:rPr>
          <w:rFonts w:ascii="Arial" w:hAnsi="Arial" w:cs="Arial"/>
          <w:iCs/>
          <w:sz w:val="20"/>
          <w:szCs w:val="20"/>
        </w:rPr>
      </w:pPr>
    </w:p>
    <w:p w14:paraId="26CAFB0F" w14:textId="77777777" w:rsidR="00434CC3" w:rsidRDefault="00434CC3" w:rsidP="00577D71">
      <w:pPr>
        <w:spacing w:after="120" w:line="240" w:lineRule="auto"/>
        <w:ind w:right="260"/>
        <w:contextualSpacing/>
        <w:rPr>
          <w:rFonts w:ascii="Arial" w:hAnsi="Arial" w:cs="Arial"/>
          <w:b/>
          <w:sz w:val="20"/>
          <w:szCs w:val="20"/>
        </w:rPr>
      </w:pPr>
    </w:p>
    <w:p w14:paraId="328BE91F" w14:textId="77777777" w:rsidR="005A597C" w:rsidRDefault="005A597C">
      <w:pPr>
        <w:rPr>
          <w:rFonts w:ascii="Arial" w:hAnsi="Arial" w:cs="Arial"/>
          <w:b/>
          <w:sz w:val="20"/>
          <w:szCs w:val="20"/>
        </w:rPr>
      </w:pPr>
      <w:r>
        <w:rPr>
          <w:rFonts w:ascii="Arial" w:hAnsi="Arial" w:cs="Arial"/>
          <w:b/>
          <w:sz w:val="20"/>
          <w:szCs w:val="20"/>
        </w:rPr>
        <w:br w:type="page"/>
      </w:r>
    </w:p>
    <w:p w14:paraId="75BE68C3" w14:textId="3C7A1532" w:rsidR="00441E76" w:rsidRPr="00434CC3" w:rsidRDefault="00422B69" w:rsidP="00577D71">
      <w:pPr>
        <w:spacing w:after="120" w:line="240" w:lineRule="auto"/>
        <w:ind w:right="260"/>
        <w:contextualSpacing/>
        <w:rPr>
          <w:rFonts w:ascii="Arial" w:hAnsi="Arial" w:cs="Arial"/>
          <w:iCs/>
          <w:sz w:val="20"/>
          <w:szCs w:val="20"/>
        </w:rPr>
      </w:pPr>
      <w:r w:rsidRPr="00AA0020">
        <w:rPr>
          <w:rFonts w:ascii="Arial" w:hAnsi="Arial" w:cs="Arial"/>
          <w:b/>
          <w:sz w:val="20"/>
          <w:szCs w:val="20"/>
        </w:rPr>
        <w:lastRenderedPageBreak/>
        <w:t>FACULTIES SUPPORT OFFICE</w:t>
      </w:r>
      <w:r w:rsidR="00441E76" w:rsidRPr="00AA0020">
        <w:rPr>
          <w:rFonts w:ascii="Arial" w:hAnsi="Arial" w:cs="Arial"/>
          <w:b/>
          <w:sz w:val="20"/>
          <w:szCs w:val="20"/>
        </w:rPr>
        <w:t xml:space="preserve"> USE ONLY</w:t>
      </w:r>
      <w:r w:rsidR="00C612A8" w:rsidRPr="00AA0020">
        <w:rPr>
          <w:rFonts w:ascii="Arial" w:hAnsi="Arial" w:cs="Arial"/>
          <w:b/>
          <w:sz w:val="20"/>
          <w:szCs w:val="20"/>
        </w:rPr>
        <w:t xml:space="preserve"> </w:t>
      </w:r>
    </w:p>
    <w:p w14:paraId="24C60910" w14:textId="77777777" w:rsidR="00D83563" w:rsidRPr="00AA0020" w:rsidRDefault="00D83563" w:rsidP="005A597C">
      <w:pPr>
        <w:spacing w:after="120" w:line="240" w:lineRule="auto"/>
        <w:ind w:right="260"/>
        <w:contextualSpacing/>
        <w:jc w:val="both"/>
        <w:rPr>
          <w:rFonts w:ascii="Arial" w:hAnsi="Arial" w:cs="Arial"/>
          <w:b/>
          <w:sz w:val="20"/>
          <w:szCs w:val="20"/>
        </w:rPr>
      </w:pPr>
      <w:r w:rsidRPr="00AA0020">
        <w:rPr>
          <w:rFonts w:ascii="Arial" w:hAnsi="Arial" w:cs="Arial"/>
          <w:b/>
          <w:sz w:val="20"/>
          <w:szCs w:val="20"/>
        </w:rPr>
        <w:t>Revision record – all revisions must be recorded in the grid and full details of the change retained in the appropriate committee records.</w:t>
      </w:r>
    </w:p>
    <w:p w14:paraId="5C5666FB" w14:textId="77777777" w:rsidR="00422B69" w:rsidRPr="00AA0020" w:rsidRDefault="00422B69" w:rsidP="00577D71">
      <w:pPr>
        <w:spacing w:after="120" w:line="240" w:lineRule="auto"/>
        <w:ind w:right="-330"/>
        <w:contextualSpacing/>
        <w:rPr>
          <w:rFonts w:ascii="Arial" w:hAnsi="Arial" w:cs="Arial"/>
          <w:b/>
          <w:sz w:val="20"/>
          <w:szCs w:val="20"/>
        </w:rPr>
      </w:pPr>
    </w:p>
    <w:tbl>
      <w:tblPr>
        <w:tblStyle w:val="TableGrid"/>
        <w:tblW w:w="5000" w:type="pct"/>
        <w:tblLook w:val="04A0" w:firstRow="1" w:lastRow="0" w:firstColumn="1" w:lastColumn="0" w:noHBand="0" w:noVBand="1"/>
      </w:tblPr>
      <w:tblGrid>
        <w:gridCol w:w="1802"/>
        <w:gridCol w:w="1272"/>
        <w:gridCol w:w="2298"/>
        <w:gridCol w:w="2614"/>
        <w:gridCol w:w="2470"/>
      </w:tblGrid>
      <w:tr w:rsidR="00302082" w:rsidRPr="00AA0020" w14:paraId="1A03BF98" w14:textId="77777777" w:rsidTr="009F2899">
        <w:trPr>
          <w:trHeight w:val="317"/>
        </w:trPr>
        <w:tc>
          <w:tcPr>
            <w:tcW w:w="879" w:type="pct"/>
          </w:tcPr>
          <w:p w14:paraId="79B97F8D" w14:textId="77777777" w:rsidR="00422B69" w:rsidRPr="00AA0020" w:rsidRDefault="00422B69" w:rsidP="00577D71">
            <w:pPr>
              <w:spacing w:after="120"/>
              <w:ind w:right="-330"/>
              <w:contextualSpacing/>
              <w:rPr>
                <w:rFonts w:ascii="Arial" w:hAnsi="Arial" w:cs="Arial"/>
                <w:sz w:val="20"/>
                <w:szCs w:val="20"/>
              </w:rPr>
            </w:pPr>
            <w:r w:rsidRPr="00AA0020">
              <w:rPr>
                <w:rFonts w:ascii="Arial" w:hAnsi="Arial" w:cs="Arial"/>
                <w:sz w:val="20"/>
                <w:szCs w:val="20"/>
              </w:rPr>
              <w:t>Date approved</w:t>
            </w:r>
          </w:p>
        </w:tc>
        <w:tc>
          <w:tcPr>
            <w:tcW w:w="540" w:type="pct"/>
          </w:tcPr>
          <w:p w14:paraId="5C5F324A" w14:textId="77777777" w:rsidR="00422B69" w:rsidRPr="00AA0020" w:rsidRDefault="00422B69" w:rsidP="00577D71">
            <w:pPr>
              <w:spacing w:after="120"/>
              <w:contextualSpacing/>
              <w:rPr>
                <w:rFonts w:ascii="Arial" w:hAnsi="Arial" w:cs="Arial"/>
                <w:sz w:val="20"/>
                <w:szCs w:val="20"/>
              </w:rPr>
            </w:pPr>
            <w:r w:rsidRPr="00AA0020">
              <w:rPr>
                <w:rFonts w:ascii="Arial" w:hAnsi="Arial" w:cs="Arial"/>
                <w:sz w:val="20"/>
                <w:szCs w:val="20"/>
              </w:rPr>
              <w:t>Major/minor revision</w:t>
            </w:r>
          </w:p>
        </w:tc>
        <w:tc>
          <w:tcPr>
            <w:tcW w:w="1116" w:type="pct"/>
          </w:tcPr>
          <w:p w14:paraId="4B193AA4" w14:textId="77777777" w:rsidR="00422B69" w:rsidRPr="00AA0020" w:rsidRDefault="00422B69" w:rsidP="00577D71">
            <w:pPr>
              <w:spacing w:after="120"/>
              <w:ind w:right="-34"/>
              <w:contextualSpacing/>
              <w:rPr>
                <w:rFonts w:ascii="Arial" w:hAnsi="Arial" w:cs="Arial"/>
                <w:sz w:val="20"/>
                <w:szCs w:val="20"/>
              </w:rPr>
            </w:pPr>
            <w:r w:rsidRPr="00AA0020">
              <w:rPr>
                <w:rFonts w:ascii="Arial" w:hAnsi="Arial" w:cs="Arial"/>
                <w:sz w:val="20"/>
                <w:szCs w:val="20"/>
              </w:rPr>
              <w:t xml:space="preserve">Start date of the delivery </w:t>
            </w:r>
            <w:proofErr w:type="gramStart"/>
            <w:r w:rsidRPr="00AA0020">
              <w:rPr>
                <w:rFonts w:ascii="Arial" w:hAnsi="Arial" w:cs="Arial"/>
                <w:sz w:val="20"/>
                <w:szCs w:val="20"/>
              </w:rPr>
              <w:t>of  revised</w:t>
            </w:r>
            <w:proofErr w:type="gramEnd"/>
            <w:r w:rsidRPr="00AA0020">
              <w:rPr>
                <w:rFonts w:ascii="Arial" w:hAnsi="Arial" w:cs="Arial"/>
                <w:sz w:val="20"/>
                <w:szCs w:val="20"/>
              </w:rPr>
              <w:t xml:space="preserve"> version</w:t>
            </w:r>
          </w:p>
        </w:tc>
        <w:tc>
          <w:tcPr>
            <w:tcW w:w="1267" w:type="pct"/>
          </w:tcPr>
          <w:p w14:paraId="21EB85CA" w14:textId="77777777" w:rsidR="00422B69" w:rsidRPr="00AA0020" w:rsidRDefault="00422B69" w:rsidP="00577D71">
            <w:pPr>
              <w:spacing w:after="120"/>
              <w:ind w:right="-330"/>
              <w:contextualSpacing/>
              <w:rPr>
                <w:rFonts w:ascii="Arial" w:hAnsi="Arial" w:cs="Arial"/>
                <w:sz w:val="20"/>
                <w:szCs w:val="20"/>
              </w:rPr>
            </w:pPr>
            <w:r w:rsidRPr="00AA0020">
              <w:rPr>
                <w:rFonts w:ascii="Arial" w:hAnsi="Arial" w:cs="Arial"/>
                <w:sz w:val="20"/>
                <w:szCs w:val="20"/>
              </w:rPr>
              <w:t>Section revised</w:t>
            </w:r>
          </w:p>
        </w:tc>
        <w:tc>
          <w:tcPr>
            <w:tcW w:w="1198" w:type="pct"/>
          </w:tcPr>
          <w:p w14:paraId="6378528C" w14:textId="77777777" w:rsidR="00422B69" w:rsidRPr="00AA0020" w:rsidRDefault="00422B69" w:rsidP="00577D71">
            <w:pPr>
              <w:spacing w:after="120"/>
              <w:ind w:right="-330"/>
              <w:contextualSpacing/>
              <w:rPr>
                <w:rFonts w:ascii="Arial" w:hAnsi="Arial" w:cs="Arial"/>
                <w:sz w:val="20"/>
                <w:szCs w:val="20"/>
              </w:rPr>
            </w:pPr>
            <w:r w:rsidRPr="00AA0020">
              <w:rPr>
                <w:rFonts w:ascii="Arial" w:hAnsi="Arial" w:cs="Arial"/>
                <w:sz w:val="20"/>
                <w:szCs w:val="20"/>
              </w:rPr>
              <w:t>Impacts PLOs</w:t>
            </w:r>
            <w:r w:rsidR="00002762" w:rsidRPr="00AA0020">
              <w:rPr>
                <w:rFonts w:ascii="Arial" w:hAnsi="Arial" w:cs="Arial"/>
                <w:sz w:val="20"/>
                <w:szCs w:val="20"/>
              </w:rPr>
              <w:br/>
              <w:t>(</w:t>
            </w:r>
            <w:r w:rsidR="001A425B" w:rsidRPr="00AA0020">
              <w:rPr>
                <w:rFonts w:ascii="Arial" w:hAnsi="Arial" w:cs="Arial"/>
                <w:sz w:val="20"/>
                <w:szCs w:val="20"/>
              </w:rPr>
              <w:t>Q6</w:t>
            </w:r>
            <w:r w:rsidR="00002762" w:rsidRPr="00AA0020">
              <w:rPr>
                <w:rFonts w:ascii="Arial" w:hAnsi="Arial" w:cs="Arial"/>
                <w:sz w:val="20"/>
                <w:szCs w:val="20"/>
              </w:rPr>
              <w:t xml:space="preserve"> </w:t>
            </w:r>
            <w:r w:rsidR="001A425B" w:rsidRPr="00AA0020">
              <w:rPr>
                <w:rFonts w:ascii="Arial" w:hAnsi="Arial" w:cs="Arial"/>
                <w:sz w:val="20"/>
                <w:szCs w:val="20"/>
              </w:rPr>
              <w:t>&amp;</w:t>
            </w:r>
            <w:r w:rsidR="00002762" w:rsidRPr="00AA0020">
              <w:rPr>
                <w:rFonts w:ascii="Arial" w:hAnsi="Arial" w:cs="Arial"/>
                <w:sz w:val="20"/>
                <w:szCs w:val="20"/>
              </w:rPr>
              <w:t xml:space="preserve"> </w:t>
            </w:r>
            <w:r w:rsidR="001A425B" w:rsidRPr="00AA0020">
              <w:rPr>
                <w:rFonts w:ascii="Arial" w:hAnsi="Arial" w:cs="Arial"/>
                <w:sz w:val="20"/>
                <w:szCs w:val="20"/>
              </w:rPr>
              <w:t>7 cover sheet)</w:t>
            </w:r>
          </w:p>
        </w:tc>
      </w:tr>
      <w:tr w:rsidR="00302082" w:rsidRPr="00AA0020" w14:paraId="3CF9E56D" w14:textId="77777777" w:rsidTr="009F2899">
        <w:trPr>
          <w:trHeight w:val="305"/>
        </w:trPr>
        <w:tc>
          <w:tcPr>
            <w:tcW w:w="879" w:type="pct"/>
          </w:tcPr>
          <w:p w14:paraId="1CD9F1ED" w14:textId="2DC76B20" w:rsidR="00422B69" w:rsidRPr="00AA0020" w:rsidRDefault="00AF2A2B" w:rsidP="00577D71">
            <w:pPr>
              <w:spacing w:after="120"/>
              <w:ind w:right="-330"/>
              <w:contextualSpacing/>
              <w:rPr>
                <w:rFonts w:ascii="Arial" w:hAnsi="Arial" w:cs="Arial"/>
                <w:sz w:val="20"/>
                <w:szCs w:val="20"/>
              </w:rPr>
            </w:pPr>
            <w:r w:rsidRPr="00AA0020">
              <w:rPr>
                <w:rFonts w:ascii="Arial" w:hAnsi="Arial" w:cs="Arial"/>
                <w:sz w:val="20"/>
                <w:szCs w:val="20"/>
              </w:rPr>
              <w:t>30/03/2017</w:t>
            </w:r>
          </w:p>
        </w:tc>
        <w:tc>
          <w:tcPr>
            <w:tcW w:w="540" w:type="pct"/>
          </w:tcPr>
          <w:p w14:paraId="7022E46A" w14:textId="50FDA59D" w:rsidR="00422B69" w:rsidRPr="00AA0020" w:rsidRDefault="00AF2A2B" w:rsidP="00577D71">
            <w:pPr>
              <w:spacing w:after="120"/>
              <w:ind w:right="-330"/>
              <w:contextualSpacing/>
              <w:rPr>
                <w:rFonts w:ascii="Arial" w:hAnsi="Arial" w:cs="Arial"/>
                <w:sz w:val="20"/>
                <w:szCs w:val="20"/>
              </w:rPr>
            </w:pPr>
            <w:r w:rsidRPr="00AA0020">
              <w:rPr>
                <w:rFonts w:ascii="Arial" w:hAnsi="Arial" w:cs="Arial"/>
                <w:sz w:val="20"/>
                <w:szCs w:val="20"/>
              </w:rPr>
              <w:t>Major</w:t>
            </w:r>
          </w:p>
        </w:tc>
        <w:tc>
          <w:tcPr>
            <w:tcW w:w="1116" w:type="pct"/>
          </w:tcPr>
          <w:p w14:paraId="05A1B61D" w14:textId="66C0CC91" w:rsidR="00422B69" w:rsidRPr="00AA0020" w:rsidRDefault="00AF2A2B" w:rsidP="00577D71">
            <w:pPr>
              <w:spacing w:after="120"/>
              <w:ind w:right="-330"/>
              <w:contextualSpacing/>
              <w:rPr>
                <w:rFonts w:ascii="Arial" w:hAnsi="Arial" w:cs="Arial"/>
                <w:sz w:val="20"/>
                <w:szCs w:val="20"/>
              </w:rPr>
            </w:pPr>
            <w:r w:rsidRPr="00AA0020">
              <w:rPr>
                <w:rFonts w:ascii="Arial" w:hAnsi="Arial" w:cs="Arial"/>
                <w:sz w:val="20"/>
                <w:szCs w:val="20"/>
              </w:rPr>
              <w:t>September 2017</w:t>
            </w:r>
          </w:p>
        </w:tc>
        <w:tc>
          <w:tcPr>
            <w:tcW w:w="1267" w:type="pct"/>
          </w:tcPr>
          <w:p w14:paraId="27D436E6" w14:textId="0D74B2D7" w:rsidR="00422B69" w:rsidRPr="00AA0020" w:rsidRDefault="00AF2A2B" w:rsidP="00577D71">
            <w:pPr>
              <w:spacing w:after="120"/>
              <w:ind w:right="-330"/>
              <w:contextualSpacing/>
              <w:rPr>
                <w:rFonts w:ascii="Arial" w:hAnsi="Arial" w:cs="Arial"/>
                <w:sz w:val="20"/>
                <w:szCs w:val="20"/>
              </w:rPr>
            </w:pPr>
            <w:r w:rsidRPr="00AA0020">
              <w:rPr>
                <w:rFonts w:ascii="Arial" w:hAnsi="Arial" w:cs="Arial"/>
                <w:sz w:val="20"/>
                <w:szCs w:val="20"/>
              </w:rPr>
              <w:t>8, 9, 12, 13, 14, 15, 17</w:t>
            </w:r>
          </w:p>
        </w:tc>
        <w:tc>
          <w:tcPr>
            <w:tcW w:w="1198" w:type="pct"/>
          </w:tcPr>
          <w:p w14:paraId="134AF085" w14:textId="77777777" w:rsidR="00422B69" w:rsidRPr="00AA0020" w:rsidRDefault="00422B69" w:rsidP="00577D71">
            <w:pPr>
              <w:spacing w:after="120"/>
              <w:ind w:right="-330"/>
              <w:contextualSpacing/>
              <w:rPr>
                <w:rFonts w:ascii="Arial" w:hAnsi="Arial" w:cs="Arial"/>
                <w:sz w:val="20"/>
                <w:szCs w:val="20"/>
              </w:rPr>
            </w:pPr>
          </w:p>
        </w:tc>
      </w:tr>
      <w:tr w:rsidR="00302082" w:rsidRPr="00AA0020" w14:paraId="30EDFCC9" w14:textId="77777777" w:rsidTr="009F2899">
        <w:trPr>
          <w:trHeight w:val="305"/>
        </w:trPr>
        <w:tc>
          <w:tcPr>
            <w:tcW w:w="879" w:type="pct"/>
          </w:tcPr>
          <w:p w14:paraId="59E34889" w14:textId="273C6CED" w:rsidR="00422B69" w:rsidRPr="00AA0020" w:rsidRDefault="0094419D" w:rsidP="00577D71">
            <w:pPr>
              <w:spacing w:after="120"/>
              <w:ind w:right="-330"/>
              <w:contextualSpacing/>
              <w:rPr>
                <w:rFonts w:ascii="Arial" w:hAnsi="Arial" w:cs="Arial"/>
                <w:sz w:val="20"/>
                <w:szCs w:val="20"/>
              </w:rPr>
            </w:pPr>
            <w:r>
              <w:rPr>
                <w:rFonts w:ascii="Arial" w:hAnsi="Arial" w:cs="Arial"/>
                <w:sz w:val="20"/>
                <w:szCs w:val="20"/>
              </w:rPr>
              <w:t>06/01/2020</w:t>
            </w:r>
          </w:p>
        </w:tc>
        <w:tc>
          <w:tcPr>
            <w:tcW w:w="540" w:type="pct"/>
          </w:tcPr>
          <w:p w14:paraId="7F62839C" w14:textId="5EEC9A7E" w:rsidR="00422B69" w:rsidRPr="00AA0020" w:rsidRDefault="0094419D" w:rsidP="00577D71">
            <w:pPr>
              <w:spacing w:after="120"/>
              <w:ind w:right="-330"/>
              <w:contextualSpacing/>
              <w:rPr>
                <w:rFonts w:ascii="Arial" w:hAnsi="Arial" w:cs="Arial"/>
                <w:sz w:val="20"/>
                <w:szCs w:val="20"/>
              </w:rPr>
            </w:pPr>
            <w:r>
              <w:rPr>
                <w:rFonts w:ascii="Arial" w:hAnsi="Arial" w:cs="Arial"/>
                <w:sz w:val="20"/>
                <w:szCs w:val="20"/>
              </w:rPr>
              <w:t>Minor</w:t>
            </w:r>
          </w:p>
        </w:tc>
        <w:tc>
          <w:tcPr>
            <w:tcW w:w="1116" w:type="pct"/>
          </w:tcPr>
          <w:p w14:paraId="016001B2" w14:textId="2BDD2EDC" w:rsidR="00422B69" w:rsidRPr="00AA0020" w:rsidRDefault="0094419D" w:rsidP="00577D71">
            <w:pPr>
              <w:spacing w:after="120"/>
              <w:ind w:right="-330"/>
              <w:contextualSpacing/>
              <w:rPr>
                <w:rFonts w:ascii="Arial" w:hAnsi="Arial" w:cs="Arial"/>
                <w:sz w:val="20"/>
                <w:szCs w:val="20"/>
              </w:rPr>
            </w:pPr>
            <w:r>
              <w:rPr>
                <w:rFonts w:ascii="Arial" w:hAnsi="Arial" w:cs="Arial"/>
                <w:sz w:val="20"/>
                <w:szCs w:val="20"/>
              </w:rPr>
              <w:t>September 2020</w:t>
            </w:r>
          </w:p>
        </w:tc>
        <w:tc>
          <w:tcPr>
            <w:tcW w:w="1267" w:type="pct"/>
          </w:tcPr>
          <w:p w14:paraId="5B2DAD41" w14:textId="18F7F3ED" w:rsidR="00422B69" w:rsidRPr="00AA0020" w:rsidRDefault="0094419D" w:rsidP="00577D71">
            <w:pPr>
              <w:spacing w:after="120"/>
              <w:ind w:right="-330"/>
              <w:contextualSpacing/>
              <w:rPr>
                <w:rFonts w:ascii="Arial" w:hAnsi="Arial" w:cs="Arial"/>
                <w:sz w:val="20"/>
                <w:szCs w:val="20"/>
              </w:rPr>
            </w:pPr>
            <w:r>
              <w:rPr>
                <w:rFonts w:ascii="Arial" w:hAnsi="Arial" w:cs="Arial"/>
                <w:sz w:val="20"/>
                <w:szCs w:val="20"/>
              </w:rPr>
              <w:t>15</w:t>
            </w:r>
          </w:p>
        </w:tc>
        <w:tc>
          <w:tcPr>
            <w:tcW w:w="1198" w:type="pct"/>
          </w:tcPr>
          <w:p w14:paraId="025C7B2C" w14:textId="624D8B97" w:rsidR="00422B69" w:rsidRPr="00AA0020" w:rsidRDefault="0094419D" w:rsidP="00577D71">
            <w:pPr>
              <w:spacing w:after="120"/>
              <w:ind w:right="-330"/>
              <w:contextualSpacing/>
              <w:rPr>
                <w:rFonts w:ascii="Arial" w:hAnsi="Arial" w:cs="Arial"/>
                <w:sz w:val="20"/>
                <w:szCs w:val="20"/>
              </w:rPr>
            </w:pPr>
            <w:r>
              <w:rPr>
                <w:rFonts w:ascii="Arial" w:hAnsi="Arial" w:cs="Arial"/>
                <w:sz w:val="20"/>
                <w:szCs w:val="20"/>
              </w:rPr>
              <w:t>No</w:t>
            </w:r>
          </w:p>
        </w:tc>
      </w:tr>
    </w:tbl>
    <w:p w14:paraId="35076E89" w14:textId="77777777" w:rsidR="00D83563" w:rsidRPr="00AA0020" w:rsidRDefault="00D83563" w:rsidP="00577D71">
      <w:pPr>
        <w:spacing w:after="120" w:line="240" w:lineRule="auto"/>
        <w:ind w:right="-330"/>
        <w:contextualSpacing/>
        <w:rPr>
          <w:rFonts w:ascii="Arial" w:hAnsi="Arial" w:cs="Arial"/>
          <w:sz w:val="20"/>
          <w:szCs w:val="20"/>
        </w:rPr>
      </w:pPr>
    </w:p>
    <w:sectPr w:rsidR="00D83563" w:rsidRPr="00AA0020"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0581C" w14:textId="77777777" w:rsidR="00BE2611" w:rsidRDefault="00BE2611" w:rsidP="009A2D37">
      <w:pPr>
        <w:spacing w:after="0" w:line="240" w:lineRule="auto"/>
      </w:pPr>
      <w:r>
        <w:separator/>
      </w:r>
    </w:p>
  </w:endnote>
  <w:endnote w:type="continuationSeparator" w:id="0">
    <w:p w14:paraId="56807337" w14:textId="77777777" w:rsidR="00BE2611" w:rsidRDefault="00BE2611" w:rsidP="009A2D37">
      <w:pPr>
        <w:spacing w:after="0" w:line="240" w:lineRule="auto"/>
      </w:pPr>
      <w:r>
        <w:continuationSeparator/>
      </w:r>
    </w:p>
  </w:endnote>
  <w:endnote w:type="continuationNotice" w:id="1">
    <w:p w14:paraId="23200C03" w14:textId="77777777" w:rsidR="00BE2611" w:rsidRDefault="00BE2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16DEBF3B" w14:textId="0EC7A6C2" w:rsidR="008B2543" w:rsidRDefault="0019787E" w:rsidP="009A2D37">
        <w:pPr>
          <w:pStyle w:val="Footer"/>
          <w:jc w:val="center"/>
        </w:pPr>
        <w:r>
          <w:fldChar w:fldCharType="begin"/>
        </w:r>
        <w:r>
          <w:instrText xml:space="preserve"> PAGE   \* MERGEFORMAT </w:instrText>
        </w:r>
        <w:r>
          <w:fldChar w:fldCharType="separate"/>
        </w:r>
        <w:r w:rsidR="00577D71">
          <w:rPr>
            <w:noProof/>
          </w:rPr>
          <w:t>3</w:t>
        </w:r>
        <w:r>
          <w:rPr>
            <w:noProof/>
          </w:rPr>
          <w:fldChar w:fldCharType="end"/>
        </w:r>
      </w:p>
    </w:sdtContent>
  </w:sdt>
  <w:p w14:paraId="7A5B0A61" w14:textId="23490F79" w:rsidR="008B2543" w:rsidRPr="007B7724" w:rsidRDefault="007C067A" w:rsidP="00434CC3">
    <w:pPr>
      <w:pStyle w:val="Footer"/>
      <w:spacing w:after="120"/>
      <w:ind w:right="-330"/>
      <w:jc w:val="center"/>
      <w:rPr>
        <w:rFonts w:ascii="Arial" w:hAnsi="Arial"/>
        <w:sz w:val="18"/>
      </w:rPr>
    </w:pPr>
    <w:r>
      <w:rPr>
        <w:rFonts w:ascii="Arial" w:hAnsi="Arial"/>
        <w:sz w:val="18"/>
      </w:rPr>
      <w:t>Critical International Migration Law</w:t>
    </w:r>
    <w:r w:rsidR="009E19B4">
      <w:rPr>
        <w:rFonts w:ascii="Arial" w:hAnsi="Arial"/>
        <w:sz w:val="18"/>
      </w:rPr>
      <w:t xml:space="preserve"> L</w:t>
    </w:r>
    <w:r>
      <w:rPr>
        <w:rFonts w:ascii="Arial" w:hAnsi="Arial"/>
        <w:sz w:val="18"/>
      </w:rPr>
      <w:t>A</w:t>
    </w:r>
    <w:r w:rsidR="009E19B4">
      <w:rPr>
        <w:rFonts w:ascii="Arial" w:hAnsi="Arial"/>
        <w:sz w:val="18"/>
      </w:rPr>
      <w:t>W</w:t>
    </w:r>
    <w:r>
      <w:rPr>
        <w:rFonts w:ascii="Arial" w:hAnsi="Arial"/>
        <w:sz w:val="18"/>
      </w:rPr>
      <w:t>S900</w:t>
    </w:r>
    <w:r w:rsidR="00EC6B16">
      <w:rPr>
        <w:rFonts w:ascii="Arial" w:hAnsi="Arial"/>
        <w:sz w:val="18"/>
      </w:rPr>
      <w:t>0</w:t>
    </w:r>
    <w:r>
      <w:rPr>
        <w:rFonts w:ascii="Arial" w:hAnsi="Arial"/>
        <w:sz w:val="18"/>
      </w:rPr>
      <w:t>/</w:t>
    </w:r>
    <w:r w:rsidR="00EC6B16">
      <w:rPr>
        <w:rFonts w:ascii="Arial" w:hAnsi="Arial"/>
        <w:sz w:val="18"/>
      </w:rPr>
      <w:t>1</w:t>
    </w:r>
    <w:r>
      <w:rPr>
        <w:rFonts w:ascii="Arial" w:hAnsi="Arial"/>
        <w:sz w:val="18"/>
      </w:rPr>
      <w:t xml:space="preserve"> </w:t>
    </w:r>
    <w:r w:rsidR="00EC6B16">
      <w:rPr>
        <w:rFonts w:ascii="Arial" w:hAnsi="Arial"/>
        <w:sz w:val="18"/>
      </w:rPr>
      <w:t>(</w:t>
    </w:r>
    <w:r>
      <w:rPr>
        <w:rFonts w:ascii="Arial" w:hAnsi="Arial"/>
        <w:sz w:val="18"/>
      </w:rPr>
      <w:t>LW900</w:t>
    </w:r>
    <w:r w:rsidR="009E19B4">
      <w:rPr>
        <w:rFonts w:ascii="Arial" w:hAnsi="Arial"/>
        <w:sz w:val="18"/>
      </w:rPr>
      <w:t>) - Sept. 20</w:t>
    </w:r>
    <w:r w:rsidR="00EC6B16">
      <w:rPr>
        <w:rFonts w:ascii="Arial" w:hAnsi="Arial"/>
        <w:sz w:val="18"/>
      </w:rPr>
      <w:t>20</w:t>
    </w:r>
    <w:r w:rsidR="009E19B4">
      <w:rPr>
        <w:rFonts w:ascii="Arial" w:hAnsi="Arial"/>
        <w:sz w:val="18"/>
      </w:rPr>
      <w:t xml:space="preserve">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2D8B" w14:textId="77777777" w:rsidR="00434CC3" w:rsidRDefault="00434CC3" w:rsidP="00434CC3">
    <w:pPr>
      <w:pStyle w:val="Footer"/>
      <w:jc w:val="center"/>
    </w:pPr>
  </w:p>
  <w:p w14:paraId="0C9A3DFD" w14:textId="64A5756E" w:rsidR="009E19B4" w:rsidRPr="00434CC3" w:rsidRDefault="005A597C" w:rsidP="00434CC3">
    <w:pPr>
      <w:pStyle w:val="Footer"/>
      <w:jc w:val="center"/>
    </w:pPr>
    <w:sdt>
      <w:sdtPr>
        <w:id w:val="1676691155"/>
        <w:docPartObj>
          <w:docPartGallery w:val="Page Numbers (Bottom of Page)"/>
          <w:docPartUnique/>
        </w:docPartObj>
      </w:sdtPr>
      <w:sdtEndPr/>
      <w:sdtContent>
        <w:r w:rsidR="009E19B4">
          <w:fldChar w:fldCharType="begin"/>
        </w:r>
        <w:r w:rsidR="009E19B4">
          <w:instrText xml:space="preserve"> PAGE   \* MERGEFORMAT </w:instrText>
        </w:r>
        <w:r w:rsidR="009E19B4">
          <w:fldChar w:fldCharType="separate"/>
        </w:r>
        <w:r w:rsidR="00577D71">
          <w:rPr>
            <w:noProof/>
          </w:rPr>
          <w:t>1</w:t>
        </w:r>
        <w:r w:rsidR="009E19B4">
          <w:rPr>
            <w:noProof/>
          </w:rPr>
          <w:fldChar w:fldCharType="end"/>
        </w:r>
      </w:sdtContent>
    </w:sdt>
  </w:p>
  <w:p w14:paraId="0BF5FA27" w14:textId="3E96E420" w:rsidR="007C067A" w:rsidRPr="007B7724" w:rsidRDefault="007C067A" w:rsidP="007C067A">
    <w:pPr>
      <w:pStyle w:val="Footer"/>
      <w:spacing w:after="120"/>
      <w:ind w:right="-330"/>
      <w:jc w:val="center"/>
      <w:rPr>
        <w:rFonts w:ascii="Arial" w:hAnsi="Arial"/>
        <w:sz w:val="18"/>
      </w:rPr>
    </w:pPr>
    <w:r>
      <w:rPr>
        <w:rFonts w:ascii="Arial" w:hAnsi="Arial"/>
        <w:sz w:val="18"/>
      </w:rPr>
      <w:t xml:space="preserve">Critical International Migration Law </w:t>
    </w:r>
    <w:r w:rsidR="005A597C">
      <w:rPr>
        <w:rFonts w:ascii="Arial" w:hAnsi="Arial"/>
        <w:sz w:val="18"/>
      </w:rPr>
      <w:t xml:space="preserve">- </w:t>
    </w:r>
    <w:r>
      <w:rPr>
        <w:rFonts w:ascii="Arial" w:hAnsi="Arial"/>
        <w:sz w:val="18"/>
      </w:rPr>
      <w:t>LAWS900/</w:t>
    </w:r>
    <w:r w:rsidR="005A597C">
      <w:rPr>
        <w:rFonts w:ascii="Arial" w:hAnsi="Arial"/>
        <w:sz w:val="18"/>
      </w:rPr>
      <w:t>1</w:t>
    </w:r>
    <w:r>
      <w:rPr>
        <w:rFonts w:ascii="Arial" w:hAnsi="Arial"/>
        <w:sz w:val="18"/>
      </w:rPr>
      <w:t xml:space="preserve"> </w:t>
    </w:r>
    <w:r w:rsidR="005A597C">
      <w:rPr>
        <w:rFonts w:ascii="Arial" w:hAnsi="Arial"/>
        <w:sz w:val="18"/>
      </w:rPr>
      <w:t>(</w:t>
    </w:r>
    <w:r>
      <w:rPr>
        <w:rFonts w:ascii="Arial" w:hAnsi="Arial"/>
        <w:sz w:val="18"/>
      </w:rPr>
      <w:t>LW900) - (Sept. 2018 onwards)</w:t>
    </w:r>
  </w:p>
  <w:p w14:paraId="1B3364F1" w14:textId="77777777" w:rsidR="009E19B4" w:rsidRDefault="009E1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D270" w14:textId="77777777" w:rsidR="00BE2611" w:rsidRDefault="00BE2611" w:rsidP="009A2D37">
      <w:pPr>
        <w:spacing w:after="0" w:line="240" w:lineRule="auto"/>
      </w:pPr>
      <w:r>
        <w:separator/>
      </w:r>
    </w:p>
  </w:footnote>
  <w:footnote w:type="continuationSeparator" w:id="0">
    <w:p w14:paraId="58883DCB" w14:textId="77777777" w:rsidR="00BE2611" w:rsidRDefault="00BE2611" w:rsidP="009A2D37">
      <w:pPr>
        <w:spacing w:after="0" w:line="240" w:lineRule="auto"/>
      </w:pPr>
      <w:r>
        <w:continuationSeparator/>
      </w:r>
    </w:p>
  </w:footnote>
  <w:footnote w:type="continuationNotice" w:id="1">
    <w:p w14:paraId="03F74131" w14:textId="77777777" w:rsidR="00BE2611" w:rsidRDefault="00BE26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69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1D7D6F" wp14:editId="3461CD1D">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AE5DD74" w14:textId="77777777" w:rsidR="008B2543" w:rsidRPr="008C00F8" w:rsidRDefault="008B2543" w:rsidP="005E6D38">
    <w:pPr>
      <w:pStyle w:val="Heading1"/>
      <w:spacing w:before="60" w:after="60"/>
      <w:rPr>
        <w:rFonts w:ascii="Arial" w:hAnsi="Arial" w:cs="Arial"/>
      </w:rPr>
    </w:pPr>
  </w:p>
  <w:p w14:paraId="2F6D66A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8C6B" w14:textId="1834560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069772" wp14:editId="42ECB5F3">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29B5F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7FB0FA36"/>
    <w:lvl w:ilvl="0" w:tplc="6F28BD2A">
      <w:start w:val="1"/>
      <w:numFmt w:val="decimal"/>
      <w:lvlText w:val="%1."/>
      <w:lvlJc w:val="left"/>
      <w:pPr>
        <w:ind w:left="720" w:hanging="360"/>
      </w:pPr>
      <w:rPr>
        <w:b w:val="0"/>
        <w:bCs/>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A696E"/>
    <w:multiLevelType w:val="hybridMultilevel"/>
    <w:tmpl w:val="DDEAF7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66F664CA"/>
    <w:lvl w:ilvl="0" w:tplc="95F2D2F2">
      <w:start w:val="1"/>
      <w:numFmt w:val="decimal"/>
      <w:lvlText w:val="%1."/>
      <w:lvlJc w:val="left"/>
      <w:pPr>
        <w:ind w:left="360" w:hanging="360"/>
      </w:pPr>
      <w:rPr>
        <w:rFonts w:ascii="Arial" w:hAnsi="Arial" w:cs="Arial" w:hint="default"/>
        <w:sz w:val="20"/>
        <w:szCs w:val="22"/>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49"/>
    <w:rsid w:val="00000C8C"/>
    <w:rsid w:val="000017F2"/>
    <w:rsid w:val="000020FA"/>
    <w:rsid w:val="00002762"/>
    <w:rsid w:val="00005661"/>
    <w:rsid w:val="00010A16"/>
    <w:rsid w:val="0001243F"/>
    <w:rsid w:val="00021EA0"/>
    <w:rsid w:val="00025992"/>
    <w:rsid w:val="00027937"/>
    <w:rsid w:val="00030C9E"/>
    <w:rsid w:val="00031E67"/>
    <w:rsid w:val="000408CC"/>
    <w:rsid w:val="00045373"/>
    <w:rsid w:val="00055651"/>
    <w:rsid w:val="00063A2F"/>
    <w:rsid w:val="000678D3"/>
    <w:rsid w:val="0007557C"/>
    <w:rsid w:val="00081B27"/>
    <w:rsid w:val="00094810"/>
    <w:rsid w:val="000A354E"/>
    <w:rsid w:val="000C0294"/>
    <w:rsid w:val="000C7A1C"/>
    <w:rsid w:val="000D2A8A"/>
    <w:rsid w:val="000D32AC"/>
    <w:rsid w:val="000E20C1"/>
    <w:rsid w:val="000E349A"/>
    <w:rsid w:val="000E3B73"/>
    <w:rsid w:val="000E5459"/>
    <w:rsid w:val="000F6C56"/>
    <w:rsid w:val="000F7FBF"/>
    <w:rsid w:val="00106BE5"/>
    <w:rsid w:val="00110947"/>
    <w:rsid w:val="00111906"/>
    <w:rsid w:val="00111CB3"/>
    <w:rsid w:val="00117577"/>
    <w:rsid w:val="00117793"/>
    <w:rsid w:val="001206E4"/>
    <w:rsid w:val="001214D3"/>
    <w:rsid w:val="00121BFC"/>
    <w:rsid w:val="001402AD"/>
    <w:rsid w:val="00143663"/>
    <w:rsid w:val="001540CE"/>
    <w:rsid w:val="0015717B"/>
    <w:rsid w:val="00157ACA"/>
    <w:rsid w:val="00160427"/>
    <w:rsid w:val="00162D46"/>
    <w:rsid w:val="00172793"/>
    <w:rsid w:val="00180558"/>
    <w:rsid w:val="001811E5"/>
    <w:rsid w:val="00183B34"/>
    <w:rsid w:val="00185F46"/>
    <w:rsid w:val="0019538D"/>
    <w:rsid w:val="00196C6A"/>
    <w:rsid w:val="0019787E"/>
    <w:rsid w:val="001A425B"/>
    <w:rsid w:val="001B1B28"/>
    <w:rsid w:val="001B27FB"/>
    <w:rsid w:val="001B7DE8"/>
    <w:rsid w:val="001C4A85"/>
    <w:rsid w:val="001C5443"/>
    <w:rsid w:val="001D0C7D"/>
    <w:rsid w:val="001D17BA"/>
    <w:rsid w:val="001D1F2D"/>
    <w:rsid w:val="001D2314"/>
    <w:rsid w:val="001D6398"/>
    <w:rsid w:val="001E1F45"/>
    <w:rsid w:val="001E62C1"/>
    <w:rsid w:val="001F0779"/>
    <w:rsid w:val="001F3C3E"/>
    <w:rsid w:val="0020243A"/>
    <w:rsid w:val="0021578E"/>
    <w:rsid w:val="00227582"/>
    <w:rsid w:val="002308BE"/>
    <w:rsid w:val="00235F53"/>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C6681"/>
    <w:rsid w:val="002E71C0"/>
    <w:rsid w:val="002E7666"/>
    <w:rsid w:val="002F0261"/>
    <w:rsid w:val="002F05F4"/>
    <w:rsid w:val="002F0CE4"/>
    <w:rsid w:val="002F23EF"/>
    <w:rsid w:val="002F24F4"/>
    <w:rsid w:val="002F2626"/>
    <w:rsid w:val="00300EAA"/>
    <w:rsid w:val="00301F1E"/>
    <w:rsid w:val="00302082"/>
    <w:rsid w:val="00304503"/>
    <w:rsid w:val="00306620"/>
    <w:rsid w:val="003262B9"/>
    <w:rsid w:val="00334A02"/>
    <w:rsid w:val="00335875"/>
    <w:rsid w:val="00335FBE"/>
    <w:rsid w:val="00352D8E"/>
    <w:rsid w:val="00352EC7"/>
    <w:rsid w:val="00356B68"/>
    <w:rsid w:val="0035702D"/>
    <w:rsid w:val="003604D4"/>
    <w:rsid w:val="003627B0"/>
    <w:rsid w:val="00363CB3"/>
    <w:rsid w:val="003656A2"/>
    <w:rsid w:val="00373ACB"/>
    <w:rsid w:val="00374DF6"/>
    <w:rsid w:val="003759B0"/>
    <w:rsid w:val="00375F84"/>
    <w:rsid w:val="00376E34"/>
    <w:rsid w:val="003804E7"/>
    <w:rsid w:val="00380EAE"/>
    <w:rsid w:val="003934D2"/>
    <w:rsid w:val="003973A1"/>
    <w:rsid w:val="003A5DA0"/>
    <w:rsid w:val="003A5EEB"/>
    <w:rsid w:val="003A6143"/>
    <w:rsid w:val="003B35F4"/>
    <w:rsid w:val="003B634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2BC4"/>
    <w:rsid w:val="00434CC3"/>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77D71"/>
    <w:rsid w:val="0058041A"/>
    <w:rsid w:val="0058743D"/>
    <w:rsid w:val="00587BF7"/>
    <w:rsid w:val="0059477B"/>
    <w:rsid w:val="00596884"/>
    <w:rsid w:val="005A14B5"/>
    <w:rsid w:val="005A2FDA"/>
    <w:rsid w:val="005A458B"/>
    <w:rsid w:val="005A597C"/>
    <w:rsid w:val="005A6628"/>
    <w:rsid w:val="005B5A98"/>
    <w:rsid w:val="005C1A4F"/>
    <w:rsid w:val="005C27D7"/>
    <w:rsid w:val="005C4842"/>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545CE"/>
    <w:rsid w:val="0066061A"/>
    <w:rsid w:val="0066747B"/>
    <w:rsid w:val="006725EC"/>
    <w:rsid w:val="00674ED0"/>
    <w:rsid w:val="00675C01"/>
    <w:rsid w:val="00676BB2"/>
    <w:rsid w:val="00682650"/>
    <w:rsid w:val="00684851"/>
    <w:rsid w:val="00684C46"/>
    <w:rsid w:val="00695285"/>
    <w:rsid w:val="00696037"/>
    <w:rsid w:val="006978AD"/>
    <w:rsid w:val="006A38BF"/>
    <w:rsid w:val="006A6BB4"/>
    <w:rsid w:val="006A7FB0"/>
    <w:rsid w:val="006C2A9A"/>
    <w:rsid w:val="006C423D"/>
    <w:rsid w:val="006C46EF"/>
    <w:rsid w:val="006C4C67"/>
    <w:rsid w:val="006D41AB"/>
    <w:rsid w:val="006D444F"/>
    <w:rsid w:val="006F1A15"/>
    <w:rsid w:val="006F3F8B"/>
    <w:rsid w:val="00700488"/>
    <w:rsid w:val="0070057A"/>
    <w:rsid w:val="00703404"/>
    <w:rsid w:val="00703F79"/>
    <w:rsid w:val="00703F92"/>
    <w:rsid w:val="00704637"/>
    <w:rsid w:val="007103E4"/>
    <w:rsid w:val="007105E4"/>
    <w:rsid w:val="00714EE5"/>
    <w:rsid w:val="00720270"/>
    <w:rsid w:val="00724362"/>
    <w:rsid w:val="00727780"/>
    <w:rsid w:val="0073792C"/>
    <w:rsid w:val="0074400C"/>
    <w:rsid w:val="007458A1"/>
    <w:rsid w:val="00754069"/>
    <w:rsid w:val="00763508"/>
    <w:rsid w:val="007667DF"/>
    <w:rsid w:val="007677EC"/>
    <w:rsid w:val="0077080B"/>
    <w:rsid w:val="00774EB2"/>
    <w:rsid w:val="007867B2"/>
    <w:rsid w:val="00787070"/>
    <w:rsid w:val="007906FD"/>
    <w:rsid w:val="00797197"/>
    <w:rsid w:val="007972A7"/>
    <w:rsid w:val="007A2BA2"/>
    <w:rsid w:val="007A6245"/>
    <w:rsid w:val="007A7376"/>
    <w:rsid w:val="007B1DB2"/>
    <w:rsid w:val="007B2E1F"/>
    <w:rsid w:val="007B375B"/>
    <w:rsid w:val="007B412A"/>
    <w:rsid w:val="007B5B9E"/>
    <w:rsid w:val="007B635E"/>
    <w:rsid w:val="007B7724"/>
    <w:rsid w:val="007B7CDC"/>
    <w:rsid w:val="007C067A"/>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419D"/>
    <w:rsid w:val="00947180"/>
    <w:rsid w:val="00950562"/>
    <w:rsid w:val="009567BE"/>
    <w:rsid w:val="009676FA"/>
    <w:rsid w:val="009679E0"/>
    <w:rsid w:val="00977632"/>
    <w:rsid w:val="00982A8E"/>
    <w:rsid w:val="00987DB4"/>
    <w:rsid w:val="00996204"/>
    <w:rsid w:val="009A26CB"/>
    <w:rsid w:val="009A2D37"/>
    <w:rsid w:val="009A7587"/>
    <w:rsid w:val="009B0823"/>
    <w:rsid w:val="009B0A69"/>
    <w:rsid w:val="009B5B0B"/>
    <w:rsid w:val="009C2474"/>
    <w:rsid w:val="009C7082"/>
    <w:rsid w:val="009D0006"/>
    <w:rsid w:val="009D068C"/>
    <w:rsid w:val="009E19B4"/>
    <w:rsid w:val="009F2899"/>
    <w:rsid w:val="009F3A2A"/>
    <w:rsid w:val="009F731F"/>
    <w:rsid w:val="00A021FE"/>
    <w:rsid w:val="00A1270E"/>
    <w:rsid w:val="00A13149"/>
    <w:rsid w:val="00A15342"/>
    <w:rsid w:val="00A3007E"/>
    <w:rsid w:val="00A32048"/>
    <w:rsid w:val="00A41F06"/>
    <w:rsid w:val="00A50FD4"/>
    <w:rsid w:val="00A52DB4"/>
    <w:rsid w:val="00A618E1"/>
    <w:rsid w:val="00A629B9"/>
    <w:rsid w:val="00A70C20"/>
    <w:rsid w:val="00A73716"/>
    <w:rsid w:val="00A74292"/>
    <w:rsid w:val="00A7491F"/>
    <w:rsid w:val="00A755A6"/>
    <w:rsid w:val="00A776DE"/>
    <w:rsid w:val="00A80640"/>
    <w:rsid w:val="00A83B48"/>
    <w:rsid w:val="00A87FFD"/>
    <w:rsid w:val="00A97038"/>
    <w:rsid w:val="00AA0020"/>
    <w:rsid w:val="00AA3C15"/>
    <w:rsid w:val="00AA6330"/>
    <w:rsid w:val="00AC6D1C"/>
    <w:rsid w:val="00AC7501"/>
    <w:rsid w:val="00AD1039"/>
    <w:rsid w:val="00AD748B"/>
    <w:rsid w:val="00AE4588"/>
    <w:rsid w:val="00AE4865"/>
    <w:rsid w:val="00AE6DB9"/>
    <w:rsid w:val="00AF2A2B"/>
    <w:rsid w:val="00AF50EE"/>
    <w:rsid w:val="00B0591D"/>
    <w:rsid w:val="00B13402"/>
    <w:rsid w:val="00B14BC2"/>
    <w:rsid w:val="00B17024"/>
    <w:rsid w:val="00B17CD2"/>
    <w:rsid w:val="00B213D2"/>
    <w:rsid w:val="00B248BA"/>
    <w:rsid w:val="00B24B56"/>
    <w:rsid w:val="00B2615F"/>
    <w:rsid w:val="00B30E07"/>
    <w:rsid w:val="00B321CC"/>
    <w:rsid w:val="00B331DC"/>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008"/>
    <w:rsid w:val="00BB4189"/>
    <w:rsid w:val="00BC19F7"/>
    <w:rsid w:val="00BC1D37"/>
    <w:rsid w:val="00BC2951"/>
    <w:rsid w:val="00BC41ED"/>
    <w:rsid w:val="00BD009E"/>
    <w:rsid w:val="00BD0EF8"/>
    <w:rsid w:val="00BD7A8C"/>
    <w:rsid w:val="00BE2126"/>
    <w:rsid w:val="00BE2611"/>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03E4"/>
    <w:rsid w:val="00CF2E1E"/>
    <w:rsid w:val="00D02E99"/>
    <w:rsid w:val="00D13357"/>
    <w:rsid w:val="00D13A13"/>
    <w:rsid w:val="00D2689A"/>
    <w:rsid w:val="00D27A45"/>
    <w:rsid w:val="00D63E56"/>
    <w:rsid w:val="00D65506"/>
    <w:rsid w:val="00D65C66"/>
    <w:rsid w:val="00D71DF4"/>
    <w:rsid w:val="00D773CF"/>
    <w:rsid w:val="00D83563"/>
    <w:rsid w:val="00D8448F"/>
    <w:rsid w:val="00DA64B6"/>
    <w:rsid w:val="00DB5C9D"/>
    <w:rsid w:val="00DD02E6"/>
    <w:rsid w:val="00DD2606"/>
    <w:rsid w:val="00DE388B"/>
    <w:rsid w:val="00DE3C27"/>
    <w:rsid w:val="00DE4F08"/>
    <w:rsid w:val="00DF2132"/>
    <w:rsid w:val="00DF665B"/>
    <w:rsid w:val="00E0152A"/>
    <w:rsid w:val="00E024BC"/>
    <w:rsid w:val="00E03394"/>
    <w:rsid w:val="00E066E5"/>
    <w:rsid w:val="00E22D37"/>
    <w:rsid w:val="00E22F03"/>
    <w:rsid w:val="00E233C1"/>
    <w:rsid w:val="00E51404"/>
    <w:rsid w:val="00E574C9"/>
    <w:rsid w:val="00E610DE"/>
    <w:rsid w:val="00E66167"/>
    <w:rsid w:val="00E71F2F"/>
    <w:rsid w:val="00E77786"/>
    <w:rsid w:val="00E806FB"/>
    <w:rsid w:val="00EA6558"/>
    <w:rsid w:val="00EB1C2D"/>
    <w:rsid w:val="00EC1810"/>
    <w:rsid w:val="00EC3240"/>
    <w:rsid w:val="00EC3FCC"/>
    <w:rsid w:val="00EC432B"/>
    <w:rsid w:val="00EC6B16"/>
    <w:rsid w:val="00ED32FF"/>
    <w:rsid w:val="00EF039B"/>
    <w:rsid w:val="00EF351D"/>
    <w:rsid w:val="00EF4933"/>
    <w:rsid w:val="00EF5044"/>
    <w:rsid w:val="00EF710D"/>
    <w:rsid w:val="00F01956"/>
    <w:rsid w:val="00F02DBA"/>
    <w:rsid w:val="00F116CE"/>
    <w:rsid w:val="00F128E1"/>
    <w:rsid w:val="00F176DE"/>
    <w:rsid w:val="00F21C47"/>
    <w:rsid w:val="00F244E2"/>
    <w:rsid w:val="00F25953"/>
    <w:rsid w:val="00F340DE"/>
    <w:rsid w:val="00F43542"/>
    <w:rsid w:val="00F527CB"/>
    <w:rsid w:val="00F562AA"/>
    <w:rsid w:val="00F62365"/>
    <w:rsid w:val="00F66348"/>
    <w:rsid w:val="00F7105A"/>
    <w:rsid w:val="00F77676"/>
    <w:rsid w:val="00F8197C"/>
    <w:rsid w:val="00F82B4E"/>
    <w:rsid w:val="00F87559"/>
    <w:rsid w:val="00F96D71"/>
    <w:rsid w:val="00F97C9E"/>
    <w:rsid w:val="00FA20DE"/>
    <w:rsid w:val="00FA4EE8"/>
    <w:rsid w:val="00FA64BB"/>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197C5"/>
  <w15:docId w15:val="{99B8252D-F907-4EE1-86B2-67667C65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EC6B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Temporary%20Internet%20Files\Content.MSO\39DE661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71AAF-6FE5-432F-9604-CD99831E043B}"/>
</file>

<file path=customXml/itemProps2.xml><?xml version="1.0" encoding="utf-8"?>
<ds:datastoreItem xmlns:ds="http://schemas.openxmlformats.org/officeDocument/2006/customXml" ds:itemID="{FB24365A-15C2-43A2-AD9D-6406C4D4169E}">
  <ds:schemaRefs>
    <ds:schemaRef ds:uri="http://schemas.microsoft.com/sharepoint/v3/contenttype/forms"/>
  </ds:schemaRefs>
</ds:datastoreItem>
</file>

<file path=customXml/itemProps3.xml><?xml version="1.0" encoding="utf-8"?>
<ds:datastoreItem xmlns:ds="http://schemas.openxmlformats.org/officeDocument/2006/customXml" ds:itemID="{90DDBEF3-A5DC-4909-84E5-2766DA89D3C1}">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604A2CB3-D32F-409A-AF79-869B3D84412A}">
  <ds:schemaRefs>
    <ds:schemaRef ds:uri="http://schemas.microsoft.com/sharepoint/events"/>
  </ds:schemaRefs>
</ds:datastoreItem>
</file>

<file path=customXml/itemProps5.xml><?xml version="1.0" encoding="utf-8"?>
<ds:datastoreItem xmlns:ds="http://schemas.openxmlformats.org/officeDocument/2006/customXml" ds:itemID="{29E288D6-E32D-4E2E-821D-04A8A994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39DE661D</Template>
  <TotalTime>4</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2015-09-24T14:18:00Z</cp:lastPrinted>
  <dcterms:created xsi:type="dcterms:W3CDTF">2020-01-15T13:45:00Z</dcterms:created>
  <dcterms:modified xsi:type="dcterms:W3CDTF">2022-03-22T16:38:00Z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0a52a00f-9d3f-43fe-9eee-19c6fc9b00f3</vt:lpwstr>
  </property>
  <property fmtid="{D5CDD505-2E9C-101B-9397-08002B2CF9AE}" pid="4" name="Order">
    <vt:r8>9700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