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BAF1" w14:textId="77777777" w:rsidR="009A2D37" w:rsidRPr="00D41E74" w:rsidRDefault="009A2D37"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Title of the module</w:t>
      </w:r>
    </w:p>
    <w:p w14:paraId="54E99112" w14:textId="77777777" w:rsidR="009A2D37" w:rsidRPr="00D41E74" w:rsidRDefault="00122490" w:rsidP="00696FF5">
      <w:pPr>
        <w:spacing w:after="120" w:line="240" w:lineRule="auto"/>
        <w:ind w:left="567" w:right="260"/>
        <w:jc w:val="both"/>
        <w:rPr>
          <w:rFonts w:ascii="Arial" w:hAnsi="Arial" w:cs="Arial"/>
          <w:iCs/>
          <w:sz w:val="20"/>
          <w:szCs w:val="20"/>
        </w:rPr>
      </w:pPr>
      <w:r w:rsidRPr="00D41E74">
        <w:rPr>
          <w:rFonts w:ascii="Arial" w:hAnsi="Arial" w:cs="Arial"/>
          <w:sz w:val="20"/>
          <w:szCs w:val="20"/>
        </w:rPr>
        <w:t>LAWS8710</w:t>
      </w:r>
      <w:r w:rsidR="00C57028" w:rsidRPr="00D41E74">
        <w:rPr>
          <w:rFonts w:ascii="Arial" w:hAnsi="Arial" w:cs="Arial"/>
          <w:iCs/>
          <w:sz w:val="20"/>
          <w:szCs w:val="20"/>
        </w:rPr>
        <w:t xml:space="preserve"> (</w:t>
      </w:r>
      <w:r w:rsidR="00E225F9" w:rsidRPr="00D41E74">
        <w:rPr>
          <w:rFonts w:ascii="Arial" w:hAnsi="Arial" w:cs="Arial"/>
          <w:iCs/>
          <w:sz w:val="20"/>
          <w:szCs w:val="20"/>
        </w:rPr>
        <w:t>LW871</w:t>
      </w:r>
      <w:r w:rsidR="00C57028" w:rsidRPr="00D41E74">
        <w:rPr>
          <w:rFonts w:ascii="Arial" w:hAnsi="Arial" w:cs="Arial"/>
          <w:iCs/>
          <w:sz w:val="20"/>
          <w:szCs w:val="20"/>
        </w:rPr>
        <w:t>) -</w:t>
      </w:r>
      <w:r w:rsidR="009A2D37" w:rsidRPr="00D41E74">
        <w:rPr>
          <w:rFonts w:ascii="Arial" w:hAnsi="Arial" w:cs="Arial"/>
          <w:iCs/>
          <w:sz w:val="20"/>
          <w:szCs w:val="20"/>
        </w:rPr>
        <w:t xml:space="preserve"> </w:t>
      </w:r>
      <w:r w:rsidR="00E225F9" w:rsidRPr="00D41E74">
        <w:rPr>
          <w:rFonts w:ascii="Arial" w:hAnsi="Arial" w:cs="Arial"/>
          <w:iCs/>
          <w:sz w:val="20"/>
          <w:szCs w:val="20"/>
        </w:rPr>
        <w:t xml:space="preserve">Policing </w:t>
      </w:r>
    </w:p>
    <w:p w14:paraId="1F6F35B5" w14:textId="77777777" w:rsidR="009A2D37" w:rsidRPr="00D41E74" w:rsidRDefault="009A2D37" w:rsidP="00302082">
      <w:pPr>
        <w:spacing w:after="120" w:line="240" w:lineRule="auto"/>
        <w:ind w:left="426" w:right="260"/>
        <w:jc w:val="both"/>
        <w:rPr>
          <w:rFonts w:ascii="Arial" w:hAnsi="Arial" w:cs="Arial"/>
          <w:sz w:val="20"/>
          <w:szCs w:val="20"/>
        </w:rPr>
      </w:pPr>
    </w:p>
    <w:p w14:paraId="086C3640" w14:textId="77777777" w:rsidR="009A2D37" w:rsidRPr="00D41E74" w:rsidRDefault="009A2D37"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School or partner institution which will be responsible for management of the module</w:t>
      </w:r>
    </w:p>
    <w:p w14:paraId="3A69F264" w14:textId="77777777" w:rsidR="009A2D37" w:rsidRPr="00D41E74" w:rsidRDefault="005553E5" w:rsidP="005553E5">
      <w:pPr>
        <w:spacing w:after="120" w:line="240" w:lineRule="auto"/>
        <w:ind w:left="567" w:right="260"/>
        <w:rPr>
          <w:rFonts w:ascii="Arial" w:hAnsi="Arial" w:cs="Arial"/>
          <w:iCs/>
          <w:sz w:val="20"/>
          <w:szCs w:val="20"/>
        </w:rPr>
      </w:pPr>
      <w:r w:rsidRPr="00D41E74">
        <w:rPr>
          <w:rFonts w:ascii="Arial" w:hAnsi="Arial" w:cs="Arial"/>
          <w:iCs/>
          <w:sz w:val="20"/>
          <w:szCs w:val="20"/>
        </w:rPr>
        <w:t>Kent Law School</w:t>
      </w:r>
    </w:p>
    <w:p w14:paraId="0D84C890" w14:textId="77777777" w:rsidR="005553E5" w:rsidRPr="00D41E74" w:rsidRDefault="005553E5" w:rsidP="005553E5">
      <w:pPr>
        <w:spacing w:after="120" w:line="240" w:lineRule="auto"/>
        <w:ind w:left="567" w:right="260"/>
        <w:rPr>
          <w:rFonts w:ascii="Arial" w:hAnsi="Arial" w:cs="Arial"/>
          <w:i/>
          <w:iCs/>
          <w:sz w:val="20"/>
          <w:szCs w:val="20"/>
        </w:rPr>
      </w:pPr>
    </w:p>
    <w:p w14:paraId="3A0EF4CF" w14:textId="77777777" w:rsidR="009A2D37" w:rsidRPr="00D41E74" w:rsidRDefault="00883204"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The level of the module (</w:t>
      </w:r>
      <w:r w:rsidR="00D83563" w:rsidRPr="00D41E74">
        <w:rPr>
          <w:rFonts w:ascii="Arial" w:hAnsi="Arial" w:cs="Arial"/>
          <w:b/>
          <w:sz w:val="20"/>
          <w:szCs w:val="20"/>
        </w:rPr>
        <w:t>Level</w:t>
      </w:r>
      <w:r w:rsidR="00441E76" w:rsidRPr="00D41E74">
        <w:rPr>
          <w:rFonts w:ascii="Arial" w:hAnsi="Arial" w:cs="Arial"/>
          <w:b/>
          <w:sz w:val="20"/>
          <w:szCs w:val="20"/>
        </w:rPr>
        <w:t xml:space="preserve"> 4</w:t>
      </w:r>
      <w:r w:rsidR="001D0C7D" w:rsidRPr="00D41E74">
        <w:rPr>
          <w:rFonts w:ascii="Arial" w:hAnsi="Arial" w:cs="Arial"/>
          <w:b/>
          <w:sz w:val="20"/>
          <w:szCs w:val="20"/>
        </w:rPr>
        <w:t xml:space="preserve">, </w:t>
      </w:r>
      <w:r w:rsidR="00441E76" w:rsidRPr="00D41E74">
        <w:rPr>
          <w:rFonts w:ascii="Arial" w:hAnsi="Arial" w:cs="Arial"/>
          <w:b/>
          <w:sz w:val="20"/>
          <w:szCs w:val="20"/>
        </w:rPr>
        <w:t>Level 5</w:t>
      </w:r>
      <w:r w:rsidR="001D0C7D" w:rsidRPr="00D41E74">
        <w:rPr>
          <w:rFonts w:ascii="Arial" w:hAnsi="Arial" w:cs="Arial"/>
          <w:b/>
          <w:sz w:val="20"/>
          <w:szCs w:val="20"/>
        </w:rPr>
        <w:t xml:space="preserve">, </w:t>
      </w:r>
      <w:r w:rsidR="00441E76" w:rsidRPr="00D41E74">
        <w:rPr>
          <w:rFonts w:ascii="Arial" w:hAnsi="Arial" w:cs="Arial"/>
          <w:b/>
          <w:sz w:val="20"/>
          <w:szCs w:val="20"/>
        </w:rPr>
        <w:t>Level 6</w:t>
      </w:r>
      <w:r w:rsidR="001D0C7D" w:rsidRPr="00D41E74">
        <w:rPr>
          <w:rFonts w:ascii="Arial" w:hAnsi="Arial" w:cs="Arial"/>
          <w:b/>
          <w:sz w:val="20"/>
          <w:szCs w:val="20"/>
        </w:rPr>
        <w:t xml:space="preserve"> or </w:t>
      </w:r>
      <w:r w:rsidR="00C612A8" w:rsidRPr="00D41E74">
        <w:rPr>
          <w:rFonts w:ascii="Arial" w:hAnsi="Arial" w:cs="Arial"/>
          <w:b/>
          <w:sz w:val="20"/>
          <w:szCs w:val="20"/>
        </w:rPr>
        <w:t>L</w:t>
      </w:r>
      <w:r w:rsidR="00441E76" w:rsidRPr="00D41E74">
        <w:rPr>
          <w:rFonts w:ascii="Arial" w:hAnsi="Arial" w:cs="Arial"/>
          <w:b/>
          <w:sz w:val="20"/>
          <w:szCs w:val="20"/>
        </w:rPr>
        <w:t>evel 7</w:t>
      </w:r>
      <w:r w:rsidR="009A2D37" w:rsidRPr="00D41E74">
        <w:rPr>
          <w:rFonts w:ascii="Arial" w:hAnsi="Arial" w:cs="Arial"/>
          <w:b/>
          <w:sz w:val="20"/>
          <w:szCs w:val="20"/>
        </w:rPr>
        <w:t>)</w:t>
      </w:r>
    </w:p>
    <w:p w14:paraId="6AD28163" w14:textId="77777777" w:rsidR="009A2D37" w:rsidRPr="00D41E74" w:rsidRDefault="00AA5CF8" w:rsidP="00696FF5">
      <w:pPr>
        <w:spacing w:after="120" w:line="240" w:lineRule="auto"/>
        <w:ind w:left="567" w:right="260"/>
        <w:jc w:val="both"/>
        <w:rPr>
          <w:rFonts w:ascii="Arial" w:hAnsi="Arial" w:cs="Arial"/>
          <w:sz w:val="20"/>
          <w:szCs w:val="20"/>
        </w:rPr>
      </w:pPr>
      <w:r w:rsidRPr="00D41E74">
        <w:rPr>
          <w:rFonts w:ascii="Arial" w:hAnsi="Arial" w:cs="Arial"/>
          <w:sz w:val="20"/>
          <w:szCs w:val="20"/>
        </w:rPr>
        <w:t>Level 7</w:t>
      </w:r>
    </w:p>
    <w:p w14:paraId="28BAAB27" w14:textId="77777777" w:rsidR="009A2D37" w:rsidRPr="00D41E74" w:rsidRDefault="009A2D37" w:rsidP="00302082">
      <w:pPr>
        <w:spacing w:after="120" w:line="240" w:lineRule="auto"/>
        <w:ind w:left="426" w:right="260"/>
        <w:rPr>
          <w:rFonts w:ascii="Arial" w:hAnsi="Arial" w:cs="Arial"/>
          <w:i/>
          <w:iCs/>
          <w:sz w:val="20"/>
          <w:szCs w:val="20"/>
        </w:rPr>
      </w:pPr>
    </w:p>
    <w:p w14:paraId="1C44B822" w14:textId="77777777" w:rsidR="009A2D37" w:rsidRPr="00D41E74" w:rsidRDefault="009A2D37"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 xml:space="preserve">The number of credits and the ECTS value which the module represents </w:t>
      </w:r>
    </w:p>
    <w:p w14:paraId="1358B656" w14:textId="77777777" w:rsidR="009A2D37" w:rsidRPr="00D41E74" w:rsidRDefault="00122490" w:rsidP="00696FF5">
      <w:pPr>
        <w:pStyle w:val="NormalWeb"/>
        <w:spacing w:before="0" w:beforeAutospacing="0" w:after="120" w:afterAutospacing="0"/>
        <w:ind w:left="567" w:right="260"/>
        <w:rPr>
          <w:rFonts w:ascii="Arial" w:hAnsi="Arial" w:cs="Arial"/>
          <w:sz w:val="20"/>
          <w:szCs w:val="20"/>
        </w:rPr>
      </w:pPr>
      <w:r w:rsidRPr="00D41E74">
        <w:rPr>
          <w:rFonts w:ascii="Arial" w:hAnsi="Arial" w:cs="Arial"/>
          <w:sz w:val="20"/>
          <w:szCs w:val="20"/>
        </w:rPr>
        <w:t>20 credits (10</w:t>
      </w:r>
      <w:r w:rsidR="009A2D37" w:rsidRPr="00D41E74">
        <w:rPr>
          <w:rFonts w:ascii="Arial" w:hAnsi="Arial" w:cs="Arial"/>
          <w:sz w:val="20"/>
          <w:szCs w:val="20"/>
        </w:rPr>
        <w:t xml:space="preserve"> ECTS)</w:t>
      </w:r>
    </w:p>
    <w:p w14:paraId="4D57CDBE" w14:textId="77777777" w:rsidR="009A2D37" w:rsidRPr="00D41E74" w:rsidRDefault="009A2D37" w:rsidP="00302082">
      <w:pPr>
        <w:spacing w:after="120" w:line="240" w:lineRule="auto"/>
        <w:ind w:left="426" w:right="260"/>
        <w:rPr>
          <w:rFonts w:ascii="Arial" w:hAnsi="Arial" w:cs="Arial"/>
          <w:i/>
          <w:sz w:val="20"/>
          <w:szCs w:val="20"/>
        </w:rPr>
      </w:pPr>
    </w:p>
    <w:p w14:paraId="3C7CDD52" w14:textId="77777777" w:rsidR="009A2D37" w:rsidRPr="00D41E74" w:rsidRDefault="009A2D37"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Which term(s) the module is to be taught in (or other teaching pattern)</w:t>
      </w:r>
    </w:p>
    <w:p w14:paraId="1D4370D4" w14:textId="77777777" w:rsidR="009A2D37" w:rsidRPr="00D41E74" w:rsidRDefault="006A1D6E" w:rsidP="006A1D6E">
      <w:pPr>
        <w:spacing w:after="120" w:line="240" w:lineRule="auto"/>
        <w:ind w:left="567" w:right="260"/>
        <w:rPr>
          <w:rFonts w:ascii="Arial" w:hAnsi="Arial" w:cs="Arial"/>
          <w:iCs/>
          <w:sz w:val="20"/>
          <w:szCs w:val="20"/>
        </w:rPr>
      </w:pPr>
      <w:r w:rsidRPr="00D41E74">
        <w:rPr>
          <w:rFonts w:ascii="Arial" w:hAnsi="Arial" w:cs="Arial"/>
          <w:iCs/>
          <w:sz w:val="20"/>
          <w:szCs w:val="20"/>
        </w:rPr>
        <w:t>Autumn or spring</w:t>
      </w:r>
    </w:p>
    <w:p w14:paraId="3F4C26EB" w14:textId="77777777" w:rsidR="006A1D6E" w:rsidRPr="00D41E74" w:rsidRDefault="006A1D6E" w:rsidP="006A1D6E">
      <w:pPr>
        <w:spacing w:after="120" w:line="240" w:lineRule="auto"/>
        <w:ind w:left="567" w:right="260"/>
        <w:rPr>
          <w:rFonts w:ascii="Arial" w:hAnsi="Arial" w:cs="Arial"/>
          <w:iCs/>
          <w:sz w:val="20"/>
          <w:szCs w:val="20"/>
        </w:rPr>
      </w:pPr>
    </w:p>
    <w:p w14:paraId="677DDE29" w14:textId="77777777" w:rsidR="009A2D37" w:rsidRPr="00D41E74" w:rsidRDefault="009A2D37"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Prerequisite and co-requisite modules</w:t>
      </w:r>
    </w:p>
    <w:p w14:paraId="62C0AE19" w14:textId="77777777" w:rsidR="009A2D37" w:rsidRPr="00D41E74" w:rsidRDefault="00644220" w:rsidP="00644220">
      <w:pPr>
        <w:spacing w:after="120" w:line="240" w:lineRule="auto"/>
        <w:ind w:left="567" w:right="260"/>
        <w:rPr>
          <w:rFonts w:ascii="Arial" w:hAnsi="Arial" w:cs="Arial"/>
          <w:iCs/>
          <w:sz w:val="20"/>
          <w:szCs w:val="20"/>
        </w:rPr>
      </w:pPr>
      <w:r w:rsidRPr="00D41E74">
        <w:rPr>
          <w:rFonts w:ascii="Arial" w:hAnsi="Arial" w:cs="Arial"/>
          <w:iCs/>
          <w:sz w:val="20"/>
          <w:szCs w:val="20"/>
        </w:rPr>
        <w:t>None, though a general background in either law or another discipline related to criminal justice is assumed</w:t>
      </w:r>
    </w:p>
    <w:p w14:paraId="14E3E1CE" w14:textId="77777777" w:rsidR="00644220" w:rsidRPr="00D41E74" w:rsidRDefault="00644220" w:rsidP="00644220">
      <w:pPr>
        <w:spacing w:after="120" w:line="240" w:lineRule="auto"/>
        <w:ind w:left="567" w:right="260"/>
        <w:rPr>
          <w:rFonts w:ascii="Arial" w:hAnsi="Arial" w:cs="Arial"/>
          <w:i/>
          <w:iCs/>
          <w:sz w:val="20"/>
          <w:szCs w:val="20"/>
        </w:rPr>
      </w:pPr>
    </w:p>
    <w:p w14:paraId="055A64D2" w14:textId="77777777" w:rsidR="009A2D37" w:rsidRPr="00D41E74" w:rsidRDefault="009A2D37"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The programmes of study to which the module contributes</w:t>
      </w:r>
    </w:p>
    <w:p w14:paraId="77DA7C9D" w14:textId="50266D55" w:rsidR="009A2D37" w:rsidRPr="00D41E74" w:rsidRDefault="00AE0C13" w:rsidP="00AE0C13">
      <w:pPr>
        <w:spacing w:after="120" w:line="240" w:lineRule="auto"/>
        <w:ind w:left="567" w:right="260"/>
        <w:rPr>
          <w:rFonts w:ascii="Arial" w:hAnsi="Arial" w:cs="Arial"/>
          <w:iCs/>
          <w:sz w:val="20"/>
          <w:szCs w:val="20"/>
        </w:rPr>
      </w:pPr>
      <w:r w:rsidRPr="00D41E74">
        <w:rPr>
          <w:rFonts w:ascii="Arial" w:hAnsi="Arial" w:cs="Arial"/>
          <w:iCs/>
          <w:sz w:val="20"/>
          <w:szCs w:val="20"/>
        </w:rPr>
        <w:t xml:space="preserve">LLM in (Specialisation); </w:t>
      </w:r>
      <w:r w:rsidR="00D41E74">
        <w:rPr>
          <w:rFonts w:ascii="Arial" w:hAnsi="Arial" w:cs="Arial"/>
          <w:iCs/>
          <w:sz w:val="20"/>
          <w:szCs w:val="20"/>
        </w:rPr>
        <w:t xml:space="preserve">LLM in Law; </w:t>
      </w:r>
      <w:r w:rsidRPr="00D41E74">
        <w:rPr>
          <w:rFonts w:ascii="Arial" w:hAnsi="Arial" w:cs="Arial"/>
          <w:iCs/>
          <w:sz w:val="20"/>
          <w:szCs w:val="20"/>
        </w:rPr>
        <w:t>PG Diploma in (Specialisation); PG Certificate in Law</w:t>
      </w:r>
    </w:p>
    <w:p w14:paraId="13EB994F" w14:textId="77777777" w:rsidR="00AE0C13" w:rsidRPr="00D41E74" w:rsidRDefault="00AE0C13" w:rsidP="00AE0C13">
      <w:pPr>
        <w:spacing w:after="120" w:line="240" w:lineRule="auto"/>
        <w:ind w:left="567" w:right="260"/>
        <w:rPr>
          <w:rFonts w:ascii="Arial" w:hAnsi="Arial" w:cs="Arial"/>
          <w:i/>
          <w:iCs/>
          <w:sz w:val="20"/>
          <w:szCs w:val="20"/>
        </w:rPr>
      </w:pPr>
    </w:p>
    <w:p w14:paraId="5065325B" w14:textId="77777777" w:rsidR="009A2D37" w:rsidRPr="00D41E74" w:rsidRDefault="009A2D37" w:rsidP="00696FF5">
      <w:pPr>
        <w:numPr>
          <w:ilvl w:val="0"/>
          <w:numId w:val="1"/>
        </w:numPr>
        <w:spacing w:after="120" w:line="240" w:lineRule="auto"/>
        <w:ind w:left="567" w:right="260" w:hanging="567"/>
        <w:rPr>
          <w:rFonts w:ascii="Arial" w:hAnsi="Arial" w:cs="Arial"/>
          <w:b/>
          <w:sz w:val="20"/>
          <w:szCs w:val="20"/>
        </w:rPr>
      </w:pPr>
      <w:r w:rsidRPr="00D41E74">
        <w:rPr>
          <w:rFonts w:ascii="Arial" w:hAnsi="Arial" w:cs="Arial"/>
          <w:b/>
          <w:sz w:val="20"/>
          <w:szCs w:val="20"/>
        </w:rPr>
        <w:t>The intended subject specific learning outcomes</w:t>
      </w:r>
      <w:r w:rsidR="00C729D7" w:rsidRPr="00D41E74">
        <w:rPr>
          <w:rFonts w:ascii="Arial" w:hAnsi="Arial" w:cs="Arial"/>
          <w:b/>
          <w:sz w:val="20"/>
          <w:szCs w:val="20"/>
        </w:rPr>
        <w:t>.</w:t>
      </w:r>
      <w:r w:rsidR="00C729D7" w:rsidRPr="00D41E74">
        <w:rPr>
          <w:rFonts w:ascii="Arial" w:hAnsi="Arial" w:cs="Arial"/>
          <w:b/>
          <w:sz w:val="20"/>
          <w:szCs w:val="20"/>
        </w:rPr>
        <w:br/>
        <w:t>On successfully completing the module students will be able to:</w:t>
      </w:r>
    </w:p>
    <w:p w14:paraId="5549B1E9" w14:textId="4A820F0A" w:rsidR="00CD11AD"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Critique the origins, development and future of policing in the United Kingdom and comparable jurisdictions.</w:t>
      </w:r>
    </w:p>
    <w:p w14:paraId="073B2438" w14:textId="712F5545" w:rsidR="00CD11AD"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Critically probe the forces driving and shaping the structure, organisation, functions, policies, practices and procedures of policing in the United Kingdom and comparable jurisdictions.</w:t>
      </w:r>
    </w:p>
    <w:p w14:paraId="02E93364" w14:textId="6CFC4C76" w:rsidR="00CD11AD"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Critique the law and practice on: the investigation, detection and prevention of crime; the maintenance of public order; and cross-border police cooperation.</w:t>
      </w:r>
    </w:p>
    <w:p w14:paraId="47653BE6" w14:textId="09EA8B53" w:rsidR="00CD11AD"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Critically assess the role of democratic, legal and administrative processes in the governance of the police and in rendering the police accountable for their actions, policies and performance.</w:t>
      </w:r>
    </w:p>
    <w:p w14:paraId="11B7C5B8" w14:textId="5860C814" w:rsidR="00CD11AD"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Critically assess the emergence, development and practices of private policing.</w:t>
      </w:r>
    </w:p>
    <w:p w14:paraId="5228E22F" w14:textId="59C79951" w:rsidR="00CD11AD"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Appreciate and critique the ethical and legal principles applicable to policing policies and practices.</w:t>
      </w:r>
    </w:p>
    <w:p w14:paraId="057A03B6" w14:textId="7DA96ADA" w:rsidR="00CD11AD"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Conduct independent critical research on policing issues, and presen</w:t>
      </w:r>
      <w:r w:rsidR="00D41E74">
        <w:rPr>
          <w:rFonts w:ascii="Arial" w:hAnsi="Arial" w:cs="Arial"/>
          <w:iCs/>
          <w:sz w:val="20"/>
          <w:szCs w:val="20"/>
        </w:rPr>
        <w:t>t incisive perspectives on them.</w:t>
      </w:r>
    </w:p>
    <w:p w14:paraId="34ED2067" w14:textId="619F250F" w:rsidR="009A2D37"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Identify and critically debate the legal, constitutional, political and cultural forces underpinning topical issues in policing.</w:t>
      </w:r>
    </w:p>
    <w:p w14:paraId="0800ED9B" w14:textId="77777777" w:rsidR="008C6EEC" w:rsidRPr="00D41E74" w:rsidRDefault="008C6EEC" w:rsidP="00C57028">
      <w:pPr>
        <w:spacing w:after="120" w:line="240" w:lineRule="auto"/>
        <w:ind w:left="567" w:right="260"/>
        <w:rPr>
          <w:rFonts w:ascii="Arial" w:hAnsi="Arial" w:cs="Arial"/>
          <w:i/>
          <w:sz w:val="20"/>
          <w:szCs w:val="20"/>
        </w:rPr>
      </w:pPr>
    </w:p>
    <w:p w14:paraId="26A81326" w14:textId="77777777" w:rsidR="00C729D7" w:rsidRPr="00D41E74" w:rsidRDefault="009A2D37" w:rsidP="00696FF5">
      <w:pPr>
        <w:numPr>
          <w:ilvl w:val="0"/>
          <w:numId w:val="1"/>
        </w:numPr>
        <w:spacing w:after="120" w:line="240" w:lineRule="auto"/>
        <w:ind w:left="567" w:right="260" w:hanging="567"/>
        <w:rPr>
          <w:rFonts w:ascii="Arial" w:hAnsi="Arial" w:cs="Arial"/>
          <w:b/>
          <w:sz w:val="20"/>
          <w:szCs w:val="20"/>
        </w:rPr>
      </w:pPr>
      <w:r w:rsidRPr="00D41E74">
        <w:rPr>
          <w:rFonts w:ascii="Arial" w:hAnsi="Arial" w:cs="Arial"/>
          <w:b/>
          <w:sz w:val="20"/>
          <w:szCs w:val="20"/>
        </w:rPr>
        <w:t>The intended generic learning outcomes</w:t>
      </w:r>
      <w:r w:rsidR="00C729D7" w:rsidRPr="00D41E74">
        <w:rPr>
          <w:rFonts w:ascii="Arial" w:hAnsi="Arial" w:cs="Arial"/>
          <w:b/>
          <w:sz w:val="20"/>
          <w:szCs w:val="20"/>
        </w:rPr>
        <w:t>.</w:t>
      </w:r>
      <w:r w:rsidR="00C729D7" w:rsidRPr="00D41E74">
        <w:rPr>
          <w:rFonts w:ascii="Arial" w:hAnsi="Arial" w:cs="Arial"/>
          <w:b/>
          <w:sz w:val="20"/>
          <w:szCs w:val="20"/>
        </w:rPr>
        <w:br/>
        <w:t>On successfully completing the module students will be able to:</w:t>
      </w:r>
    </w:p>
    <w:p w14:paraId="18F3695B" w14:textId="17247F51"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Research, interpret and apply complex material from across several disciplines, such as: law, criminal justice, politics, history and sociology</w:t>
      </w:r>
    </w:p>
    <w:p w14:paraId="4D1D85A6" w14:textId="02F3729E"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Research, interpret and apply primary and secondary legal materials from national, European and international sources</w:t>
      </w:r>
    </w:p>
    <w:p w14:paraId="009D16FD" w14:textId="5080CD1F"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Demonstrate an understanding of the specificity of textual analysis</w:t>
      </w:r>
    </w:p>
    <w:p w14:paraId="258787AF" w14:textId="24341082"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lastRenderedPageBreak/>
        <w:t>Demonstrate skills in making well-constructed written argument</w:t>
      </w:r>
      <w:r w:rsidR="00D41E74">
        <w:rPr>
          <w:rFonts w:ascii="Arial" w:hAnsi="Arial" w:cs="Arial"/>
          <w:sz w:val="20"/>
          <w:szCs w:val="20"/>
        </w:rPr>
        <w:t>s</w:t>
      </w:r>
      <w:r w:rsidRPr="00D41E74">
        <w:rPr>
          <w:rFonts w:ascii="Arial" w:hAnsi="Arial" w:cs="Arial"/>
          <w:sz w:val="20"/>
          <w:szCs w:val="20"/>
        </w:rPr>
        <w:t xml:space="preserve">  </w:t>
      </w:r>
    </w:p>
    <w:p w14:paraId="5B6CF8A6" w14:textId="7C6A08D0"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 xml:space="preserve">Demonstrate skills in oral and visual presentation of complex ideas and materials </w:t>
      </w:r>
    </w:p>
    <w:p w14:paraId="7E8BE6DC" w14:textId="55EFA85B"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Demonstrate critical and self-reflexive modes of thought and analysis</w:t>
      </w:r>
    </w:p>
    <w:p w14:paraId="58247351" w14:textId="2ED9005C"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 xml:space="preserve">Demonstrate awareness of and capacity to debate some of the major social, political and legal issues of the day in national, European and international affairs </w:t>
      </w:r>
    </w:p>
    <w:p w14:paraId="0968CBC3" w14:textId="661A8A37"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Demonstrate the capacity for independent learning</w:t>
      </w:r>
    </w:p>
    <w:p w14:paraId="145DA972" w14:textId="4FE611B2"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Demonstrate the ability to formulate viable research questions</w:t>
      </w:r>
    </w:p>
    <w:p w14:paraId="683A3754" w14:textId="1DCF13AC"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Demonstrate the capacity to undertake independent research on a specific topic</w:t>
      </w:r>
    </w:p>
    <w:p w14:paraId="1C698535" w14:textId="2C32744B" w:rsidR="009A2D37"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Present research findings within a critical theoretical framework</w:t>
      </w:r>
    </w:p>
    <w:p w14:paraId="1728071E" w14:textId="77777777" w:rsidR="009A2D37" w:rsidRPr="00D41E74" w:rsidRDefault="009A2D37" w:rsidP="00302082">
      <w:pPr>
        <w:pStyle w:val="Default"/>
        <w:spacing w:after="120"/>
        <w:ind w:left="720" w:right="260"/>
        <w:rPr>
          <w:color w:val="auto"/>
          <w:sz w:val="20"/>
          <w:szCs w:val="20"/>
        </w:rPr>
      </w:pPr>
    </w:p>
    <w:p w14:paraId="75A5BA99" w14:textId="77777777" w:rsidR="009A2D37" w:rsidRPr="00D41E74" w:rsidRDefault="009A2D37"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A synopsis of the curriculum</w:t>
      </w:r>
    </w:p>
    <w:p w14:paraId="71F48254" w14:textId="77777777" w:rsidR="00833485" w:rsidRPr="00D41E74" w:rsidRDefault="00833485" w:rsidP="00D41E74">
      <w:pPr>
        <w:spacing w:after="120" w:line="240" w:lineRule="auto"/>
        <w:ind w:left="567" w:right="260"/>
        <w:jc w:val="both"/>
        <w:rPr>
          <w:rFonts w:ascii="Arial" w:hAnsi="Arial" w:cs="Arial"/>
          <w:iCs/>
          <w:sz w:val="20"/>
          <w:szCs w:val="20"/>
        </w:rPr>
      </w:pPr>
      <w:r w:rsidRPr="00D41E74">
        <w:rPr>
          <w:rFonts w:ascii="Arial" w:hAnsi="Arial" w:cs="Arial"/>
          <w:iCs/>
          <w:sz w:val="20"/>
          <w:szCs w:val="20"/>
        </w:rPr>
        <w:t>This module offers a critical study of policing from historical, legal, political and social perspectives. It focuses primarily on policing in the United Kingdom, with other appropriate jurisdictions (including the European Union) being used for comparative purposes.</w:t>
      </w:r>
    </w:p>
    <w:p w14:paraId="06188A26" w14:textId="77777777" w:rsidR="009A2D37" w:rsidRPr="00D41E74" w:rsidRDefault="009A2D37" w:rsidP="00302082">
      <w:pPr>
        <w:spacing w:after="120" w:line="240" w:lineRule="auto"/>
        <w:ind w:left="426" w:right="260"/>
        <w:rPr>
          <w:rFonts w:ascii="Arial" w:hAnsi="Arial" w:cs="Arial"/>
          <w:i/>
          <w:iCs/>
          <w:sz w:val="20"/>
          <w:szCs w:val="20"/>
        </w:rPr>
      </w:pPr>
    </w:p>
    <w:p w14:paraId="76789776" w14:textId="77777777" w:rsidR="009A2D37" w:rsidRPr="00D41E74" w:rsidRDefault="00883204"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Reading l</w:t>
      </w:r>
      <w:r w:rsidR="009A2D37" w:rsidRPr="00D41E74">
        <w:rPr>
          <w:rFonts w:ascii="Arial" w:hAnsi="Arial" w:cs="Arial"/>
          <w:b/>
          <w:sz w:val="20"/>
          <w:szCs w:val="20"/>
        </w:rPr>
        <w:t xml:space="preserve">ist </w:t>
      </w:r>
      <w:r w:rsidR="00274ED7" w:rsidRPr="00D41E74">
        <w:rPr>
          <w:rFonts w:ascii="Arial" w:hAnsi="Arial" w:cs="Arial"/>
          <w:b/>
          <w:sz w:val="20"/>
          <w:szCs w:val="20"/>
        </w:rPr>
        <w:t>(Indicative list, current at time of publication. Reading lists will be published annually)</w:t>
      </w:r>
    </w:p>
    <w:p w14:paraId="0B578AE6" w14:textId="77777777" w:rsidR="00815F6D" w:rsidRPr="00E151EA" w:rsidRDefault="00815F6D" w:rsidP="00D41E74">
      <w:pPr>
        <w:spacing w:after="120" w:line="240" w:lineRule="auto"/>
        <w:ind w:left="567" w:right="260"/>
        <w:jc w:val="both"/>
        <w:rPr>
          <w:rFonts w:ascii="Arial" w:hAnsi="Arial" w:cs="Arial"/>
          <w:sz w:val="20"/>
          <w:szCs w:val="20"/>
        </w:rPr>
      </w:pPr>
      <w:r w:rsidRPr="00E151EA">
        <w:rPr>
          <w:rFonts w:ascii="Arial" w:hAnsi="Arial" w:cs="Arial"/>
          <w:sz w:val="20"/>
          <w:szCs w:val="20"/>
        </w:rPr>
        <w:t>Brodeur, J-P, The Policing Web (OUP, 2010)</w:t>
      </w:r>
    </w:p>
    <w:p w14:paraId="78F98B8B" w14:textId="5873E9CF" w:rsidR="00815F6D" w:rsidRPr="00E151EA" w:rsidRDefault="00815F6D" w:rsidP="00696DB9">
      <w:pPr>
        <w:spacing w:after="120" w:line="240" w:lineRule="auto"/>
        <w:ind w:left="567" w:right="260"/>
        <w:jc w:val="both"/>
        <w:rPr>
          <w:rFonts w:ascii="Arial" w:hAnsi="Arial" w:cs="Arial"/>
          <w:sz w:val="20"/>
          <w:szCs w:val="20"/>
        </w:rPr>
      </w:pPr>
      <w:r w:rsidRPr="00E151EA">
        <w:rPr>
          <w:rFonts w:ascii="Arial" w:hAnsi="Arial" w:cs="Arial"/>
          <w:sz w:val="20"/>
          <w:szCs w:val="20"/>
        </w:rPr>
        <w:t xml:space="preserve">Conway, V, Policing Twentieth Century Ireland: a History of </w:t>
      </w:r>
      <w:proofErr w:type="gramStart"/>
      <w:r w:rsidRPr="00E151EA">
        <w:rPr>
          <w:rFonts w:ascii="Arial" w:hAnsi="Arial" w:cs="Arial"/>
          <w:sz w:val="20"/>
          <w:szCs w:val="20"/>
        </w:rPr>
        <w:t>An</w:t>
      </w:r>
      <w:proofErr w:type="gramEnd"/>
      <w:r w:rsidRPr="00E151EA">
        <w:rPr>
          <w:rFonts w:ascii="Arial" w:hAnsi="Arial" w:cs="Arial"/>
          <w:sz w:val="20"/>
          <w:szCs w:val="20"/>
        </w:rPr>
        <w:t xml:space="preserve"> Garda Siochana (Sage, 2013)</w:t>
      </w:r>
    </w:p>
    <w:p w14:paraId="3AB16E40" w14:textId="0B110CA1" w:rsidR="00815F6D" w:rsidRPr="00E151EA" w:rsidRDefault="00815F6D" w:rsidP="00696DB9">
      <w:pPr>
        <w:spacing w:after="120" w:line="240" w:lineRule="auto"/>
        <w:ind w:left="567" w:right="260"/>
        <w:jc w:val="both"/>
        <w:rPr>
          <w:rFonts w:ascii="Arial" w:hAnsi="Arial" w:cs="Arial"/>
          <w:sz w:val="20"/>
          <w:szCs w:val="20"/>
        </w:rPr>
      </w:pPr>
      <w:proofErr w:type="spellStart"/>
      <w:r w:rsidRPr="00E151EA">
        <w:rPr>
          <w:rFonts w:ascii="Arial" w:hAnsi="Arial" w:cs="Arial"/>
          <w:sz w:val="20"/>
          <w:szCs w:val="20"/>
        </w:rPr>
        <w:t>Elmsley</w:t>
      </w:r>
      <w:proofErr w:type="spellEnd"/>
      <w:r w:rsidRPr="00E151EA">
        <w:rPr>
          <w:rFonts w:ascii="Arial" w:hAnsi="Arial" w:cs="Arial"/>
          <w:sz w:val="20"/>
          <w:szCs w:val="20"/>
        </w:rPr>
        <w:t>, C, The History of Policing (Ashgate, 2011)</w:t>
      </w:r>
    </w:p>
    <w:p w14:paraId="43DF5568" w14:textId="281E234E" w:rsidR="00815F6D" w:rsidRPr="00E151EA" w:rsidRDefault="00E151EA" w:rsidP="00E151EA">
      <w:pPr>
        <w:spacing w:after="120" w:line="240" w:lineRule="auto"/>
        <w:ind w:left="567" w:right="260"/>
        <w:jc w:val="both"/>
        <w:rPr>
          <w:rFonts w:ascii="Arial" w:hAnsi="Arial" w:cs="Arial"/>
          <w:sz w:val="20"/>
          <w:szCs w:val="20"/>
        </w:rPr>
      </w:pPr>
      <w:r w:rsidRPr="00E151EA">
        <w:rPr>
          <w:rFonts w:ascii="Arial" w:hAnsi="Arial" w:cs="Arial"/>
          <w:sz w:val="20"/>
          <w:szCs w:val="20"/>
        </w:rPr>
        <w:t>Lister, S, and M. Rowe</w:t>
      </w:r>
      <w:r w:rsidRPr="00E151EA">
        <w:rPr>
          <w:rFonts w:ascii="Arial" w:hAnsi="Arial" w:cs="Arial"/>
          <w:sz w:val="20"/>
          <w:szCs w:val="20"/>
        </w:rPr>
        <w:tab/>
        <w:t>Accountability of Policing (Abingdon: Routledge, 2016).</w:t>
      </w:r>
      <w:r w:rsidR="00815F6D" w:rsidRPr="00E151EA">
        <w:rPr>
          <w:rFonts w:ascii="Arial" w:hAnsi="Arial" w:cs="Arial"/>
          <w:sz w:val="20"/>
          <w:szCs w:val="20"/>
        </w:rPr>
        <w:t xml:space="preserve"> </w:t>
      </w:r>
    </w:p>
    <w:p w14:paraId="69DC4D8C" w14:textId="77777777" w:rsidR="00815F6D" w:rsidRPr="00E151EA" w:rsidRDefault="00815F6D" w:rsidP="00D41E74">
      <w:pPr>
        <w:spacing w:after="120" w:line="240" w:lineRule="auto"/>
        <w:ind w:left="567" w:right="260"/>
        <w:jc w:val="both"/>
        <w:rPr>
          <w:rFonts w:ascii="Arial" w:hAnsi="Arial" w:cs="Arial"/>
          <w:sz w:val="20"/>
          <w:szCs w:val="20"/>
        </w:rPr>
      </w:pPr>
      <w:r w:rsidRPr="00E151EA">
        <w:rPr>
          <w:rFonts w:ascii="Arial" w:hAnsi="Arial" w:cs="Arial"/>
          <w:sz w:val="20"/>
          <w:szCs w:val="20"/>
        </w:rPr>
        <w:t>McLaughlin, E, The New Policing (Sage 2007)</w:t>
      </w:r>
    </w:p>
    <w:p w14:paraId="4397DABC" w14:textId="77777777" w:rsidR="00815F6D" w:rsidRPr="00E151EA" w:rsidRDefault="00815F6D" w:rsidP="00D41E74">
      <w:pPr>
        <w:spacing w:after="120" w:line="240" w:lineRule="auto"/>
        <w:ind w:left="567" w:right="260"/>
        <w:jc w:val="both"/>
        <w:rPr>
          <w:rFonts w:ascii="Arial" w:hAnsi="Arial" w:cs="Arial"/>
          <w:sz w:val="20"/>
          <w:szCs w:val="20"/>
        </w:rPr>
      </w:pPr>
      <w:r w:rsidRPr="00E151EA">
        <w:rPr>
          <w:rFonts w:ascii="Arial" w:hAnsi="Arial" w:cs="Arial"/>
          <w:sz w:val="20"/>
          <w:szCs w:val="20"/>
        </w:rPr>
        <w:t>Newburn, T, (ed.) Handbook of Policing 2nd ed (Willan, 2014)</w:t>
      </w:r>
    </w:p>
    <w:p w14:paraId="664B2E64" w14:textId="6EBEA948" w:rsidR="00815F6D" w:rsidRPr="00E151EA" w:rsidRDefault="00815F6D" w:rsidP="00696DB9">
      <w:pPr>
        <w:spacing w:after="120" w:line="240" w:lineRule="auto"/>
        <w:ind w:left="567" w:right="260"/>
        <w:jc w:val="both"/>
        <w:rPr>
          <w:rFonts w:ascii="Arial" w:hAnsi="Arial" w:cs="Arial"/>
          <w:sz w:val="20"/>
          <w:szCs w:val="20"/>
        </w:rPr>
      </w:pPr>
      <w:r w:rsidRPr="00E151EA">
        <w:rPr>
          <w:rFonts w:ascii="Arial" w:hAnsi="Arial" w:cs="Arial"/>
          <w:sz w:val="20"/>
          <w:szCs w:val="20"/>
        </w:rPr>
        <w:t>Newburn, T, (ed.) Policing – Key Readings (Willan, 2004)</w:t>
      </w:r>
    </w:p>
    <w:p w14:paraId="6D3F9B60" w14:textId="77777777" w:rsidR="00815F6D" w:rsidRPr="00E151EA" w:rsidRDefault="00815F6D" w:rsidP="00D41E74">
      <w:pPr>
        <w:spacing w:after="120" w:line="240" w:lineRule="auto"/>
        <w:ind w:left="567" w:right="260"/>
        <w:jc w:val="both"/>
        <w:rPr>
          <w:rFonts w:ascii="Arial" w:hAnsi="Arial" w:cs="Arial"/>
          <w:sz w:val="20"/>
          <w:szCs w:val="20"/>
        </w:rPr>
      </w:pPr>
      <w:r w:rsidRPr="00E151EA">
        <w:rPr>
          <w:rFonts w:ascii="Arial" w:hAnsi="Arial" w:cs="Arial"/>
          <w:sz w:val="20"/>
          <w:szCs w:val="20"/>
        </w:rPr>
        <w:t>Reiner, R. The Politics of the Police 4th ed (OUP, 2010)</w:t>
      </w:r>
    </w:p>
    <w:p w14:paraId="3C38A50A" w14:textId="77777777" w:rsidR="009A2D37" w:rsidRPr="00D41E74" w:rsidRDefault="00815F6D" w:rsidP="00D41E74">
      <w:pPr>
        <w:spacing w:after="120" w:line="240" w:lineRule="auto"/>
        <w:ind w:left="567" w:right="260"/>
        <w:jc w:val="both"/>
        <w:rPr>
          <w:rFonts w:ascii="Arial" w:hAnsi="Arial" w:cs="Arial"/>
          <w:sz w:val="20"/>
          <w:szCs w:val="20"/>
        </w:rPr>
      </w:pPr>
      <w:r w:rsidRPr="00E151EA">
        <w:rPr>
          <w:rFonts w:ascii="Arial" w:hAnsi="Arial" w:cs="Arial"/>
          <w:sz w:val="20"/>
          <w:szCs w:val="20"/>
        </w:rPr>
        <w:t>Walsh, DPJ, Human Rights and Policing in Ireland: Law, Policy and Practice (Clarus, 2009)</w:t>
      </w:r>
    </w:p>
    <w:p w14:paraId="64205183" w14:textId="77777777" w:rsidR="009A2D37" w:rsidRPr="00D41E74" w:rsidRDefault="009A2D37" w:rsidP="00302082">
      <w:pPr>
        <w:spacing w:after="120" w:line="240" w:lineRule="auto"/>
        <w:ind w:right="260"/>
        <w:jc w:val="both"/>
        <w:rPr>
          <w:rFonts w:ascii="Arial" w:hAnsi="Arial" w:cs="Arial"/>
          <w:b/>
          <w:sz w:val="20"/>
          <w:szCs w:val="20"/>
        </w:rPr>
      </w:pPr>
    </w:p>
    <w:p w14:paraId="46E40979" w14:textId="77777777" w:rsidR="00883204" w:rsidRPr="00D41E74" w:rsidRDefault="009A2D37" w:rsidP="00696FF5">
      <w:pPr>
        <w:numPr>
          <w:ilvl w:val="0"/>
          <w:numId w:val="1"/>
        </w:numPr>
        <w:spacing w:after="120" w:line="240" w:lineRule="auto"/>
        <w:ind w:left="567" w:right="260" w:hanging="567"/>
        <w:rPr>
          <w:rFonts w:ascii="Arial" w:hAnsi="Arial" w:cs="Arial"/>
          <w:i/>
          <w:iCs/>
          <w:sz w:val="20"/>
          <w:szCs w:val="20"/>
        </w:rPr>
      </w:pPr>
      <w:r w:rsidRPr="00D41E74">
        <w:rPr>
          <w:rFonts w:ascii="Arial" w:hAnsi="Arial" w:cs="Arial"/>
          <w:b/>
          <w:sz w:val="20"/>
          <w:szCs w:val="20"/>
        </w:rPr>
        <w:t>Learning</w:t>
      </w:r>
      <w:r w:rsidR="00883204" w:rsidRPr="00D41E74">
        <w:rPr>
          <w:rFonts w:ascii="Arial" w:hAnsi="Arial" w:cs="Arial"/>
          <w:b/>
          <w:sz w:val="20"/>
          <w:szCs w:val="20"/>
        </w:rPr>
        <w:t xml:space="preserve"> and t</w:t>
      </w:r>
      <w:r w:rsidR="006F3F8B" w:rsidRPr="00D41E74">
        <w:rPr>
          <w:rFonts w:ascii="Arial" w:hAnsi="Arial" w:cs="Arial"/>
          <w:b/>
          <w:sz w:val="20"/>
          <w:szCs w:val="20"/>
        </w:rPr>
        <w:t>eaching m</w:t>
      </w:r>
      <w:r w:rsidRPr="00D41E74">
        <w:rPr>
          <w:rFonts w:ascii="Arial" w:hAnsi="Arial" w:cs="Arial"/>
          <w:b/>
          <w:sz w:val="20"/>
          <w:szCs w:val="20"/>
        </w:rPr>
        <w:t>ethods</w:t>
      </w:r>
    </w:p>
    <w:p w14:paraId="46642122" w14:textId="77777777" w:rsidR="00D41E74" w:rsidRDefault="00D41E74" w:rsidP="00696FF5">
      <w:pPr>
        <w:spacing w:after="120" w:line="240" w:lineRule="auto"/>
        <w:ind w:left="567" w:right="260"/>
        <w:jc w:val="both"/>
        <w:rPr>
          <w:rFonts w:ascii="Arial" w:hAnsi="Arial" w:cs="Arial"/>
          <w:iCs/>
          <w:sz w:val="20"/>
          <w:szCs w:val="20"/>
        </w:rPr>
      </w:pPr>
    </w:p>
    <w:p w14:paraId="354C3C9A" w14:textId="037903D1" w:rsidR="009A2D37" w:rsidRPr="00D41E74" w:rsidRDefault="00C57028" w:rsidP="00696FF5">
      <w:pPr>
        <w:spacing w:after="120" w:line="240" w:lineRule="auto"/>
        <w:ind w:left="567" w:right="260"/>
        <w:jc w:val="both"/>
        <w:rPr>
          <w:rFonts w:ascii="Arial" w:hAnsi="Arial" w:cs="Arial"/>
          <w:iCs/>
          <w:sz w:val="20"/>
          <w:szCs w:val="20"/>
        </w:rPr>
      </w:pPr>
      <w:r w:rsidRPr="00D41E74">
        <w:rPr>
          <w:rFonts w:ascii="Arial" w:hAnsi="Arial" w:cs="Arial"/>
          <w:iCs/>
          <w:sz w:val="20"/>
          <w:szCs w:val="20"/>
        </w:rPr>
        <w:t>Total contact hours:</w:t>
      </w:r>
      <w:r w:rsidR="00D41E74">
        <w:rPr>
          <w:rFonts w:ascii="Arial" w:hAnsi="Arial" w:cs="Arial"/>
          <w:iCs/>
          <w:sz w:val="20"/>
          <w:szCs w:val="20"/>
        </w:rPr>
        <w:t xml:space="preserve"> 20</w:t>
      </w:r>
    </w:p>
    <w:p w14:paraId="48BDAB06" w14:textId="52517EBC" w:rsidR="00C57028" w:rsidRPr="00D41E74" w:rsidRDefault="00C57028" w:rsidP="00C57028">
      <w:pPr>
        <w:spacing w:after="120" w:line="240" w:lineRule="auto"/>
        <w:ind w:left="567" w:right="260"/>
        <w:jc w:val="both"/>
        <w:rPr>
          <w:rFonts w:ascii="Arial" w:hAnsi="Arial" w:cs="Arial"/>
          <w:iCs/>
          <w:sz w:val="20"/>
          <w:szCs w:val="20"/>
        </w:rPr>
      </w:pPr>
      <w:r w:rsidRPr="00D41E74">
        <w:rPr>
          <w:rFonts w:ascii="Arial" w:hAnsi="Arial" w:cs="Arial"/>
          <w:iCs/>
          <w:sz w:val="20"/>
          <w:szCs w:val="20"/>
        </w:rPr>
        <w:t>Private study hours:</w:t>
      </w:r>
      <w:r w:rsidR="00815F6D" w:rsidRPr="00D41E74">
        <w:rPr>
          <w:rFonts w:ascii="Arial" w:hAnsi="Arial" w:cs="Arial"/>
          <w:iCs/>
          <w:sz w:val="20"/>
          <w:szCs w:val="20"/>
        </w:rPr>
        <w:t xml:space="preserve"> </w:t>
      </w:r>
      <w:r w:rsidR="00D41E74">
        <w:rPr>
          <w:rFonts w:ascii="Arial" w:hAnsi="Arial" w:cs="Arial"/>
          <w:iCs/>
          <w:sz w:val="20"/>
          <w:szCs w:val="20"/>
        </w:rPr>
        <w:t>180</w:t>
      </w:r>
    </w:p>
    <w:p w14:paraId="2F56DF2B" w14:textId="77777777" w:rsidR="00C57028" w:rsidRDefault="00C57028" w:rsidP="00C57028">
      <w:pPr>
        <w:spacing w:after="120" w:line="240" w:lineRule="auto"/>
        <w:ind w:left="567" w:right="260"/>
        <w:jc w:val="both"/>
        <w:rPr>
          <w:rFonts w:ascii="Arial" w:hAnsi="Arial" w:cs="Arial"/>
          <w:iCs/>
          <w:sz w:val="20"/>
          <w:szCs w:val="20"/>
        </w:rPr>
      </w:pPr>
      <w:r w:rsidRPr="00D41E74">
        <w:rPr>
          <w:rFonts w:ascii="Arial" w:hAnsi="Arial" w:cs="Arial"/>
          <w:iCs/>
          <w:sz w:val="20"/>
          <w:szCs w:val="20"/>
        </w:rPr>
        <w:t>Total study hours:</w:t>
      </w:r>
      <w:r w:rsidR="00815F6D" w:rsidRPr="00D41E74">
        <w:rPr>
          <w:rFonts w:ascii="Arial" w:hAnsi="Arial" w:cs="Arial"/>
          <w:iCs/>
          <w:sz w:val="20"/>
          <w:szCs w:val="20"/>
        </w:rPr>
        <w:t xml:space="preserve"> 200</w:t>
      </w:r>
    </w:p>
    <w:p w14:paraId="0F1226B8" w14:textId="77777777" w:rsidR="00D41E74" w:rsidRPr="00D41E74" w:rsidRDefault="00D41E74" w:rsidP="00C57028">
      <w:pPr>
        <w:spacing w:after="120" w:line="240" w:lineRule="auto"/>
        <w:ind w:left="567" w:right="260"/>
        <w:jc w:val="both"/>
        <w:rPr>
          <w:rFonts w:ascii="Arial" w:hAnsi="Arial" w:cs="Arial"/>
          <w:iCs/>
          <w:sz w:val="20"/>
          <w:szCs w:val="20"/>
        </w:rPr>
      </w:pPr>
    </w:p>
    <w:p w14:paraId="6191B8E7" w14:textId="77777777" w:rsidR="00883204" w:rsidRPr="00D41E74" w:rsidRDefault="00EF4933" w:rsidP="00696FF5">
      <w:pPr>
        <w:numPr>
          <w:ilvl w:val="0"/>
          <w:numId w:val="1"/>
        </w:numPr>
        <w:spacing w:after="120" w:line="240" w:lineRule="auto"/>
        <w:ind w:left="567" w:right="260" w:hanging="567"/>
        <w:rPr>
          <w:rFonts w:ascii="Arial" w:hAnsi="Arial" w:cs="Arial"/>
          <w:i/>
          <w:iCs/>
          <w:sz w:val="20"/>
          <w:szCs w:val="20"/>
        </w:rPr>
      </w:pPr>
      <w:r w:rsidRPr="00D41E74">
        <w:rPr>
          <w:rFonts w:ascii="Arial" w:hAnsi="Arial" w:cs="Arial"/>
          <w:b/>
          <w:sz w:val="20"/>
          <w:szCs w:val="20"/>
        </w:rPr>
        <w:t>Assessment methods</w:t>
      </w:r>
    </w:p>
    <w:p w14:paraId="2E6F50F5" w14:textId="77777777" w:rsidR="00696FF5" w:rsidRPr="00D41E74" w:rsidRDefault="00696FF5" w:rsidP="00696FF5">
      <w:pPr>
        <w:pStyle w:val="ListParagraph"/>
        <w:numPr>
          <w:ilvl w:val="1"/>
          <w:numId w:val="9"/>
        </w:numPr>
        <w:spacing w:after="120"/>
        <w:ind w:left="567" w:hanging="567"/>
        <w:rPr>
          <w:rFonts w:ascii="Arial" w:hAnsi="Arial" w:cs="Arial"/>
          <w:iCs/>
          <w:sz w:val="20"/>
          <w:szCs w:val="20"/>
        </w:rPr>
      </w:pPr>
      <w:r w:rsidRPr="00D41E74">
        <w:rPr>
          <w:rFonts w:ascii="Arial" w:hAnsi="Arial" w:cs="Arial"/>
          <w:iCs/>
          <w:sz w:val="20"/>
          <w:szCs w:val="20"/>
        </w:rPr>
        <w:t>Main assessment methods</w:t>
      </w:r>
    </w:p>
    <w:p w14:paraId="7F819513" w14:textId="34A55096" w:rsidR="007A6245" w:rsidRPr="00D41E74" w:rsidRDefault="001958A7" w:rsidP="00696FF5">
      <w:pPr>
        <w:spacing w:after="120" w:line="240" w:lineRule="auto"/>
        <w:ind w:left="567" w:right="260"/>
        <w:jc w:val="both"/>
        <w:rPr>
          <w:rFonts w:ascii="Arial" w:hAnsi="Arial" w:cs="Arial"/>
          <w:b/>
          <w:iCs/>
          <w:sz w:val="20"/>
          <w:szCs w:val="20"/>
        </w:rPr>
      </w:pPr>
      <w:r w:rsidRPr="00D41E74">
        <w:rPr>
          <w:rFonts w:ascii="Arial" w:hAnsi="Arial" w:cs="Arial"/>
          <w:iCs/>
          <w:sz w:val="20"/>
          <w:szCs w:val="20"/>
        </w:rPr>
        <w:t>Essay</w:t>
      </w:r>
      <w:r w:rsidR="00D41E74">
        <w:rPr>
          <w:rFonts w:ascii="Arial" w:hAnsi="Arial" w:cs="Arial"/>
          <w:iCs/>
          <w:sz w:val="20"/>
          <w:szCs w:val="20"/>
        </w:rPr>
        <w:t xml:space="preserve"> – no more than </w:t>
      </w:r>
      <w:r w:rsidRPr="00D41E74">
        <w:rPr>
          <w:rFonts w:ascii="Arial" w:hAnsi="Arial" w:cs="Arial"/>
          <w:iCs/>
          <w:sz w:val="20"/>
          <w:szCs w:val="20"/>
        </w:rPr>
        <w:t>5000 words</w:t>
      </w:r>
      <w:r w:rsidR="00D41E74">
        <w:rPr>
          <w:rFonts w:ascii="Arial" w:hAnsi="Arial" w:cs="Arial"/>
          <w:iCs/>
          <w:sz w:val="20"/>
          <w:szCs w:val="20"/>
        </w:rPr>
        <w:t xml:space="preserve"> (</w:t>
      </w:r>
      <w:r w:rsidRPr="00D41E74">
        <w:rPr>
          <w:rFonts w:ascii="Arial" w:hAnsi="Arial" w:cs="Arial"/>
          <w:iCs/>
          <w:sz w:val="20"/>
          <w:szCs w:val="20"/>
        </w:rPr>
        <w:t>100%</w:t>
      </w:r>
      <w:r w:rsidR="00D41E74">
        <w:rPr>
          <w:rFonts w:ascii="Arial" w:hAnsi="Arial" w:cs="Arial"/>
          <w:iCs/>
          <w:sz w:val="20"/>
          <w:szCs w:val="20"/>
        </w:rPr>
        <w:t>)</w:t>
      </w:r>
      <w:r w:rsidR="00C57028" w:rsidRPr="00D41E74">
        <w:rPr>
          <w:rFonts w:ascii="Arial" w:hAnsi="Arial" w:cs="Arial"/>
          <w:iCs/>
          <w:sz w:val="20"/>
          <w:szCs w:val="20"/>
        </w:rPr>
        <w:t xml:space="preserve"> </w:t>
      </w:r>
    </w:p>
    <w:p w14:paraId="3E545DB5" w14:textId="77777777" w:rsidR="00815F6D" w:rsidRPr="00D41E74" w:rsidRDefault="00815F6D" w:rsidP="00815F6D">
      <w:pPr>
        <w:spacing w:after="120" w:line="240" w:lineRule="auto"/>
        <w:ind w:left="567" w:right="260"/>
        <w:rPr>
          <w:rFonts w:ascii="Arial" w:hAnsi="Arial" w:cs="Arial"/>
          <w:iCs/>
          <w:sz w:val="20"/>
          <w:szCs w:val="20"/>
        </w:rPr>
      </w:pPr>
    </w:p>
    <w:p w14:paraId="459BCFDB" w14:textId="77777777" w:rsidR="00696FF5" w:rsidRPr="00D41E74" w:rsidRDefault="00696FF5" w:rsidP="00696FF5">
      <w:pPr>
        <w:spacing w:after="120"/>
        <w:ind w:left="567" w:hanging="567"/>
        <w:rPr>
          <w:rFonts w:ascii="Arial" w:hAnsi="Arial" w:cs="Arial"/>
          <w:iCs/>
          <w:sz w:val="20"/>
          <w:szCs w:val="20"/>
        </w:rPr>
      </w:pPr>
      <w:r w:rsidRPr="00D41E74">
        <w:rPr>
          <w:rFonts w:ascii="Arial" w:hAnsi="Arial" w:cs="Arial"/>
          <w:iCs/>
          <w:sz w:val="20"/>
          <w:szCs w:val="20"/>
        </w:rPr>
        <w:t>13.2</w:t>
      </w:r>
      <w:r w:rsidRPr="00D41E74">
        <w:rPr>
          <w:rFonts w:ascii="Arial" w:hAnsi="Arial" w:cs="Arial"/>
          <w:iCs/>
          <w:sz w:val="20"/>
          <w:szCs w:val="20"/>
        </w:rPr>
        <w:tab/>
        <w:t xml:space="preserve">Reassessment methods </w:t>
      </w:r>
    </w:p>
    <w:p w14:paraId="61E1C4DD" w14:textId="11061BB4" w:rsidR="00696FF5" w:rsidRPr="00D41E74" w:rsidRDefault="00501E92" w:rsidP="00501E92">
      <w:pPr>
        <w:spacing w:after="120" w:line="240" w:lineRule="auto"/>
        <w:ind w:left="567" w:right="260"/>
        <w:rPr>
          <w:rFonts w:ascii="Arial" w:hAnsi="Arial" w:cs="Arial"/>
          <w:iCs/>
          <w:sz w:val="20"/>
          <w:szCs w:val="20"/>
        </w:rPr>
      </w:pPr>
      <w:r w:rsidRPr="00D41E74">
        <w:rPr>
          <w:rFonts w:ascii="Arial" w:hAnsi="Arial" w:cs="Arial"/>
          <w:iCs/>
          <w:sz w:val="20"/>
          <w:szCs w:val="20"/>
        </w:rPr>
        <w:t>Reassessment Instrument: 100% coursework</w:t>
      </w:r>
    </w:p>
    <w:p w14:paraId="32617B45" w14:textId="77777777" w:rsidR="00501E92" w:rsidRPr="00D41E74" w:rsidRDefault="00501E92" w:rsidP="00302082">
      <w:pPr>
        <w:spacing w:after="120" w:line="240" w:lineRule="auto"/>
        <w:ind w:left="426" w:right="260"/>
        <w:rPr>
          <w:rFonts w:ascii="Arial" w:hAnsi="Arial" w:cs="Arial"/>
          <w:b/>
          <w:i/>
          <w:iCs/>
          <w:sz w:val="20"/>
          <w:szCs w:val="20"/>
        </w:rPr>
      </w:pPr>
    </w:p>
    <w:p w14:paraId="2D4A3C76" w14:textId="46859207" w:rsidR="00274ED7" w:rsidRDefault="006F3F8B" w:rsidP="00696FF5">
      <w:pPr>
        <w:numPr>
          <w:ilvl w:val="0"/>
          <w:numId w:val="1"/>
        </w:numPr>
        <w:spacing w:after="120" w:line="240" w:lineRule="auto"/>
        <w:ind w:left="567" w:right="261" w:hanging="567"/>
        <w:jc w:val="both"/>
        <w:rPr>
          <w:rFonts w:ascii="Arial" w:hAnsi="Arial" w:cs="Arial"/>
          <w:b/>
          <w:iCs/>
          <w:sz w:val="20"/>
          <w:szCs w:val="20"/>
        </w:rPr>
      </w:pPr>
      <w:r w:rsidRPr="00D41E74">
        <w:rPr>
          <w:rFonts w:ascii="Arial" w:hAnsi="Arial" w:cs="Arial"/>
          <w:b/>
          <w:iCs/>
          <w:sz w:val="20"/>
          <w:szCs w:val="20"/>
        </w:rPr>
        <w:t xml:space="preserve">Map of </w:t>
      </w:r>
      <w:r w:rsidR="00883204" w:rsidRPr="00D41E74">
        <w:rPr>
          <w:rFonts w:ascii="Arial" w:hAnsi="Arial" w:cs="Arial"/>
          <w:b/>
          <w:iCs/>
          <w:sz w:val="20"/>
          <w:szCs w:val="20"/>
        </w:rPr>
        <w:t xml:space="preserve">module learning outcomes </w:t>
      </w:r>
      <w:r w:rsidR="00B30E07" w:rsidRPr="00D41E74">
        <w:rPr>
          <w:rFonts w:ascii="Arial" w:hAnsi="Arial" w:cs="Arial"/>
          <w:b/>
          <w:iCs/>
          <w:sz w:val="20"/>
          <w:szCs w:val="20"/>
        </w:rPr>
        <w:t>(sections 8 &amp; 9)</w:t>
      </w:r>
      <w:r w:rsidR="00883204" w:rsidRPr="00D41E74">
        <w:rPr>
          <w:rFonts w:ascii="Arial" w:hAnsi="Arial" w:cs="Arial"/>
          <w:b/>
          <w:iCs/>
          <w:sz w:val="20"/>
          <w:szCs w:val="20"/>
        </w:rPr>
        <w:t xml:space="preserve"> to l</w:t>
      </w:r>
      <w:r w:rsidRPr="00D41E74">
        <w:rPr>
          <w:rFonts w:ascii="Arial" w:hAnsi="Arial" w:cs="Arial"/>
          <w:b/>
          <w:iCs/>
          <w:sz w:val="20"/>
          <w:szCs w:val="20"/>
        </w:rPr>
        <w:t>earning</w:t>
      </w:r>
      <w:r w:rsidR="00B30E07" w:rsidRPr="00D41E74">
        <w:rPr>
          <w:rFonts w:ascii="Arial" w:hAnsi="Arial" w:cs="Arial"/>
          <w:b/>
          <w:iCs/>
          <w:sz w:val="20"/>
          <w:szCs w:val="20"/>
        </w:rPr>
        <w:t xml:space="preserve"> and </w:t>
      </w:r>
      <w:r w:rsidR="00883204" w:rsidRPr="00D41E74">
        <w:rPr>
          <w:rFonts w:ascii="Arial" w:hAnsi="Arial" w:cs="Arial"/>
          <w:b/>
          <w:iCs/>
          <w:sz w:val="20"/>
          <w:szCs w:val="20"/>
        </w:rPr>
        <w:t>teaching m</w:t>
      </w:r>
      <w:r w:rsidR="00B30E07" w:rsidRPr="00D41E74">
        <w:rPr>
          <w:rFonts w:ascii="Arial" w:hAnsi="Arial" w:cs="Arial"/>
          <w:b/>
          <w:iCs/>
          <w:sz w:val="20"/>
          <w:szCs w:val="20"/>
        </w:rPr>
        <w:t>ethods (section</w:t>
      </w:r>
      <w:r w:rsidR="00E151EA">
        <w:rPr>
          <w:rFonts w:ascii="Arial" w:hAnsi="Arial" w:cs="Arial"/>
          <w:b/>
          <w:iCs/>
          <w:sz w:val="20"/>
          <w:szCs w:val="20"/>
        </w:rPr>
        <w:t xml:space="preserve"> </w:t>
      </w:r>
      <w:r w:rsidR="00B30E07" w:rsidRPr="00D41E74">
        <w:rPr>
          <w:rFonts w:ascii="Arial" w:hAnsi="Arial" w:cs="Arial"/>
          <w:b/>
          <w:iCs/>
          <w:sz w:val="20"/>
          <w:szCs w:val="20"/>
        </w:rPr>
        <w:t>12</w:t>
      </w:r>
      <w:r w:rsidRPr="00D41E74">
        <w:rPr>
          <w:rFonts w:ascii="Arial" w:hAnsi="Arial" w:cs="Arial"/>
          <w:b/>
          <w:iCs/>
          <w:sz w:val="20"/>
          <w:szCs w:val="20"/>
        </w:rPr>
        <w:t>) and m</w:t>
      </w:r>
      <w:r w:rsidR="00883204" w:rsidRPr="00D41E74">
        <w:rPr>
          <w:rFonts w:ascii="Arial" w:hAnsi="Arial" w:cs="Arial"/>
          <w:b/>
          <w:iCs/>
          <w:sz w:val="20"/>
          <w:szCs w:val="20"/>
        </w:rPr>
        <w:t>ethods of a</w:t>
      </w:r>
      <w:r w:rsidR="00B30E07" w:rsidRPr="00D41E74">
        <w:rPr>
          <w:rFonts w:ascii="Arial" w:hAnsi="Arial" w:cs="Arial"/>
          <w:b/>
          <w:iCs/>
          <w:sz w:val="20"/>
          <w:szCs w:val="20"/>
        </w:rPr>
        <w:t>ssessment (section 13</w:t>
      </w:r>
      <w:r w:rsidR="00EF4933" w:rsidRPr="00D41E74">
        <w:rPr>
          <w:rFonts w:ascii="Arial" w:hAnsi="Arial" w:cs="Arial"/>
          <w:b/>
          <w:iCs/>
          <w:sz w:val="20"/>
          <w:szCs w:val="20"/>
        </w:rPr>
        <w:t>)</w:t>
      </w:r>
    </w:p>
    <w:p w14:paraId="0D3FDEB4" w14:textId="77777777" w:rsidR="00E151EA" w:rsidRPr="00D41E74" w:rsidRDefault="00E151EA" w:rsidP="00696DB9">
      <w:pPr>
        <w:spacing w:after="120" w:line="240" w:lineRule="auto"/>
        <w:ind w:left="567" w:right="261"/>
        <w:jc w:val="both"/>
        <w:rPr>
          <w:rFonts w:ascii="Arial" w:hAnsi="Arial" w:cs="Arial"/>
          <w:b/>
          <w:iCs/>
          <w:sz w:val="20"/>
          <w:szCs w:val="20"/>
        </w:rPr>
      </w:pPr>
    </w:p>
    <w:tbl>
      <w:tblPr>
        <w:tblStyle w:val="TableGrid"/>
        <w:tblpPr w:leftFromText="180" w:rightFromText="180" w:vertAnchor="text" w:horzAnchor="margin" w:tblpXSpec="center" w:tblpY="95"/>
        <w:tblW w:w="10186" w:type="dxa"/>
        <w:tblLayout w:type="fixed"/>
        <w:tblLook w:val="04A0" w:firstRow="1" w:lastRow="0" w:firstColumn="1" w:lastColumn="0" w:noHBand="0" w:noVBand="1"/>
      </w:tblPr>
      <w:tblGrid>
        <w:gridCol w:w="1560"/>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E151EA" w:rsidRPr="00D41E74" w14:paraId="1843A1A5" w14:textId="77777777" w:rsidTr="00696DB9">
        <w:trPr>
          <w:cantSplit/>
          <w:trHeight w:val="1134"/>
        </w:trPr>
        <w:tc>
          <w:tcPr>
            <w:tcW w:w="1560" w:type="dxa"/>
            <w:shd w:val="clear" w:color="auto" w:fill="D9D9D9" w:themeFill="background1" w:themeFillShade="D9"/>
            <w:vAlign w:val="center"/>
          </w:tcPr>
          <w:p w14:paraId="31BFD2AA" w14:textId="77777777" w:rsidR="00D41E74" w:rsidRPr="00696DB9" w:rsidRDefault="00D41E74" w:rsidP="00696DB9">
            <w:pPr>
              <w:spacing w:after="120"/>
              <w:ind w:left="33"/>
              <w:rPr>
                <w:rFonts w:ascii="Arial" w:hAnsi="Arial" w:cs="Arial"/>
                <w:b/>
                <w:sz w:val="20"/>
                <w:szCs w:val="20"/>
              </w:rPr>
            </w:pPr>
            <w:r w:rsidRPr="00696DB9">
              <w:rPr>
                <w:rFonts w:ascii="Arial" w:hAnsi="Arial" w:cs="Arial"/>
                <w:b/>
                <w:sz w:val="20"/>
                <w:szCs w:val="20"/>
              </w:rPr>
              <w:lastRenderedPageBreak/>
              <w:t>Module learning outcome</w:t>
            </w:r>
          </w:p>
        </w:tc>
        <w:tc>
          <w:tcPr>
            <w:tcW w:w="454" w:type="dxa"/>
            <w:textDirection w:val="btLr"/>
            <w:vAlign w:val="center"/>
          </w:tcPr>
          <w:p w14:paraId="270194E8"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8.1</w:t>
            </w:r>
          </w:p>
        </w:tc>
        <w:tc>
          <w:tcPr>
            <w:tcW w:w="454" w:type="dxa"/>
            <w:textDirection w:val="btLr"/>
            <w:vAlign w:val="center"/>
          </w:tcPr>
          <w:p w14:paraId="02BA5742"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8.2</w:t>
            </w:r>
          </w:p>
        </w:tc>
        <w:tc>
          <w:tcPr>
            <w:tcW w:w="454" w:type="dxa"/>
            <w:textDirection w:val="btLr"/>
            <w:vAlign w:val="center"/>
          </w:tcPr>
          <w:p w14:paraId="41B243B0"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8.3</w:t>
            </w:r>
          </w:p>
        </w:tc>
        <w:tc>
          <w:tcPr>
            <w:tcW w:w="454" w:type="dxa"/>
            <w:textDirection w:val="btLr"/>
            <w:vAlign w:val="center"/>
          </w:tcPr>
          <w:p w14:paraId="6EDB8011"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8.4</w:t>
            </w:r>
          </w:p>
        </w:tc>
        <w:tc>
          <w:tcPr>
            <w:tcW w:w="454" w:type="dxa"/>
            <w:textDirection w:val="btLr"/>
            <w:vAlign w:val="center"/>
          </w:tcPr>
          <w:p w14:paraId="75CD07CE"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8.5</w:t>
            </w:r>
          </w:p>
        </w:tc>
        <w:tc>
          <w:tcPr>
            <w:tcW w:w="454" w:type="dxa"/>
            <w:textDirection w:val="btLr"/>
            <w:vAlign w:val="center"/>
          </w:tcPr>
          <w:p w14:paraId="55B15EF3"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8.6</w:t>
            </w:r>
          </w:p>
        </w:tc>
        <w:tc>
          <w:tcPr>
            <w:tcW w:w="454" w:type="dxa"/>
            <w:textDirection w:val="btLr"/>
            <w:vAlign w:val="center"/>
          </w:tcPr>
          <w:p w14:paraId="10946686"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8.7</w:t>
            </w:r>
          </w:p>
        </w:tc>
        <w:tc>
          <w:tcPr>
            <w:tcW w:w="454" w:type="dxa"/>
            <w:textDirection w:val="btLr"/>
            <w:vAlign w:val="center"/>
          </w:tcPr>
          <w:p w14:paraId="282DD8C8"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8.8</w:t>
            </w:r>
          </w:p>
        </w:tc>
        <w:tc>
          <w:tcPr>
            <w:tcW w:w="454" w:type="dxa"/>
            <w:textDirection w:val="btLr"/>
            <w:vAlign w:val="center"/>
          </w:tcPr>
          <w:p w14:paraId="01E229AE"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9.1</w:t>
            </w:r>
          </w:p>
        </w:tc>
        <w:tc>
          <w:tcPr>
            <w:tcW w:w="454" w:type="dxa"/>
            <w:textDirection w:val="btLr"/>
            <w:vAlign w:val="center"/>
          </w:tcPr>
          <w:p w14:paraId="5C65B474"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9.2</w:t>
            </w:r>
          </w:p>
        </w:tc>
        <w:tc>
          <w:tcPr>
            <w:tcW w:w="454" w:type="dxa"/>
            <w:textDirection w:val="btLr"/>
            <w:vAlign w:val="center"/>
          </w:tcPr>
          <w:p w14:paraId="44C8A17B"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9.3</w:t>
            </w:r>
          </w:p>
        </w:tc>
        <w:tc>
          <w:tcPr>
            <w:tcW w:w="454" w:type="dxa"/>
            <w:textDirection w:val="btLr"/>
            <w:vAlign w:val="center"/>
          </w:tcPr>
          <w:p w14:paraId="5FE7C645"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9.4</w:t>
            </w:r>
          </w:p>
        </w:tc>
        <w:tc>
          <w:tcPr>
            <w:tcW w:w="454" w:type="dxa"/>
            <w:textDirection w:val="btLr"/>
            <w:vAlign w:val="center"/>
          </w:tcPr>
          <w:p w14:paraId="59AE360F"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9.5</w:t>
            </w:r>
          </w:p>
        </w:tc>
        <w:tc>
          <w:tcPr>
            <w:tcW w:w="454" w:type="dxa"/>
            <w:textDirection w:val="btLr"/>
            <w:vAlign w:val="center"/>
          </w:tcPr>
          <w:p w14:paraId="0B5CB3FF"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9.6</w:t>
            </w:r>
          </w:p>
        </w:tc>
        <w:tc>
          <w:tcPr>
            <w:tcW w:w="454" w:type="dxa"/>
            <w:textDirection w:val="btLr"/>
            <w:vAlign w:val="center"/>
          </w:tcPr>
          <w:p w14:paraId="7E71E93E"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9.7</w:t>
            </w:r>
          </w:p>
        </w:tc>
        <w:tc>
          <w:tcPr>
            <w:tcW w:w="454" w:type="dxa"/>
            <w:textDirection w:val="btLr"/>
            <w:vAlign w:val="center"/>
          </w:tcPr>
          <w:p w14:paraId="730DE4C9"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9.8</w:t>
            </w:r>
          </w:p>
        </w:tc>
        <w:tc>
          <w:tcPr>
            <w:tcW w:w="454" w:type="dxa"/>
            <w:textDirection w:val="btLr"/>
            <w:vAlign w:val="center"/>
          </w:tcPr>
          <w:p w14:paraId="770ED732"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9.9</w:t>
            </w:r>
          </w:p>
        </w:tc>
        <w:tc>
          <w:tcPr>
            <w:tcW w:w="454" w:type="dxa"/>
            <w:textDirection w:val="btLr"/>
            <w:vAlign w:val="center"/>
          </w:tcPr>
          <w:p w14:paraId="0F6293D3"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9.10</w:t>
            </w:r>
          </w:p>
        </w:tc>
        <w:tc>
          <w:tcPr>
            <w:tcW w:w="454" w:type="dxa"/>
            <w:textDirection w:val="btLr"/>
            <w:vAlign w:val="center"/>
          </w:tcPr>
          <w:p w14:paraId="53CDC677"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9.11</w:t>
            </w:r>
          </w:p>
        </w:tc>
      </w:tr>
      <w:tr w:rsidR="00D41E74" w:rsidRPr="00D41E74" w14:paraId="3E38046A" w14:textId="77777777" w:rsidTr="00696DB9">
        <w:tc>
          <w:tcPr>
            <w:tcW w:w="1560" w:type="dxa"/>
            <w:shd w:val="clear" w:color="auto" w:fill="D9D9D9" w:themeFill="background1" w:themeFillShade="D9"/>
            <w:vAlign w:val="center"/>
          </w:tcPr>
          <w:p w14:paraId="759CE552" w14:textId="77777777" w:rsidR="00D41E74" w:rsidRPr="00696DB9" w:rsidRDefault="00D41E74" w:rsidP="00696DB9">
            <w:pPr>
              <w:spacing w:after="120"/>
              <w:rPr>
                <w:rFonts w:ascii="Arial" w:hAnsi="Arial" w:cs="Arial"/>
                <w:b/>
                <w:sz w:val="20"/>
                <w:szCs w:val="20"/>
              </w:rPr>
            </w:pPr>
            <w:r w:rsidRPr="00696DB9">
              <w:rPr>
                <w:rFonts w:ascii="Arial" w:hAnsi="Arial" w:cs="Arial"/>
                <w:b/>
                <w:sz w:val="20"/>
                <w:szCs w:val="20"/>
              </w:rPr>
              <w:t>Learning/ teaching method</w:t>
            </w:r>
          </w:p>
        </w:tc>
        <w:tc>
          <w:tcPr>
            <w:tcW w:w="454" w:type="dxa"/>
            <w:vAlign w:val="center"/>
          </w:tcPr>
          <w:p w14:paraId="1F166557"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393A7979"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1352D9A5"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6C745BBE"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46F068D5"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0FF280EF"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65490439"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3D33EFC6"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0C825C72"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002128E8"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132AF532"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720D3962"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005F51FB"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63D8CD18"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0F40F36E"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49C77F6E"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057068D8"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4472DDB1"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05AFA420" w14:textId="77777777" w:rsidR="00D41E74" w:rsidRPr="00696DB9" w:rsidRDefault="00D41E74" w:rsidP="00696DB9">
            <w:pPr>
              <w:spacing w:after="120"/>
              <w:jc w:val="center"/>
              <w:rPr>
                <w:rFonts w:ascii="Arial" w:hAnsi="Arial" w:cs="Arial"/>
                <w:sz w:val="20"/>
                <w:szCs w:val="20"/>
              </w:rPr>
            </w:pPr>
          </w:p>
        </w:tc>
      </w:tr>
      <w:tr w:rsidR="00D41E74" w:rsidRPr="00D41E74" w14:paraId="6D1D3A6D" w14:textId="77777777" w:rsidTr="00696DB9">
        <w:tc>
          <w:tcPr>
            <w:tcW w:w="1560" w:type="dxa"/>
            <w:vAlign w:val="center"/>
          </w:tcPr>
          <w:p w14:paraId="060E3778" w14:textId="77777777" w:rsidR="00D41E74" w:rsidRPr="00696DB9" w:rsidRDefault="00D41E74" w:rsidP="00696DB9">
            <w:pPr>
              <w:spacing w:after="120"/>
              <w:rPr>
                <w:rFonts w:ascii="Arial" w:hAnsi="Arial" w:cs="Arial"/>
                <w:sz w:val="20"/>
                <w:szCs w:val="20"/>
              </w:rPr>
            </w:pPr>
            <w:r w:rsidRPr="00696DB9">
              <w:rPr>
                <w:rFonts w:ascii="Arial" w:hAnsi="Arial" w:cs="Arial"/>
                <w:sz w:val="20"/>
                <w:szCs w:val="20"/>
              </w:rPr>
              <w:t>Private Study</w:t>
            </w:r>
          </w:p>
        </w:tc>
        <w:tc>
          <w:tcPr>
            <w:tcW w:w="454" w:type="dxa"/>
            <w:vAlign w:val="center"/>
          </w:tcPr>
          <w:p w14:paraId="6A72ABB7" w14:textId="02021940"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C32835E" w14:textId="258F5F2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8E6789A" w14:textId="08413548"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CAD826A" w14:textId="48A5CFCA"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3770E783" w14:textId="1C2160E9"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16E5F9D" w14:textId="478F8D08"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256C768" w14:textId="69224332"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62C8B31" w14:textId="6278C674"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5E4B4CD" w14:textId="4E62428E"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31F8C71C" w14:textId="2AA02970"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2FFB3E36" w14:textId="5D627E16"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48E6A91" w14:textId="268BE803"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769B2B6B" w14:textId="605082A5"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39DD938B" w14:textId="0BB0DFB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4721617" w14:textId="1B82446C"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27C6149F" w14:textId="6F87A2C5"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7511EE4D" w14:textId="338DCF6F"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BEFF84F" w14:textId="625B9A55"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015BDBF" w14:textId="6F3C93E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r>
      <w:tr w:rsidR="00D41E74" w:rsidRPr="00D41E74" w14:paraId="01445AF4" w14:textId="77777777" w:rsidTr="00696DB9">
        <w:tc>
          <w:tcPr>
            <w:tcW w:w="1560" w:type="dxa"/>
            <w:vAlign w:val="center"/>
          </w:tcPr>
          <w:p w14:paraId="155752F9" w14:textId="77777777" w:rsidR="00D41E74" w:rsidRPr="00696DB9" w:rsidRDefault="00D41E74" w:rsidP="00696DB9">
            <w:pPr>
              <w:spacing w:after="120"/>
              <w:rPr>
                <w:rFonts w:ascii="Arial" w:hAnsi="Arial" w:cs="Arial"/>
                <w:sz w:val="20"/>
                <w:szCs w:val="20"/>
              </w:rPr>
            </w:pPr>
            <w:r w:rsidRPr="00696DB9">
              <w:rPr>
                <w:rFonts w:ascii="Arial" w:hAnsi="Arial" w:cs="Arial"/>
                <w:sz w:val="20"/>
                <w:szCs w:val="20"/>
              </w:rPr>
              <w:t>Combined lecture / seminars</w:t>
            </w:r>
          </w:p>
        </w:tc>
        <w:tc>
          <w:tcPr>
            <w:tcW w:w="454" w:type="dxa"/>
            <w:vAlign w:val="center"/>
          </w:tcPr>
          <w:p w14:paraId="5216D92C" w14:textId="0020A51B"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1964819" w14:textId="7F6AA198"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D58BC21" w14:textId="38C64B8B"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2035F7AF" w14:textId="2A4CD702"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16BC92B" w14:textId="60E13474"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2F11533C" w14:textId="3AA61FFB"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6B2EBC1" w14:textId="1225B1DC"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90B257A" w14:textId="4B24F7F3"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1BA99569" w14:textId="6448F380"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3D599B0" w14:textId="5DB2679D"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475C5C9" w14:textId="203DE46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7531897B" w14:textId="016F17C3"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8742F3E" w14:textId="1DEF4200"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6C45253A" w14:textId="7EC3A947"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33B21BC1" w14:textId="334205BD"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2DF945A" w14:textId="5BA0D83E"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664B2758"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6C315553"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3BA342BF" w14:textId="77777777" w:rsidR="00D41E74" w:rsidRPr="00696DB9" w:rsidRDefault="00D41E74" w:rsidP="00696DB9">
            <w:pPr>
              <w:spacing w:after="120"/>
              <w:jc w:val="center"/>
              <w:rPr>
                <w:rFonts w:ascii="Arial" w:hAnsi="Arial" w:cs="Arial"/>
                <w:sz w:val="20"/>
                <w:szCs w:val="20"/>
              </w:rPr>
            </w:pPr>
          </w:p>
        </w:tc>
      </w:tr>
      <w:tr w:rsidR="00D41E74" w:rsidRPr="00D41E74" w14:paraId="081388F0" w14:textId="77777777" w:rsidTr="00696DB9">
        <w:tc>
          <w:tcPr>
            <w:tcW w:w="1560" w:type="dxa"/>
            <w:shd w:val="clear" w:color="auto" w:fill="D9D9D9" w:themeFill="background1" w:themeFillShade="D9"/>
            <w:vAlign w:val="center"/>
          </w:tcPr>
          <w:p w14:paraId="3661F3A5" w14:textId="77777777" w:rsidR="00D41E74" w:rsidRPr="00696DB9" w:rsidRDefault="00D41E74" w:rsidP="00696DB9">
            <w:pPr>
              <w:spacing w:after="120"/>
              <w:rPr>
                <w:rFonts w:ascii="Arial" w:hAnsi="Arial" w:cs="Arial"/>
                <w:b/>
                <w:sz w:val="20"/>
                <w:szCs w:val="20"/>
              </w:rPr>
            </w:pPr>
            <w:r w:rsidRPr="00696DB9">
              <w:rPr>
                <w:rFonts w:ascii="Arial" w:hAnsi="Arial" w:cs="Arial"/>
                <w:b/>
                <w:sz w:val="20"/>
                <w:szCs w:val="20"/>
              </w:rPr>
              <w:t>Assessment method</w:t>
            </w:r>
          </w:p>
        </w:tc>
        <w:tc>
          <w:tcPr>
            <w:tcW w:w="454" w:type="dxa"/>
            <w:vAlign w:val="center"/>
          </w:tcPr>
          <w:p w14:paraId="66CCD2D6"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5AC15580"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45F9EFB5"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206DD549"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309C25E4"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71666388"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00055218"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672B1598"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7AE84EDE"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3D26A2DE"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0E43012F"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3B911615"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4808EB56"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19391591"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3DFD0E8D"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30241DE0"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749AEE5E"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76B77DBD"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785FA395" w14:textId="77777777" w:rsidR="00D41E74" w:rsidRPr="00696DB9" w:rsidRDefault="00D41E74" w:rsidP="00696DB9">
            <w:pPr>
              <w:spacing w:after="120"/>
              <w:jc w:val="center"/>
              <w:rPr>
                <w:rFonts w:ascii="Arial" w:hAnsi="Arial" w:cs="Arial"/>
                <w:b/>
                <w:sz w:val="20"/>
                <w:szCs w:val="20"/>
              </w:rPr>
            </w:pPr>
          </w:p>
        </w:tc>
      </w:tr>
      <w:tr w:rsidR="00D41E74" w:rsidRPr="00D41E74" w14:paraId="3894BAAE" w14:textId="77777777" w:rsidTr="00696DB9">
        <w:tc>
          <w:tcPr>
            <w:tcW w:w="1560" w:type="dxa"/>
            <w:vAlign w:val="center"/>
          </w:tcPr>
          <w:p w14:paraId="707911C3" w14:textId="77777777" w:rsidR="00D41E74" w:rsidRPr="00696DB9" w:rsidRDefault="00D41E74" w:rsidP="00696DB9">
            <w:pPr>
              <w:spacing w:after="120"/>
              <w:rPr>
                <w:rFonts w:ascii="Arial" w:hAnsi="Arial" w:cs="Arial"/>
                <w:sz w:val="20"/>
                <w:szCs w:val="20"/>
              </w:rPr>
            </w:pPr>
            <w:r w:rsidRPr="00696DB9">
              <w:rPr>
                <w:rFonts w:ascii="Arial" w:hAnsi="Arial" w:cs="Arial"/>
                <w:sz w:val="20"/>
                <w:szCs w:val="20"/>
              </w:rPr>
              <w:t>Essay</w:t>
            </w:r>
          </w:p>
        </w:tc>
        <w:tc>
          <w:tcPr>
            <w:tcW w:w="454" w:type="dxa"/>
            <w:vAlign w:val="center"/>
          </w:tcPr>
          <w:p w14:paraId="6FAB56FB" w14:textId="4494ADAC"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1B34BFD1" w14:textId="16D76F96"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1AF664E" w14:textId="61E087A3"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0F48CB6" w14:textId="7DC0504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0C6FBCE" w14:textId="55D3B7DC"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7CB6F7EE" w14:textId="364162A4"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12526D75" w14:textId="057200C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7F3DEF0D" w14:textId="0193910F"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608C5DB" w14:textId="15308E9F"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199B070D" w14:textId="02DC16A6"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6B6A42CE" w14:textId="505D95B7"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6691C4CE" w14:textId="3145608B"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138094D" w14:textId="4D95792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DC9891E" w14:textId="7A54CF83"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179E1BF1" w14:textId="22A9BD57"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27A2BBE7" w14:textId="64D18A0B"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290F4E1B" w14:textId="55A9C739"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B343CB2" w14:textId="6D4CBFE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2E095F2B" w14:textId="346A0357"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r>
    </w:tbl>
    <w:p w14:paraId="13FE3D1B" w14:textId="77777777" w:rsidR="00C57028" w:rsidRPr="00D41E74" w:rsidRDefault="00C57028" w:rsidP="00C57028">
      <w:pPr>
        <w:spacing w:after="120" w:line="240" w:lineRule="auto"/>
        <w:ind w:left="567" w:right="261"/>
        <w:jc w:val="both"/>
        <w:rPr>
          <w:rFonts w:ascii="Arial" w:hAnsi="Arial" w:cs="Arial"/>
          <w:i/>
          <w:iCs/>
          <w:sz w:val="20"/>
          <w:szCs w:val="20"/>
        </w:rPr>
      </w:pPr>
    </w:p>
    <w:p w14:paraId="1357588A" w14:textId="77777777" w:rsidR="007A6245" w:rsidRPr="00D41E74" w:rsidRDefault="007A6245" w:rsidP="00302082">
      <w:pPr>
        <w:spacing w:after="120" w:line="240" w:lineRule="auto"/>
        <w:ind w:left="426" w:right="260"/>
        <w:rPr>
          <w:rFonts w:ascii="Arial" w:hAnsi="Arial" w:cs="Arial"/>
          <w:b/>
          <w:iCs/>
          <w:sz w:val="20"/>
          <w:szCs w:val="20"/>
        </w:rPr>
      </w:pPr>
    </w:p>
    <w:p w14:paraId="18EC5F88" w14:textId="77777777" w:rsidR="00883204" w:rsidRPr="00D41E74" w:rsidRDefault="00883204" w:rsidP="00696FF5">
      <w:pPr>
        <w:numPr>
          <w:ilvl w:val="0"/>
          <w:numId w:val="1"/>
        </w:numPr>
        <w:spacing w:after="120" w:line="240" w:lineRule="auto"/>
        <w:ind w:left="567" w:right="260" w:hanging="567"/>
        <w:jc w:val="both"/>
        <w:rPr>
          <w:rFonts w:ascii="Arial" w:hAnsi="Arial" w:cs="Arial"/>
          <w:iCs/>
          <w:sz w:val="20"/>
          <w:szCs w:val="20"/>
        </w:rPr>
      </w:pPr>
      <w:r w:rsidRPr="00D41E74">
        <w:rPr>
          <w:rFonts w:ascii="Arial" w:hAnsi="Arial" w:cs="Arial"/>
          <w:b/>
          <w:bCs/>
          <w:sz w:val="20"/>
          <w:szCs w:val="20"/>
        </w:rPr>
        <w:t xml:space="preserve">Inclusive module design </w:t>
      </w:r>
    </w:p>
    <w:p w14:paraId="153E58E3" w14:textId="77777777" w:rsidR="00D41E74" w:rsidRDefault="00883204" w:rsidP="00D41E74">
      <w:pPr>
        <w:spacing w:after="120" w:line="240" w:lineRule="auto"/>
        <w:ind w:left="567" w:right="260"/>
        <w:jc w:val="both"/>
        <w:rPr>
          <w:rFonts w:ascii="Arial" w:hAnsi="Arial" w:cs="Arial"/>
          <w:sz w:val="20"/>
          <w:szCs w:val="20"/>
        </w:rPr>
      </w:pPr>
      <w:r w:rsidRPr="00D41E74">
        <w:rPr>
          <w:rFonts w:ascii="Arial" w:hAnsi="Arial" w:cs="Arial"/>
          <w:sz w:val="20"/>
          <w:szCs w:val="20"/>
        </w:rPr>
        <w:t xml:space="preserve">The </w:t>
      </w:r>
      <w:proofErr w:type="gramStart"/>
      <w:r w:rsidR="00D41E74" w:rsidRPr="00DF2132">
        <w:rPr>
          <w:rFonts w:ascii="Arial" w:hAnsi="Arial" w:cs="Arial"/>
          <w:sz w:val="20"/>
          <w:szCs w:val="20"/>
        </w:rPr>
        <w:t>School</w:t>
      </w:r>
      <w:proofErr w:type="gramEnd"/>
      <w:r w:rsidR="00D41E74"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D41E74">
        <w:rPr>
          <w:rFonts w:ascii="Arial" w:hAnsi="Arial" w:cs="Arial"/>
          <w:sz w:val="20"/>
          <w:szCs w:val="20"/>
        </w:rPr>
        <w:t xml:space="preserve"> policies and support services.</w:t>
      </w:r>
    </w:p>
    <w:p w14:paraId="13E4C898" w14:textId="77777777" w:rsidR="00D41E74" w:rsidRDefault="00D41E74" w:rsidP="00D41E74">
      <w:pPr>
        <w:spacing w:after="120" w:line="240" w:lineRule="auto"/>
        <w:ind w:left="567" w:right="260"/>
        <w:jc w:val="both"/>
        <w:rPr>
          <w:rFonts w:ascii="Arial" w:hAnsi="Arial" w:cs="Arial"/>
          <w:sz w:val="20"/>
          <w:szCs w:val="20"/>
        </w:rPr>
      </w:pPr>
    </w:p>
    <w:p w14:paraId="4AF037AD" w14:textId="77777777" w:rsidR="00D41E74" w:rsidRPr="00346354" w:rsidRDefault="00D41E74" w:rsidP="00D41E74">
      <w:pPr>
        <w:spacing w:after="120" w:line="240" w:lineRule="auto"/>
        <w:ind w:left="567" w:right="260"/>
        <w:jc w:val="both"/>
        <w:rPr>
          <w:rFonts w:ascii="Arial" w:hAnsi="Arial" w:cs="Arial"/>
          <w:sz w:val="20"/>
          <w:szCs w:val="20"/>
        </w:rPr>
      </w:pPr>
      <w:r w:rsidRPr="00346354">
        <w:rPr>
          <w:rFonts w:ascii="Arial" w:hAnsi="Arial" w:cs="Arial"/>
          <w:sz w:val="20"/>
          <w:szCs w:val="20"/>
        </w:rPr>
        <w:t>The inclusive practices in the guidance (see Annex B Appendix A) have been considered in order to support all students in the following areas:</w:t>
      </w:r>
    </w:p>
    <w:p w14:paraId="7C94B41F" w14:textId="77777777" w:rsidR="00D41E74" w:rsidRPr="00A7491F" w:rsidRDefault="00D41E74" w:rsidP="00D41E74">
      <w:pPr>
        <w:spacing w:after="120" w:line="240" w:lineRule="auto"/>
        <w:ind w:left="567"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6FCF0604" w14:textId="77777777" w:rsidR="00D41E74" w:rsidRPr="00D023E6" w:rsidRDefault="00D41E74" w:rsidP="00D41E74">
      <w:pPr>
        <w:pStyle w:val="ListParagraph"/>
        <w:numPr>
          <w:ilvl w:val="0"/>
          <w:numId w:val="10"/>
        </w:numPr>
        <w:spacing w:after="120" w:line="240" w:lineRule="auto"/>
        <w:ind w:left="1134"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426B1EC" w14:textId="77777777" w:rsidR="00D41E74" w:rsidRPr="00D023E6" w:rsidRDefault="00D41E74" w:rsidP="00D41E74">
      <w:pPr>
        <w:pStyle w:val="ListParagraph"/>
        <w:numPr>
          <w:ilvl w:val="0"/>
          <w:numId w:val="10"/>
        </w:numPr>
        <w:spacing w:after="120" w:line="240" w:lineRule="auto"/>
        <w:ind w:left="1134"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B84AF49" w14:textId="77777777" w:rsidR="00D41E74" w:rsidRPr="00D023E6" w:rsidRDefault="00D41E74" w:rsidP="00D41E74">
      <w:pPr>
        <w:pStyle w:val="ListParagraph"/>
        <w:numPr>
          <w:ilvl w:val="0"/>
          <w:numId w:val="10"/>
        </w:numPr>
        <w:spacing w:after="120" w:line="240" w:lineRule="auto"/>
        <w:ind w:left="1134"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7C45436E" w14:textId="77777777" w:rsidR="00D41E74" w:rsidRDefault="00D41E74" w:rsidP="00D41E74">
      <w:pPr>
        <w:pStyle w:val="ListParagraph"/>
        <w:numPr>
          <w:ilvl w:val="0"/>
          <w:numId w:val="10"/>
        </w:numPr>
        <w:spacing w:after="120" w:line="240" w:lineRule="auto"/>
        <w:ind w:left="1134"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838D0D8" w14:textId="77777777" w:rsidR="00D41E74" w:rsidRPr="00971465" w:rsidRDefault="00D41E74" w:rsidP="00D41E74">
      <w:pPr>
        <w:pStyle w:val="ListParagraph"/>
        <w:numPr>
          <w:ilvl w:val="0"/>
          <w:numId w:val="10"/>
        </w:numPr>
        <w:spacing w:after="120" w:line="240" w:lineRule="auto"/>
        <w:ind w:left="1134" w:right="260"/>
        <w:jc w:val="both"/>
        <w:rPr>
          <w:rFonts w:ascii="Arial" w:hAnsi="Arial" w:cs="Arial"/>
          <w:sz w:val="20"/>
          <w:szCs w:val="20"/>
        </w:rPr>
      </w:pPr>
      <w:r w:rsidRPr="00971465">
        <w:rPr>
          <w:rFonts w:ascii="Arial" w:hAnsi="Arial" w:cs="Arial"/>
          <w:sz w:val="20"/>
          <w:szCs w:val="20"/>
        </w:rPr>
        <w:t>In accordance with the KLS school-level statem</w:t>
      </w:r>
      <w:r>
        <w:rPr>
          <w:rFonts w:ascii="Arial" w:hAnsi="Arial" w:cs="Arial"/>
          <w:sz w:val="20"/>
          <w:szCs w:val="20"/>
        </w:rPr>
        <w:t>ent on Lecture Capture, lecture/seminars</w:t>
      </w:r>
      <w:r w:rsidRPr="00971465">
        <w:rPr>
          <w:rFonts w:ascii="Arial" w:hAnsi="Arial" w:cs="Arial"/>
          <w:sz w:val="20"/>
          <w:szCs w:val="20"/>
        </w:rPr>
        <w:t xml:space="preserve"> will</w:t>
      </w:r>
      <w:r>
        <w:rPr>
          <w:rFonts w:ascii="Arial" w:hAnsi="Arial" w:cs="Arial"/>
          <w:sz w:val="20"/>
          <w:szCs w:val="20"/>
        </w:rPr>
        <w:t xml:space="preserve"> not</w:t>
      </w:r>
      <w:r w:rsidRPr="00971465">
        <w:rPr>
          <w:rFonts w:ascii="Arial" w:hAnsi="Arial" w:cs="Arial"/>
          <w:sz w:val="20"/>
          <w:szCs w:val="20"/>
        </w:rPr>
        <w:t xml:space="preserve"> be recorded </w:t>
      </w:r>
      <w:r>
        <w:rPr>
          <w:rFonts w:ascii="Arial" w:hAnsi="Arial" w:cs="Arial"/>
          <w:sz w:val="20"/>
          <w:szCs w:val="20"/>
        </w:rPr>
        <w:t>a</w:t>
      </w:r>
      <w:r w:rsidRPr="00971465">
        <w:rPr>
          <w:rFonts w:ascii="Arial" w:hAnsi="Arial" w:cs="Arial"/>
          <w:sz w:val="20"/>
          <w:szCs w:val="20"/>
        </w:rPr>
        <w:t>s</w:t>
      </w:r>
      <w:r>
        <w:rPr>
          <w:rFonts w:ascii="Arial" w:hAnsi="Arial" w:cs="Arial"/>
          <w:sz w:val="20"/>
          <w:szCs w:val="20"/>
        </w:rPr>
        <w:t xml:space="preserve"> they are heavily discussion based and may contain sensitive material.</w:t>
      </w:r>
      <w:r w:rsidRPr="00971465">
        <w:rPr>
          <w:rFonts w:ascii="Arial" w:hAnsi="Arial" w:cs="Arial"/>
          <w:sz w:val="20"/>
          <w:szCs w:val="20"/>
        </w:rPr>
        <w:br/>
      </w:r>
    </w:p>
    <w:p w14:paraId="06B0A7F1" w14:textId="77777777" w:rsidR="00D41E74" w:rsidRPr="00A7491F" w:rsidRDefault="00D41E74" w:rsidP="00D41E74">
      <w:pPr>
        <w:spacing w:after="120" w:line="240" w:lineRule="auto"/>
        <w:ind w:left="567" w:right="260"/>
        <w:rPr>
          <w:rFonts w:ascii="Arial" w:hAnsi="Arial" w:cs="Arial"/>
          <w:b/>
          <w:sz w:val="20"/>
          <w:szCs w:val="20"/>
        </w:rPr>
      </w:pPr>
      <w:r w:rsidRPr="00A7491F">
        <w:rPr>
          <w:rFonts w:ascii="Arial" w:hAnsi="Arial" w:cs="Arial"/>
          <w:b/>
          <w:sz w:val="20"/>
          <w:szCs w:val="20"/>
        </w:rPr>
        <w:t>b) Learning, teaching and assessment methods</w:t>
      </w:r>
    </w:p>
    <w:p w14:paraId="4227883D" w14:textId="77777777" w:rsidR="00D41E74" w:rsidRPr="00C22EEF" w:rsidRDefault="00D41E74" w:rsidP="00D41E74">
      <w:pPr>
        <w:spacing w:after="120" w:line="240" w:lineRule="auto"/>
        <w:ind w:left="567"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5D902009" w14:textId="0F784D68" w:rsidR="00096DA4" w:rsidRPr="00D41E74" w:rsidRDefault="00096DA4" w:rsidP="00D41E74">
      <w:pPr>
        <w:autoSpaceDE w:val="0"/>
        <w:autoSpaceDN w:val="0"/>
        <w:adjustRightInd w:val="0"/>
        <w:spacing w:after="120" w:line="240" w:lineRule="auto"/>
        <w:ind w:left="567" w:right="260"/>
        <w:jc w:val="both"/>
        <w:rPr>
          <w:rFonts w:ascii="Arial" w:hAnsi="Arial" w:cs="Arial"/>
          <w:i/>
          <w:iCs/>
          <w:sz w:val="20"/>
          <w:szCs w:val="20"/>
        </w:rPr>
      </w:pPr>
    </w:p>
    <w:p w14:paraId="7D29D4AE" w14:textId="77777777" w:rsidR="009A2D37" w:rsidRPr="00D41E74" w:rsidRDefault="00883204"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Campus(es) or c</w:t>
      </w:r>
      <w:r w:rsidR="009A2D37" w:rsidRPr="00D41E74">
        <w:rPr>
          <w:rFonts w:ascii="Arial" w:hAnsi="Arial" w:cs="Arial"/>
          <w:b/>
          <w:sz w:val="20"/>
          <w:szCs w:val="20"/>
        </w:rPr>
        <w:t>entre(s)</w:t>
      </w:r>
      <w:r w:rsidRPr="00D41E74">
        <w:rPr>
          <w:rFonts w:ascii="Arial" w:hAnsi="Arial" w:cs="Arial"/>
          <w:b/>
          <w:sz w:val="20"/>
          <w:szCs w:val="20"/>
        </w:rPr>
        <w:t xml:space="preserve"> where module will be delivered</w:t>
      </w:r>
    </w:p>
    <w:p w14:paraId="48D10821" w14:textId="77777777" w:rsidR="009A2D37" w:rsidRPr="00D41E74" w:rsidRDefault="00D60393" w:rsidP="00696FF5">
      <w:pPr>
        <w:spacing w:after="120" w:line="240" w:lineRule="auto"/>
        <w:ind w:left="567" w:right="260"/>
        <w:jc w:val="both"/>
        <w:rPr>
          <w:rFonts w:ascii="Arial" w:hAnsi="Arial" w:cs="Arial"/>
          <w:b/>
          <w:sz w:val="20"/>
          <w:szCs w:val="20"/>
        </w:rPr>
      </w:pPr>
      <w:r w:rsidRPr="00D41E74">
        <w:rPr>
          <w:rFonts w:ascii="Arial" w:hAnsi="Arial" w:cs="Arial"/>
          <w:sz w:val="20"/>
          <w:szCs w:val="20"/>
        </w:rPr>
        <w:t>Canterbury</w:t>
      </w:r>
      <w:r w:rsidR="009A2D37" w:rsidRPr="00D41E74">
        <w:rPr>
          <w:rFonts w:ascii="Arial" w:hAnsi="Arial" w:cs="Arial"/>
          <w:sz w:val="20"/>
          <w:szCs w:val="20"/>
        </w:rPr>
        <w:t xml:space="preserve"> </w:t>
      </w:r>
    </w:p>
    <w:p w14:paraId="1631A9A4" w14:textId="77777777" w:rsidR="009A2D37" w:rsidRPr="00D41E74" w:rsidRDefault="009A2D37" w:rsidP="00302082">
      <w:pPr>
        <w:spacing w:after="120" w:line="240" w:lineRule="auto"/>
        <w:ind w:left="426" w:right="260"/>
        <w:rPr>
          <w:rFonts w:ascii="Arial" w:hAnsi="Arial" w:cs="Arial"/>
          <w:i/>
          <w:iCs/>
          <w:sz w:val="20"/>
          <w:szCs w:val="20"/>
        </w:rPr>
      </w:pPr>
    </w:p>
    <w:p w14:paraId="0A45AF48" w14:textId="00627762" w:rsidR="00D41E74" w:rsidRDefault="00883204" w:rsidP="00696FF5">
      <w:pPr>
        <w:numPr>
          <w:ilvl w:val="0"/>
          <w:numId w:val="1"/>
        </w:numPr>
        <w:spacing w:after="120" w:line="240" w:lineRule="auto"/>
        <w:ind w:left="567" w:right="261" w:hanging="568"/>
        <w:jc w:val="both"/>
        <w:rPr>
          <w:rFonts w:ascii="Arial" w:hAnsi="Arial" w:cs="Arial"/>
          <w:b/>
          <w:sz w:val="20"/>
          <w:szCs w:val="20"/>
        </w:rPr>
      </w:pPr>
      <w:r w:rsidRPr="00D41E74">
        <w:rPr>
          <w:rFonts w:ascii="Arial" w:hAnsi="Arial" w:cs="Arial"/>
          <w:b/>
          <w:sz w:val="20"/>
          <w:szCs w:val="20"/>
        </w:rPr>
        <w:t xml:space="preserve">Internationalisation </w:t>
      </w:r>
    </w:p>
    <w:p w14:paraId="213430CB" w14:textId="41E77120" w:rsidR="00D41E74" w:rsidRDefault="00696DB9" w:rsidP="00EF5739">
      <w:pPr>
        <w:tabs>
          <w:tab w:val="left" w:pos="7846"/>
        </w:tabs>
        <w:ind w:left="567" w:right="118"/>
        <w:jc w:val="both"/>
        <w:rPr>
          <w:rFonts w:ascii="Arial" w:hAnsi="Arial" w:cs="Arial"/>
          <w:sz w:val="20"/>
          <w:szCs w:val="20"/>
        </w:rPr>
      </w:pPr>
      <w:r>
        <w:rPr>
          <w:rFonts w:ascii="Arial" w:hAnsi="Arial" w:cs="Arial"/>
          <w:sz w:val="20"/>
          <w:szCs w:val="20"/>
        </w:rPr>
        <w:lastRenderedPageBreak/>
        <w:t>The module requires students to demonstrate (as learning outcomes): an ability to c</w:t>
      </w:r>
      <w:r w:rsidRPr="00696DB9">
        <w:rPr>
          <w:rFonts w:ascii="Arial" w:hAnsi="Arial" w:cs="Arial"/>
          <w:sz w:val="20"/>
          <w:szCs w:val="20"/>
        </w:rPr>
        <w:t>ritique the origins, development and future of policing in the United Kingd</w:t>
      </w:r>
      <w:r>
        <w:rPr>
          <w:rFonts w:ascii="Arial" w:hAnsi="Arial" w:cs="Arial"/>
          <w:sz w:val="20"/>
          <w:szCs w:val="20"/>
        </w:rPr>
        <w:t>om and comparable jurisdictions;</w:t>
      </w:r>
      <w:r w:rsidRPr="00696DB9">
        <w:rPr>
          <w:rFonts w:ascii="Arial" w:hAnsi="Arial" w:cs="Arial"/>
          <w:sz w:val="20"/>
          <w:szCs w:val="20"/>
        </w:rPr>
        <w:t xml:space="preserve"> the forces driving and shaping the structure, organisation, functions, policies, practices and procedures of policing in the United Kingd</w:t>
      </w:r>
      <w:r>
        <w:rPr>
          <w:rFonts w:ascii="Arial" w:hAnsi="Arial" w:cs="Arial"/>
          <w:sz w:val="20"/>
          <w:szCs w:val="20"/>
        </w:rPr>
        <w:t xml:space="preserve">om and comparable jurisdictions; and </w:t>
      </w:r>
      <w:r w:rsidR="00EF5739">
        <w:rPr>
          <w:rFonts w:ascii="Arial" w:hAnsi="Arial" w:cs="Arial"/>
          <w:sz w:val="20"/>
          <w:szCs w:val="20"/>
        </w:rPr>
        <w:t xml:space="preserve">an ability to </w:t>
      </w:r>
      <w:r>
        <w:rPr>
          <w:rFonts w:ascii="Arial" w:hAnsi="Arial" w:cs="Arial"/>
          <w:sz w:val="20"/>
          <w:szCs w:val="20"/>
        </w:rPr>
        <w:t>c</w:t>
      </w:r>
      <w:r w:rsidRPr="00696DB9">
        <w:rPr>
          <w:rFonts w:ascii="Arial" w:hAnsi="Arial" w:cs="Arial"/>
          <w:sz w:val="20"/>
          <w:szCs w:val="20"/>
        </w:rPr>
        <w:t>r</w:t>
      </w:r>
      <w:r>
        <w:rPr>
          <w:rFonts w:ascii="Arial" w:hAnsi="Arial" w:cs="Arial"/>
          <w:sz w:val="20"/>
          <w:szCs w:val="20"/>
        </w:rPr>
        <w:t xml:space="preserve">itique the law and practice on </w:t>
      </w:r>
      <w:r w:rsidRPr="00696DB9">
        <w:rPr>
          <w:rFonts w:ascii="Arial" w:hAnsi="Arial" w:cs="Arial"/>
          <w:sz w:val="20"/>
          <w:szCs w:val="20"/>
        </w:rPr>
        <w:t>cross-border police cooperation</w:t>
      </w:r>
      <w:r>
        <w:rPr>
          <w:rFonts w:ascii="Arial" w:hAnsi="Arial" w:cs="Arial"/>
          <w:sz w:val="20"/>
          <w:szCs w:val="20"/>
        </w:rPr>
        <w:t>. Students must also r</w:t>
      </w:r>
      <w:r w:rsidRPr="00696DB9">
        <w:rPr>
          <w:rFonts w:ascii="Arial" w:hAnsi="Arial" w:cs="Arial"/>
          <w:sz w:val="20"/>
          <w:szCs w:val="20"/>
        </w:rPr>
        <w:t>esearch, interpret and apply primary and secondary legal materials from European and international sources</w:t>
      </w:r>
      <w:r>
        <w:rPr>
          <w:rFonts w:ascii="Arial" w:hAnsi="Arial" w:cs="Arial"/>
          <w:sz w:val="20"/>
          <w:szCs w:val="20"/>
        </w:rPr>
        <w:t>; and</w:t>
      </w:r>
      <w:r w:rsidRPr="00696DB9">
        <w:t xml:space="preserve"> </w:t>
      </w:r>
      <w:r w:rsidRPr="00696DB9">
        <w:rPr>
          <w:rFonts w:ascii="Arial" w:hAnsi="Arial" w:cs="Arial"/>
          <w:sz w:val="20"/>
          <w:szCs w:val="20"/>
        </w:rPr>
        <w:t>debate some of the major social, political and legal issues of the day in European and international affairs</w:t>
      </w:r>
      <w:r>
        <w:rPr>
          <w:rFonts w:ascii="Arial" w:hAnsi="Arial" w:cs="Arial"/>
          <w:sz w:val="20"/>
          <w:szCs w:val="20"/>
        </w:rPr>
        <w:t>.</w:t>
      </w:r>
    </w:p>
    <w:p w14:paraId="49955173" w14:textId="77777777" w:rsidR="00D41E74" w:rsidRDefault="00D41E74">
      <w:pPr>
        <w:rPr>
          <w:rFonts w:ascii="Arial" w:hAnsi="Arial" w:cs="Arial"/>
          <w:sz w:val="20"/>
          <w:szCs w:val="20"/>
        </w:rPr>
      </w:pPr>
      <w:r>
        <w:rPr>
          <w:rFonts w:ascii="Arial" w:hAnsi="Arial" w:cs="Arial"/>
          <w:sz w:val="20"/>
          <w:szCs w:val="20"/>
        </w:rPr>
        <w:br w:type="page"/>
      </w:r>
    </w:p>
    <w:p w14:paraId="32E7CE7C" w14:textId="6A408E05" w:rsidR="00441E76" w:rsidRPr="00D41E74" w:rsidRDefault="00422B69" w:rsidP="00302082">
      <w:pPr>
        <w:spacing w:after="120" w:line="240" w:lineRule="auto"/>
        <w:ind w:right="260"/>
        <w:rPr>
          <w:rFonts w:ascii="Arial" w:hAnsi="Arial" w:cs="Arial"/>
          <w:b/>
          <w:sz w:val="20"/>
          <w:szCs w:val="20"/>
        </w:rPr>
      </w:pPr>
      <w:r w:rsidRPr="00D41E74">
        <w:rPr>
          <w:rFonts w:ascii="Arial" w:hAnsi="Arial" w:cs="Arial"/>
          <w:b/>
          <w:sz w:val="20"/>
          <w:szCs w:val="20"/>
        </w:rPr>
        <w:lastRenderedPageBreak/>
        <w:t>FACULTIES SUPPORT OFFICE</w:t>
      </w:r>
      <w:r w:rsidR="00441E76" w:rsidRPr="00D41E74">
        <w:rPr>
          <w:rFonts w:ascii="Arial" w:hAnsi="Arial" w:cs="Arial"/>
          <w:b/>
          <w:sz w:val="20"/>
          <w:szCs w:val="20"/>
        </w:rPr>
        <w:t xml:space="preserve"> USE ONLY</w:t>
      </w:r>
      <w:r w:rsidR="00C612A8" w:rsidRPr="00D41E74">
        <w:rPr>
          <w:rFonts w:ascii="Arial" w:hAnsi="Arial" w:cs="Arial"/>
          <w:b/>
          <w:sz w:val="20"/>
          <w:szCs w:val="20"/>
        </w:rPr>
        <w:t xml:space="preserve"> </w:t>
      </w:r>
    </w:p>
    <w:p w14:paraId="01E92858" w14:textId="77777777" w:rsidR="00D83563" w:rsidRPr="00D41E74" w:rsidRDefault="00D83563" w:rsidP="00302082">
      <w:pPr>
        <w:spacing w:after="120" w:line="240" w:lineRule="auto"/>
        <w:ind w:right="260"/>
        <w:rPr>
          <w:rFonts w:ascii="Arial" w:hAnsi="Arial" w:cs="Arial"/>
          <w:b/>
          <w:sz w:val="20"/>
          <w:szCs w:val="20"/>
        </w:rPr>
      </w:pPr>
      <w:r w:rsidRPr="00D41E74">
        <w:rPr>
          <w:rFonts w:ascii="Arial" w:hAnsi="Arial" w:cs="Arial"/>
          <w:b/>
          <w:sz w:val="20"/>
          <w:szCs w:val="20"/>
        </w:rPr>
        <w:t>Revision record – all revisions must be recorded in the grid and full details of the change retained in the appropriate committee records.</w:t>
      </w:r>
    </w:p>
    <w:p w14:paraId="68BD66E9" w14:textId="77777777" w:rsidR="00422B69" w:rsidRPr="00D41E74" w:rsidRDefault="00422B69" w:rsidP="00302082">
      <w:pPr>
        <w:spacing w:after="120" w:line="240" w:lineRule="auto"/>
        <w:ind w:right="-330"/>
        <w:rPr>
          <w:rFonts w:ascii="Arial" w:hAnsi="Arial" w:cs="Arial"/>
          <w:b/>
          <w:sz w:val="20"/>
          <w:szCs w:val="20"/>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41E74" w14:paraId="510397A1" w14:textId="77777777" w:rsidTr="00694309">
        <w:trPr>
          <w:trHeight w:val="317"/>
        </w:trPr>
        <w:tc>
          <w:tcPr>
            <w:tcW w:w="1526" w:type="dxa"/>
          </w:tcPr>
          <w:p w14:paraId="4521DDEA" w14:textId="77777777" w:rsidR="00422B69" w:rsidRPr="00D41E74" w:rsidRDefault="00422B69" w:rsidP="00302082">
            <w:pPr>
              <w:spacing w:after="120"/>
              <w:ind w:right="-330"/>
              <w:rPr>
                <w:rFonts w:ascii="Arial" w:hAnsi="Arial" w:cs="Arial"/>
                <w:sz w:val="20"/>
                <w:szCs w:val="20"/>
              </w:rPr>
            </w:pPr>
            <w:r w:rsidRPr="00D41E74">
              <w:rPr>
                <w:rFonts w:ascii="Arial" w:hAnsi="Arial" w:cs="Arial"/>
                <w:sz w:val="20"/>
                <w:szCs w:val="20"/>
              </w:rPr>
              <w:t>Date approved</w:t>
            </w:r>
          </w:p>
        </w:tc>
        <w:tc>
          <w:tcPr>
            <w:tcW w:w="1701" w:type="dxa"/>
          </w:tcPr>
          <w:p w14:paraId="3F4B23F6" w14:textId="77777777" w:rsidR="00422B69" w:rsidRPr="00D41E74" w:rsidRDefault="00422B69" w:rsidP="00302082">
            <w:pPr>
              <w:spacing w:after="120"/>
              <w:rPr>
                <w:rFonts w:ascii="Arial" w:hAnsi="Arial" w:cs="Arial"/>
                <w:sz w:val="20"/>
                <w:szCs w:val="20"/>
              </w:rPr>
            </w:pPr>
            <w:r w:rsidRPr="00D41E74">
              <w:rPr>
                <w:rFonts w:ascii="Arial" w:hAnsi="Arial" w:cs="Arial"/>
                <w:sz w:val="20"/>
                <w:szCs w:val="20"/>
              </w:rPr>
              <w:t>Major/minor revision</w:t>
            </w:r>
          </w:p>
        </w:tc>
        <w:tc>
          <w:tcPr>
            <w:tcW w:w="2410" w:type="dxa"/>
          </w:tcPr>
          <w:p w14:paraId="40AF78EC" w14:textId="2D932872" w:rsidR="00422B69" w:rsidRPr="00D41E74" w:rsidRDefault="00EF5739" w:rsidP="00302082">
            <w:pPr>
              <w:spacing w:after="120"/>
              <w:ind w:right="-34"/>
              <w:rPr>
                <w:rFonts w:ascii="Arial" w:hAnsi="Arial" w:cs="Arial"/>
                <w:sz w:val="20"/>
                <w:szCs w:val="20"/>
              </w:rPr>
            </w:pPr>
            <w:r>
              <w:rPr>
                <w:rFonts w:ascii="Arial" w:hAnsi="Arial" w:cs="Arial"/>
                <w:sz w:val="20"/>
                <w:szCs w:val="20"/>
              </w:rPr>
              <w:t xml:space="preserve">Start date of the delivery of </w:t>
            </w:r>
            <w:r w:rsidR="00422B69" w:rsidRPr="00D41E74">
              <w:rPr>
                <w:rFonts w:ascii="Arial" w:hAnsi="Arial" w:cs="Arial"/>
                <w:sz w:val="20"/>
                <w:szCs w:val="20"/>
              </w:rPr>
              <w:t>revised version</w:t>
            </w:r>
          </w:p>
        </w:tc>
        <w:tc>
          <w:tcPr>
            <w:tcW w:w="2448" w:type="dxa"/>
          </w:tcPr>
          <w:p w14:paraId="26BEC66F" w14:textId="77777777" w:rsidR="00422B69" w:rsidRPr="00D41E74" w:rsidRDefault="00422B69" w:rsidP="00302082">
            <w:pPr>
              <w:spacing w:after="120"/>
              <w:ind w:right="-330"/>
              <w:rPr>
                <w:rFonts w:ascii="Arial" w:hAnsi="Arial" w:cs="Arial"/>
                <w:sz w:val="20"/>
                <w:szCs w:val="20"/>
              </w:rPr>
            </w:pPr>
            <w:r w:rsidRPr="00D41E74">
              <w:rPr>
                <w:rFonts w:ascii="Arial" w:hAnsi="Arial" w:cs="Arial"/>
                <w:sz w:val="20"/>
                <w:szCs w:val="20"/>
              </w:rPr>
              <w:t>Section revised</w:t>
            </w:r>
          </w:p>
        </w:tc>
        <w:tc>
          <w:tcPr>
            <w:tcW w:w="2597" w:type="dxa"/>
          </w:tcPr>
          <w:p w14:paraId="7FCF5BD9" w14:textId="77777777" w:rsidR="00422B69" w:rsidRPr="00D41E74" w:rsidRDefault="00422B69" w:rsidP="00302082">
            <w:pPr>
              <w:spacing w:after="120"/>
              <w:ind w:right="-330"/>
              <w:rPr>
                <w:rFonts w:ascii="Arial" w:hAnsi="Arial" w:cs="Arial"/>
                <w:sz w:val="20"/>
                <w:szCs w:val="20"/>
              </w:rPr>
            </w:pPr>
            <w:r w:rsidRPr="00D41E74">
              <w:rPr>
                <w:rFonts w:ascii="Arial" w:hAnsi="Arial" w:cs="Arial"/>
                <w:sz w:val="20"/>
                <w:szCs w:val="20"/>
              </w:rPr>
              <w:t>Impacts PLOs</w:t>
            </w:r>
            <w:r w:rsidR="00694309" w:rsidRPr="00D41E74">
              <w:rPr>
                <w:rFonts w:ascii="Arial" w:hAnsi="Arial" w:cs="Arial"/>
                <w:sz w:val="20"/>
                <w:szCs w:val="20"/>
              </w:rPr>
              <w:t xml:space="preserve"> (</w:t>
            </w:r>
            <w:r w:rsidR="001A425B" w:rsidRPr="00D41E74">
              <w:rPr>
                <w:rFonts w:ascii="Arial" w:hAnsi="Arial" w:cs="Arial"/>
                <w:sz w:val="20"/>
                <w:szCs w:val="20"/>
              </w:rPr>
              <w:t>Q6&amp;7 cover sheet)</w:t>
            </w:r>
          </w:p>
        </w:tc>
      </w:tr>
      <w:tr w:rsidR="00302082" w:rsidRPr="00D41E74" w14:paraId="6E6B1771" w14:textId="77777777" w:rsidTr="00694309">
        <w:trPr>
          <w:trHeight w:val="305"/>
        </w:trPr>
        <w:tc>
          <w:tcPr>
            <w:tcW w:w="1526" w:type="dxa"/>
          </w:tcPr>
          <w:p w14:paraId="11DCE8D0" w14:textId="77777777" w:rsidR="00422B69" w:rsidRPr="00D41E74" w:rsidRDefault="00422B69" w:rsidP="00302082">
            <w:pPr>
              <w:spacing w:after="120"/>
              <w:ind w:right="-330"/>
              <w:rPr>
                <w:rFonts w:ascii="Arial" w:hAnsi="Arial" w:cs="Arial"/>
                <w:sz w:val="20"/>
                <w:szCs w:val="20"/>
              </w:rPr>
            </w:pPr>
          </w:p>
        </w:tc>
        <w:tc>
          <w:tcPr>
            <w:tcW w:w="1701" w:type="dxa"/>
          </w:tcPr>
          <w:p w14:paraId="62DC2790" w14:textId="77777777" w:rsidR="00422B69" w:rsidRPr="00D41E74" w:rsidRDefault="00422B69" w:rsidP="00302082">
            <w:pPr>
              <w:spacing w:after="120"/>
              <w:ind w:right="-330"/>
              <w:rPr>
                <w:rFonts w:ascii="Arial" w:hAnsi="Arial" w:cs="Arial"/>
                <w:sz w:val="20"/>
                <w:szCs w:val="20"/>
              </w:rPr>
            </w:pPr>
          </w:p>
        </w:tc>
        <w:tc>
          <w:tcPr>
            <w:tcW w:w="2410" w:type="dxa"/>
          </w:tcPr>
          <w:p w14:paraId="32E69B67" w14:textId="77777777" w:rsidR="00422B69" w:rsidRPr="00D41E74" w:rsidRDefault="00422B69" w:rsidP="00302082">
            <w:pPr>
              <w:spacing w:after="120"/>
              <w:ind w:right="-330"/>
              <w:rPr>
                <w:rFonts w:ascii="Arial" w:hAnsi="Arial" w:cs="Arial"/>
                <w:sz w:val="20"/>
                <w:szCs w:val="20"/>
              </w:rPr>
            </w:pPr>
          </w:p>
        </w:tc>
        <w:tc>
          <w:tcPr>
            <w:tcW w:w="2448" w:type="dxa"/>
          </w:tcPr>
          <w:p w14:paraId="53E47AF6" w14:textId="77777777" w:rsidR="00422B69" w:rsidRPr="00D41E74" w:rsidRDefault="00422B69" w:rsidP="00302082">
            <w:pPr>
              <w:spacing w:after="120"/>
              <w:ind w:right="-330"/>
              <w:rPr>
                <w:rFonts w:ascii="Arial" w:hAnsi="Arial" w:cs="Arial"/>
                <w:sz w:val="20"/>
                <w:szCs w:val="20"/>
              </w:rPr>
            </w:pPr>
          </w:p>
        </w:tc>
        <w:tc>
          <w:tcPr>
            <w:tcW w:w="2597" w:type="dxa"/>
          </w:tcPr>
          <w:p w14:paraId="7F4E0036" w14:textId="77777777" w:rsidR="00422B69" w:rsidRPr="00D41E74" w:rsidRDefault="00422B69" w:rsidP="00302082">
            <w:pPr>
              <w:spacing w:after="120"/>
              <w:ind w:right="-330"/>
              <w:rPr>
                <w:rFonts w:ascii="Arial" w:hAnsi="Arial" w:cs="Arial"/>
                <w:sz w:val="20"/>
                <w:szCs w:val="20"/>
              </w:rPr>
            </w:pPr>
          </w:p>
        </w:tc>
      </w:tr>
      <w:tr w:rsidR="00302082" w:rsidRPr="00D41E74" w14:paraId="5FC57808" w14:textId="77777777" w:rsidTr="00694309">
        <w:trPr>
          <w:trHeight w:val="305"/>
        </w:trPr>
        <w:tc>
          <w:tcPr>
            <w:tcW w:w="1526" w:type="dxa"/>
          </w:tcPr>
          <w:p w14:paraId="1D6F45C3" w14:textId="77777777" w:rsidR="00422B69" w:rsidRPr="00D41E74" w:rsidRDefault="00422B69" w:rsidP="00302082">
            <w:pPr>
              <w:spacing w:after="120"/>
              <w:ind w:right="-330"/>
              <w:rPr>
                <w:rFonts w:ascii="Arial" w:hAnsi="Arial" w:cs="Arial"/>
                <w:sz w:val="20"/>
                <w:szCs w:val="20"/>
              </w:rPr>
            </w:pPr>
          </w:p>
        </w:tc>
        <w:tc>
          <w:tcPr>
            <w:tcW w:w="1701" w:type="dxa"/>
          </w:tcPr>
          <w:p w14:paraId="50D3F91E" w14:textId="77777777" w:rsidR="00422B69" w:rsidRPr="00D41E74" w:rsidRDefault="00422B69" w:rsidP="00302082">
            <w:pPr>
              <w:spacing w:after="120"/>
              <w:ind w:right="-330"/>
              <w:rPr>
                <w:rFonts w:ascii="Arial" w:hAnsi="Arial" w:cs="Arial"/>
                <w:sz w:val="20"/>
                <w:szCs w:val="20"/>
              </w:rPr>
            </w:pPr>
          </w:p>
        </w:tc>
        <w:tc>
          <w:tcPr>
            <w:tcW w:w="2410" w:type="dxa"/>
          </w:tcPr>
          <w:p w14:paraId="6F08E556" w14:textId="77777777" w:rsidR="00422B69" w:rsidRPr="00D41E74" w:rsidRDefault="00422B69" w:rsidP="00302082">
            <w:pPr>
              <w:spacing w:after="120"/>
              <w:ind w:right="-330"/>
              <w:rPr>
                <w:rFonts w:ascii="Arial" w:hAnsi="Arial" w:cs="Arial"/>
                <w:sz w:val="20"/>
                <w:szCs w:val="20"/>
              </w:rPr>
            </w:pPr>
          </w:p>
        </w:tc>
        <w:tc>
          <w:tcPr>
            <w:tcW w:w="2448" w:type="dxa"/>
          </w:tcPr>
          <w:p w14:paraId="43531498" w14:textId="77777777" w:rsidR="00422B69" w:rsidRPr="00D41E74" w:rsidRDefault="00422B69" w:rsidP="00302082">
            <w:pPr>
              <w:spacing w:after="120"/>
              <w:ind w:right="-330"/>
              <w:rPr>
                <w:rFonts w:ascii="Arial" w:hAnsi="Arial" w:cs="Arial"/>
                <w:sz w:val="20"/>
                <w:szCs w:val="20"/>
              </w:rPr>
            </w:pPr>
          </w:p>
        </w:tc>
        <w:tc>
          <w:tcPr>
            <w:tcW w:w="2597" w:type="dxa"/>
          </w:tcPr>
          <w:p w14:paraId="6549EAE6" w14:textId="77777777" w:rsidR="00422B69" w:rsidRPr="00D41E74" w:rsidRDefault="00422B69" w:rsidP="00302082">
            <w:pPr>
              <w:spacing w:after="120"/>
              <w:ind w:right="-330"/>
              <w:rPr>
                <w:rFonts w:ascii="Arial" w:hAnsi="Arial" w:cs="Arial"/>
                <w:sz w:val="20"/>
                <w:szCs w:val="20"/>
              </w:rPr>
            </w:pPr>
          </w:p>
        </w:tc>
      </w:tr>
    </w:tbl>
    <w:p w14:paraId="359ABC20" w14:textId="77777777" w:rsidR="00D83563" w:rsidRPr="00D41E74" w:rsidRDefault="00D83563" w:rsidP="00302082">
      <w:pPr>
        <w:spacing w:after="120" w:line="240" w:lineRule="auto"/>
        <w:ind w:right="-330"/>
        <w:rPr>
          <w:rFonts w:ascii="Arial" w:hAnsi="Arial" w:cs="Arial"/>
          <w:sz w:val="20"/>
          <w:szCs w:val="20"/>
        </w:rPr>
      </w:pPr>
    </w:p>
    <w:p w14:paraId="0C2FDCB6" w14:textId="560113AB" w:rsidR="00C57028" w:rsidRPr="00D41E74" w:rsidRDefault="00C57028" w:rsidP="00EF5739">
      <w:pPr>
        <w:pBdr>
          <w:top w:val="single" w:sz="4" w:space="1" w:color="auto"/>
          <w:left w:val="single" w:sz="4" w:space="4" w:color="auto"/>
          <w:bottom w:val="single" w:sz="4" w:space="1" w:color="auto"/>
          <w:right w:val="single" w:sz="4" w:space="4" w:color="auto"/>
        </w:pBdr>
        <w:tabs>
          <w:tab w:val="left" w:pos="9730"/>
        </w:tabs>
        <w:spacing w:after="120" w:line="240" w:lineRule="auto"/>
        <w:ind w:right="-24"/>
        <w:rPr>
          <w:rFonts w:ascii="Arial" w:hAnsi="Arial" w:cs="Arial"/>
          <w:sz w:val="20"/>
          <w:szCs w:val="20"/>
        </w:rPr>
      </w:pPr>
      <w:r w:rsidRPr="00D41E74">
        <w:rPr>
          <w:rFonts w:ascii="Arial" w:hAnsi="Arial" w:cs="Arial"/>
          <w:sz w:val="20"/>
          <w:szCs w:val="20"/>
        </w:rPr>
        <w:t>Revised FSO Jan 2018</w:t>
      </w:r>
    </w:p>
    <w:sectPr w:rsidR="00C57028" w:rsidRPr="00D41E74" w:rsidSect="00D41E74">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4C99" w14:textId="77777777" w:rsidR="00936A3A" w:rsidRDefault="00936A3A" w:rsidP="009A2D37">
      <w:pPr>
        <w:spacing w:after="0" w:line="240" w:lineRule="auto"/>
      </w:pPr>
      <w:r>
        <w:separator/>
      </w:r>
    </w:p>
  </w:endnote>
  <w:endnote w:type="continuationSeparator" w:id="0">
    <w:p w14:paraId="2DD35A5D" w14:textId="77777777" w:rsidR="00936A3A" w:rsidRDefault="00936A3A" w:rsidP="009A2D37">
      <w:pPr>
        <w:spacing w:after="0" w:line="240" w:lineRule="auto"/>
      </w:pPr>
      <w:r>
        <w:continuationSeparator/>
      </w:r>
    </w:p>
  </w:endnote>
  <w:endnote w:type="continuationNotice" w:id="1">
    <w:p w14:paraId="184498DC" w14:textId="77777777" w:rsidR="00936A3A" w:rsidRDefault="00936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7C2E429" w14:textId="77777777" w:rsidR="00696DB9" w:rsidRDefault="00696DB9" w:rsidP="009A2D37">
        <w:pPr>
          <w:pStyle w:val="Footer"/>
          <w:jc w:val="center"/>
        </w:pPr>
      </w:p>
      <w:p w14:paraId="718907A8" w14:textId="3AB7D6DB" w:rsidR="008B2543" w:rsidRDefault="0019787E" w:rsidP="009A2D37">
        <w:pPr>
          <w:pStyle w:val="Footer"/>
          <w:jc w:val="center"/>
        </w:pPr>
        <w:r>
          <w:fldChar w:fldCharType="begin"/>
        </w:r>
        <w:r>
          <w:instrText xml:space="preserve"> PAGE   \* MERGEFORMAT </w:instrText>
        </w:r>
        <w:r>
          <w:fldChar w:fldCharType="separate"/>
        </w:r>
        <w:r w:rsidR="00A765A9">
          <w:rPr>
            <w:noProof/>
          </w:rPr>
          <w:t>1</w:t>
        </w:r>
        <w:r>
          <w:rPr>
            <w:noProof/>
          </w:rPr>
          <w:fldChar w:fldCharType="end"/>
        </w:r>
      </w:p>
    </w:sdtContent>
  </w:sdt>
  <w:p w14:paraId="30F7A79A" w14:textId="53A61FED" w:rsidR="008B2543" w:rsidRPr="007B7724" w:rsidRDefault="00696DB9" w:rsidP="00D41E74">
    <w:pPr>
      <w:pStyle w:val="Footer"/>
      <w:spacing w:after="120"/>
      <w:jc w:val="center"/>
      <w:rPr>
        <w:rFonts w:ascii="Arial" w:hAnsi="Arial"/>
        <w:sz w:val="18"/>
      </w:rPr>
    </w:pPr>
    <w:r w:rsidRPr="00696DB9">
      <w:rPr>
        <w:rFonts w:ascii="Arial" w:hAnsi="Arial"/>
        <w:sz w:val="18"/>
      </w:rPr>
      <w:t xml:space="preserve">LAWS8710 (LW871) </w:t>
    </w:r>
    <w:r>
      <w:rPr>
        <w:rFonts w:ascii="Arial" w:hAnsi="Arial"/>
        <w:sz w:val="18"/>
      </w:rPr>
      <w:t>–</w:t>
    </w:r>
    <w:r w:rsidRPr="00696DB9">
      <w:rPr>
        <w:rFonts w:ascii="Arial" w:hAnsi="Arial"/>
        <w:sz w:val="18"/>
      </w:rPr>
      <w:t xml:space="preserve"> Policing</w:t>
    </w:r>
    <w:r>
      <w:rPr>
        <w:rFonts w:ascii="Arial" w:hAnsi="Arial"/>
        <w:sz w:val="18"/>
      </w:rPr>
      <w:t xml:space="preserve">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2DF1" w14:textId="77777777" w:rsidR="00936A3A" w:rsidRDefault="00936A3A" w:rsidP="009A2D37">
      <w:pPr>
        <w:spacing w:after="0" w:line="240" w:lineRule="auto"/>
      </w:pPr>
      <w:r>
        <w:separator/>
      </w:r>
    </w:p>
  </w:footnote>
  <w:footnote w:type="continuationSeparator" w:id="0">
    <w:p w14:paraId="74DF907A" w14:textId="77777777" w:rsidR="00936A3A" w:rsidRDefault="00936A3A" w:rsidP="009A2D37">
      <w:pPr>
        <w:spacing w:after="0" w:line="240" w:lineRule="auto"/>
      </w:pPr>
      <w:r>
        <w:continuationSeparator/>
      </w:r>
    </w:p>
  </w:footnote>
  <w:footnote w:type="continuationNotice" w:id="1">
    <w:p w14:paraId="59655141" w14:textId="77777777" w:rsidR="00936A3A" w:rsidRDefault="00936A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7FB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4D4866B9" wp14:editId="6D99998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EC85F2" w14:textId="77777777" w:rsidR="008B2543" w:rsidRPr="008C00F8" w:rsidRDefault="008B2543" w:rsidP="005E6D38">
    <w:pPr>
      <w:pStyle w:val="Heading1"/>
      <w:spacing w:before="60" w:after="60"/>
      <w:rPr>
        <w:rFonts w:ascii="Arial" w:hAnsi="Arial" w:cs="Arial"/>
      </w:rPr>
    </w:pPr>
  </w:p>
  <w:p w14:paraId="4EDB4F0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8C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8A4A7F7" wp14:editId="1FCC7E6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E7F91A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3FB2E3E4"/>
    <w:lvl w:ilvl="0" w:tplc="38CEBAB2">
      <w:start w:val="1"/>
      <w:numFmt w:val="decimal"/>
      <w:lvlText w:val="%1."/>
      <w:lvlJc w:val="left"/>
      <w:pPr>
        <w:ind w:left="720" w:hanging="360"/>
      </w:pPr>
      <w:rPr>
        <w:b w:val="0"/>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5F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490"/>
    <w:rsid w:val="001402AD"/>
    <w:rsid w:val="001540CE"/>
    <w:rsid w:val="0015717B"/>
    <w:rsid w:val="00157ACA"/>
    <w:rsid w:val="00160427"/>
    <w:rsid w:val="00162D46"/>
    <w:rsid w:val="00172793"/>
    <w:rsid w:val="00180558"/>
    <w:rsid w:val="001811E5"/>
    <w:rsid w:val="00183B34"/>
    <w:rsid w:val="00185F46"/>
    <w:rsid w:val="001958A7"/>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2EF"/>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7595A"/>
    <w:rsid w:val="00486993"/>
    <w:rsid w:val="00490BA5"/>
    <w:rsid w:val="00492DA4"/>
    <w:rsid w:val="00496AA3"/>
    <w:rsid w:val="00497C98"/>
    <w:rsid w:val="004A39D7"/>
    <w:rsid w:val="004A55FA"/>
    <w:rsid w:val="004B5D03"/>
    <w:rsid w:val="004C1EC4"/>
    <w:rsid w:val="004D035C"/>
    <w:rsid w:val="004F3C18"/>
    <w:rsid w:val="004F4328"/>
    <w:rsid w:val="005005E4"/>
    <w:rsid w:val="00501E92"/>
    <w:rsid w:val="00513689"/>
    <w:rsid w:val="0051375A"/>
    <w:rsid w:val="00521097"/>
    <w:rsid w:val="0053059E"/>
    <w:rsid w:val="00532F6F"/>
    <w:rsid w:val="00533663"/>
    <w:rsid w:val="005460C2"/>
    <w:rsid w:val="005526FB"/>
    <w:rsid w:val="0055280A"/>
    <w:rsid w:val="005548E1"/>
    <w:rsid w:val="005553E5"/>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4220"/>
    <w:rsid w:val="00647907"/>
    <w:rsid w:val="00651A82"/>
    <w:rsid w:val="006525E9"/>
    <w:rsid w:val="0066747B"/>
    <w:rsid w:val="006725EC"/>
    <w:rsid w:val="00674ED0"/>
    <w:rsid w:val="00682650"/>
    <w:rsid w:val="00683609"/>
    <w:rsid w:val="00684851"/>
    <w:rsid w:val="00694309"/>
    <w:rsid w:val="00695285"/>
    <w:rsid w:val="00696DB9"/>
    <w:rsid w:val="00696FF5"/>
    <w:rsid w:val="006A1D6E"/>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7586"/>
    <w:rsid w:val="00720270"/>
    <w:rsid w:val="00724362"/>
    <w:rsid w:val="00727780"/>
    <w:rsid w:val="0073792C"/>
    <w:rsid w:val="007409F3"/>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F6D"/>
    <w:rsid w:val="0082322C"/>
    <w:rsid w:val="00823942"/>
    <w:rsid w:val="00827FFD"/>
    <w:rsid w:val="0083074C"/>
    <w:rsid w:val="0083348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EEC"/>
    <w:rsid w:val="008D7401"/>
    <w:rsid w:val="008D79B3"/>
    <w:rsid w:val="00903DF6"/>
    <w:rsid w:val="00921CF6"/>
    <w:rsid w:val="00922E9E"/>
    <w:rsid w:val="00924EF0"/>
    <w:rsid w:val="00934D7B"/>
    <w:rsid w:val="00936A3A"/>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5A9"/>
    <w:rsid w:val="00A776DE"/>
    <w:rsid w:val="00A80640"/>
    <w:rsid w:val="00A87FFD"/>
    <w:rsid w:val="00A97038"/>
    <w:rsid w:val="00AA3C15"/>
    <w:rsid w:val="00AA5CF8"/>
    <w:rsid w:val="00AA6330"/>
    <w:rsid w:val="00AA64F1"/>
    <w:rsid w:val="00AC7501"/>
    <w:rsid w:val="00AD748B"/>
    <w:rsid w:val="00AE0C13"/>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B16"/>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11AD"/>
    <w:rsid w:val="00CD7F07"/>
    <w:rsid w:val="00CE04F3"/>
    <w:rsid w:val="00CE12D8"/>
    <w:rsid w:val="00CE4574"/>
    <w:rsid w:val="00CE70E6"/>
    <w:rsid w:val="00CF2E1E"/>
    <w:rsid w:val="00CF503F"/>
    <w:rsid w:val="00D02E99"/>
    <w:rsid w:val="00D13357"/>
    <w:rsid w:val="00D13A13"/>
    <w:rsid w:val="00D2689A"/>
    <w:rsid w:val="00D41E74"/>
    <w:rsid w:val="00D60393"/>
    <w:rsid w:val="00D65506"/>
    <w:rsid w:val="00D773CF"/>
    <w:rsid w:val="00D83563"/>
    <w:rsid w:val="00D8448F"/>
    <w:rsid w:val="00DA64B6"/>
    <w:rsid w:val="00DB5C9D"/>
    <w:rsid w:val="00DD02E6"/>
    <w:rsid w:val="00DD6C08"/>
    <w:rsid w:val="00DF665B"/>
    <w:rsid w:val="00E0152A"/>
    <w:rsid w:val="00E03394"/>
    <w:rsid w:val="00E066E5"/>
    <w:rsid w:val="00E151EA"/>
    <w:rsid w:val="00E225F9"/>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EF5739"/>
    <w:rsid w:val="00F01956"/>
    <w:rsid w:val="00F116CE"/>
    <w:rsid w:val="00F176DE"/>
    <w:rsid w:val="00F21C47"/>
    <w:rsid w:val="00F244E2"/>
    <w:rsid w:val="00F340DE"/>
    <w:rsid w:val="00F43542"/>
    <w:rsid w:val="00F44BAB"/>
    <w:rsid w:val="00F527CB"/>
    <w:rsid w:val="00F562AA"/>
    <w:rsid w:val="00F66975"/>
    <w:rsid w:val="00F7105A"/>
    <w:rsid w:val="00F712EB"/>
    <w:rsid w:val="00F75558"/>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55060"/>
  <w15:docId w15:val="{DED7C2D3-F635-4E5A-B1D9-C754B25E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1902253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3226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D604-3136-4BEB-BAE0-B79DDE367008}">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891FE074-4D42-4B77-83EF-592A83247B94}">
  <ds:schemaRefs>
    <ds:schemaRef ds:uri="http://schemas.microsoft.com/sharepoint/events"/>
  </ds:schemaRefs>
</ds:datastoreItem>
</file>

<file path=customXml/itemProps3.xml><?xml version="1.0" encoding="utf-8"?>
<ds:datastoreItem xmlns:ds="http://schemas.openxmlformats.org/officeDocument/2006/customXml" ds:itemID="{84A288ED-C86F-4A88-8084-3D8CDD62B7D6}"/>
</file>

<file path=customXml/itemProps4.xml><?xml version="1.0" encoding="utf-8"?>
<ds:datastoreItem xmlns:ds="http://schemas.openxmlformats.org/officeDocument/2006/customXml" ds:itemID="{1DAD6273-DB29-4265-AB57-75162E87BE87}">
  <ds:schemaRefs>
    <ds:schemaRef ds:uri="http://schemas.microsoft.com/sharepoint/v3/contenttype/forms"/>
  </ds:schemaRefs>
</ds:datastoreItem>
</file>

<file path=customXml/itemProps5.xml><?xml version="1.0" encoding="utf-8"?>
<ds:datastoreItem xmlns:ds="http://schemas.openxmlformats.org/officeDocument/2006/customXml" ds:itemID="{7FE0F30A-E37F-424A-8C82-8F73F880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60</TotalTime>
  <Pages>1</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Laura Mould</cp:lastModifiedBy>
  <cp:revision>26</cp:revision>
  <cp:lastPrinted>2015-09-09T08:37:00Z</cp:lastPrinted>
  <dcterms:created xsi:type="dcterms:W3CDTF">2018-03-16T12:19:00Z</dcterms:created>
  <dcterms:modified xsi:type="dcterms:W3CDTF">2022-03-04T14:04:00Z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fd377e57-a207-43ad-8374-44d06ccf4a63</vt:lpwstr>
  </property>
  <property fmtid="{D5CDD505-2E9C-101B-9397-08002B2CF9AE}" pid="3" name="ContentTypeId">
    <vt:lpwstr>0x01010042FF863D45A9CB4BA9540D2BC5DB9BE0</vt:lpwstr>
  </property>
  <property fmtid="{D5CDD505-2E9C-101B-9397-08002B2CF9AE}" pid="4" name="Order">
    <vt:r8>7700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