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BF53" w14:textId="77777777" w:rsidR="009A2D37" w:rsidRPr="008C5671" w:rsidRDefault="009A2D37" w:rsidP="00A96683">
      <w:pPr>
        <w:numPr>
          <w:ilvl w:val="0"/>
          <w:numId w:val="1"/>
        </w:numPr>
        <w:spacing w:after="120" w:line="240" w:lineRule="auto"/>
        <w:ind w:left="567" w:right="260" w:hanging="567"/>
        <w:jc w:val="both"/>
        <w:rPr>
          <w:rFonts w:ascii="Arial" w:hAnsi="Arial" w:cs="Arial"/>
          <w:b/>
          <w:sz w:val="20"/>
          <w:szCs w:val="20"/>
        </w:rPr>
      </w:pPr>
      <w:r w:rsidRPr="008C5671">
        <w:rPr>
          <w:rFonts w:ascii="Arial" w:hAnsi="Arial" w:cs="Arial"/>
          <w:b/>
          <w:sz w:val="20"/>
          <w:szCs w:val="20"/>
        </w:rPr>
        <w:t>Title of the module</w:t>
      </w:r>
    </w:p>
    <w:p w14:paraId="499EA247" w14:textId="77777777" w:rsidR="009A2D37" w:rsidRPr="008C5671" w:rsidRDefault="009054A3" w:rsidP="00A96683">
      <w:pPr>
        <w:spacing w:after="120" w:line="240" w:lineRule="auto"/>
        <w:ind w:left="567" w:right="260"/>
        <w:jc w:val="both"/>
        <w:rPr>
          <w:rFonts w:ascii="Arial" w:hAnsi="Arial" w:cs="Arial"/>
          <w:iCs/>
          <w:sz w:val="20"/>
          <w:szCs w:val="20"/>
        </w:rPr>
      </w:pPr>
      <w:r w:rsidRPr="008C5671">
        <w:rPr>
          <w:rFonts w:ascii="Arial" w:hAnsi="Arial" w:cs="Arial"/>
          <w:sz w:val="20"/>
          <w:szCs w:val="20"/>
        </w:rPr>
        <w:t xml:space="preserve">LAWS8590 </w:t>
      </w:r>
      <w:r w:rsidR="00C57028" w:rsidRPr="008C5671">
        <w:rPr>
          <w:rFonts w:ascii="Arial" w:hAnsi="Arial" w:cs="Arial"/>
          <w:iCs/>
          <w:sz w:val="20"/>
          <w:szCs w:val="20"/>
        </w:rPr>
        <w:t>(</w:t>
      </w:r>
      <w:r w:rsidRPr="008C5671">
        <w:rPr>
          <w:rFonts w:ascii="Arial" w:hAnsi="Arial" w:cs="Arial"/>
          <w:iCs/>
          <w:sz w:val="20"/>
          <w:szCs w:val="20"/>
        </w:rPr>
        <w:t>LW859</w:t>
      </w:r>
      <w:r w:rsidR="00C57028" w:rsidRPr="008C5671">
        <w:rPr>
          <w:rFonts w:ascii="Arial" w:hAnsi="Arial" w:cs="Arial"/>
          <w:iCs/>
          <w:sz w:val="20"/>
          <w:szCs w:val="20"/>
        </w:rPr>
        <w:t>) -</w:t>
      </w:r>
      <w:r w:rsidR="009A2D37" w:rsidRPr="008C5671">
        <w:rPr>
          <w:rFonts w:ascii="Arial" w:hAnsi="Arial" w:cs="Arial"/>
          <w:iCs/>
          <w:sz w:val="20"/>
          <w:szCs w:val="20"/>
        </w:rPr>
        <w:t xml:space="preserve"> </w:t>
      </w:r>
      <w:r w:rsidRPr="008C5671">
        <w:rPr>
          <w:rFonts w:ascii="Arial" w:hAnsi="Arial" w:cs="Arial"/>
          <w:iCs/>
          <w:sz w:val="20"/>
          <w:szCs w:val="20"/>
        </w:rPr>
        <w:t>International Economic Regulation</w:t>
      </w:r>
    </w:p>
    <w:p w14:paraId="65C45070" w14:textId="77777777" w:rsidR="009A2D37" w:rsidRPr="008C5671" w:rsidRDefault="009A2D37" w:rsidP="00A96683">
      <w:pPr>
        <w:spacing w:after="120" w:line="240" w:lineRule="auto"/>
        <w:ind w:left="426" w:right="260"/>
        <w:jc w:val="both"/>
        <w:rPr>
          <w:rFonts w:ascii="Arial" w:hAnsi="Arial" w:cs="Arial"/>
          <w:sz w:val="20"/>
          <w:szCs w:val="20"/>
        </w:rPr>
      </w:pPr>
    </w:p>
    <w:p w14:paraId="374EBFF1" w14:textId="77777777" w:rsidR="009A2D37" w:rsidRPr="008C5671" w:rsidRDefault="009A2D37" w:rsidP="00A96683">
      <w:pPr>
        <w:numPr>
          <w:ilvl w:val="0"/>
          <w:numId w:val="1"/>
        </w:numPr>
        <w:spacing w:after="120" w:line="240" w:lineRule="auto"/>
        <w:ind w:left="567" w:right="260" w:hanging="567"/>
        <w:jc w:val="both"/>
        <w:rPr>
          <w:rFonts w:ascii="Arial" w:hAnsi="Arial" w:cs="Arial"/>
          <w:b/>
          <w:sz w:val="20"/>
          <w:szCs w:val="20"/>
        </w:rPr>
      </w:pPr>
      <w:r w:rsidRPr="008C5671">
        <w:rPr>
          <w:rFonts w:ascii="Arial" w:hAnsi="Arial" w:cs="Arial"/>
          <w:b/>
          <w:sz w:val="20"/>
          <w:szCs w:val="20"/>
        </w:rPr>
        <w:t>School or partner institution which will be responsible for management of the module</w:t>
      </w:r>
    </w:p>
    <w:p w14:paraId="63263F90" w14:textId="77777777" w:rsidR="009A2D37" w:rsidRPr="008C5671" w:rsidRDefault="009054A3" w:rsidP="00A96683">
      <w:pPr>
        <w:spacing w:after="120" w:line="240" w:lineRule="auto"/>
        <w:ind w:left="567" w:right="260"/>
        <w:jc w:val="both"/>
        <w:rPr>
          <w:rFonts w:ascii="Arial" w:hAnsi="Arial" w:cs="Arial"/>
          <w:iCs/>
          <w:sz w:val="20"/>
          <w:szCs w:val="20"/>
        </w:rPr>
      </w:pPr>
      <w:r w:rsidRPr="008C5671">
        <w:rPr>
          <w:rFonts w:ascii="Arial" w:hAnsi="Arial" w:cs="Arial"/>
          <w:iCs/>
          <w:sz w:val="20"/>
          <w:szCs w:val="20"/>
        </w:rPr>
        <w:t>Kent Law School</w:t>
      </w:r>
    </w:p>
    <w:p w14:paraId="4D616E4C" w14:textId="77777777" w:rsidR="009A2D37" w:rsidRPr="008C5671" w:rsidRDefault="009A2D37" w:rsidP="00A96683">
      <w:pPr>
        <w:spacing w:after="120" w:line="240" w:lineRule="auto"/>
        <w:ind w:left="426" w:right="260"/>
        <w:jc w:val="both"/>
        <w:rPr>
          <w:rFonts w:ascii="Arial" w:hAnsi="Arial" w:cs="Arial"/>
          <w:i/>
          <w:iCs/>
          <w:sz w:val="20"/>
          <w:szCs w:val="20"/>
        </w:rPr>
      </w:pPr>
    </w:p>
    <w:p w14:paraId="2DD14489" w14:textId="77777777" w:rsidR="009A2D37" w:rsidRPr="008C5671" w:rsidRDefault="00883204" w:rsidP="00A96683">
      <w:pPr>
        <w:numPr>
          <w:ilvl w:val="0"/>
          <w:numId w:val="1"/>
        </w:numPr>
        <w:spacing w:after="120" w:line="240" w:lineRule="auto"/>
        <w:ind w:left="567" w:right="260" w:hanging="567"/>
        <w:jc w:val="both"/>
        <w:rPr>
          <w:rFonts w:ascii="Arial" w:hAnsi="Arial" w:cs="Arial"/>
          <w:b/>
          <w:sz w:val="20"/>
          <w:szCs w:val="20"/>
        </w:rPr>
      </w:pPr>
      <w:r w:rsidRPr="008C5671">
        <w:rPr>
          <w:rFonts w:ascii="Arial" w:hAnsi="Arial" w:cs="Arial"/>
          <w:b/>
          <w:sz w:val="20"/>
          <w:szCs w:val="20"/>
        </w:rPr>
        <w:t>The level of the module (</w:t>
      </w:r>
      <w:r w:rsidR="00D83563" w:rsidRPr="008C5671">
        <w:rPr>
          <w:rFonts w:ascii="Arial" w:hAnsi="Arial" w:cs="Arial"/>
          <w:b/>
          <w:sz w:val="20"/>
          <w:szCs w:val="20"/>
        </w:rPr>
        <w:t>Level</w:t>
      </w:r>
      <w:r w:rsidR="00441E76" w:rsidRPr="008C5671">
        <w:rPr>
          <w:rFonts w:ascii="Arial" w:hAnsi="Arial" w:cs="Arial"/>
          <w:b/>
          <w:sz w:val="20"/>
          <w:szCs w:val="20"/>
        </w:rPr>
        <w:t xml:space="preserve"> 4</w:t>
      </w:r>
      <w:r w:rsidR="001D0C7D" w:rsidRPr="008C5671">
        <w:rPr>
          <w:rFonts w:ascii="Arial" w:hAnsi="Arial" w:cs="Arial"/>
          <w:b/>
          <w:sz w:val="20"/>
          <w:szCs w:val="20"/>
        </w:rPr>
        <w:t xml:space="preserve">, </w:t>
      </w:r>
      <w:r w:rsidR="00441E76" w:rsidRPr="008C5671">
        <w:rPr>
          <w:rFonts w:ascii="Arial" w:hAnsi="Arial" w:cs="Arial"/>
          <w:b/>
          <w:sz w:val="20"/>
          <w:szCs w:val="20"/>
        </w:rPr>
        <w:t>Level 5</w:t>
      </w:r>
      <w:r w:rsidR="001D0C7D" w:rsidRPr="008C5671">
        <w:rPr>
          <w:rFonts w:ascii="Arial" w:hAnsi="Arial" w:cs="Arial"/>
          <w:b/>
          <w:sz w:val="20"/>
          <w:szCs w:val="20"/>
        </w:rPr>
        <w:t xml:space="preserve">, </w:t>
      </w:r>
      <w:r w:rsidR="00441E76" w:rsidRPr="008C5671">
        <w:rPr>
          <w:rFonts w:ascii="Arial" w:hAnsi="Arial" w:cs="Arial"/>
          <w:b/>
          <w:sz w:val="20"/>
          <w:szCs w:val="20"/>
        </w:rPr>
        <w:t xml:space="preserve">Level </w:t>
      </w:r>
      <w:proofErr w:type="gramStart"/>
      <w:r w:rsidR="00441E76" w:rsidRPr="008C5671">
        <w:rPr>
          <w:rFonts w:ascii="Arial" w:hAnsi="Arial" w:cs="Arial"/>
          <w:b/>
          <w:sz w:val="20"/>
          <w:szCs w:val="20"/>
        </w:rPr>
        <w:t>6</w:t>
      </w:r>
      <w:proofErr w:type="gramEnd"/>
      <w:r w:rsidR="001D0C7D" w:rsidRPr="008C5671">
        <w:rPr>
          <w:rFonts w:ascii="Arial" w:hAnsi="Arial" w:cs="Arial"/>
          <w:b/>
          <w:sz w:val="20"/>
          <w:szCs w:val="20"/>
        </w:rPr>
        <w:t xml:space="preserve"> or </w:t>
      </w:r>
      <w:r w:rsidR="00C612A8" w:rsidRPr="008C5671">
        <w:rPr>
          <w:rFonts w:ascii="Arial" w:hAnsi="Arial" w:cs="Arial"/>
          <w:b/>
          <w:sz w:val="20"/>
          <w:szCs w:val="20"/>
        </w:rPr>
        <w:t>L</w:t>
      </w:r>
      <w:r w:rsidR="00441E76" w:rsidRPr="008C5671">
        <w:rPr>
          <w:rFonts w:ascii="Arial" w:hAnsi="Arial" w:cs="Arial"/>
          <w:b/>
          <w:sz w:val="20"/>
          <w:szCs w:val="20"/>
        </w:rPr>
        <w:t>evel 7</w:t>
      </w:r>
      <w:r w:rsidR="009A2D37" w:rsidRPr="008C5671">
        <w:rPr>
          <w:rFonts w:ascii="Arial" w:hAnsi="Arial" w:cs="Arial"/>
          <w:b/>
          <w:sz w:val="20"/>
          <w:szCs w:val="20"/>
        </w:rPr>
        <w:t>)</w:t>
      </w:r>
    </w:p>
    <w:p w14:paraId="503EF6F6" w14:textId="77777777" w:rsidR="009A2D37" w:rsidRPr="008C5671" w:rsidRDefault="009054A3" w:rsidP="00A96683">
      <w:pPr>
        <w:spacing w:after="120" w:line="240" w:lineRule="auto"/>
        <w:ind w:left="567" w:right="260"/>
        <w:jc w:val="both"/>
        <w:rPr>
          <w:rFonts w:ascii="Arial" w:hAnsi="Arial" w:cs="Arial"/>
          <w:sz w:val="20"/>
          <w:szCs w:val="20"/>
        </w:rPr>
      </w:pPr>
      <w:r w:rsidRPr="008C5671">
        <w:rPr>
          <w:rFonts w:ascii="Arial" w:hAnsi="Arial" w:cs="Arial"/>
          <w:sz w:val="20"/>
          <w:szCs w:val="20"/>
        </w:rPr>
        <w:t>Level 7</w:t>
      </w:r>
    </w:p>
    <w:p w14:paraId="1A95283E" w14:textId="77777777" w:rsidR="009A2D37" w:rsidRPr="008C5671" w:rsidRDefault="009A2D37" w:rsidP="00A96683">
      <w:pPr>
        <w:spacing w:after="120" w:line="240" w:lineRule="auto"/>
        <w:ind w:left="426" w:right="260"/>
        <w:jc w:val="both"/>
        <w:rPr>
          <w:rFonts w:ascii="Arial" w:hAnsi="Arial" w:cs="Arial"/>
          <w:i/>
          <w:iCs/>
          <w:sz w:val="20"/>
          <w:szCs w:val="20"/>
        </w:rPr>
      </w:pPr>
    </w:p>
    <w:p w14:paraId="67358313" w14:textId="77777777" w:rsidR="009A2D37" w:rsidRPr="008C5671" w:rsidRDefault="009A2D37" w:rsidP="00A96683">
      <w:pPr>
        <w:numPr>
          <w:ilvl w:val="0"/>
          <w:numId w:val="1"/>
        </w:numPr>
        <w:spacing w:after="120" w:line="240" w:lineRule="auto"/>
        <w:ind w:left="567" w:right="260" w:hanging="567"/>
        <w:jc w:val="both"/>
        <w:rPr>
          <w:rFonts w:ascii="Arial" w:hAnsi="Arial" w:cs="Arial"/>
          <w:b/>
          <w:sz w:val="20"/>
          <w:szCs w:val="20"/>
        </w:rPr>
      </w:pPr>
      <w:r w:rsidRPr="008C5671">
        <w:rPr>
          <w:rFonts w:ascii="Arial" w:hAnsi="Arial" w:cs="Arial"/>
          <w:b/>
          <w:sz w:val="20"/>
          <w:szCs w:val="20"/>
        </w:rPr>
        <w:t xml:space="preserve">The number of credits and the ECTS value which the module represents </w:t>
      </w:r>
    </w:p>
    <w:p w14:paraId="0AF264B8" w14:textId="77777777" w:rsidR="009A2D37" w:rsidRPr="008C5671" w:rsidRDefault="009054A3" w:rsidP="00A96683">
      <w:pPr>
        <w:pStyle w:val="NormalWeb"/>
        <w:spacing w:before="0" w:beforeAutospacing="0" w:after="120" w:afterAutospacing="0"/>
        <w:ind w:left="567" w:right="260"/>
        <w:jc w:val="both"/>
        <w:rPr>
          <w:rFonts w:ascii="Arial" w:hAnsi="Arial" w:cs="Arial"/>
          <w:sz w:val="20"/>
          <w:szCs w:val="20"/>
        </w:rPr>
      </w:pPr>
      <w:r w:rsidRPr="008C5671">
        <w:rPr>
          <w:rFonts w:ascii="Arial" w:hAnsi="Arial" w:cs="Arial"/>
          <w:sz w:val="20"/>
          <w:szCs w:val="20"/>
        </w:rPr>
        <w:t xml:space="preserve">20 </w:t>
      </w:r>
      <w:r w:rsidR="009A2D37" w:rsidRPr="008C5671">
        <w:rPr>
          <w:rFonts w:ascii="Arial" w:hAnsi="Arial" w:cs="Arial"/>
          <w:sz w:val="20"/>
          <w:szCs w:val="20"/>
        </w:rPr>
        <w:t>credits (</w:t>
      </w:r>
      <w:r w:rsidRPr="008C5671">
        <w:rPr>
          <w:rFonts w:ascii="Arial" w:hAnsi="Arial" w:cs="Arial"/>
          <w:sz w:val="20"/>
          <w:szCs w:val="20"/>
        </w:rPr>
        <w:t>10</w:t>
      </w:r>
      <w:r w:rsidR="009A2D37" w:rsidRPr="008C5671">
        <w:rPr>
          <w:rFonts w:ascii="Arial" w:hAnsi="Arial" w:cs="Arial"/>
          <w:sz w:val="20"/>
          <w:szCs w:val="20"/>
        </w:rPr>
        <w:t xml:space="preserve"> ECTS)</w:t>
      </w:r>
    </w:p>
    <w:p w14:paraId="100EA124" w14:textId="77777777" w:rsidR="009A2D37" w:rsidRPr="008C5671" w:rsidRDefault="009A2D37" w:rsidP="00A96683">
      <w:pPr>
        <w:spacing w:after="120" w:line="240" w:lineRule="auto"/>
        <w:ind w:left="426" w:right="260"/>
        <w:jc w:val="both"/>
        <w:rPr>
          <w:rFonts w:ascii="Arial" w:hAnsi="Arial" w:cs="Arial"/>
          <w:i/>
          <w:sz w:val="20"/>
          <w:szCs w:val="20"/>
        </w:rPr>
      </w:pPr>
    </w:p>
    <w:p w14:paraId="1C48A1B2" w14:textId="77777777" w:rsidR="009A2D37" w:rsidRPr="008C5671" w:rsidRDefault="009A2D37" w:rsidP="00A96683">
      <w:pPr>
        <w:numPr>
          <w:ilvl w:val="0"/>
          <w:numId w:val="1"/>
        </w:numPr>
        <w:spacing w:after="120" w:line="240" w:lineRule="auto"/>
        <w:ind w:left="567" w:right="260" w:hanging="567"/>
        <w:jc w:val="both"/>
        <w:rPr>
          <w:rFonts w:ascii="Arial" w:hAnsi="Arial" w:cs="Arial"/>
          <w:b/>
          <w:sz w:val="20"/>
          <w:szCs w:val="20"/>
        </w:rPr>
      </w:pPr>
      <w:r w:rsidRPr="008C5671">
        <w:rPr>
          <w:rFonts w:ascii="Arial" w:hAnsi="Arial" w:cs="Arial"/>
          <w:b/>
          <w:sz w:val="20"/>
          <w:szCs w:val="20"/>
        </w:rPr>
        <w:t>Which term(s) the module is to be taught in (or other teaching pattern)</w:t>
      </w:r>
    </w:p>
    <w:p w14:paraId="296FE54F" w14:textId="77777777" w:rsidR="009A2D37" w:rsidRPr="008C5671" w:rsidRDefault="00262EF8" w:rsidP="00A96683">
      <w:pPr>
        <w:spacing w:after="120" w:line="240" w:lineRule="auto"/>
        <w:ind w:left="567" w:right="260"/>
        <w:jc w:val="both"/>
        <w:rPr>
          <w:rFonts w:ascii="Arial" w:hAnsi="Arial" w:cs="Arial"/>
          <w:iCs/>
          <w:sz w:val="20"/>
          <w:szCs w:val="20"/>
        </w:rPr>
      </w:pPr>
      <w:r w:rsidRPr="008C5671">
        <w:rPr>
          <w:rFonts w:ascii="Arial" w:hAnsi="Arial" w:cs="Arial"/>
          <w:iCs/>
          <w:sz w:val="20"/>
          <w:szCs w:val="20"/>
        </w:rPr>
        <w:t>Autumn or spring</w:t>
      </w:r>
    </w:p>
    <w:p w14:paraId="44BCD1A7" w14:textId="77777777" w:rsidR="00262EF8" w:rsidRPr="008C5671" w:rsidRDefault="00262EF8" w:rsidP="00A96683">
      <w:pPr>
        <w:spacing w:after="120" w:line="240" w:lineRule="auto"/>
        <w:ind w:left="567" w:right="260"/>
        <w:jc w:val="both"/>
        <w:rPr>
          <w:rFonts w:ascii="Arial" w:hAnsi="Arial" w:cs="Arial"/>
          <w:iCs/>
          <w:sz w:val="20"/>
          <w:szCs w:val="20"/>
        </w:rPr>
      </w:pPr>
    </w:p>
    <w:p w14:paraId="1AC3D839" w14:textId="77777777" w:rsidR="009A2D37" w:rsidRPr="008C5671" w:rsidRDefault="009A2D37" w:rsidP="00A96683">
      <w:pPr>
        <w:numPr>
          <w:ilvl w:val="0"/>
          <w:numId w:val="1"/>
        </w:numPr>
        <w:spacing w:after="120" w:line="240" w:lineRule="auto"/>
        <w:ind w:left="567" w:right="260" w:hanging="567"/>
        <w:jc w:val="both"/>
        <w:rPr>
          <w:rFonts w:ascii="Arial" w:hAnsi="Arial" w:cs="Arial"/>
          <w:b/>
          <w:sz w:val="20"/>
          <w:szCs w:val="20"/>
        </w:rPr>
      </w:pPr>
      <w:r w:rsidRPr="008C5671">
        <w:rPr>
          <w:rFonts w:ascii="Arial" w:hAnsi="Arial" w:cs="Arial"/>
          <w:b/>
          <w:sz w:val="20"/>
          <w:szCs w:val="20"/>
        </w:rPr>
        <w:t>Prerequisite and co-requisite modules</w:t>
      </w:r>
    </w:p>
    <w:p w14:paraId="664AD367" w14:textId="77777777" w:rsidR="009A2D37" w:rsidRPr="008C5671" w:rsidRDefault="00262EF8" w:rsidP="00A96683">
      <w:pPr>
        <w:spacing w:after="120" w:line="240" w:lineRule="auto"/>
        <w:ind w:left="567" w:right="260"/>
        <w:jc w:val="both"/>
        <w:rPr>
          <w:rFonts w:ascii="Arial" w:hAnsi="Arial" w:cs="Arial"/>
          <w:iCs/>
          <w:sz w:val="20"/>
          <w:szCs w:val="20"/>
        </w:rPr>
      </w:pPr>
      <w:r w:rsidRPr="008C5671">
        <w:rPr>
          <w:rFonts w:ascii="Arial" w:hAnsi="Arial" w:cs="Arial"/>
          <w:iCs/>
          <w:sz w:val="20"/>
          <w:szCs w:val="20"/>
        </w:rPr>
        <w:t>None</w:t>
      </w:r>
    </w:p>
    <w:p w14:paraId="5F9D084F" w14:textId="77777777" w:rsidR="009A2D37" w:rsidRPr="008C5671" w:rsidRDefault="009A2D37" w:rsidP="00A96683">
      <w:pPr>
        <w:spacing w:after="120" w:line="240" w:lineRule="auto"/>
        <w:ind w:left="426" w:right="260"/>
        <w:jc w:val="both"/>
        <w:rPr>
          <w:rFonts w:ascii="Arial" w:hAnsi="Arial" w:cs="Arial"/>
          <w:i/>
          <w:iCs/>
          <w:sz w:val="20"/>
          <w:szCs w:val="20"/>
        </w:rPr>
      </w:pPr>
    </w:p>
    <w:p w14:paraId="26549C23" w14:textId="77777777" w:rsidR="009A2D37" w:rsidRPr="008C5671" w:rsidRDefault="009A2D37" w:rsidP="00A96683">
      <w:pPr>
        <w:numPr>
          <w:ilvl w:val="0"/>
          <w:numId w:val="1"/>
        </w:numPr>
        <w:spacing w:after="120" w:line="240" w:lineRule="auto"/>
        <w:ind w:left="567" w:right="260" w:hanging="567"/>
        <w:jc w:val="both"/>
        <w:rPr>
          <w:rFonts w:ascii="Arial" w:hAnsi="Arial" w:cs="Arial"/>
          <w:b/>
          <w:sz w:val="20"/>
          <w:szCs w:val="20"/>
        </w:rPr>
      </w:pPr>
      <w:r w:rsidRPr="008C5671">
        <w:rPr>
          <w:rFonts w:ascii="Arial" w:hAnsi="Arial" w:cs="Arial"/>
          <w:b/>
          <w:sz w:val="20"/>
          <w:szCs w:val="20"/>
        </w:rPr>
        <w:t>The programmes of study to which the module contributes</w:t>
      </w:r>
    </w:p>
    <w:p w14:paraId="11080DFB" w14:textId="66AE01D8" w:rsidR="009A2D37" w:rsidRPr="008C5671" w:rsidRDefault="00262EF8" w:rsidP="00A96683">
      <w:pPr>
        <w:spacing w:after="120" w:line="240" w:lineRule="auto"/>
        <w:ind w:left="567" w:right="260"/>
        <w:jc w:val="both"/>
        <w:rPr>
          <w:rFonts w:ascii="Arial" w:hAnsi="Arial" w:cs="Arial"/>
          <w:iCs/>
          <w:sz w:val="20"/>
          <w:szCs w:val="20"/>
        </w:rPr>
      </w:pPr>
      <w:r w:rsidRPr="008C5671">
        <w:rPr>
          <w:rFonts w:ascii="Arial" w:hAnsi="Arial" w:cs="Arial"/>
          <w:iCs/>
          <w:sz w:val="20"/>
          <w:szCs w:val="20"/>
        </w:rPr>
        <w:t>LLM</w:t>
      </w:r>
      <w:r w:rsidR="00804656" w:rsidRPr="008C5671">
        <w:rPr>
          <w:rFonts w:ascii="Arial" w:hAnsi="Arial" w:cs="Arial"/>
          <w:iCs/>
          <w:sz w:val="20"/>
          <w:szCs w:val="20"/>
        </w:rPr>
        <w:t>/MA</w:t>
      </w:r>
      <w:r w:rsidRPr="008C5671">
        <w:rPr>
          <w:rFonts w:ascii="Arial" w:hAnsi="Arial" w:cs="Arial"/>
          <w:iCs/>
          <w:sz w:val="20"/>
          <w:szCs w:val="20"/>
        </w:rPr>
        <w:t xml:space="preserve"> in (Specialisation)</w:t>
      </w:r>
      <w:r w:rsidR="00804656" w:rsidRPr="008C5671">
        <w:rPr>
          <w:rFonts w:ascii="Arial" w:hAnsi="Arial" w:cs="Arial"/>
          <w:iCs/>
          <w:sz w:val="20"/>
          <w:szCs w:val="20"/>
        </w:rPr>
        <w:t xml:space="preserve"> - Brussels</w:t>
      </w:r>
      <w:r w:rsidRPr="008C5671">
        <w:rPr>
          <w:rFonts w:ascii="Arial" w:hAnsi="Arial" w:cs="Arial"/>
          <w:iCs/>
          <w:sz w:val="20"/>
          <w:szCs w:val="20"/>
        </w:rPr>
        <w:t>; PG Diploma in (Specialisation)</w:t>
      </w:r>
      <w:r w:rsidR="00804656" w:rsidRPr="008C5671">
        <w:rPr>
          <w:rFonts w:ascii="Arial" w:hAnsi="Arial" w:cs="Arial"/>
          <w:iCs/>
          <w:sz w:val="20"/>
          <w:szCs w:val="20"/>
        </w:rPr>
        <w:t xml:space="preserve"> - Brussels</w:t>
      </w:r>
      <w:r w:rsidRPr="008C5671">
        <w:rPr>
          <w:rFonts w:ascii="Arial" w:hAnsi="Arial" w:cs="Arial"/>
          <w:iCs/>
          <w:sz w:val="20"/>
          <w:szCs w:val="20"/>
        </w:rPr>
        <w:t>; PG Certificate in Law</w:t>
      </w:r>
      <w:r w:rsidR="00804656" w:rsidRPr="008C5671">
        <w:rPr>
          <w:rFonts w:ascii="Arial" w:hAnsi="Arial" w:cs="Arial"/>
          <w:iCs/>
          <w:sz w:val="20"/>
          <w:szCs w:val="20"/>
        </w:rPr>
        <w:t xml:space="preserve"> </w:t>
      </w:r>
      <w:r w:rsidR="008C5671" w:rsidRPr="008C5671">
        <w:rPr>
          <w:rFonts w:ascii="Arial" w:hAnsi="Arial" w:cs="Arial"/>
          <w:iCs/>
          <w:sz w:val="20"/>
          <w:szCs w:val="20"/>
        </w:rPr>
        <w:t>–</w:t>
      </w:r>
      <w:r w:rsidR="00804656" w:rsidRPr="008C5671">
        <w:rPr>
          <w:rFonts w:ascii="Arial" w:hAnsi="Arial" w:cs="Arial"/>
          <w:iCs/>
          <w:sz w:val="20"/>
          <w:szCs w:val="20"/>
        </w:rPr>
        <w:t xml:space="preserve"> Brussels</w:t>
      </w:r>
      <w:r w:rsidR="008C5671" w:rsidRPr="008C5671">
        <w:rPr>
          <w:rFonts w:ascii="Arial" w:hAnsi="Arial" w:cs="Arial"/>
          <w:iCs/>
          <w:sz w:val="20"/>
          <w:szCs w:val="20"/>
        </w:rPr>
        <w:t>.</w:t>
      </w:r>
    </w:p>
    <w:p w14:paraId="7D0D1006" w14:textId="77777777" w:rsidR="00262EF8" w:rsidRPr="008C5671" w:rsidRDefault="00262EF8" w:rsidP="00A96683">
      <w:pPr>
        <w:spacing w:after="120" w:line="240" w:lineRule="auto"/>
        <w:ind w:left="567" w:right="260"/>
        <w:jc w:val="both"/>
        <w:rPr>
          <w:rFonts w:ascii="Arial" w:hAnsi="Arial" w:cs="Arial"/>
          <w:i/>
          <w:iCs/>
          <w:sz w:val="20"/>
          <w:szCs w:val="20"/>
        </w:rPr>
      </w:pPr>
    </w:p>
    <w:p w14:paraId="792CBF12" w14:textId="6DA051B2" w:rsidR="009A2D37" w:rsidRPr="008C5671" w:rsidRDefault="009A2D37" w:rsidP="00A96683">
      <w:pPr>
        <w:numPr>
          <w:ilvl w:val="0"/>
          <w:numId w:val="1"/>
        </w:numPr>
        <w:spacing w:after="120" w:line="240" w:lineRule="auto"/>
        <w:ind w:left="567" w:right="260" w:hanging="567"/>
        <w:rPr>
          <w:rFonts w:ascii="Arial" w:hAnsi="Arial" w:cs="Arial"/>
          <w:b/>
          <w:sz w:val="20"/>
          <w:szCs w:val="20"/>
        </w:rPr>
      </w:pPr>
      <w:r w:rsidRPr="008C5671">
        <w:rPr>
          <w:rFonts w:ascii="Arial" w:hAnsi="Arial" w:cs="Arial"/>
          <w:b/>
          <w:sz w:val="20"/>
          <w:szCs w:val="20"/>
        </w:rPr>
        <w:t>The intended subject specific learning outcomes</w:t>
      </w:r>
      <w:r w:rsidR="00C729D7" w:rsidRPr="008C5671">
        <w:rPr>
          <w:rFonts w:ascii="Arial" w:hAnsi="Arial" w:cs="Arial"/>
          <w:b/>
          <w:sz w:val="20"/>
          <w:szCs w:val="20"/>
        </w:rPr>
        <w:t>.</w:t>
      </w:r>
      <w:r w:rsidR="00C729D7" w:rsidRPr="008C5671">
        <w:rPr>
          <w:rFonts w:ascii="Arial" w:hAnsi="Arial" w:cs="Arial"/>
          <w:b/>
          <w:sz w:val="20"/>
          <w:szCs w:val="20"/>
        </w:rPr>
        <w:br/>
        <w:t>On successfully completing the module students will be able to:</w:t>
      </w:r>
    </w:p>
    <w:p w14:paraId="3A6B09AF" w14:textId="77777777" w:rsidR="00804656" w:rsidRPr="008C5671" w:rsidRDefault="00804656" w:rsidP="00A96683">
      <w:pPr>
        <w:spacing w:after="120" w:line="240" w:lineRule="auto"/>
        <w:ind w:left="567" w:right="260"/>
        <w:jc w:val="both"/>
        <w:rPr>
          <w:rFonts w:ascii="Arial" w:hAnsi="Arial" w:cs="Arial"/>
          <w:b/>
          <w:sz w:val="20"/>
          <w:szCs w:val="20"/>
        </w:rPr>
      </w:pPr>
    </w:p>
    <w:p w14:paraId="44AB1059" w14:textId="26DC94AF" w:rsidR="00830490" w:rsidRPr="008C5671" w:rsidRDefault="00830490" w:rsidP="00A96683">
      <w:pPr>
        <w:pStyle w:val="ListParagraph"/>
        <w:numPr>
          <w:ilvl w:val="1"/>
          <w:numId w:val="1"/>
        </w:numPr>
        <w:spacing w:after="120" w:line="240" w:lineRule="auto"/>
        <w:ind w:left="1134" w:right="260" w:hanging="567"/>
        <w:jc w:val="both"/>
        <w:rPr>
          <w:rFonts w:ascii="Arial" w:hAnsi="Arial" w:cs="Arial"/>
          <w:iCs/>
          <w:sz w:val="20"/>
          <w:szCs w:val="20"/>
        </w:rPr>
      </w:pPr>
      <w:r w:rsidRPr="008C5671">
        <w:rPr>
          <w:rFonts w:ascii="Arial" w:hAnsi="Arial" w:cs="Arial"/>
          <w:iCs/>
          <w:sz w:val="20"/>
          <w:szCs w:val="20"/>
        </w:rPr>
        <w:t xml:space="preserve">Demonstrate familiarity with the major theoretical approaches to legal regulation of integrating markets from different </w:t>
      </w:r>
      <w:proofErr w:type="gramStart"/>
      <w:r w:rsidRPr="008C5671">
        <w:rPr>
          <w:rFonts w:ascii="Arial" w:hAnsi="Arial" w:cs="Arial"/>
          <w:iCs/>
          <w:sz w:val="20"/>
          <w:szCs w:val="20"/>
        </w:rPr>
        <w:t>disciplines;</w:t>
      </w:r>
      <w:proofErr w:type="gramEnd"/>
    </w:p>
    <w:p w14:paraId="719EF514" w14:textId="677F8279" w:rsidR="00830490" w:rsidRPr="008C5671" w:rsidRDefault="00830490" w:rsidP="00A96683">
      <w:pPr>
        <w:pStyle w:val="ListParagraph"/>
        <w:numPr>
          <w:ilvl w:val="1"/>
          <w:numId w:val="1"/>
        </w:numPr>
        <w:spacing w:after="120" w:line="240" w:lineRule="auto"/>
        <w:ind w:left="1134" w:right="260" w:hanging="567"/>
        <w:jc w:val="both"/>
        <w:rPr>
          <w:rFonts w:ascii="Arial" w:hAnsi="Arial" w:cs="Arial"/>
          <w:iCs/>
          <w:sz w:val="20"/>
          <w:szCs w:val="20"/>
        </w:rPr>
      </w:pPr>
      <w:r w:rsidRPr="008C5671">
        <w:rPr>
          <w:rFonts w:ascii="Arial" w:hAnsi="Arial" w:cs="Arial"/>
          <w:iCs/>
          <w:sz w:val="20"/>
          <w:szCs w:val="20"/>
        </w:rPr>
        <w:t xml:space="preserve">Understand the normative and constitutional dimensions of market </w:t>
      </w:r>
      <w:proofErr w:type="gramStart"/>
      <w:r w:rsidRPr="008C5671">
        <w:rPr>
          <w:rFonts w:ascii="Arial" w:hAnsi="Arial" w:cs="Arial"/>
          <w:iCs/>
          <w:sz w:val="20"/>
          <w:szCs w:val="20"/>
        </w:rPr>
        <w:t>regulation;</w:t>
      </w:r>
      <w:proofErr w:type="gramEnd"/>
    </w:p>
    <w:p w14:paraId="7A2CFCCB" w14:textId="0396E67F" w:rsidR="00830490" w:rsidRPr="008C5671" w:rsidRDefault="00830490" w:rsidP="00A96683">
      <w:pPr>
        <w:pStyle w:val="ListParagraph"/>
        <w:numPr>
          <w:ilvl w:val="1"/>
          <w:numId w:val="1"/>
        </w:numPr>
        <w:spacing w:after="120" w:line="240" w:lineRule="auto"/>
        <w:ind w:left="1134" w:right="260" w:hanging="567"/>
        <w:jc w:val="both"/>
        <w:rPr>
          <w:rFonts w:ascii="Arial" w:hAnsi="Arial" w:cs="Arial"/>
          <w:iCs/>
          <w:sz w:val="20"/>
          <w:szCs w:val="20"/>
        </w:rPr>
      </w:pPr>
      <w:r w:rsidRPr="008C5671">
        <w:rPr>
          <w:rFonts w:ascii="Arial" w:hAnsi="Arial" w:cs="Arial"/>
          <w:iCs/>
          <w:sz w:val="20"/>
          <w:szCs w:val="20"/>
        </w:rPr>
        <w:t xml:space="preserve">Show an appreciation of the dilemmas of legal regulation of economic processes caused by the loss of congruence of political and social </w:t>
      </w:r>
      <w:proofErr w:type="gramStart"/>
      <w:r w:rsidRPr="008C5671">
        <w:rPr>
          <w:rFonts w:ascii="Arial" w:hAnsi="Arial" w:cs="Arial"/>
          <w:iCs/>
          <w:sz w:val="20"/>
          <w:szCs w:val="20"/>
        </w:rPr>
        <w:t>spaces;</w:t>
      </w:r>
      <w:proofErr w:type="gramEnd"/>
    </w:p>
    <w:p w14:paraId="2AEAF3C1" w14:textId="5F03AED5" w:rsidR="00830490" w:rsidRPr="008C5671" w:rsidRDefault="00830490" w:rsidP="00A96683">
      <w:pPr>
        <w:pStyle w:val="ListParagraph"/>
        <w:numPr>
          <w:ilvl w:val="1"/>
          <w:numId w:val="1"/>
        </w:numPr>
        <w:spacing w:after="120" w:line="240" w:lineRule="auto"/>
        <w:ind w:left="1134" w:right="260" w:hanging="567"/>
        <w:jc w:val="both"/>
        <w:rPr>
          <w:rFonts w:ascii="Arial" w:hAnsi="Arial" w:cs="Arial"/>
          <w:iCs/>
          <w:sz w:val="20"/>
          <w:szCs w:val="20"/>
        </w:rPr>
      </w:pPr>
      <w:r w:rsidRPr="008C5671">
        <w:rPr>
          <w:rFonts w:ascii="Arial" w:hAnsi="Arial" w:cs="Arial"/>
          <w:iCs/>
          <w:sz w:val="20"/>
          <w:szCs w:val="20"/>
        </w:rPr>
        <w:t xml:space="preserve">Recognise the implications of the shift from ‘government’ to ‘governance’ in political sociology and </w:t>
      </w:r>
      <w:proofErr w:type="gramStart"/>
      <w:r w:rsidRPr="008C5671">
        <w:rPr>
          <w:rFonts w:ascii="Arial" w:hAnsi="Arial" w:cs="Arial"/>
          <w:iCs/>
          <w:sz w:val="20"/>
          <w:szCs w:val="20"/>
        </w:rPr>
        <w:t>law;</w:t>
      </w:r>
      <w:proofErr w:type="gramEnd"/>
      <w:r w:rsidRPr="008C5671">
        <w:rPr>
          <w:rFonts w:ascii="Arial" w:hAnsi="Arial" w:cs="Arial"/>
          <w:iCs/>
          <w:sz w:val="20"/>
          <w:szCs w:val="20"/>
        </w:rPr>
        <w:t xml:space="preserve"> </w:t>
      </w:r>
    </w:p>
    <w:p w14:paraId="1295FE45" w14:textId="6962151C" w:rsidR="00830490" w:rsidRPr="008C5671" w:rsidRDefault="00830490" w:rsidP="00A96683">
      <w:pPr>
        <w:pStyle w:val="ListParagraph"/>
        <w:numPr>
          <w:ilvl w:val="1"/>
          <w:numId w:val="1"/>
        </w:numPr>
        <w:spacing w:after="120" w:line="240" w:lineRule="auto"/>
        <w:ind w:left="1134" w:right="260" w:hanging="567"/>
        <w:jc w:val="both"/>
        <w:rPr>
          <w:rFonts w:ascii="Arial" w:hAnsi="Arial" w:cs="Arial"/>
          <w:iCs/>
          <w:sz w:val="20"/>
          <w:szCs w:val="20"/>
        </w:rPr>
      </w:pPr>
      <w:r w:rsidRPr="008C5671">
        <w:rPr>
          <w:rFonts w:ascii="Arial" w:hAnsi="Arial" w:cs="Arial"/>
          <w:iCs/>
          <w:sz w:val="20"/>
          <w:szCs w:val="20"/>
        </w:rPr>
        <w:t xml:space="preserve">Bring to bear insights from political theory, sociology and law on the study of current issues of globalisation and </w:t>
      </w:r>
      <w:proofErr w:type="gramStart"/>
      <w:r w:rsidRPr="008C5671">
        <w:rPr>
          <w:rFonts w:ascii="Arial" w:hAnsi="Arial" w:cs="Arial"/>
          <w:iCs/>
          <w:sz w:val="20"/>
          <w:szCs w:val="20"/>
        </w:rPr>
        <w:t>privatisation;</w:t>
      </w:r>
      <w:proofErr w:type="gramEnd"/>
      <w:r w:rsidRPr="008C5671">
        <w:rPr>
          <w:rFonts w:ascii="Arial" w:hAnsi="Arial" w:cs="Arial"/>
          <w:iCs/>
          <w:sz w:val="20"/>
          <w:szCs w:val="20"/>
        </w:rPr>
        <w:t xml:space="preserve">  </w:t>
      </w:r>
    </w:p>
    <w:p w14:paraId="1F4857AA" w14:textId="507B3919" w:rsidR="00830490" w:rsidRPr="008C5671" w:rsidRDefault="00830490" w:rsidP="00A96683">
      <w:pPr>
        <w:pStyle w:val="ListParagraph"/>
        <w:numPr>
          <w:ilvl w:val="1"/>
          <w:numId w:val="1"/>
        </w:numPr>
        <w:spacing w:after="120" w:line="240" w:lineRule="auto"/>
        <w:ind w:left="1134" w:right="260" w:hanging="567"/>
        <w:jc w:val="both"/>
        <w:rPr>
          <w:rFonts w:ascii="Arial" w:hAnsi="Arial" w:cs="Arial"/>
          <w:iCs/>
          <w:sz w:val="20"/>
          <w:szCs w:val="20"/>
        </w:rPr>
      </w:pPr>
      <w:r w:rsidRPr="008C5671">
        <w:rPr>
          <w:rFonts w:ascii="Arial" w:hAnsi="Arial" w:cs="Arial"/>
          <w:iCs/>
          <w:sz w:val="20"/>
          <w:szCs w:val="20"/>
        </w:rPr>
        <w:t>Appreciate the potential and the limits of law and legal institutions in the regulation of the international economy and society.</w:t>
      </w:r>
    </w:p>
    <w:p w14:paraId="3557C9E2" w14:textId="77777777" w:rsidR="00830490" w:rsidRPr="008C5671" w:rsidRDefault="00830490" w:rsidP="00A96683">
      <w:pPr>
        <w:spacing w:after="120" w:line="240" w:lineRule="auto"/>
        <w:ind w:left="567" w:right="260"/>
        <w:jc w:val="both"/>
        <w:rPr>
          <w:rFonts w:ascii="Arial" w:hAnsi="Arial" w:cs="Arial"/>
          <w:i/>
          <w:sz w:val="20"/>
          <w:szCs w:val="20"/>
        </w:rPr>
      </w:pPr>
    </w:p>
    <w:p w14:paraId="03E8B4A1" w14:textId="77777777" w:rsidR="00C729D7" w:rsidRPr="008C5671" w:rsidRDefault="009A2D37" w:rsidP="00A96683">
      <w:pPr>
        <w:numPr>
          <w:ilvl w:val="0"/>
          <w:numId w:val="1"/>
        </w:numPr>
        <w:spacing w:after="120" w:line="240" w:lineRule="auto"/>
        <w:ind w:left="567" w:right="260" w:hanging="567"/>
        <w:rPr>
          <w:rFonts w:ascii="Arial" w:hAnsi="Arial" w:cs="Arial"/>
          <w:b/>
          <w:sz w:val="20"/>
          <w:szCs w:val="20"/>
        </w:rPr>
      </w:pPr>
      <w:r w:rsidRPr="008C5671">
        <w:rPr>
          <w:rFonts w:ascii="Arial" w:hAnsi="Arial" w:cs="Arial"/>
          <w:b/>
          <w:sz w:val="20"/>
          <w:szCs w:val="20"/>
        </w:rPr>
        <w:t>The intended generic learning outcomes</w:t>
      </w:r>
      <w:r w:rsidR="00C729D7" w:rsidRPr="008C5671">
        <w:rPr>
          <w:rFonts w:ascii="Arial" w:hAnsi="Arial" w:cs="Arial"/>
          <w:b/>
          <w:sz w:val="20"/>
          <w:szCs w:val="20"/>
        </w:rPr>
        <w:t>.</w:t>
      </w:r>
      <w:r w:rsidR="00C729D7" w:rsidRPr="008C5671">
        <w:rPr>
          <w:rFonts w:ascii="Arial" w:hAnsi="Arial" w:cs="Arial"/>
          <w:b/>
          <w:sz w:val="20"/>
          <w:szCs w:val="20"/>
        </w:rPr>
        <w:br/>
        <w:t>On successfully completing the module students will be able to:</w:t>
      </w:r>
    </w:p>
    <w:p w14:paraId="11662995" w14:textId="44677EA1" w:rsidR="00180FE1" w:rsidRPr="008C5671" w:rsidRDefault="00180FE1" w:rsidP="00A96683">
      <w:pPr>
        <w:pStyle w:val="ListParagraph"/>
        <w:numPr>
          <w:ilvl w:val="1"/>
          <w:numId w:val="1"/>
        </w:numPr>
        <w:spacing w:after="120" w:line="240" w:lineRule="auto"/>
        <w:ind w:left="1134" w:right="260" w:hanging="567"/>
        <w:jc w:val="both"/>
        <w:rPr>
          <w:rFonts w:ascii="Arial" w:hAnsi="Arial" w:cs="Arial"/>
          <w:iCs/>
          <w:sz w:val="20"/>
          <w:szCs w:val="20"/>
        </w:rPr>
      </w:pPr>
      <w:r w:rsidRPr="008C5671">
        <w:rPr>
          <w:rFonts w:ascii="Arial" w:hAnsi="Arial" w:cs="Arial"/>
          <w:sz w:val="20"/>
          <w:szCs w:val="20"/>
        </w:rPr>
        <w:t xml:space="preserve">Analytical thought and writing: reflect upon complex ideas and arguments; digest, analyse </w:t>
      </w:r>
      <w:r w:rsidRPr="008C5671">
        <w:rPr>
          <w:rFonts w:ascii="Arial" w:hAnsi="Arial" w:cs="Arial"/>
          <w:iCs/>
          <w:sz w:val="20"/>
          <w:szCs w:val="20"/>
        </w:rPr>
        <w:t>and test scholarly views; relate scholarly ideas and arguments to issues and circumstances in the contemporary global political economy; summarise and analyse scholarly arguments in writing</w:t>
      </w:r>
    </w:p>
    <w:p w14:paraId="1755E93C" w14:textId="5EA0FA27" w:rsidR="00180FE1" w:rsidRPr="008C5671" w:rsidRDefault="00180FE1" w:rsidP="00A96683">
      <w:pPr>
        <w:pStyle w:val="ListParagraph"/>
        <w:numPr>
          <w:ilvl w:val="1"/>
          <w:numId w:val="1"/>
        </w:numPr>
        <w:spacing w:after="120" w:line="240" w:lineRule="auto"/>
        <w:ind w:left="1134" w:right="260" w:hanging="567"/>
        <w:jc w:val="both"/>
        <w:rPr>
          <w:rFonts w:ascii="Arial" w:hAnsi="Arial" w:cs="Arial"/>
          <w:iCs/>
          <w:sz w:val="20"/>
          <w:szCs w:val="20"/>
        </w:rPr>
      </w:pPr>
      <w:r w:rsidRPr="008C5671">
        <w:rPr>
          <w:rFonts w:ascii="Arial" w:hAnsi="Arial" w:cs="Arial"/>
          <w:iCs/>
          <w:sz w:val="20"/>
          <w:szCs w:val="20"/>
        </w:rPr>
        <w:t xml:space="preserve">Advocacy and defence: formulate an opinion in response to an issue or question, construct coherent and persuasive arguments to advocate one’s view and defend that view against criticism </w:t>
      </w:r>
    </w:p>
    <w:p w14:paraId="55E16DCD" w14:textId="3CA68101" w:rsidR="00180FE1" w:rsidRPr="008C5671" w:rsidRDefault="00180FE1" w:rsidP="00A96683">
      <w:pPr>
        <w:pStyle w:val="ListParagraph"/>
        <w:numPr>
          <w:ilvl w:val="1"/>
          <w:numId w:val="1"/>
        </w:numPr>
        <w:spacing w:after="120" w:line="240" w:lineRule="auto"/>
        <w:ind w:left="1134" w:right="260" w:hanging="567"/>
        <w:jc w:val="both"/>
        <w:rPr>
          <w:rFonts w:ascii="Arial" w:hAnsi="Arial" w:cs="Arial"/>
          <w:iCs/>
          <w:sz w:val="20"/>
          <w:szCs w:val="20"/>
        </w:rPr>
      </w:pPr>
      <w:r w:rsidRPr="008C5671">
        <w:rPr>
          <w:rFonts w:ascii="Arial" w:hAnsi="Arial" w:cs="Arial"/>
          <w:iCs/>
          <w:sz w:val="20"/>
          <w:szCs w:val="20"/>
        </w:rPr>
        <w:lastRenderedPageBreak/>
        <w:t>Communication and presentation skills: prepare oral and written presentations of information and viewpoints to peers; respond to comment and criticism from peers; lead and manage group discussion</w:t>
      </w:r>
    </w:p>
    <w:p w14:paraId="443E247E" w14:textId="34F0A080" w:rsidR="009A2D37" w:rsidRPr="008C5671" w:rsidRDefault="00180FE1" w:rsidP="00A96683">
      <w:pPr>
        <w:pStyle w:val="ListParagraph"/>
        <w:numPr>
          <w:ilvl w:val="1"/>
          <w:numId w:val="1"/>
        </w:numPr>
        <w:spacing w:after="120" w:line="240" w:lineRule="auto"/>
        <w:ind w:left="1134" w:right="260" w:hanging="567"/>
        <w:jc w:val="both"/>
        <w:rPr>
          <w:rFonts w:ascii="Arial" w:hAnsi="Arial" w:cs="Arial"/>
          <w:iCs/>
          <w:sz w:val="20"/>
          <w:szCs w:val="20"/>
        </w:rPr>
      </w:pPr>
      <w:r w:rsidRPr="008C5671">
        <w:rPr>
          <w:rFonts w:ascii="Arial" w:hAnsi="Arial" w:cs="Arial"/>
          <w:iCs/>
          <w:sz w:val="20"/>
          <w:szCs w:val="20"/>
        </w:rPr>
        <w:t>Problem-solving: respond at short notice to questions and challenges making use of knowledge, analytical tools and perspectives acquired in the module</w:t>
      </w:r>
    </w:p>
    <w:p w14:paraId="1F0AD981" w14:textId="77777777" w:rsidR="009A2D37" w:rsidRPr="008C5671" w:rsidRDefault="009A2D37" w:rsidP="00A96683">
      <w:pPr>
        <w:pStyle w:val="Default"/>
        <w:spacing w:after="120"/>
        <w:ind w:left="720" w:right="260"/>
        <w:jc w:val="both"/>
        <w:rPr>
          <w:color w:val="auto"/>
          <w:sz w:val="20"/>
          <w:szCs w:val="20"/>
        </w:rPr>
      </w:pPr>
    </w:p>
    <w:p w14:paraId="7E46FAA2" w14:textId="77777777" w:rsidR="009A2D37" w:rsidRPr="008C5671" w:rsidRDefault="009A2D37" w:rsidP="00A96683">
      <w:pPr>
        <w:numPr>
          <w:ilvl w:val="0"/>
          <w:numId w:val="1"/>
        </w:numPr>
        <w:spacing w:after="120" w:line="240" w:lineRule="auto"/>
        <w:ind w:left="567" w:right="260" w:hanging="567"/>
        <w:jc w:val="both"/>
        <w:rPr>
          <w:rFonts w:ascii="Arial" w:hAnsi="Arial" w:cs="Arial"/>
          <w:b/>
          <w:sz w:val="20"/>
          <w:szCs w:val="20"/>
        </w:rPr>
      </w:pPr>
      <w:r w:rsidRPr="008C5671">
        <w:rPr>
          <w:rFonts w:ascii="Arial" w:hAnsi="Arial" w:cs="Arial"/>
          <w:b/>
          <w:sz w:val="20"/>
          <w:szCs w:val="20"/>
        </w:rPr>
        <w:t>A synopsis of the curriculum</w:t>
      </w:r>
    </w:p>
    <w:p w14:paraId="040A11B7" w14:textId="77777777" w:rsidR="00EC255E" w:rsidRPr="008C5671" w:rsidRDefault="00EC255E" w:rsidP="00A96683">
      <w:pPr>
        <w:spacing w:after="120" w:line="240" w:lineRule="auto"/>
        <w:ind w:left="567" w:right="260"/>
        <w:jc w:val="both"/>
        <w:rPr>
          <w:rFonts w:ascii="Arial" w:hAnsi="Arial" w:cs="Arial"/>
          <w:iCs/>
          <w:sz w:val="20"/>
          <w:szCs w:val="20"/>
        </w:rPr>
      </w:pPr>
      <w:r w:rsidRPr="008C5671">
        <w:rPr>
          <w:rFonts w:ascii="Arial" w:hAnsi="Arial" w:cs="Arial"/>
          <w:iCs/>
          <w:sz w:val="20"/>
          <w:szCs w:val="20"/>
        </w:rPr>
        <w:t xml:space="preserve">The module is designed to operate on two fundamental principles: it is </w:t>
      </w:r>
      <w:proofErr w:type="gramStart"/>
      <w:r w:rsidRPr="008C5671">
        <w:rPr>
          <w:rFonts w:ascii="Arial" w:hAnsi="Arial" w:cs="Arial"/>
          <w:iCs/>
          <w:sz w:val="20"/>
          <w:szCs w:val="20"/>
        </w:rPr>
        <w:t>interdisciplinary</w:t>
      </w:r>
      <w:proofErr w:type="gramEnd"/>
      <w:r w:rsidRPr="008C5671">
        <w:rPr>
          <w:rFonts w:ascii="Arial" w:hAnsi="Arial" w:cs="Arial"/>
          <w:iCs/>
          <w:sz w:val="20"/>
          <w:szCs w:val="20"/>
        </w:rPr>
        <w:t xml:space="preserve"> and it is research-led.  This has the following implications for the curriculum:</w:t>
      </w:r>
    </w:p>
    <w:p w14:paraId="11564C83" w14:textId="77777777" w:rsidR="00EC255E" w:rsidRPr="008C5671" w:rsidRDefault="00EC255E" w:rsidP="00A96683">
      <w:pPr>
        <w:spacing w:after="120" w:line="240" w:lineRule="auto"/>
        <w:ind w:left="1134" w:right="260" w:hanging="567"/>
        <w:jc w:val="both"/>
        <w:rPr>
          <w:rFonts w:ascii="Arial" w:hAnsi="Arial" w:cs="Arial"/>
          <w:iCs/>
          <w:sz w:val="20"/>
          <w:szCs w:val="20"/>
        </w:rPr>
      </w:pPr>
      <w:r w:rsidRPr="008C5671">
        <w:rPr>
          <w:rFonts w:ascii="Arial" w:hAnsi="Arial" w:cs="Arial"/>
          <w:iCs/>
          <w:sz w:val="20"/>
          <w:szCs w:val="20"/>
        </w:rPr>
        <w:t>a.</w:t>
      </w:r>
      <w:r w:rsidRPr="008C5671">
        <w:rPr>
          <w:rFonts w:ascii="Arial" w:hAnsi="Arial" w:cs="Arial"/>
          <w:iCs/>
          <w:sz w:val="20"/>
          <w:szCs w:val="20"/>
        </w:rPr>
        <w:tab/>
        <w:t>Though the module runs under the responsibility of KLS, Pol/IR staff at BSIS will make a significant contribution to the module.</w:t>
      </w:r>
    </w:p>
    <w:p w14:paraId="36C1E574" w14:textId="77777777" w:rsidR="00EC255E" w:rsidRPr="008C5671" w:rsidRDefault="00EC255E" w:rsidP="00A96683">
      <w:pPr>
        <w:spacing w:after="120" w:line="240" w:lineRule="auto"/>
        <w:ind w:left="1134" w:right="260" w:hanging="567"/>
        <w:jc w:val="both"/>
        <w:rPr>
          <w:rFonts w:ascii="Arial" w:hAnsi="Arial" w:cs="Arial"/>
          <w:iCs/>
          <w:sz w:val="20"/>
          <w:szCs w:val="20"/>
        </w:rPr>
      </w:pPr>
      <w:r w:rsidRPr="008C5671">
        <w:rPr>
          <w:rFonts w:ascii="Arial" w:hAnsi="Arial" w:cs="Arial"/>
          <w:iCs/>
          <w:sz w:val="20"/>
          <w:szCs w:val="20"/>
        </w:rPr>
        <w:t>b.</w:t>
      </w:r>
      <w:r w:rsidRPr="008C5671">
        <w:rPr>
          <w:rFonts w:ascii="Arial" w:hAnsi="Arial" w:cs="Arial"/>
          <w:iCs/>
          <w:sz w:val="20"/>
          <w:szCs w:val="20"/>
        </w:rPr>
        <w:tab/>
        <w:t xml:space="preserve">The module draws extensively from material from legal sociology, political theory, international relations, political </w:t>
      </w:r>
      <w:proofErr w:type="gramStart"/>
      <w:r w:rsidRPr="008C5671">
        <w:rPr>
          <w:rFonts w:ascii="Arial" w:hAnsi="Arial" w:cs="Arial"/>
          <w:iCs/>
          <w:sz w:val="20"/>
          <w:szCs w:val="20"/>
        </w:rPr>
        <w:t>economy</w:t>
      </w:r>
      <w:proofErr w:type="gramEnd"/>
      <w:r w:rsidRPr="008C5671">
        <w:rPr>
          <w:rFonts w:ascii="Arial" w:hAnsi="Arial" w:cs="Arial"/>
          <w:iCs/>
          <w:sz w:val="20"/>
          <w:szCs w:val="20"/>
        </w:rPr>
        <w:t xml:space="preserve"> and other disciplines.</w:t>
      </w:r>
    </w:p>
    <w:p w14:paraId="478C5EE5" w14:textId="582FA25C" w:rsidR="00C57028" w:rsidRPr="008C5671" w:rsidRDefault="00EC255E" w:rsidP="00A96683">
      <w:pPr>
        <w:spacing w:after="120" w:line="240" w:lineRule="auto"/>
        <w:ind w:left="1134" w:right="260" w:hanging="567"/>
        <w:jc w:val="both"/>
        <w:rPr>
          <w:rFonts w:ascii="Arial" w:hAnsi="Arial" w:cs="Arial"/>
          <w:i/>
          <w:iCs/>
          <w:sz w:val="20"/>
          <w:szCs w:val="20"/>
        </w:rPr>
      </w:pPr>
      <w:r w:rsidRPr="008C5671">
        <w:rPr>
          <w:rFonts w:ascii="Arial" w:hAnsi="Arial" w:cs="Arial"/>
          <w:iCs/>
          <w:sz w:val="20"/>
          <w:szCs w:val="20"/>
        </w:rPr>
        <w:t>c.</w:t>
      </w:r>
      <w:r w:rsidRPr="008C5671">
        <w:rPr>
          <w:rFonts w:ascii="Arial" w:hAnsi="Arial" w:cs="Arial"/>
          <w:iCs/>
          <w:sz w:val="20"/>
          <w:szCs w:val="20"/>
        </w:rPr>
        <w:tab/>
        <w:t xml:space="preserve">The module is designed to offer, during the first six weeks, a solid theoretical foundation to the study of law and governance in a global economy; the remainder of the course will allow time and flexibility for staff to present </w:t>
      </w:r>
      <w:proofErr w:type="gramStart"/>
      <w:r w:rsidRPr="008C5671">
        <w:rPr>
          <w:rFonts w:ascii="Arial" w:hAnsi="Arial" w:cs="Arial"/>
          <w:iCs/>
          <w:sz w:val="20"/>
          <w:szCs w:val="20"/>
        </w:rPr>
        <w:t>a number of</w:t>
      </w:r>
      <w:proofErr w:type="gramEnd"/>
      <w:r w:rsidRPr="008C5671">
        <w:rPr>
          <w:rFonts w:ascii="Arial" w:hAnsi="Arial" w:cs="Arial"/>
          <w:iCs/>
          <w:sz w:val="20"/>
          <w:szCs w:val="20"/>
        </w:rPr>
        <w:t xml:space="preserve"> ‘case studies’ resulting from their own research. </w:t>
      </w:r>
      <w:r w:rsidR="00C57028" w:rsidRPr="008C5671">
        <w:rPr>
          <w:rFonts w:ascii="Arial" w:hAnsi="Arial" w:cs="Arial"/>
          <w:i/>
          <w:iCs/>
          <w:sz w:val="20"/>
          <w:szCs w:val="20"/>
        </w:rPr>
        <w:t xml:space="preserve"> </w:t>
      </w:r>
    </w:p>
    <w:p w14:paraId="3674831B" w14:textId="77777777" w:rsidR="008C5671" w:rsidRPr="008C5671" w:rsidRDefault="008C5671" w:rsidP="00A96683">
      <w:pPr>
        <w:spacing w:after="120" w:line="240" w:lineRule="auto"/>
        <w:ind w:left="1440" w:right="260" w:hanging="873"/>
        <w:jc w:val="both"/>
        <w:rPr>
          <w:rFonts w:ascii="Arial" w:hAnsi="Arial" w:cs="Arial"/>
          <w:i/>
          <w:iCs/>
          <w:sz w:val="20"/>
          <w:szCs w:val="20"/>
        </w:rPr>
      </w:pPr>
    </w:p>
    <w:p w14:paraId="34FD9098" w14:textId="77777777" w:rsidR="009A2D37" w:rsidRPr="008C5671" w:rsidRDefault="00883204" w:rsidP="00A96683">
      <w:pPr>
        <w:numPr>
          <w:ilvl w:val="0"/>
          <w:numId w:val="1"/>
        </w:numPr>
        <w:spacing w:after="120" w:line="240" w:lineRule="auto"/>
        <w:ind w:left="567" w:right="260" w:hanging="567"/>
        <w:jc w:val="both"/>
        <w:rPr>
          <w:rFonts w:ascii="Arial" w:hAnsi="Arial" w:cs="Arial"/>
          <w:b/>
          <w:sz w:val="20"/>
          <w:szCs w:val="20"/>
        </w:rPr>
      </w:pPr>
      <w:r w:rsidRPr="008C5671">
        <w:rPr>
          <w:rFonts w:ascii="Arial" w:hAnsi="Arial" w:cs="Arial"/>
          <w:b/>
          <w:sz w:val="20"/>
          <w:szCs w:val="20"/>
        </w:rPr>
        <w:t>Reading l</w:t>
      </w:r>
      <w:r w:rsidR="009A2D37" w:rsidRPr="008C5671">
        <w:rPr>
          <w:rFonts w:ascii="Arial" w:hAnsi="Arial" w:cs="Arial"/>
          <w:b/>
          <w:sz w:val="20"/>
          <w:szCs w:val="20"/>
        </w:rPr>
        <w:t xml:space="preserve">ist </w:t>
      </w:r>
      <w:r w:rsidR="00274ED7" w:rsidRPr="008C5671">
        <w:rPr>
          <w:rFonts w:ascii="Arial" w:hAnsi="Arial" w:cs="Arial"/>
          <w:b/>
          <w:sz w:val="20"/>
          <w:szCs w:val="20"/>
        </w:rPr>
        <w:t>(Indicative list, current at time of publication. Reading lists will be published annually)</w:t>
      </w:r>
    </w:p>
    <w:p w14:paraId="7EA0ED75" w14:textId="77777777" w:rsidR="00812FBF" w:rsidRPr="008C5671" w:rsidRDefault="00812FBF" w:rsidP="00A96683">
      <w:pPr>
        <w:spacing w:after="120" w:line="240" w:lineRule="auto"/>
        <w:ind w:left="567" w:right="260"/>
        <w:jc w:val="both"/>
        <w:rPr>
          <w:rFonts w:ascii="Arial" w:hAnsi="Arial" w:cs="Arial"/>
          <w:sz w:val="20"/>
          <w:szCs w:val="20"/>
        </w:rPr>
      </w:pPr>
      <w:r w:rsidRPr="008C5671">
        <w:rPr>
          <w:rFonts w:ascii="Arial" w:hAnsi="Arial" w:cs="Arial"/>
          <w:sz w:val="20"/>
          <w:szCs w:val="20"/>
        </w:rPr>
        <w:t>John Braithwaite, Regulatory Capitalism (Elgar 2009)</w:t>
      </w:r>
    </w:p>
    <w:p w14:paraId="7EC2A453" w14:textId="53C04693" w:rsidR="00812FBF" w:rsidRPr="008C5671" w:rsidRDefault="00812FBF" w:rsidP="00A96683">
      <w:pPr>
        <w:spacing w:after="120" w:line="240" w:lineRule="auto"/>
        <w:ind w:left="567" w:right="260"/>
        <w:jc w:val="both"/>
        <w:rPr>
          <w:rFonts w:ascii="Arial" w:hAnsi="Arial" w:cs="Arial"/>
          <w:sz w:val="20"/>
          <w:szCs w:val="20"/>
        </w:rPr>
      </w:pPr>
      <w:r w:rsidRPr="008C5671">
        <w:rPr>
          <w:rFonts w:ascii="Arial" w:hAnsi="Arial" w:cs="Arial"/>
          <w:sz w:val="20"/>
          <w:szCs w:val="20"/>
        </w:rPr>
        <w:t xml:space="preserve">Tim </w:t>
      </w:r>
      <w:proofErr w:type="spellStart"/>
      <w:r w:rsidRPr="008C5671">
        <w:rPr>
          <w:rFonts w:ascii="Arial" w:hAnsi="Arial" w:cs="Arial"/>
          <w:sz w:val="20"/>
          <w:szCs w:val="20"/>
        </w:rPr>
        <w:t>Büthe</w:t>
      </w:r>
      <w:proofErr w:type="spellEnd"/>
      <w:r w:rsidRPr="008C5671">
        <w:rPr>
          <w:rFonts w:ascii="Arial" w:hAnsi="Arial" w:cs="Arial"/>
          <w:sz w:val="20"/>
          <w:szCs w:val="20"/>
        </w:rPr>
        <w:t xml:space="preserve"> &amp; Walter </w:t>
      </w:r>
      <w:proofErr w:type="spellStart"/>
      <w:r w:rsidRPr="008C5671">
        <w:rPr>
          <w:rFonts w:ascii="Arial" w:hAnsi="Arial" w:cs="Arial"/>
          <w:sz w:val="20"/>
          <w:szCs w:val="20"/>
        </w:rPr>
        <w:t>Mattli</w:t>
      </w:r>
      <w:proofErr w:type="spellEnd"/>
      <w:r w:rsidRPr="008C5671">
        <w:rPr>
          <w:rFonts w:ascii="Arial" w:hAnsi="Arial" w:cs="Arial"/>
          <w:sz w:val="20"/>
          <w:szCs w:val="20"/>
        </w:rPr>
        <w:t>, The New Global Rulers-The Privatization of Regulation in the World Economy (Princeton UP 2011)</w:t>
      </w:r>
    </w:p>
    <w:p w14:paraId="0C270A0D" w14:textId="77777777" w:rsidR="00812FBF" w:rsidRPr="008C5671" w:rsidRDefault="00812FBF" w:rsidP="00A96683">
      <w:pPr>
        <w:spacing w:after="120" w:line="240" w:lineRule="auto"/>
        <w:ind w:left="567" w:right="260"/>
        <w:jc w:val="both"/>
        <w:rPr>
          <w:rFonts w:ascii="Arial" w:hAnsi="Arial" w:cs="Arial"/>
          <w:sz w:val="20"/>
          <w:szCs w:val="20"/>
        </w:rPr>
      </w:pPr>
      <w:proofErr w:type="spellStart"/>
      <w:r w:rsidRPr="008C5671">
        <w:rPr>
          <w:rFonts w:ascii="Arial" w:hAnsi="Arial" w:cs="Arial"/>
          <w:sz w:val="20"/>
          <w:szCs w:val="20"/>
        </w:rPr>
        <w:t>Gralf</w:t>
      </w:r>
      <w:proofErr w:type="spellEnd"/>
      <w:r w:rsidRPr="008C5671">
        <w:rPr>
          <w:rFonts w:ascii="Arial" w:hAnsi="Arial" w:cs="Arial"/>
          <w:sz w:val="20"/>
          <w:szCs w:val="20"/>
        </w:rPr>
        <w:t xml:space="preserve">-Peter </w:t>
      </w:r>
      <w:proofErr w:type="spellStart"/>
      <w:r w:rsidRPr="008C5671">
        <w:rPr>
          <w:rFonts w:ascii="Arial" w:hAnsi="Arial" w:cs="Arial"/>
          <w:sz w:val="20"/>
          <w:szCs w:val="20"/>
        </w:rPr>
        <w:t>Callies</w:t>
      </w:r>
      <w:proofErr w:type="spellEnd"/>
      <w:r w:rsidRPr="008C5671">
        <w:rPr>
          <w:rFonts w:ascii="Arial" w:hAnsi="Arial" w:cs="Arial"/>
          <w:sz w:val="20"/>
          <w:szCs w:val="20"/>
        </w:rPr>
        <w:t xml:space="preserve"> and Peer </w:t>
      </w:r>
      <w:proofErr w:type="spellStart"/>
      <w:r w:rsidRPr="008C5671">
        <w:rPr>
          <w:rFonts w:ascii="Arial" w:hAnsi="Arial" w:cs="Arial"/>
          <w:sz w:val="20"/>
          <w:szCs w:val="20"/>
        </w:rPr>
        <w:t>Zumbansen</w:t>
      </w:r>
      <w:proofErr w:type="spellEnd"/>
      <w:r w:rsidRPr="008C5671">
        <w:rPr>
          <w:rFonts w:ascii="Arial" w:hAnsi="Arial" w:cs="Arial"/>
          <w:sz w:val="20"/>
          <w:szCs w:val="20"/>
        </w:rPr>
        <w:t xml:space="preserve">, Rough Consensus and Running Code: A Theory of Transnational Private Law (Hart Publishing 2012) </w:t>
      </w:r>
    </w:p>
    <w:p w14:paraId="7D1812C1" w14:textId="62B9785D" w:rsidR="008C5671" w:rsidRPr="008C5671" w:rsidRDefault="008C5671" w:rsidP="00A96683">
      <w:pPr>
        <w:spacing w:after="120" w:line="240" w:lineRule="auto"/>
        <w:ind w:left="567" w:right="260"/>
        <w:jc w:val="both"/>
        <w:rPr>
          <w:rFonts w:ascii="Arial" w:hAnsi="Arial" w:cs="Arial"/>
          <w:sz w:val="20"/>
          <w:szCs w:val="20"/>
        </w:rPr>
      </w:pPr>
      <w:r w:rsidRPr="008C5671">
        <w:rPr>
          <w:rFonts w:ascii="Arial" w:hAnsi="Arial" w:cs="Arial"/>
          <w:sz w:val="20"/>
          <w:szCs w:val="20"/>
        </w:rPr>
        <w:t xml:space="preserve">Bertram </w:t>
      </w:r>
      <w:proofErr w:type="spellStart"/>
      <w:r w:rsidRPr="008C5671">
        <w:rPr>
          <w:rFonts w:ascii="Arial" w:hAnsi="Arial" w:cs="Arial"/>
          <w:sz w:val="20"/>
          <w:szCs w:val="20"/>
        </w:rPr>
        <w:t>Lomfeld</w:t>
      </w:r>
      <w:proofErr w:type="spellEnd"/>
      <w:r w:rsidRPr="008C5671">
        <w:rPr>
          <w:rFonts w:ascii="Arial" w:hAnsi="Arial" w:cs="Arial"/>
          <w:sz w:val="20"/>
          <w:szCs w:val="20"/>
        </w:rPr>
        <w:t xml:space="preserve">, Alessandro Somma and Peer </w:t>
      </w:r>
      <w:proofErr w:type="spellStart"/>
      <w:r w:rsidRPr="008C5671">
        <w:rPr>
          <w:rFonts w:ascii="Arial" w:hAnsi="Arial" w:cs="Arial"/>
          <w:sz w:val="20"/>
          <w:szCs w:val="20"/>
        </w:rPr>
        <w:t>Zumbansen</w:t>
      </w:r>
      <w:proofErr w:type="spellEnd"/>
      <w:r w:rsidRPr="008C5671">
        <w:rPr>
          <w:rFonts w:ascii="Arial" w:hAnsi="Arial" w:cs="Arial"/>
          <w:sz w:val="20"/>
          <w:szCs w:val="20"/>
        </w:rPr>
        <w:t xml:space="preserve"> (eds.), Reshaping Markets: Economic Governance, the Global Financial </w:t>
      </w:r>
      <w:proofErr w:type="gramStart"/>
      <w:r w:rsidRPr="008C5671">
        <w:rPr>
          <w:rFonts w:ascii="Arial" w:hAnsi="Arial" w:cs="Arial"/>
          <w:sz w:val="20"/>
          <w:szCs w:val="20"/>
        </w:rPr>
        <w:t>Crisis</w:t>
      </w:r>
      <w:proofErr w:type="gramEnd"/>
      <w:r w:rsidRPr="008C5671">
        <w:rPr>
          <w:rFonts w:ascii="Arial" w:hAnsi="Arial" w:cs="Arial"/>
          <w:sz w:val="20"/>
          <w:szCs w:val="20"/>
        </w:rPr>
        <w:t xml:space="preserve"> and Liberal Utopia (Cambridge UP 2016)</w:t>
      </w:r>
    </w:p>
    <w:p w14:paraId="50B95EFA" w14:textId="12604761" w:rsidR="009A2D37" w:rsidRPr="008C5671" w:rsidRDefault="00812FBF" w:rsidP="00A96683">
      <w:pPr>
        <w:spacing w:after="120" w:line="240" w:lineRule="auto"/>
        <w:ind w:left="567" w:right="260"/>
        <w:jc w:val="both"/>
        <w:rPr>
          <w:rFonts w:ascii="Arial" w:hAnsi="Arial" w:cs="Arial"/>
          <w:sz w:val="20"/>
          <w:szCs w:val="20"/>
        </w:rPr>
      </w:pPr>
      <w:r w:rsidRPr="008C5671">
        <w:rPr>
          <w:rFonts w:ascii="Arial" w:hAnsi="Arial" w:cs="Arial"/>
          <w:sz w:val="20"/>
          <w:szCs w:val="20"/>
        </w:rPr>
        <w:t xml:space="preserve">Sol </w:t>
      </w:r>
      <w:proofErr w:type="spellStart"/>
      <w:r w:rsidRPr="008C5671">
        <w:rPr>
          <w:rFonts w:ascii="Arial" w:hAnsi="Arial" w:cs="Arial"/>
          <w:sz w:val="20"/>
          <w:szCs w:val="20"/>
        </w:rPr>
        <w:t>Picciotto</w:t>
      </w:r>
      <w:proofErr w:type="spellEnd"/>
      <w:r w:rsidRPr="008C5671">
        <w:rPr>
          <w:rFonts w:ascii="Arial" w:hAnsi="Arial" w:cs="Arial"/>
          <w:sz w:val="20"/>
          <w:szCs w:val="20"/>
        </w:rPr>
        <w:t>, The Regulation of Global Corporate Capitalism (Cambridge UP 2011)</w:t>
      </w:r>
    </w:p>
    <w:p w14:paraId="727D76E2" w14:textId="77777777" w:rsidR="009A2D37" w:rsidRPr="008C5671" w:rsidRDefault="009A2D37" w:rsidP="00A96683">
      <w:pPr>
        <w:spacing w:after="120" w:line="240" w:lineRule="auto"/>
        <w:ind w:right="260"/>
        <w:jc w:val="both"/>
        <w:rPr>
          <w:rFonts w:ascii="Arial" w:hAnsi="Arial" w:cs="Arial"/>
          <w:b/>
          <w:sz w:val="20"/>
          <w:szCs w:val="20"/>
        </w:rPr>
      </w:pPr>
    </w:p>
    <w:p w14:paraId="5246A2AD" w14:textId="77777777" w:rsidR="00883204" w:rsidRPr="008C5671" w:rsidRDefault="009A2D37" w:rsidP="00A96683">
      <w:pPr>
        <w:numPr>
          <w:ilvl w:val="0"/>
          <w:numId w:val="1"/>
        </w:numPr>
        <w:spacing w:after="120" w:line="240" w:lineRule="auto"/>
        <w:ind w:left="567" w:right="260" w:hanging="567"/>
        <w:jc w:val="both"/>
        <w:rPr>
          <w:rFonts w:ascii="Arial" w:hAnsi="Arial" w:cs="Arial"/>
          <w:i/>
          <w:iCs/>
          <w:sz w:val="20"/>
          <w:szCs w:val="20"/>
        </w:rPr>
      </w:pPr>
      <w:r w:rsidRPr="008C5671">
        <w:rPr>
          <w:rFonts w:ascii="Arial" w:hAnsi="Arial" w:cs="Arial"/>
          <w:b/>
          <w:sz w:val="20"/>
          <w:szCs w:val="20"/>
        </w:rPr>
        <w:t>Learning</w:t>
      </w:r>
      <w:r w:rsidR="00883204" w:rsidRPr="008C5671">
        <w:rPr>
          <w:rFonts w:ascii="Arial" w:hAnsi="Arial" w:cs="Arial"/>
          <w:b/>
          <w:sz w:val="20"/>
          <w:szCs w:val="20"/>
        </w:rPr>
        <w:t xml:space="preserve"> and t</w:t>
      </w:r>
      <w:r w:rsidR="006F3F8B" w:rsidRPr="008C5671">
        <w:rPr>
          <w:rFonts w:ascii="Arial" w:hAnsi="Arial" w:cs="Arial"/>
          <w:b/>
          <w:sz w:val="20"/>
          <w:szCs w:val="20"/>
        </w:rPr>
        <w:t>eaching m</w:t>
      </w:r>
      <w:r w:rsidRPr="008C5671">
        <w:rPr>
          <w:rFonts w:ascii="Arial" w:hAnsi="Arial" w:cs="Arial"/>
          <w:b/>
          <w:sz w:val="20"/>
          <w:szCs w:val="20"/>
        </w:rPr>
        <w:t>ethods</w:t>
      </w:r>
    </w:p>
    <w:p w14:paraId="7ADBBA4F" w14:textId="77777777" w:rsidR="009A2D37" w:rsidRPr="008C5671" w:rsidRDefault="00C57028" w:rsidP="00A96683">
      <w:pPr>
        <w:spacing w:after="120" w:line="240" w:lineRule="auto"/>
        <w:ind w:left="567" w:right="260"/>
        <w:jc w:val="both"/>
        <w:rPr>
          <w:rFonts w:ascii="Arial" w:hAnsi="Arial" w:cs="Arial"/>
          <w:iCs/>
          <w:sz w:val="20"/>
          <w:szCs w:val="20"/>
        </w:rPr>
      </w:pPr>
      <w:r w:rsidRPr="008C5671">
        <w:rPr>
          <w:rFonts w:ascii="Arial" w:hAnsi="Arial" w:cs="Arial"/>
          <w:iCs/>
          <w:sz w:val="20"/>
          <w:szCs w:val="20"/>
        </w:rPr>
        <w:t>Total contact hours:</w:t>
      </w:r>
      <w:r w:rsidR="0071573E" w:rsidRPr="008C5671">
        <w:rPr>
          <w:rFonts w:ascii="Arial" w:hAnsi="Arial" w:cs="Arial"/>
          <w:iCs/>
          <w:sz w:val="20"/>
          <w:szCs w:val="20"/>
        </w:rPr>
        <w:t xml:space="preserve"> 180</w:t>
      </w:r>
    </w:p>
    <w:p w14:paraId="5A876561" w14:textId="77777777" w:rsidR="00C57028" w:rsidRPr="008C5671" w:rsidRDefault="00C57028" w:rsidP="00A96683">
      <w:pPr>
        <w:spacing w:after="120" w:line="240" w:lineRule="auto"/>
        <w:ind w:left="567" w:right="260"/>
        <w:jc w:val="both"/>
        <w:rPr>
          <w:rFonts w:ascii="Arial" w:hAnsi="Arial" w:cs="Arial"/>
          <w:iCs/>
          <w:sz w:val="20"/>
          <w:szCs w:val="20"/>
        </w:rPr>
      </w:pPr>
      <w:r w:rsidRPr="008C5671">
        <w:rPr>
          <w:rFonts w:ascii="Arial" w:hAnsi="Arial" w:cs="Arial"/>
          <w:iCs/>
          <w:sz w:val="20"/>
          <w:szCs w:val="20"/>
        </w:rPr>
        <w:t>Private study hours:</w:t>
      </w:r>
      <w:r w:rsidR="0071573E" w:rsidRPr="008C5671">
        <w:rPr>
          <w:rFonts w:ascii="Arial" w:hAnsi="Arial" w:cs="Arial"/>
          <w:iCs/>
          <w:sz w:val="20"/>
          <w:szCs w:val="20"/>
        </w:rPr>
        <w:t xml:space="preserve"> 20</w:t>
      </w:r>
    </w:p>
    <w:p w14:paraId="17491DAC" w14:textId="2FF13CC9" w:rsidR="00C57028" w:rsidRPr="008C5671" w:rsidRDefault="00C57028" w:rsidP="00A96683">
      <w:pPr>
        <w:spacing w:after="120" w:line="240" w:lineRule="auto"/>
        <w:ind w:left="567" w:right="260"/>
        <w:jc w:val="both"/>
        <w:rPr>
          <w:rFonts w:ascii="Arial" w:hAnsi="Arial" w:cs="Arial"/>
          <w:iCs/>
          <w:sz w:val="20"/>
          <w:szCs w:val="20"/>
        </w:rPr>
      </w:pPr>
      <w:r w:rsidRPr="008C5671">
        <w:rPr>
          <w:rFonts w:ascii="Arial" w:hAnsi="Arial" w:cs="Arial"/>
          <w:iCs/>
          <w:sz w:val="20"/>
          <w:szCs w:val="20"/>
        </w:rPr>
        <w:t>Total study hours:</w:t>
      </w:r>
      <w:r w:rsidR="0071573E" w:rsidRPr="008C5671">
        <w:rPr>
          <w:rFonts w:ascii="Arial" w:hAnsi="Arial" w:cs="Arial"/>
          <w:iCs/>
          <w:sz w:val="20"/>
          <w:szCs w:val="20"/>
        </w:rPr>
        <w:t xml:space="preserve"> 200</w:t>
      </w:r>
    </w:p>
    <w:p w14:paraId="54B5C5C2" w14:textId="77777777" w:rsidR="008C5671" w:rsidRPr="008C5671" w:rsidRDefault="008C5671" w:rsidP="00A96683">
      <w:pPr>
        <w:spacing w:after="120" w:line="240" w:lineRule="auto"/>
        <w:ind w:left="567" w:right="260"/>
        <w:jc w:val="both"/>
        <w:rPr>
          <w:rFonts w:ascii="Arial" w:hAnsi="Arial" w:cs="Arial"/>
          <w:iCs/>
          <w:sz w:val="20"/>
          <w:szCs w:val="20"/>
        </w:rPr>
      </w:pPr>
    </w:p>
    <w:p w14:paraId="19C42DC6" w14:textId="77777777" w:rsidR="00883204" w:rsidRPr="008C5671" w:rsidRDefault="00EF4933" w:rsidP="00A96683">
      <w:pPr>
        <w:numPr>
          <w:ilvl w:val="0"/>
          <w:numId w:val="1"/>
        </w:numPr>
        <w:spacing w:after="120" w:line="240" w:lineRule="auto"/>
        <w:ind w:left="567" w:right="260" w:hanging="567"/>
        <w:jc w:val="both"/>
        <w:rPr>
          <w:rFonts w:ascii="Arial" w:hAnsi="Arial" w:cs="Arial"/>
          <w:i/>
          <w:iCs/>
          <w:sz w:val="20"/>
          <w:szCs w:val="20"/>
        </w:rPr>
      </w:pPr>
      <w:r w:rsidRPr="008C5671">
        <w:rPr>
          <w:rFonts w:ascii="Arial" w:hAnsi="Arial" w:cs="Arial"/>
          <w:b/>
          <w:sz w:val="20"/>
          <w:szCs w:val="20"/>
        </w:rPr>
        <w:t>Assessment methods</w:t>
      </w:r>
    </w:p>
    <w:p w14:paraId="161CD33C" w14:textId="074DBADC" w:rsidR="00696FF5" w:rsidRPr="008C5671" w:rsidRDefault="008C5671" w:rsidP="00A96683">
      <w:pPr>
        <w:pStyle w:val="ListParagraph"/>
        <w:spacing w:after="120"/>
        <w:ind w:left="567" w:right="260"/>
        <w:jc w:val="both"/>
        <w:rPr>
          <w:rFonts w:ascii="Arial" w:hAnsi="Arial" w:cs="Arial"/>
          <w:iCs/>
          <w:sz w:val="20"/>
          <w:szCs w:val="20"/>
          <w:u w:val="single"/>
        </w:rPr>
      </w:pPr>
      <w:r w:rsidRPr="008C5671">
        <w:rPr>
          <w:rFonts w:ascii="Arial" w:hAnsi="Arial" w:cs="Arial"/>
          <w:iCs/>
          <w:sz w:val="20"/>
          <w:szCs w:val="20"/>
          <w:u w:val="single"/>
        </w:rPr>
        <w:t xml:space="preserve">13.1 </w:t>
      </w:r>
      <w:r w:rsidR="00696FF5" w:rsidRPr="008C5671">
        <w:rPr>
          <w:rFonts w:ascii="Arial" w:hAnsi="Arial" w:cs="Arial"/>
          <w:iCs/>
          <w:sz w:val="20"/>
          <w:szCs w:val="20"/>
          <w:u w:val="single"/>
        </w:rPr>
        <w:t>Main assessment methods</w:t>
      </w:r>
    </w:p>
    <w:p w14:paraId="6AE05127" w14:textId="4840CCF3" w:rsidR="007A6245" w:rsidRPr="008C5671" w:rsidRDefault="00C87877" w:rsidP="00A96683">
      <w:pPr>
        <w:spacing w:after="120" w:line="240" w:lineRule="auto"/>
        <w:ind w:left="567" w:right="260"/>
        <w:jc w:val="both"/>
        <w:rPr>
          <w:rFonts w:ascii="Arial" w:hAnsi="Arial" w:cs="Arial"/>
          <w:b/>
          <w:iCs/>
          <w:sz w:val="20"/>
          <w:szCs w:val="20"/>
        </w:rPr>
      </w:pPr>
      <w:r w:rsidRPr="008C5671">
        <w:rPr>
          <w:rFonts w:ascii="Arial" w:hAnsi="Arial" w:cs="Arial"/>
          <w:iCs/>
          <w:sz w:val="20"/>
          <w:szCs w:val="20"/>
        </w:rPr>
        <w:t>Essay</w:t>
      </w:r>
      <w:r w:rsidR="008C5671" w:rsidRPr="008C5671">
        <w:rPr>
          <w:rFonts w:ascii="Arial" w:hAnsi="Arial" w:cs="Arial"/>
          <w:iCs/>
          <w:sz w:val="20"/>
          <w:szCs w:val="20"/>
        </w:rPr>
        <w:t xml:space="preserve"> </w:t>
      </w:r>
      <w:r w:rsidR="00B41703" w:rsidRPr="008C5671">
        <w:rPr>
          <w:rFonts w:ascii="Arial" w:hAnsi="Arial" w:cs="Arial"/>
          <w:iCs/>
          <w:sz w:val="20"/>
          <w:szCs w:val="20"/>
        </w:rPr>
        <w:t>– no</w:t>
      </w:r>
      <w:r w:rsidR="008C5671" w:rsidRPr="008C5671">
        <w:rPr>
          <w:rFonts w:ascii="Arial" w:hAnsi="Arial" w:cs="Arial"/>
          <w:iCs/>
          <w:sz w:val="20"/>
          <w:szCs w:val="20"/>
        </w:rPr>
        <w:t xml:space="preserve"> more than </w:t>
      </w:r>
      <w:r w:rsidRPr="008C5671">
        <w:rPr>
          <w:rFonts w:ascii="Arial" w:hAnsi="Arial" w:cs="Arial"/>
          <w:iCs/>
          <w:sz w:val="20"/>
          <w:szCs w:val="20"/>
        </w:rPr>
        <w:t>5000 words</w:t>
      </w:r>
      <w:r w:rsidR="008C5671" w:rsidRPr="008C5671">
        <w:rPr>
          <w:rFonts w:ascii="Arial" w:hAnsi="Arial" w:cs="Arial"/>
          <w:iCs/>
          <w:sz w:val="20"/>
          <w:szCs w:val="20"/>
        </w:rPr>
        <w:t xml:space="preserve"> (</w:t>
      </w:r>
      <w:r w:rsidRPr="008C5671">
        <w:rPr>
          <w:rFonts w:ascii="Arial" w:hAnsi="Arial" w:cs="Arial"/>
          <w:iCs/>
          <w:sz w:val="20"/>
          <w:szCs w:val="20"/>
        </w:rPr>
        <w:t>100%</w:t>
      </w:r>
      <w:r w:rsidR="008C5671" w:rsidRPr="008C5671">
        <w:rPr>
          <w:rFonts w:ascii="Arial" w:hAnsi="Arial" w:cs="Arial"/>
          <w:iCs/>
          <w:sz w:val="20"/>
          <w:szCs w:val="20"/>
        </w:rPr>
        <w:t>)</w:t>
      </w:r>
    </w:p>
    <w:p w14:paraId="2F0CA5C2" w14:textId="77777777" w:rsidR="008C5671" w:rsidRPr="008C5671" w:rsidRDefault="008C5671" w:rsidP="00A96683">
      <w:pPr>
        <w:spacing w:after="120"/>
        <w:ind w:left="567" w:right="260"/>
        <w:jc w:val="both"/>
        <w:rPr>
          <w:rFonts w:ascii="Arial" w:hAnsi="Arial" w:cs="Arial"/>
          <w:iCs/>
          <w:sz w:val="20"/>
          <w:szCs w:val="20"/>
          <w:u w:val="single"/>
        </w:rPr>
      </w:pPr>
    </w:p>
    <w:p w14:paraId="01E8C194" w14:textId="0959874C" w:rsidR="00696FF5" w:rsidRPr="008C5671" w:rsidRDefault="008C5671" w:rsidP="00A96683">
      <w:pPr>
        <w:tabs>
          <w:tab w:val="center" w:pos="5516"/>
        </w:tabs>
        <w:spacing w:after="120"/>
        <w:ind w:left="567" w:right="260"/>
        <w:jc w:val="both"/>
        <w:rPr>
          <w:rFonts w:ascii="Arial" w:hAnsi="Arial" w:cs="Arial"/>
          <w:iCs/>
          <w:sz w:val="20"/>
          <w:szCs w:val="20"/>
        </w:rPr>
      </w:pPr>
      <w:r w:rsidRPr="008C5671">
        <w:rPr>
          <w:rFonts w:ascii="Arial" w:hAnsi="Arial" w:cs="Arial"/>
          <w:iCs/>
          <w:sz w:val="20"/>
          <w:szCs w:val="20"/>
          <w:u w:val="single"/>
        </w:rPr>
        <w:t xml:space="preserve">13.2 </w:t>
      </w:r>
      <w:r w:rsidR="00696FF5" w:rsidRPr="008C5671">
        <w:rPr>
          <w:rFonts w:ascii="Arial" w:hAnsi="Arial" w:cs="Arial"/>
          <w:iCs/>
          <w:sz w:val="20"/>
          <w:szCs w:val="20"/>
          <w:u w:val="single"/>
        </w:rPr>
        <w:t>Reassessment methods</w:t>
      </w:r>
      <w:r w:rsidR="00696FF5" w:rsidRPr="008C5671">
        <w:rPr>
          <w:rFonts w:ascii="Arial" w:hAnsi="Arial" w:cs="Arial"/>
          <w:iCs/>
          <w:sz w:val="20"/>
          <w:szCs w:val="20"/>
        </w:rPr>
        <w:t xml:space="preserve"> </w:t>
      </w:r>
      <w:r w:rsidRPr="008C5671">
        <w:rPr>
          <w:rFonts w:ascii="Arial" w:hAnsi="Arial" w:cs="Arial"/>
          <w:iCs/>
          <w:sz w:val="20"/>
          <w:szCs w:val="20"/>
        </w:rPr>
        <w:tab/>
      </w:r>
    </w:p>
    <w:p w14:paraId="595707AE" w14:textId="3FD7E93A" w:rsidR="00C57028" w:rsidRPr="008C5671" w:rsidRDefault="009B7A29" w:rsidP="00A96683">
      <w:pPr>
        <w:spacing w:after="120" w:line="240" w:lineRule="auto"/>
        <w:ind w:left="567" w:right="260"/>
        <w:jc w:val="both"/>
        <w:rPr>
          <w:rFonts w:ascii="Arial" w:hAnsi="Arial" w:cs="Arial"/>
          <w:b/>
          <w:iCs/>
          <w:sz w:val="20"/>
          <w:szCs w:val="20"/>
        </w:rPr>
      </w:pPr>
      <w:r w:rsidRPr="008C5671">
        <w:rPr>
          <w:rFonts w:ascii="Arial" w:hAnsi="Arial" w:cs="Arial"/>
          <w:iCs/>
          <w:sz w:val="20"/>
          <w:szCs w:val="20"/>
        </w:rPr>
        <w:t>100% coursework</w:t>
      </w:r>
      <w:r w:rsidR="00C57028" w:rsidRPr="008C5671">
        <w:rPr>
          <w:rFonts w:ascii="Arial" w:hAnsi="Arial" w:cs="Arial"/>
          <w:iCs/>
          <w:sz w:val="20"/>
          <w:szCs w:val="20"/>
        </w:rPr>
        <w:t xml:space="preserve"> </w:t>
      </w:r>
    </w:p>
    <w:p w14:paraId="6B41992D" w14:textId="77777777" w:rsidR="00696FF5" w:rsidRPr="008C5671" w:rsidRDefault="00696FF5" w:rsidP="00A96683">
      <w:pPr>
        <w:spacing w:after="120" w:line="240" w:lineRule="auto"/>
        <w:ind w:right="260"/>
        <w:jc w:val="both"/>
        <w:rPr>
          <w:rFonts w:ascii="Arial" w:hAnsi="Arial" w:cs="Arial"/>
          <w:b/>
          <w:i/>
          <w:iCs/>
          <w:sz w:val="20"/>
          <w:szCs w:val="20"/>
        </w:rPr>
      </w:pPr>
    </w:p>
    <w:p w14:paraId="61C026C7" w14:textId="3B45BE9F" w:rsidR="00274ED7" w:rsidRPr="008C5671" w:rsidRDefault="006F3F8B" w:rsidP="00A96683">
      <w:pPr>
        <w:numPr>
          <w:ilvl w:val="0"/>
          <w:numId w:val="1"/>
        </w:numPr>
        <w:spacing w:after="120" w:line="240" w:lineRule="auto"/>
        <w:ind w:left="567" w:right="260" w:hanging="567"/>
        <w:jc w:val="both"/>
        <w:rPr>
          <w:rFonts w:ascii="Arial" w:hAnsi="Arial" w:cs="Arial"/>
          <w:b/>
          <w:iCs/>
          <w:sz w:val="20"/>
          <w:szCs w:val="20"/>
        </w:rPr>
      </w:pPr>
      <w:r w:rsidRPr="008C5671">
        <w:rPr>
          <w:rFonts w:ascii="Arial" w:hAnsi="Arial" w:cs="Arial"/>
          <w:b/>
          <w:iCs/>
          <w:sz w:val="20"/>
          <w:szCs w:val="20"/>
        </w:rPr>
        <w:t xml:space="preserve">Map of </w:t>
      </w:r>
      <w:r w:rsidR="00883204" w:rsidRPr="008C5671">
        <w:rPr>
          <w:rFonts w:ascii="Arial" w:hAnsi="Arial" w:cs="Arial"/>
          <w:b/>
          <w:iCs/>
          <w:sz w:val="20"/>
          <w:szCs w:val="20"/>
        </w:rPr>
        <w:t xml:space="preserve">module learning outcomes </w:t>
      </w:r>
      <w:r w:rsidR="00B30E07" w:rsidRPr="008C5671">
        <w:rPr>
          <w:rFonts w:ascii="Arial" w:hAnsi="Arial" w:cs="Arial"/>
          <w:b/>
          <w:iCs/>
          <w:sz w:val="20"/>
          <w:szCs w:val="20"/>
        </w:rPr>
        <w:t>(sections 8 &amp; 9)</w:t>
      </w:r>
      <w:r w:rsidR="00883204" w:rsidRPr="008C5671">
        <w:rPr>
          <w:rFonts w:ascii="Arial" w:hAnsi="Arial" w:cs="Arial"/>
          <w:b/>
          <w:iCs/>
          <w:sz w:val="20"/>
          <w:szCs w:val="20"/>
        </w:rPr>
        <w:t xml:space="preserve"> to l</w:t>
      </w:r>
      <w:r w:rsidRPr="008C5671">
        <w:rPr>
          <w:rFonts w:ascii="Arial" w:hAnsi="Arial" w:cs="Arial"/>
          <w:b/>
          <w:iCs/>
          <w:sz w:val="20"/>
          <w:szCs w:val="20"/>
        </w:rPr>
        <w:t>earning</w:t>
      </w:r>
      <w:r w:rsidR="00B30E07" w:rsidRPr="008C5671">
        <w:rPr>
          <w:rFonts w:ascii="Arial" w:hAnsi="Arial" w:cs="Arial"/>
          <w:b/>
          <w:iCs/>
          <w:sz w:val="20"/>
          <w:szCs w:val="20"/>
        </w:rPr>
        <w:t xml:space="preserve"> and </w:t>
      </w:r>
      <w:r w:rsidR="00883204" w:rsidRPr="008C5671">
        <w:rPr>
          <w:rFonts w:ascii="Arial" w:hAnsi="Arial" w:cs="Arial"/>
          <w:b/>
          <w:iCs/>
          <w:sz w:val="20"/>
          <w:szCs w:val="20"/>
        </w:rPr>
        <w:t>teaching m</w:t>
      </w:r>
      <w:r w:rsidR="00B30E07" w:rsidRPr="008C5671">
        <w:rPr>
          <w:rFonts w:ascii="Arial" w:hAnsi="Arial" w:cs="Arial"/>
          <w:b/>
          <w:iCs/>
          <w:sz w:val="20"/>
          <w:szCs w:val="20"/>
        </w:rPr>
        <w:t>ethods (section</w:t>
      </w:r>
      <w:r w:rsidR="008A231D">
        <w:rPr>
          <w:rFonts w:ascii="Arial" w:hAnsi="Arial" w:cs="Arial"/>
          <w:b/>
          <w:iCs/>
          <w:sz w:val="20"/>
          <w:szCs w:val="20"/>
        </w:rPr>
        <w:t xml:space="preserve"> </w:t>
      </w:r>
      <w:r w:rsidR="00B30E07" w:rsidRPr="008C5671">
        <w:rPr>
          <w:rFonts w:ascii="Arial" w:hAnsi="Arial" w:cs="Arial"/>
          <w:b/>
          <w:iCs/>
          <w:sz w:val="20"/>
          <w:szCs w:val="20"/>
        </w:rPr>
        <w:t>12</w:t>
      </w:r>
      <w:r w:rsidRPr="008C5671">
        <w:rPr>
          <w:rFonts w:ascii="Arial" w:hAnsi="Arial" w:cs="Arial"/>
          <w:b/>
          <w:iCs/>
          <w:sz w:val="20"/>
          <w:szCs w:val="20"/>
        </w:rPr>
        <w:t>) and m</w:t>
      </w:r>
      <w:r w:rsidR="00883204" w:rsidRPr="008C5671">
        <w:rPr>
          <w:rFonts w:ascii="Arial" w:hAnsi="Arial" w:cs="Arial"/>
          <w:b/>
          <w:iCs/>
          <w:sz w:val="20"/>
          <w:szCs w:val="20"/>
        </w:rPr>
        <w:t>ethods of a</w:t>
      </w:r>
      <w:r w:rsidR="00B30E07" w:rsidRPr="008C5671">
        <w:rPr>
          <w:rFonts w:ascii="Arial" w:hAnsi="Arial" w:cs="Arial"/>
          <w:b/>
          <w:iCs/>
          <w:sz w:val="20"/>
          <w:szCs w:val="20"/>
        </w:rPr>
        <w:t>ssessment (section 13</w:t>
      </w:r>
      <w:r w:rsidR="00EF4933" w:rsidRPr="008C5671">
        <w:rPr>
          <w:rFonts w:ascii="Arial" w:hAnsi="Arial" w:cs="Arial"/>
          <w:b/>
          <w:iCs/>
          <w:sz w:val="20"/>
          <w:szCs w:val="20"/>
        </w:rPr>
        <w:t>)</w:t>
      </w:r>
    </w:p>
    <w:p w14:paraId="239C94CF" w14:textId="77777777" w:rsidR="00C57028" w:rsidRPr="008C5671" w:rsidRDefault="00C57028" w:rsidP="00C57028">
      <w:pPr>
        <w:spacing w:after="120" w:line="240" w:lineRule="auto"/>
        <w:ind w:left="567" w:right="261"/>
        <w:jc w:val="both"/>
        <w:rPr>
          <w:rFonts w:ascii="Arial" w:hAnsi="Arial" w:cs="Arial"/>
          <w:i/>
          <w:iCs/>
          <w:sz w:val="20"/>
          <w:szCs w:val="20"/>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8A231D" w:rsidRPr="008C5671" w14:paraId="75785B66" w14:textId="77777777" w:rsidTr="008A231D">
        <w:trPr>
          <w:jc w:val="center"/>
        </w:trPr>
        <w:tc>
          <w:tcPr>
            <w:tcW w:w="1730" w:type="dxa"/>
            <w:shd w:val="clear" w:color="auto" w:fill="D9D9D9" w:themeFill="background1" w:themeFillShade="D9"/>
            <w:vAlign w:val="center"/>
          </w:tcPr>
          <w:p w14:paraId="49058DFC" w14:textId="310FC2E9" w:rsidR="008A231D" w:rsidRPr="008C5671" w:rsidRDefault="008A231D" w:rsidP="008A231D">
            <w:pPr>
              <w:spacing w:after="120"/>
              <w:ind w:left="33"/>
              <w:rPr>
                <w:rFonts w:ascii="Arial" w:hAnsi="Arial" w:cs="Arial"/>
                <w:b/>
                <w:sz w:val="20"/>
                <w:szCs w:val="20"/>
              </w:rPr>
            </w:pPr>
            <w:r w:rsidRPr="008C5671">
              <w:rPr>
                <w:rFonts w:ascii="Arial" w:hAnsi="Arial" w:cs="Arial"/>
                <w:b/>
                <w:sz w:val="20"/>
                <w:szCs w:val="20"/>
              </w:rPr>
              <w:lastRenderedPageBreak/>
              <w:t>Module learning outcome</w:t>
            </w:r>
          </w:p>
        </w:tc>
        <w:tc>
          <w:tcPr>
            <w:tcW w:w="567" w:type="dxa"/>
            <w:vAlign w:val="center"/>
          </w:tcPr>
          <w:p w14:paraId="7524CCA4" w14:textId="77777777"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8.1</w:t>
            </w:r>
          </w:p>
        </w:tc>
        <w:tc>
          <w:tcPr>
            <w:tcW w:w="567" w:type="dxa"/>
            <w:vAlign w:val="center"/>
          </w:tcPr>
          <w:p w14:paraId="1FCBB674" w14:textId="77777777"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8.2</w:t>
            </w:r>
          </w:p>
        </w:tc>
        <w:tc>
          <w:tcPr>
            <w:tcW w:w="567" w:type="dxa"/>
            <w:vAlign w:val="center"/>
          </w:tcPr>
          <w:p w14:paraId="652331D1" w14:textId="77777777"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8.3</w:t>
            </w:r>
          </w:p>
        </w:tc>
        <w:tc>
          <w:tcPr>
            <w:tcW w:w="567" w:type="dxa"/>
            <w:vAlign w:val="center"/>
          </w:tcPr>
          <w:p w14:paraId="123B092D" w14:textId="77777777"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8.4</w:t>
            </w:r>
          </w:p>
        </w:tc>
        <w:tc>
          <w:tcPr>
            <w:tcW w:w="567" w:type="dxa"/>
            <w:vAlign w:val="center"/>
          </w:tcPr>
          <w:p w14:paraId="7DDBCC8D" w14:textId="77777777"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8.5</w:t>
            </w:r>
          </w:p>
        </w:tc>
        <w:tc>
          <w:tcPr>
            <w:tcW w:w="567" w:type="dxa"/>
            <w:vAlign w:val="center"/>
          </w:tcPr>
          <w:p w14:paraId="744328D1" w14:textId="77777777"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8.6</w:t>
            </w:r>
          </w:p>
        </w:tc>
        <w:tc>
          <w:tcPr>
            <w:tcW w:w="567" w:type="dxa"/>
            <w:vAlign w:val="center"/>
          </w:tcPr>
          <w:p w14:paraId="4F81D3D5" w14:textId="77777777"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9.1</w:t>
            </w:r>
          </w:p>
        </w:tc>
        <w:tc>
          <w:tcPr>
            <w:tcW w:w="567" w:type="dxa"/>
            <w:vAlign w:val="center"/>
          </w:tcPr>
          <w:p w14:paraId="42A88099" w14:textId="77777777"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9.2</w:t>
            </w:r>
          </w:p>
        </w:tc>
        <w:tc>
          <w:tcPr>
            <w:tcW w:w="567" w:type="dxa"/>
            <w:vAlign w:val="center"/>
          </w:tcPr>
          <w:p w14:paraId="555A4ED7" w14:textId="77777777"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9.3</w:t>
            </w:r>
          </w:p>
        </w:tc>
        <w:tc>
          <w:tcPr>
            <w:tcW w:w="567" w:type="dxa"/>
            <w:vAlign w:val="center"/>
          </w:tcPr>
          <w:p w14:paraId="048F5F1B" w14:textId="77777777"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9.4</w:t>
            </w:r>
          </w:p>
        </w:tc>
      </w:tr>
      <w:tr w:rsidR="008A231D" w:rsidRPr="008C5671" w14:paraId="572D0C45" w14:textId="77777777" w:rsidTr="008A231D">
        <w:trPr>
          <w:jc w:val="center"/>
        </w:trPr>
        <w:tc>
          <w:tcPr>
            <w:tcW w:w="1730" w:type="dxa"/>
            <w:shd w:val="clear" w:color="auto" w:fill="D9D9D9" w:themeFill="background1" w:themeFillShade="D9"/>
            <w:vAlign w:val="center"/>
          </w:tcPr>
          <w:p w14:paraId="255743BB" w14:textId="77777777" w:rsidR="008A231D" w:rsidRPr="008C5671" w:rsidRDefault="008A231D" w:rsidP="008A231D">
            <w:pPr>
              <w:spacing w:after="120"/>
              <w:rPr>
                <w:rFonts w:ascii="Arial" w:hAnsi="Arial" w:cs="Arial"/>
                <w:b/>
                <w:sz w:val="20"/>
                <w:szCs w:val="20"/>
              </w:rPr>
            </w:pPr>
            <w:r w:rsidRPr="008C5671">
              <w:rPr>
                <w:rFonts w:ascii="Arial" w:hAnsi="Arial" w:cs="Arial"/>
                <w:b/>
                <w:sz w:val="20"/>
                <w:szCs w:val="20"/>
              </w:rPr>
              <w:t>Learning/ teaching method</w:t>
            </w:r>
          </w:p>
        </w:tc>
        <w:tc>
          <w:tcPr>
            <w:tcW w:w="567" w:type="dxa"/>
            <w:vAlign w:val="center"/>
          </w:tcPr>
          <w:p w14:paraId="1FCE1129"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3F751C86"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0AD4173A"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058BB7AF"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5C125D1C"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478ADF47"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35A4740C"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0104AE41"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2B9DA870"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5A53ACB3" w14:textId="77777777" w:rsidR="008A231D" w:rsidRPr="008A231D" w:rsidRDefault="008A231D" w:rsidP="008A231D">
            <w:pPr>
              <w:spacing w:after="120"/>
              <w:jc w:val="center"/>
              <w:rPr>
                <w:rFonts w:ascii="Arial" w:hAnsi="Arial" w:cs="Arial"/>
                <w:b/>
                <w:sz w:val="20"/>
                <w:szCs w:val="20"/>
              </w:rPr>
            </w:pPr>
          </w:p>
        </w:tc>
      </w:tr>
      <w:tr w:rsidR="008A231D" w:rsidRPr="008C5671" w14:paraId="105F5DF4" w14:textId="77777777" w:rsidTr="008A231D">
        <w:trPr>
          <w:jc w:val="center"/>
        </w:trPr>
        <w:tc>
          <w:tcPr>
            <w:tcW w:w="1730" w:type="dxa"/>
            <w:tcBorders>
              <w:bottom w:val="single" w:sz="4" w:space="0" w:color="auto"/>
            </w:tcBorders>
            <w:vAlign w:val="center"/>
          </w:tcPr>
          <w:p w14:paraId="763C89AE" w14:textId="77777777" w:rsidR="008A231D" w:rsidRPr="008C5671" w:rsidRDefault="008A231D" w:rsidP="008A231D">
            <w:pPr>
              <w:spacing w:after="120"/>
              <w:rPr>
                <w:rFonts w:ascii="Arial" w:hAnsi="Arial" w:cs="Arial"/>
                <w:sz w:val="20"/>
                <w:szCs w:val="20"/>
              </w:rPr>
            </w:pPr>
            <w:r w:rsidRPr="008C5671">
              <w:rPr>
                <w:rFonts w:ascii="Arial" w:hAnsi="Arial" w:cs="Arial"/>
                <w:sz w:val="20"/>
                <w:szCs w:val="20"/>
              </w:rPr>
              <w:t>Private Study</w:t>
            </w:r>
          </w:p>
        </w:tc>
        <w:tc>
          <w:tcPr>
            <w:tcW w:w="567" w:type="dxa"/>
            <w:vAlign w:val="center"/>
          </w:tcPr>
          <w:p w14:paraId="0B7AD785" w14:textId="03079D59"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02AAADD0" w14:textId="35AE1CD4"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68DAA348" w14:textId="46DBCC77"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26B6ED22" w14:textId="60D6F555"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52B3F204" w14:textId="4CEEE3FF"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5C5853ED" w14:textId="6A6547CF"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43988815" w14:textId="4F60E96C"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4DA9776D" w14:textId="11060326"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79577CB7" w14:textId="7623882B"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2C587CCE" w14:textId="4136BA1B"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r>
      <w:tr w:rsidR="008A231D" w:rsidRPr="008C5671" w14:paraId="46438D30" w14:textId="77777777" w:rsidTr="00A96683">
        <w:trPr>
          <w:trHeight w:val="368"/>
          <w:jc w:val="center"/>
        </w:trPr>
        <w:tc>
          <w:tcPr>
            <w:tcW w:w="1730" w:type="dxa"/>
            <w:tcBorders>
              <w:bottom w:val="nil"/>
            </w:tcBorders>
            <w:vAlign w:val="center"/>
          </w:tcPr>
          <w:p w14:paraId="35A42445" w14:textId="46B93CA0" w:rsidR="008A231D" w:rsidRPr="008C5671" w:rsidRDefault="008A231D" w:rsidP="008A231D">
            <w:pPr>
              <w:spacing w:after="120"/>
              <w:rPr>
                <w:rFonts w:ascii="Arial" w:hAnsi="Arial" w:cs="Arial"/>
                <w:sz w:val="20"/>
                <w:szCs w:val="20"/>
              </w:rPr>
            </w:pPr>
            <w:r>
              <w:rPr>
                <w:rFonts w:ascii="Arial" w:hAnsi="Arial" w:cs="Arial"/>
                <w:sz w:val="20"/>
                <w:szCs w:val="20"/>
              </w:rPr>
              <w:t>Combined l</w:t>
            </w:r>
            <w:r w:rsidRPr="008C5671">
              <w:rPr>
                <w:rFonts w:ascii="Arial" w:hAnsi="Arial" w:cs="Arial"/>
                <w:sz w:val="20"/>
                <w:szCs w:val="20"/>
              </w:rPr>
              <w:t>ecture</w:t>
            </w:r>
            <w:r>
              <w:rPr>
                <w:rFonts w:ascii="Arial" w:hAnsi="Arial" w:cs="Arial"/>
                <w:sz w:val="20"/>
                <w:szCs w:val="20"/>
              </w:rPr>
              <w:t xml:space="preserve"> /</w:t>
            </w:r>
          </w:p>
        </w:tc>
        <w:tc>
          <w:tcPr>
            <w:tcW w:w="567" w:type="dxa"/>
            <w:vAlign w:val="center"/>
          </w:tcPr>
          <w:p w14:paraId="7510419B" w14:textId="08BE78D0"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0BB1CFA6" w14:textId="58B9DE5B"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3F77BBFE" w14:textId="5C80DFA3"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6F73CAF3" w14:textId="16EA052B"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483DB7A6" w14:textId="216ECF1B"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02BB4063" w14:textId="06798A0A"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64A1CAB6" w14:textId="77777777" w:rsidR="008A231D" w:rsidRPr="008A231D" w:rsidRDefault="008A231D" w:rsidP="008A231D">
            <w:pPr>
              <w:spacing w:after="120"/>
              <w:jc w:val="center"/>
              <w:rPr>
                <w:rFonts w:ascii="Arial" w:hAnsi="Arial" w:cs="Arial"/>
                <w:sz w:val="20"/>
                <w:szCs w:val="20"/>
              </w:rPr>
            </w:pPr>
          </w:p>
        </w:tc>
        <w:tc>
          <w:tcPr>
            <w:tcW w:w="567" w:type="dxa"/>
            <w:vAlign w:val="center"/>
          </w:tcPr>
          <w:p w14:paraId="2DEAA387" w14:textId="77777777" w:rsidR="008A231D" w:rsidRPr="008A231D" w:rsidRDefault="008A231D" w:rsidP="008A231D">
            <w:pPr>
              <w:spacing w:after="120"/>
              <w:jc w:val="center"/>
              <w:rPr>
                <w:rFonts w:ascii="Arial" w:hAnsi="Arial" w:cs="Arial"/>
                <w:sz w:val="20"/>
                <w:szCs w:val="20"/>
              </w:rPr>
            </w:pPr>
          </w:p>
        </w:tc>
        <w:tc>
          <w:tcPr>
            <w:tcW w:w="567" w:type="dxa"/>
            <w:vAlign w:val="center"/>
          </w:tcPr>
          <w:p w14:paraId="1D9042BE" w14:textId="77777777" w:rsidR="008A231D" w:rsidRPr="008A231D" w:rsidRDefault="008A231D" w:rsidP="008A231D">
            <w:pPr>
              <w:spacing w:after="120"/>
              <w:jc w:val="center"/>
              <w:rPr>
                <w:rFonts w:ascii="Arial" w:hAnsi="Arial" w:cs="Arial"/>
                <w:sz w:val="20"/>
                <w:szCs w:val="20"/>
              </w:rPr>
            </w:pPr>
          </w:p>
        </w:tc>
        <w:tc>
          <w:tcPr>
            <w:tcW w:w="567" w:type="dxa"/>
            <w:vAlign w:val="center"/>
          </w:tcPr>
          <w:p w14:paraId="425D3E8D" w14:textId="77777777" w:rsidR="008A231D" w:rsidRPr="008A231D" w:rsidRDefault="008A231D" w:rsidP="008A231D">
            <w:pPr>
              <w:spacing w:after="120"/>
              <w:jc w:val="center"/>
              <w:rPr>
                <w:rFonts w:ascii="Arial" w:hAnsi="Arial" w:cs="Arial"/>
                <w:sz w:val="20"/>
                <w:szCs w:val="20"/>
              </w:rPr>
            </w:pPr>
          </w:p>
        </w:tc>
      </w:tr>
      <w:tr w:rsidR="008A231D" w:rsidRPr="008C5671" w14:paraId="0820A98D" w14:textId="77777777" w:rsidTr="008A231D">
        <w:trPr>
          <w:jc w:val="center"/>
        </w:trPr>
        <w:tc>
          <w:tcPr>
            <w:tcW w:w="1730" w:type="dxa"/>
            <w:tcBorders>
              <w:top w:val="nil"/>
            </w:tcBorders>
            <w:vAlign w:val="center"/>
          </w:tcPr>
          <w:p w14:paraId="288C4AA6" w14:textId="4B579FD0" w:rsidR="008A231D" w:rsidRPr="008C5671" w:rsidRDefault="008A231D" w:rsidP="008A231D">
            <w:pPr>
              <w:spacing w:after="120"/>
              <w:rPr>
                <w:rFonts w:ascii="Arial" w:hAnsi="Arial" w:cs="Arial"/>
                <w:sz w:val="20"/>
                <w:szCs w:val="20"/>
              </w:rPr>
            </w:pPr>
            <w:r>
              <w:rPr>
                <w:rFonts w:ascii="Arial" w:hAnsi="Arial" w:cs="Arial"/>
                <w:sz w:val="20"/>
                <w:szCs w:val="20"/>
              </w:rPr>
              <w:t>s</w:t>
            </w:r>
            <w:r w:rsidRPr="008C5671">
              <w:rPr>
                <w:rFonts w:ascii="Arial" w:hAnsi="Arial" w:cs="Arial"/>
                <w:sz w:val="20"/>
                <w:szCs w:val="20"/>
              </w:rPr>
              <w:t>eminars</w:t>
            </w:r>
          </w:p>
        </w:tc>
        <w:tc>
          <w:tcPr>
            <w:tcW w:w="567" w:type="dxa"/>
            <w:vAlign w:val="center"/>
          </w:tcPr>
          <w:p w14:paraId="29187E79" w14:textId="77777777" w:rsidR="008A231D" w:rsidRPr="008A231D" w:rsidRDefault="008A231D" w:rsidP="008A231D">
            <w:pPr>
              <w:spacing w:after="120"/>
              <w:jc w:val="center"/>
              <w:rPr>
                <w:rFonts w:ascii="Arial" w:hAnsi="Arial" w:cs="Arial"/>
                <w:sz w:val="20"/>
                <w:szCs w:val="20"/>
              </w:rPr>
            </w:pPr>
          </w:p>
        </w:tc>
        <w:tc>
          <w:tcPr>
            <w:tcW w:w="567" w:type="dxa"/>
            <w:vAlign w:val="center"/>
          </w:tcPr>
          <w:p w14:paraId="2BB8BC54" w14:textId="77777777" w:rsidR="008A231D" w:rsidRPr="008A231D" w:rsidRDefault="008A231D" w:rsidP="008A231D">
            <w:pPr>
              <w:spacing w:after="120"/>
              <w:jc w:val="center"/>
              <w:rPr>
                <w:rFonts w:ascii="Arial" w:hAnsi="Arial" w:cs="Arial"/>
                <w:sz w:val="20"/>
                <w:szCs w:val="20"/>
              </w:rPr>
            </w:pPr>
          </w:p>
        </w:tc>
        <w:tc>
          <w:tcPr>
            <w:tcW w:w="567" w:type="dxa"/>
            <w:vAlign w:val="center"/>
          </w:tcPr>
          <w:p w14:paraId="691DAA38" w14:textId="77777777" w:rsidR="008A231D" w:rsidRPr="008A231D" w:rsidRDefault="008A231D" w:rsidP="008A231D">
            <w:pPr>
              <w:spacing w:after="120"/>
              <w:jc w:val="center"/>
              <w:rPr>
                <w:rFonts w:ascii="Arial" w:hAnsi="Arial" w:cs="Arial"/>
                <w:sz w:val="20"/>
                <w:szCs w:val="20"/>
              </w:rPr>
            </w:pPr>
          </w:p>
        </w:tc>
        <w:tc>
          <w:tcPr>
            <w:tcW w:w="567" w:type="dxa"/>
            <w:vAlign w:val="center"/>
          </w:tcPr>
          <w:p w14:paraId="32182007" w14:textId="77777777" w:rsidR="008A231D" w:rsidRPr="008A231D" w:rsidRDefault="008A231D" w:rsidP="008A231D">
            <w:pPr>
              <w:spacing w:after="120"/>
              <w:jc w:val="center"/>
              <w:rPr>
                <w:rFonts w:ascii="Arial" w:hAnsi="Arial" w:cs="Arial"/>
                <w:sz w:val="20"/>
                <w:szCs w:val="20"/>
              </w:rPr>
            </w:pPr>
          </w:p>
        </w:tc>
        <w:tc>
          <w:tcPr>
            <w:tcW w:w="567" w:type="dxa"/>
            <w:vAlign w:val="center"/>
          </w:tcPr>
          <w:p w14:paraId="629185C8" w14:textId="77777777" w:rsidR="008A231D" w:rsidRPr="008A231D" w:rsidRDefault="008A231D" w:rsidP="008A231D">
            <w:pPr>
              <w:spacing w:after="120"/>
              <w:jc w:val="center"/>
              <w:rPr>
                <w:rFonts w:ascii="Arial" w:hAnsi="Arial" w:cs="Arial"/>
                <w:sz w:val="20"/>
                <w:szCs w:val="20"/>
              </w:rPr>
            </w:pPr>
          </w:p>
        </w:tc>
        <w:tc>
          <w:tcPr>
            <w:tcW w:w="567" w:type="dxa"/>
            <w:vAlign w:val="center"/>
          </w:tcPr>
          <w:p w14:paraId="03C63050" w14:textId="77777777" w:rsidR="008A231D" w:rsidRPr="008A231D" w:rsidRDefault="008A231D" w:rsidP="008A231D">
            <w:pPr>
              <w:spacing w:after="120"/>
              <w:jc w:val="center"/>
              <w:rPr>
                <w:rFonts w:ascii="Arial" w:hAnsi="Arial" w:cs="Arial"/>
                <w:sz w:val="20"/>
                <w:szCs w:val="20"/>
              </w:rPr>
            </w:pPr>
          </w:p>
        </w:tc>
        <w:tc>
          <w:tcPr>
            <w:tcW w:w="567" w:type="dxa"/>
            <w:vAlign w:val="center"/>
          </w:tcPr>
          <w:p w14:paraId="65381AB1" w14:textId="6D02CFEF"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3464E9E5" w14:textId="5C7A186F"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1E6DB7C2" w14:textId="674CD69A"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722F3E7A" w14:textId="5834A583"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r>
      <w:tr w:rsidR="008A231D" w:rsidRPr="008C5671" w14:paraId="0607366A" w14:textId="77777777" w:rsidTr="008A231D">
        <w:trPr>
          <w:jc w:val="center"/>
        </w:trPr>
        <w:tc>
          <w:tcPr>
            <w:tcW w:w="1730" w:type="dxa"/>
            <w:shd w:val="clear" w:color="auto" w:fill="D9D9D9" w:themeFill="background1" w:themeFillShade="D9"/>
            <w:vAlign w:val="center"/>
          </w:tcPr>
          <w:p w14:paraId="72DB310D" w14:textId="77777777" w:rsidR="008A231D" w:rsidRPr="008C5671" w:rsidRDefault="008A231D" w:rsidP="008A231D">
            <w:pPr>
              <w:spacing w:after="120"/>
              <w:rPr>
                <w:rFonts w:ascii="Arial" w:hAnsi="Arial" w:cs="Arial"/>
                <w:b/>
                <w:sz w:val="20"/>
                <w:szCs w:val="20"/>
              </w:rPr>
            </w:pPr>
            <w:r w:rsidRPr="008C5671">
              <w:rPr>
                <w:rFonts w:ascii="Arial" w:hAnsi="Arial" w:cs="Arial"/>
                <w:b/>
                <w:sz w:val="20"/>
                <w:szCs w:val="20"/>
              </w:rPr>
              <w:t>Assessment method</w:t>
            </w:r>
          </w:p>
        </w:tc>
        <w:tc>
          <w:tcPr>
            <w:tcW w:w="567" w:type="dxa"/>
            <w:vAlign w:val="center"/>
          </w:tcPr>
          <w:p w14:paraId="5DF5A4F3"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33C5E767"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4A4B2E30"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4137C420"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136BCD8E"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29B97078"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4A1C61B1"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3DDCA2AF"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5459F62E" w14:textId="77777777" w:rsidR="008A231D" w:rsidRPr="008A231D" w:rsidRDefault="008A231D" w:rsidP="008A231D">
            <w:pPr>
              <w:spacing w:after="120"/>
              <w:jc w:val="center"/>
              <w:rPr>
                <w:rFonts w:ascii="Arial" w:hAnsi="Arial" w:cs="Arial"/>
                <w:b/>
                <w:sz w:val="20"/>
                <w:szCs w:val="20"/>
              </w:rPr>
            </w:pPr>
          </w:p>
        </w:tc>
        <w:tc>
          <w:tcPr>
            <w:tcW w:w="567" w:type="dxa"/>
            <w:vAlign w:val="center"/>
          </w:tcPr>
          <w:p w14:paraId="1A461E0D" w14:textId="77777777" w:rsidR="008A231D" w:rsidRPr="008A231D" w:rsidRDefault="008A231D" w:rsidP="008A231D">
            <w:pPr>
              <w:spacing w:after="120"/>
              <w:jc w:val="center"/>
              <w:rPr>
                <w:rFonts w:ascii="Arial" w:hAnsi="Arial" w:cs="Arial"/>
                <w:b/>
                <w:sz w:val="20"/>
                <w:szCs w:val="20"/>
              </w:rPr>
            </w:pPr>
          </w:p>
        </w:tc>
      </w:tr>
      <w:tr w:rsidR="008A231D" w:rsidRPr="008C5671" w14:paraId="1469D537" w14:textId="77777777" w:rsidTr="008A231D">
        <w:trPr>
          <w:jc w:val="center"/>
        </w:trPr>
        <w:tc>
          <w:tcPr>
            <w:tcW w:w="1730" w:type="dxa"/>
            <w:vAlign w:val="center"/>
          </w:tcPr>
          <w:p w14:paraId="5DBF2C31" w14:textId="755E095B" w:rsidR="008A231D" w:rsidRPr="008C5671" w:rsidRDefault="008A231D" w:rsidP="008A231D">
            <w:pPr>
              <w:spacing w:after="120"/>
              <w:rPr>
                <w:rFonts w:ascii="Arial" w:hAnsi="Arial" w:cs="Arial"/>
                <w:sz w:val="20"/>
                <w:szCs w:val="20"/>
              </w:rPr>
            </w:pPr>
            <w:r w:rsidRPr="008C5671">
              <w:rPr>
                <w:rFonts w:ascii="Arial" w:hAnsi="Arial" w:cs="Arial"/>
                <w:sz w:val="20"/>
                <w:szCs w:val="20"/>
              </w:rPr>
              <w:t>Essay</w:t>
            </w:r>
            <w:r>
              <w:rPr>
                <w:rFonts w:ascii="Arial" w:hAnsi="Arial" w:cs="Arial"/>
                <w:sz w:val="20"/>
                <w:szCs w:val="20"/>
              </w:rPr>
              <w:t xml:space="preserve"> (100%)</w:t>
            </w:r>
          </w:p>
        </w:tc>
        <w:tc>
          <w:tcPr>
            <w:tcW w:w="567" w:type="dxa"/>
            <w:vAlign w:val="center"/>
          </w:tcPr>
          <w:p w14:paraId="0A0F29AC" w14:textId="394FC9F0"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02BE651C" w14:textId="702B1540"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5D398A6F" w14:textId="14767527"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0380A510" w14:textId="70D5A1D7"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79490E08" w14:textId="12B7638D"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02AC4418" w14:textId="70926196"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25BCF183" w14:textId="319E1377"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5C89E92F" w14:textId="00B6AB7E"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31C3A291" w14:textId="6FC8874E"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c>
          <w:tcPr>
            <w:tcW w:w="567" w:type="dxa"/>
            <w:vAlign w:val="center"/>
          </w:tcPr>
          <w:p w14:paraId="39405D22" w14:textId="616D7895" w:rsidR="008A231D" w:rsidRPr="008A231D" w:rsidRDefault="008A231D" w:rsidP="008A231D">
            <w:pPr>
              <w:spacing w:after="120"/>
              <w:jc w:val="center"/>
              <w:rPr>
                <w:rFonts w:ascii="Arial" w:hAnsi="Arial" w:cs="Arial"/>
                <w:sz w:val="20"/>
                <w:szCs w:val="20"/>
              </w:rPr>
            </w:pPr>
            <w:r w:rsidRPr="008A231D">
              <w:rPr>
                <w:rFonts w:ascii="Arial" w:hAnsi="Arial" w:cs="Arial"/>
                <w:sz w:val="20"/>
                <w:szCs w:val="20"/>
              </w:rPr>
              <w:t>x</w:t>
            </w:r>
          </w:p>
        </w:tc>
      </w:tr>
    </w:tbl>
    <w:p w14:paraId="57D405B5" w14:textId="77777777" w:rsidR="007A6245" w:rsidRPr="008C5671" w:rsidRDefault="007A6245" w:rsidP="008A231D">
      <w:pPr>
        <w:spacing w:after="120" w:line="240" w:lineRule="auto"/>
        <w:ind w:left="426" w:right="260"/>
        <w:rPr>
          <w:rFonts w:ascii="Arial" w:hAnsi="Arial" w:cs="Arial"/>
          <w:b/>
          <w:iCs/>
          <w:sz w:val="20"/>
          <w:szCs w:val="20"/>
        </w:rPr>
      </w:pPr>
    </w:p>
    <w:p w14:paraId="7BEBDC46" w14:textId="77777777" w:rsidR="00883204" w:rsidRPr="008C5671" w:rsidRDefault="00883204" w:rsidP="00696FF5">
      <w:pPr>
        <w:numPr>
          <w:ilvl w:val="0"/>
          <w:numId w:val="1"/>
        </w:numPr>
        <w:spacing w:after="120" w:line="240" w:lineRule="auto"/>
        <w:ind w:left="567" w:right="260" w:hanging="567"/>
        <w:jc w:val="both"/>
        <w:rPr>
          <w:rFonts w:ascii="Arial" w:hAnsi="Arial" w:cs="Arial"/>
          <w:iCs/>
          <w:sz w:val="20"/>
          <w:szCs w:val="20"/>
        </w:rPr>
      </w:pPr>
      <w:r w:rsidRPr="008C5671">
        <w:rPr>
          <w:rFonts w:ascii="Arial" w:hAnsi="Arial" w:cs="Arial"/>
          <w:b/>
          <w:bCs/>
          <w:sz w:val="20"/>
          <w:szCs w:val="20"/>
        </w:rPr>
        <w:t xml:space="preserve">Inclusive module design </w:t>
      </w:r>
    </w:p>
    <w:p w14:paraId="761D10B9" w14:textId="77777777" w:rsidR="008A231D" w:rsidRDefault="00883204" w:rsidP="008A231D">
      <w:pPr>
        <w:spacing w:after="120" w:line="240" w:lineRule="auto"/>
        <w:ind w:left="567" w:right="260"/>
        <w:jc w:val="both"/>
        <w:rPr>
          <w:rFonts w:ascii="Arial" w:hAnsi="Arial" w:cs="Arial"/>
          <w:sz w:val="20"/>
          <w:szCs w:val="20"/>
        </w:rPr>
      </w:pPr>
      <w:r w:rsidRPr="008C5671">
        <w:rPr>
          <w:rFonts w:ascii="Arial" w:hAnsi="Arial" w:cs="Arial"/>
          <w:sz w:val="20"/>
          <w:szCs w:val="20"/>
        </w:rPr>
        <w:t xml:space="preserve">The </w:t>
      </w:r>
      <w:proofErr w:type="gramStart"/>
      <w:r w:rsidR="008C5671" w:rsidRPr="008C5671">
        <w:rPr>
          <w:rFonts w:ascii="Arial" w:hAnsi="Arial" w:cs="Arial"/>
          <w:sz w:val="20"/>
          <w:szCs w:val="20"/>
        </w:rPr>
        <w:t>School</w:t>
      </w:r>
      <w:proofErr w:type="gramEnd"/>
      <w:r w:rsidR="008C5671" w:rsidRPr="008C5671">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8A231D">
        <w:rPr>
          <w:rFonts w:ascii="Arial" w:hAnsi="Arial" w:cs="Arial"/>
          <w:sz w:val="20"/>
          <w:szCs w:val="20"/>
        </w:rPr>
        <w:t xml:space="preserve"> policies and support services.</w:t>
      </w:r>
    </w:p>
    <w:p w14:paraId="24801B90" w14:textId="3DE70C22" w:rsidR="008C5671" w:rsidRPr="008C5671" w:rsidRDefault="008A231D" w:rsidP="008A231D">
      <w:pPr>
        <w:spacing w:after="120" w:line="240" w:lineRule="auto"/>
        <w:ind w:left="567" w:right="260"/>
        <w:jc w:val="both"/>
        <w:rPr>
          <w:rFonts w:ascii="Arial" w:hAnsi="Arial" w:cs="Arial"/>
          <w:sz w:val="20"/>
          <w:szCs w:val="20"/>
        </w:rPr>
      </w:pPr>
      <w:r>
        <w:rPr>
          <w:rFonts w:ascii="Arial" w:hAnsi="Arial" w:cs="Arial"/>
          <w:sz w:val="20"/>
          <w:szCs w:val="20"/>
        </w:rPr>
        <w:br/>
      </w:r>
      <w:r w:rsidR="008C5671" w:rsidRPr="008C5671">
        <w:rPr>
          <w:rFonts w:ascii="Arial" w:hAnsi="Arial" w:cs="Arial"/>
          <w:sz w:val="20"/>
          <w:szCs w:val="20"/>
        </w:rPr>
        <w:t xml:space="preserve">The inclusive practices in the guidance (see Annex B Appendix A) have been considered </w:t>
      </w:r>
      <w:proofErr w:type="gramStart"/>
      <w:r w:rsidR="008C5671" w:rsidRPr="008C5671">
        <w:rPr>
          <w:rFonts w:ascii="Arial" w:hAnsi="Arial" w:cs="Arial"/>
          <w:sz w:val="20"/>
          <w:szCs w:val="20"/>
        </w:rPr>
        <w:t>in order to</w:t>
      </w:r>
      <w:proofErr w:type="gramEnd"/>
      <w:r w:rsidR="008C5671" w:rsidRPr="008C5671">
        <w:rPr>
          <w:rFonts w:ascii="Arial" w:hAnsi="Arial" w:cs="Arial"/>
          <w:sz w:val="20"/>
          <w:szCs w:val="20"/>
        </w:rPr>
        <w:t xml:space="preserve"> support all students in the following areas:</w:t>
      </w:r>
    </w:p>
    <w:p w14:paraId="61AE2C37" w14:textId="36EC23D8" w:rsidR="008C5671" w:rsidRDefault="008C5671" w:rsidP="008A231D">
      <w:pPr>
        <w:spacing w:after="120" w:line="240" w:lineRule="auto"/>
        <w:ind w:left="567" w:right="260"/>
        <w:jc w:val="both"/>
        <w:rPr>
          <w:rFonts w:ascii="Arial" w:hAnsi="Arial" w:cs="Arial"/>
          <w:b/>
          <w:sz w:val="20"/>
          <w:szCs w:val="20"/>
        </w:rPr>
      </w:pPr>
      <w:r w:rsidRPr="008C5671">
        <w:rPr>
          <w:rFonts w:ascii="Arial" w:hAnsi="Arial" w:cs="Arial"/>
          <w:sz w:val="20"/>
          <w:szCs w:val="20"/>
        </w:rPr>
        <w:br/>
      </w:r>
      <w:r w:rsidRPr="008C5671">
        <w:rPr>
          <w:rFonts w:ascii="Arial" w:hAnsi="Arial" w:cs="Arial"/>
          <w:b/>
          <w:sz w:val="20"/>
          <w:szCs w:val="20"/>
        </w:rPr>
        <w:t>a) Accessible resources and curriculum</w:t>
      </w:r>
    </w:p>
    <w:p w14:paraId="1C27E74B" w14:textId="77777777" w:rsidR="008C5671" w:rsidRPr="008C5671" w:rsidRDefault="008C5671" w:rsidP="008A231D">
      <w:pPr>
        <w:spacing w:after="120" w:line="240" w:lineRule="auto"/>
        <w:ind w:left="567" w:right="260"/>
        <w:jc w:val="both"/>
        <w:rPr>
          <w:rFonts w:ascii="Arial" w:hAnsi="Arial" w:cs="Arial"/>
          <w:b/>
          <w:sz w:val="20"/>
          <w:szCs w:val="20"/>
        </w:rPr>
      </w:pPr>
    </w:p>
    <w:p w14:paraId="71E33011" w14:textId="77777777" w:rsidR="008C5671" w:rsidRPr="008C5671" w:rsidRDefault="008C5671" w:rsidP="008A231D">
      <w:pPr>
        <w:pStyle w:val="ListParagraph"/>
        <w:numPr>
          <w:ilvl w:val="0"/>
          <w:numId w:val="10"/>
        </w:numPr>
        <w:spacing w:after="120" w:line="240" w:lineRule="auto"/>
        <w:ind w:left="1134" w:right="260"/>
        <w:jc w:val="both"/>
        <w:rPr>
          <w:rFonts w:ascii="Arial" w:hAnsi="Arial" w:cs="Arial"/>
          <w:sz w:val="20"/>
          <w:szCs w:val="20"/>
        </w:rPr>
      </w:pPr>
      <w:r w:rsidRPr="008C5671">
        <w:rPr>
          <w:rFonts w:ascii="Arial" w:hAnsi="Arial" w:cs="Arial"/>
          <w:sz w:val="20"/>
          <w:szCs w:val="20"/>
        </w:rPr>
        <w:t>Preference will be given to electronic resources that meet minimum accessibility standards and support the use of assistive technologies.</w:t>
      </w:r>
    </w:p>
    <w:p w14:paraId="33B7E035" w14:textId="77777777" w:rsidR="008C5671" w:rsidRPr="008C5671" w:rsidRDefault="008C5671" w:rsidP="008A231D">
      <w:pPr>
        <w:pStyle w:val="ListParagraph"/>
        <w:numPr>
          <w:ilvl w:val="0"/>
          <w:numId w:val="10"/>
        </w:numPr>
        <w:spacing w:after="120" w:line="240" w:lineRule="auto"/>
        <w:ind w:left="1134" w:right="260"/>
        <w:jc w:val="both"/>
        <w:rPr>
          <w:rFonts w:ascii="Arial" w:hAnsi="Arial" w:cs="Arial"/>
          <w:sz w:val="20"/>
          <w:szCs w:val="20"/>
        </w:rPr>
      </w:pPr>
      <w:r w:rsidRPr="008C5671">
        <w:rPr>
          <w:rFonts w:ascii="Arial" w:hAnsi="Arial" w:cs="Arial"/>
          <w:sz w:val="20"/>
          <w:szCs w:val="20"/>
        </w:rPr>
        <w:t xml:space="preserve">Module outlines will be made accessible at least four weeks before the module starts. </w:t>
      </w:r>
    </w:p>
    <w:p w14:paraId="3021179D" w14:textId="77777777" w:rsidR="008C5671" w:rsidRPr="008C5671" w:rsidRDefault="008C5671" w:rsidP="008A231D">
      <w:pPr>
        <w:pStyle w:val="ListParagraph"/>
        <w:numPr>
          <w:ilvl w:val="0"/>
          <w:numId w:val="10"/>
        </w:numPr>
        <w:spacing w:after="120" w:line="240" w:lineRule="auto"/>
        <w:ind w:left="1134" w:right="260"/>
        <w:jc w:val="both"/>
        <w:rPr>
          <w:rFonts w:ascii="Arial" w:hAnsi="Arial" w:cs="Arial"/>
          <w:sz w:val="20"/>
          <w:szCs w:val="20"/>
        </w:rPr>
      </w:pPr>
      <w:r w:rsidRPr="008C5671">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093AB05" w14:textId="77777777" w:rsidR="008C5671" w:rsidRPr="008C5671" w:rsidRDefault="008C5671" w:rsidP="008A231D">
      <w:pPr>
        <w:pStyle w:val="ListParagraph"/>
        <w:numPr>
          <w:ilvl w:val="0"/>
          <w:numId w:val="10"/>
        </w:numPr>
        <w:spacing w:after="120" w:line="240" w:lineRule="auto"/>
        <w:ind w:left="1134" w:right="260"/>
        <w:jc w:val="both"/>
        <w:rPr>
          <w:rFonts w:ascii="Arial" w:hAnsi="Arial" w:cs="Arial"/>
          <w:sz w:val="20"/>
          <w:szCs w:val="20"/>
        </w:rPr>
      </w:pPr>
      <w:r w:rsidRPr="008C5671">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C148F25" w14:textId="23EFD4E0" w:rsidR="008C5671" w:rsidRDefault="00B9130A" w:rsidP="00A83E90">
      <w:pPr>
        <w:pStyle w:val="ListParagraph"/>
        <w:numPr>
          <w:ilvl w:val="0"/>
          <w:numId w:val="10"/>
        </w:numPr>
        <w:spacing w:after="120" w:line="240" w:lineRule="auto"/>
        <w:ind w:left="1134" w:right="260" w:hanging="371"/>
        <w:jc w:val="both"/>
        <w:rPr>
          <w:rFonts w:ascii="Arial" w:hAnsi="Arial" w:cs="Arial"/>
          <w:sz w:val="20"/>
          <w:szCs w:val="20"/>
        </w:rPr>
      </w:pPr>
      <w:r>
        <w:rPr>
          <w:rFonts w:ascii="Arial" w:hAnsi="Arial" w:cs="Arial"/>
          <w:sz w:val="20"/>
          <w:szCs w:val="20"/>
        </w:rPr>
        <w:t xml:space="preserve">Lecture </w:t>
      </w:r>
      <w:r w:rsidR="00A83E90" w:rsidRPr="00A83E90">
        <w:rPr>
          <w:rFonts w:ascii="Arial" w:hAnsi="Arial" w:cs="Arial"/>
          <w:sz w:val="20"/>
          <w:szCs w:val="20"/>
        </w:rPr>
        <w:t>recording will be at the discretion of the module convenor.</w:t>
      </w:r>
    </w:p>
    <w:p w14:paraId="42C65597" w14:textId="77777777" w:rsidR="00A96683" w:rsidRPr="008C5671" w:rsidRDefault="00A96683" w:rsidP="00A96683">
      <w:pPr>
        <w:pStyle w:val="ListParagraph"/>
        <w:spacing w:after="120" w:line="240" w:lineRule="auto"/>
        <w:ind w:left="1134" w:right="260"/>
        <w:jc w:val="both"/>
        <w:rPr>
          <w:rFonts w:ascii="Arial" w:hAnsi="Arial" w:cs="Arial"/>
          <w:sz w:val="20"/>
          <w:szCs w:val="20"/>
        </w:rPr>
      </w:pPr>
    </w:p>
    <w:p w14:paraId="7BC45E59" w14:textId="77777777" w:rsidR="008C5671" w:rsidRPr="008C5671" w:rsidRDefault="008C5671" w:rsidP="008A231D">
      <w:pPr>
        <w:spacing w:after="120" w:line="240" w:lineRule="auto"/>
        <w:ind w:left="567" w:right="260"/>
        <w:jc w:val="both"/>
        <w:rPr>
          <w:rFonts w:ascii="Arial" w:hAnsi="Arial" w:cs="Arial"/>
          <w:b/>
          <w:sz w:val="20"/>
          <w:szCs w:val="20"/>
        </w:rPr>
      </w:pPr>
      <w:r w:rsidRPr="008C5671">
        <w:rPr>
          <w:rFonts w:ascii="Arial" w:hAnsi="Arial" w:cs="Arial"/>
          <w:b/>
          <w:sz w:val="20"/>
          <w:szCs w:val="20"/>
        </w:rPr>
        <w:t>b) Learning, teaching and assessment methods</w:t>
      </w:r>
    </w:p>
    <w:p w14:paraId="376474D1" w14:textId="3C4DBD3A" w:rsidR="008C5671" w:rsidRPr="008C5671" w:rsidRDefault="008C5671" w:rsidP="008A231D">
      <w:pPr>
        <w:spacing w:after="120" w:line="240" w:lineRule="auto"/>
        <w:ind w:left="567" w:right="260"/>
        <w:jc w:val="both"/>
        <w:rPr>
          <w:rFonts w:ascii="Arial" w:hAnsi="Arial" w:cs="Arial"/>
          <w:iCs/>
          <w:sz w:val="20"/>
          <w:szCs w:val="20"/>
        </w:rPr>
      </w:pPr>
      <w:r w:rsidRPr="008C5671">
        <w:rPr>
          <w:rFonts w:ascii="Arial" w:hAnsi="Arial" w:cs="Arial"/>
          <w:iCs/>
          <w:sz w:val="20"/>
          <w:szCs w:val="20"/>
        </w:rPr>
        <w:t>The inclusive practices in the guidance (Annex B Appendix A, section b</w:t>
      </w:r>
      <w:r w:rsidR="00A83E90">
        <w:rPr>
          <w:rFonts w:ascii="Arial" w:hAnsi="Arial" w:cs="Arial"/>
          <w:iCs/>
          <w:sz w:val="20"/>
          <w:szCs w:val="20"/>
        </w:rPr>
        <w:t xml:space="preserve"> </w:t>
      </w:r>
      <w:r w:rsidRPr="008C5671">
        <w:rPr>
          <w:rFonts w:ascii="Arial" w:hAnsi="Arial" w:cs="Arial"/>
          <w:iCs/>
          <w:sz w:val="20"/>
          <w:szCs w:val="20"/>
        </w:rPr>
        <w:t xml:space="preserve">(1) and (2)) have all been considered </w:t>
      </w:r>
      <w:proofErr w:type="gramStart"/>
      <w:r w:rsidRPr="008C5671">
        <w:rPr>
          <w:rFonts w:ascii="Arial" w:hAnsi="Arial" w:cs="Arial"/>
          <w:iCs/>
          <w:sz w:val="20"/>
          <w:szCs w:val="20"/>
        </w:rPr>
        <w:t>in order to</w:t>
      </w:r>
      <w:proofErr w:type="gramEnd"/>
      <w:r w:rsidRPr="008C5671">
        <w:rPr>
          <w:rFonts w:ascii="Arial" w:hAnsi="Arial" w:cs="Arial"/>
          <w:iCs/>
          <w:sz w:val="20"/>
          <w:szCs w:val="20"/>
        </w:rPr>
        <w:t xml:space="preserve"> support all students in their assessments on this module.</w:t>
      </w:r>
    </w:p>
    <w:p w14:paraId="4FA231CA" w14:textId="5AF37DA0" w:rsidR="00096DA4" w:rsidRPr="008C5671" w:rsidRDefault="00096DA4" w:rsidP="008C5671">
      <w:pPr>
        <w:autoSpaceDE w:val="0"/>
        <w:autoSpaceDN w:val="0"/>
        <w:adjustRightInd w:val="0"/>
        <w:spacing w:after="120" w:line="240" w:lineRule="auto"/>
        <w:ind w:left="567" w:right="260"/>
        <w:jc w:val="both"/>
        <w:rPr>
          <w:rFonts w:ascii="Arial" w:hAnsi="Arial" w:cs="Arial"/>
          <w:i/>
          <w:iCs/>
          <w:sz w:val="20"/>
          <w:szCs w:val="20"/>
        </w:rPr>
      </w:pPr>
    </w:p>
    <w:p w14:paraId="1C5CF811" w14:textId="77777777" w:rsidR="009A2D37" w:rsidRPr="008C5671" w:rsidRDefault="00883204" w:rsidP="00696FF5">
      <w:pPr>
        <w:numPr>
          <w:ilvl w:val="0"/>
          <w:numId w:val="1"/>
        </w:numPr>
        <w:spacing w:after="120" w:line="240" w:lineRule="auto"/>
        <w:ind w:left="567" w:right="260" w:hanging="567"/>
        <w:jc w:val="both"/>
        <w:rPr>
          <w:rFonts w:ascii="Arial" w:hAnsi="Arial" w:cs="Arial"/>
          <w:b/>
          <w:sz w:val="20"/>
          <w:szCs w:val="20"/>
        </w:rPr>
      </w:pPr>
      <w:r w:rsidRPr="008C5671">
        <w:rPr>
          <w:rFonts w:ascii="Arial" w:hAnsi="Arial" w:cs="Arial"/>
          <w:b/>
          <w:sz w:val="20"/>
          <w:szCs w:val="20"/>
        </w:rPr>
        <w:t>Campus(es) or c</w:t>
      </w:r>
      <w:r w:rsidR="009A2D37" w:rsidRPr="008C5671">
        <w:rPr>
          <w:rFonts w:ascii="Arial" w:hAnsi="Arial" w:cs="Arial"/>
          <w:b/>
          <w:sz w:val="20"/>
          <w:szCs w:val="20"/>
        </w:rPr>
        <w:t>entre(s)</w:t>
      </w:r>
      <w:r w:rsidRPr="008C5671">
        <w:rPr>
          <w:rFonts w:ascii="Arial" w:hAnsi="Arial" w:cs="Arial"/>
          <w:b/>
          <w:sz w:val="20"/>
          <w:szCs w:val="20"/>
        </w:rPr>
        <w:t xml:space="preserve"> where module will be delivered</w:t>
      </w:r>
    </w:p>
    <w:p w14:paraId="35A55AF3" w14:textId="77777777" w:rsidR="009A2D37" w:rsidRPr="008C5671" w:rsidRDefault="0013227A" w:rsidP="0013227A">
      <w:pPr>
        <w:spacing w:after="120" w:line="240" w:lineRule="auto"/>
        <w:ind w:left="567" w:right="260"/>
        <w:rPr>
          <w:rFonts w:ascii="Arial" w:hAnsi="Arial" w:cs="Arial"/>
          <w:sz w:val="20"/>
          <w:szCs w:val="20"/>
        </w:rPr>
      </w:pPr>
      <w:r w:rsidRPr="008C5671">
        <w:rPr>
          <w:rFonts w:ascii="Arial" w:hAnsi="Arial" w:cs="Arial"/>
          <w:sz w:val="20"/>
          <w:szCs w:val="20"/>
        </w:rPr>
        <w:t>Brussels</w:t>
      </w:r>
    </w:p>
    <w:p w14:paraId="239EEDA7" w14:textId="77777777" w:rsidR="0013227A" w:rsidRPr="008C5671" w:rsidRDefault="0013227A" w:rsidP="0013227A">
      <w:pPr>
        <w:spacing w:after="120" w:line="240" w:lineRule="auto"/>
        <w:ind w:left="567" w:right="260"/>
        <w:rPr>
          <w:rFonts w:ascii="Arial" w:hAnsi="Arial" w:cs="Arial"/>
          <w:sz w:val="20"/>
          <w:szCs w:val="20"/>
        </w:rPr>
      </w:pPr>
    </w:p>
    <w:p w14:paraId="230FDD30" w14:textId="77777777" w:rsidR="00883204" w:rsidRPr="008C5671" w:rsidRDefault="00883204" w:rsidP="00696FF5">
      <w:pPr>
        <w:numPr>
          <w:ilvl w:val="0"/>
          <w:numId w:val="1"/>
        </w:numPr>
        <w:spacing w:after="120" w:line="240" w:lineRule="auto"/>
        <w:ind w:left="567" w:right="261" w:hanging="568"/>
        <w:jc w:val="both"/>
        <w:rPr>
          <w:rFonts w:ascii="Arial" w:hAnsi="Arial" w:cs="Arial"/>
          <w:b/>
          <w:sz w:val="20"/>
          <w:szCs w:val="20"/>
        </w:rPr>
      </w:pPr>
      <w:r w:rsidRPr="008C5671">
        <w:rPr>
          <w:rFonts w:ascii="Arial" w:hAnsi="Arial" w:cs="Arial"/>
          <w:b/>
          <w:sz w:val="20"/>
          <w:szCs w:val="20"/>
        </w:rPr>
        <w:t xml:space="preserve">Internationalisation </w:t>
      </w:r>
    </w:p>
    <w:p w14:paraId="05844E5B" w14:textId="4F3066DF" w:rsidR="00922E9E" w:rsidRDefault="008A231D" w:rsidP="008A231D">
      <w:pPr>
        <w:autoSpaceDE w:val="0"/>
        <w:autoSpaceDN w:val="0"/>
        <w:adjustRightInd w:val="0"/>
        <w:spacing w:after="120" w:line="240" w:lineRule="auto"/>
        <w:ind w:left="567" w:right="261"/>
        <w:jc w:val="both"/>
        <w:rPr>
          <w:rFonts w:ascii="Arial" w:hAnsi="Arial" w:cs="Arial"/>
          <w:sz w:val="20"/>
          <w:szCs w:val="20"/>
        </w:rPr>
      </w:pPr>
      <w:r w:rsidRPr="008A231D">
        <w:rPr>
          <w:rFonts w:ascii="Arial" w:hAnsi="Arial" w:cs="Arial"/>
          <w:sz w:val="20"/>
          <w:szCs w:val="20"/>
        </w:rPr>
        <w:t>The module focuses on the positioning of international economic regulation as the normative architecture of the contemporary</w:t>
      </w:r>
      <w:r>
        <w:rPr>
          <w:rFonts w:ascii="Arial" w:hAnsi="Arial" w:cs="Arial"/>
          <w:sz w:val="20"/>
          <w:szCs w:val="20"/>
        </w:rPr>
        <w:t xml:space="preserve"> global</w:t>
      </w:r>
      <w:r w:rsidRPr="008A231D">
        <w:rPr>
          <w:rFonts w:ascii="Arial" w:hAnsi="Arial" w:cs="Arial"/>
          <w:sz w:val="20"/>
          <w:szCs w:val="20"/>
        </w:rPr>
        <w:t xml:space="preserve"> economy. It is therefore an inher</w:t>
      </w:r>
      <w:r w:rsidR="00676924">
        <w:rPr>
          <w:rFonts w:ascii="Arial" w:hAnsi="Arial" w:cs="Arial"/>
          <w:sz w:val="20"/>
          <w:szCs w:val="20"/>
        </w:rPr>
        <w:t>ently internationalised subject.</w:t>
      </w:r>
    </w:p>
    <w:p w14:paraId="0EE74777" w14:textId="3F4322F5" w:rsidR="00676924" w:rsidRDefault="00676924" w:rsidP="008A231D">
      <w:pPr>
        <w:pBdr>
          <w:bottom w:val="single" w:sz="12" w:space="1" w:color="auto"/>
        </w:pBdr>
        <w:autoSpaceDE w:val="0"/>
        <w:autoSpaceDN w:val="0"/>
        <w:adjustRightInd w:val="0"/>
        <w:spacing w:after="120" w:line="240" w:lineRule="auto"/>
        <w:ind w:left="567" w:right="261"/>
        <w:jc w:val="both"/>
        <w:rPr>
          <w:rFonts w:ascii="Arial" w:hAnsi="Arial" w:cs="Arial"/>
          <w:sz w:val="20"/>
          <w:szCs w:val="20"/>
        </w:rPr>
      </w:pPr>
    </w:p>
    <w:p w14:paraId="0F024B8F" w14:textId="29D8B318" w:rsidR="00441E76" w:rsidRPr="008C5671" w:rsidRDefault="007F573C" w:rsidP="007F573C">
      <w:pPr>
        <w:spacing w:after="120" w:line="240" w:lineRule="auto"/>
        <w:ind w:right="260"/>
        <w:rPr>
          <w:rFonts w:ascii="Arial" w:hAnsi="Arial" w:cs="Arial"/>
          <w:b/>
          <w:sz w:val="20"/>
          <w:szCs w:val="20"/>
        </w:rPr>
      </w:pPr>
      <w:r>
        <w:rPr>
          <w:rFonts w:ascii="Arial" w:hAnsi="Arial" w:cs="Arial"/>
          <w:sz w:val="20"/>
          <w:szCs w:val="20"/>
        </w:rPr>
        <w:lastRenderedPageBreak/>
        <w:br/>
      </w:r>
      <w:r w:rsidR="00422B69" w:rsidRPr="008C5671">
        <w:rPr>
          <w:rFonts w:ascii="Arial" w:hAnsi="Arial" w:cs="Arial"/>
          <w:b/>
          <w:sz w:val="20"/>
          <w:szCs w:val="20"/>
        </w:rPr>
        <w:t>FACULTIES SUPPORT OFFICE</w:t>
      </w:r>
      <w:r w:rsidR="00441E76" w:rsidRPr="008C5671">
        <w:rPr>
          <w:rFonts w:ascii="Arial" w:hAnsi="Arial" w:cs="Arial"/>
          <w:b/>
          <w:sz w:val="20"/>
          <w:szCs w:val="20"/>
        </w:rPr>
        <w:t xml:space="preserve"> USE ONLY</w:t>
      </w:r>
      <w:r w:rsidR="00C612A8" w:rsidRPr="008C5671">
        <w:rPr>
          <w:rFonts w:ascii="Arial" w:hAnsi="Arial" w:cs="Arial"/>
          <w:b/>
          <w:sz w:val="20"/>
          <w:szCs w:val="20"/>
        </w:rPr>
        <w:t xml:space="preserve"> </w:t>
      </w:r>
    </w:p>
    <w:p w14:paraId="66196E23" w14:textId="77777777" w:rsidR="00D83563" w:rsidRPr="008C5671" w:rsidRDefault="00D83563" w:rsidP="00302082">
      <w:pPr>
        <w:spacing w:after="120" w:line="240" w:lineRule="auto"/>
        <w:ind w:right="260"/>
        <w:rPr>
          <w:rFonts w:ascii="Arial" w:hAnsi="Arial" w:cs="Arial"/>
          <w:b/>
          <w:sz w:val="20"/>
          <w:szCs w:val="20"/>
        </w:rPr>
      </w:pPr>
      <w:r w:rsidRPr="008C5671">
        <w:rPr>
          <w:rFonts w:ascii="Arial" w:hAnsi="Arial" w:cs="Arial"/>
          <w:b/>
          <w:sz w:val="20"/>
          <w:szCs w:val="20"/>
        </w:rPr>
        <w:t>Revision record – all revisions must be recorded in the grid and full details of the change retained in the appropriate committee records.</w:t>
      </w:r>
    </w:p>
    <w:p w14:paraId="78A30F9A" w14:textId="77777777" w:rsidR="00422B69" w:rsidRPr="008C5671"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8C5671" w14:paraId="627B5646" w14:textId="77777777" w:rsidTr="00A96683">
        <w:trPr>
          <w:trHeight w:val="317"/>
        </w:trPr>
        <w:tc>
          <w:tcPr>
            <w:tcW w:w="1526" w:type="dxa"/>
          </w:tcPr>
          <w:p w14:paraId="229A6D73" w14:textId="77777777" w:rsidR="00422B69" w:rsidRPr="008C5671" w:rsidRDefault="00422B69" w:rsidP="00302082">
            <w:pPr>
              <w:spacing w:after="120"/>
              <w:ind w:right="-330"/>
              <w:rPr>
                <w:rFonts w:ascii="Arial" w:hAnsi="Arial" w:cs="Arial"/>
                <w:sz w:val="20"/>
                <w:szCs w:val="20"/>
              </w:rPr>
            </w:pPr>
            <w:r w:rsidRPr="008C5671">
              <w:rPr>
                <w:rFonts w:ascii="Arial" w:hAnsi="Arial" w:cs="Arial"/>
                <w:sz w:val="20"/>
                <w:szCs w:val="20"/>
              </w:rPr>
              <w:t>Date approved</w:t>
            </w:r>
          </w:p>
        </w:tc>
        <w:tc>
          <w:tcPr>
            <w:tcW w:w="1701" w:type="dxa"/>
          </w:tcPr>
          <w:p w14:paraId="19659AD7" w14:textId="77777777" w:rsidR="00422B69" w:rsidRPr="008C5671" w:rsidRDefault="00422B69" w:rsidP="00302082">
            <w:pPr>
              <w:spacing w:after="120"/>
              <w:rPr>
                <w:rFonts w:ascii="Arial" w:hAnsi="Arial" w:cs="Arial"/>
                <w:sz w:val="20"/>
                <w:szCs w:val="20"/>
              </w:rPr>
            </w:pPr>
            <w:r w:rsidRPr="008C5671">
              <w:rPr>
                <w:rFonts w:ascii="Arial" w:hAnsi="Arial" w:cs="Arial"/>
                <w:sz w:val="20"/>
                <w:szCs w:val="20"/>
              </w:rPr>
              <w:t>Major/minor revision</w:t>
            </w:r>
          </w:p>
        </w:tc>
        <w:tc>
          <w:tcPr>
            <w:tcW w:w="2410" w:type="dxa"/>
          </w:tcPr>
          <w:p w14:paraId="69F1D736" w14:textId="77777777" w:rsidR="00422B69" w:rsidRPr="008C5671" w:rsidRDefault="00422B69" w:rsidP="00302082">
            <w:pPr>
              <w:spacing w:after="120"/>
              <w:ind w:right="-34"/>
              <w:rPr>
                <w:rFonts w:ascii="Arial" w:hAnsi="Arial" w:cs="Arial"/>
                <w:sz w:val="20"/>
                <w:szCs w:val="20"/>
              </w:rPr>
            </w:pPr>
            <w:r w:rsidRPr="008C5671">
              <w:rPr>
                <w:rFonts w:ascii="Arial" w:hAnsi="Arial" w:cs="Arial"/>
                <w:sz w:val="20"/>
                <w:szCs w:val="20"/>
              </w:rPr>
              <w:t xml:space="preserve">Start date of the delivery </w:t>
            </w:r>
            <w:proofErr w:type="gramStart"/>
            <w:r w:rsidRPr="008C5671">
              <w:rPr>
                <w:rFonts w:ascii="Arial" w:hAnsi="Arial" w:cs="Arial"/>
                <w:sz w:val="20"/>
                <w:szCs w:val="20"/>
              </w:rPr>
              <w:t>of  revised</w:t>
            </w:r>
            <w:proofErr w:type="gramEnd"/>
            <w:r w:rsidRPr="008C5671">
              <w:rPr>
                <w:rFonts w:ascii="Arial" w:hAnsi="Arial" w:cs="Arial"/>
                <w:sz w:val="20"/>
                <w:szCs w:val="20"/>
              </w:rPr>
              <w:t xml:space="preserve"> version</w:t>
            </w:r>
          </w:p>
        </w:tc>
        <w:tc>
          <w:tcPr>
            <w:tcW w:w="2448" w:type="dxa"/>
          </w:tcPr>
          <w:p w14:paraId="7DDA19CA" w14:textId="77777777" w:rsidR="00422B69" w:rsidRPr="008C5671" w:rsidRDefault="00422B69" w:rsidP="00302082">
            <w:pPr>
              <w:spacing w:after="120"/>
              <w:ind w:right="-330"/>
              <w:rPr>
                <w:rFonts w:ascii="Arial" w:hAnsi="Arial" w:cs="Arial"/>
                <w:sz w:val="20"/>
                <w:szCs w:val="20"/>
              </w:rPr>
            </w:pPr>
            <w:r w:rsidRPr="008C5671">
              <w:rPr>
                <w:rFonts w:ascii="Arial" w:hAnsi="Arial" w:cs="Arial"/>
                <w:sz w:val="20"/>
                <w:szCs w:val="20"/>
              </w:rPr>
              <w:t>Section revised</w:t>
            </w:r>
          </w:p>
        </w:tc>
        <w:tc>
          <w:tcPr>
            <w:tcW w:w="2400" w:type="dxa"/>
          </w:tcPr>
          <w:p w14:paraId="331C5F28" w14:textId="77777777" w:rsidR="00422B69" w:rsidRPr="008C5671" w:rsidRDefault="00422B69" w:rsidP="008A231D">
            <w:pPr>
              <w:spacing w:after="120"/>
              <w:rPr>
                <w:rFonts w:ascii="Arial" w:hAnsi="Arial" w:cs="Arial"/>
                <w:sz w:val="20"/>
                <w:szCs w:val="20"/>
              </w:rPr>
            </w:pPr>
            <w:r w:rsidRPr="008C5671">
              <w:rPr>
                <w:rFonts w:ascii="Arial" w:hAnsi="Arial" w:cs="Arial"/>
                <w:sz w:val="20"/>
                <w:szCs w:val="20"/>
              </w:rPr>
              <w:t>Impacts PLOs</w:t>
            </w:r>
            <w:r w:rsidR="00694309" w:rsidRPr="008C5671">
              <w:rPr>
                <w:rFonts w:ascii="Arial" w:hAnsi="Arial" w:cs="Arial"/>
                <w:sz w:val="20"/>
                <w:szCs w:val="20"/>
              </w:rPr>
              <w:t xml:space="preserve"> (</w:t>
            </w:r>
            <w:r w:rsidR="001A425B" w:rsidRPr="008C5671">
              <w:rPr>
                <w:rFonts w:ascii="Arial" w:hAnsi="Arial" w:cs="Arial"/>
                <w:sz w:val="20"/>
                <w:szCs w:val="20"/>
              </w:rPr>
              <w:t>Q6&amp;7 cover sheet)</w:t>
            </w:r>
          </w:p>
        </w:tc>
      </w:tr>
      <w:tr w:rsidR="00302082" w:rsidRPr="008C5671" w14:paraId="7EF41A04" w14:textId="77777777" w:rsidTr="00A96683">
        <w:trPr>
          <w:trHeight w:val="305"/>
        </w:trPr>
        <w:tc>
          <w:tcPr>
            <w:tcW w:w="1526" w:type="dxa"/>
          </w:tcPr>
          <w:p w14:paraId="30A9A5FB" w14:textId="70C2ABD2" w:rsidR="00422B69" w:rsidRPr="008C5671" w:rsidRDefault="00C825FE" w:rsidP="00302082">
            <w:pPr>
              <w:spacing w:after="120"/>
              <w:ind w:right="-330"/>
              <w:rPr>
                <w:rFonts w:ascii="Arial" w:hAnsi="Arial" w:cs="Arial"/>
                <w:sz w:val="20"/>
                <w:szCs w:val="20"/>
              </w:rPr>
            </w:pPr>
            <w:r>
              <w:rPr>
                <w:rFonts w:ascii="Arial" w:hAnsi="Arial" w:cs="Arial"/>
                <w:sz w:val="20"/>
                <w:szCs w:val="20"/>
              </w:rPr>
              <w:t>06/01/2020</w:t>
            </w:r>
          </w:p>
        </w:tc>
        <w:tc>
          <w:tcPr>
            <w:tcW w:w="1701" w:type="dxa"/>
          </w:tcPr>
          <w:p w14:paraId="77514CE5" w14:textId="43D8519B" w:rsidR="00422B69" w:rsidRPr="008C5671" w:rsidRDefault="00C825FE" w:rsidP="00302082">
            <w:pPr>
              <w:spacing w:after="120"/>
              <w:ind w:right="-330"/>
              <w:rPr>
                <w:rFonts w:ascii="Arial" w:hAnsi="Arial" w:cs="Arial"/>
                <w:sz w:val="20"/>
                <w:szCs w:val="20"/>
              </w:rPr>
            </w:pPr>
            <w:r>
              <w:rPr>
                <w:rFonts w:ascii="Arial" w:hAnsi="Arial" w:cs="Arial"/>
                <w:sz w:val="20"/>
                <w:szCs w:val="20"/>
              </w:rPr>
              <w:t>Minor</w:t>
            </w:r>
          </w:p>
        </w:tc>
        <w:tc>
          <w:tcPr>
            <w:tcW w:w="2410" w:type="dxa"/>
          </w:tcPr>
          <w:p w14:paraId="04FFEEAC" w14:textId="6216E9AA" w:rsidR="00422B69" w:rsidRPr="008C5671" w:rsidRDefault="00C825FE" w:rsidP="00302082">
            <w:pPr>
              <w:spacing w:after="120"/>
              <w:ind w:right="-330"/>
              <w:rPr>
                <w:rFonts w:ascii="Arial" w:hAnsi="Arial" w:cs="Arial"/>
                <w:sz w:val="20"/>
                <w:szCs w:val="20"/>
              </w:rPr>
            </w:pPr>
            <w:r>
              <w:rPr>
                <w:rFonts w:ascii="Arial" w:hAnsi="Arial" w:cs="Arial"/>
                <w:sz w:val="20"/>
                <w:szCs w:val="20"/>
              </w:rPr>
              <w:t>September 2020</w:t>
            </w:r>
          </w:p>
        </w:tc>
        <w:tc>
          <w:tcPr>
            <w:tcW w:w="2448" w:type="dxa"/>
          </w:tcPr>
          <w:p w14:paraId="6973EB2A" w14:textId="3A07D5B1" w:rsidR="00422B69" w:rsidRPr="008C5671" w:rsidRDefault="00C825FE" w:rsidP="00302082">
            <w:pPr>
              <w:spacing w:after="120"/>
              <w:ind w:right="-330"/>
              <w:rPr>
                <w:rFonts w:ascii="Arial" w:hAnsi="Arial" w:cs="Arial"/>
                <w:sz w:val="20"/>
                <w:szCs w:val="20"/>
              </w:rPr>
            </w:pPr>
            <w:r>
              <w:rPr>
                <w:rFonts w:ascii="Arial" w:hAnsi="Arial" w:cs="Arial"/>
                <w:sz w:val="20"/>
                <w:szCs w:val="20"/>
              </w:rPr>
              <w:t>15</w:t>
            </w:r>
          </w:p>
        </w:tc>
        <w:tc>
          <w:tcPr>
            <w:tcW w:w="2400" w:type="dxa"/>
          </w:tcPr>
          <w:p w14:paraId="1F118A51" w14:textId="445E0DB3" w:rsidR="00422B69" w:rsidRPr="008C5671" w:rsidRDefault="00C825FE" w:rsidP="00302082">
            <w:pPr>
              <w:spacing w:after="120"/>
              <w:ind w:right="-330"/>
              <w:rPr>
                <w:rFonts w:ascii="Arial" w:hAnsi="Arial" w:cs="Arial"/>
                <w:sz w:val="20"/>
                <w:szCs w:val="20"/>
              </w:rPr>
            </w:pPr>
            <w:r>
              <w:rPr>
                <w:rFonts w:ascii="Arial" w:hAnsi="Arial" w:cs="Arial"/>
                <w:sz w:val="20"/>
                <w:szCs w:val="20"/>
              </w:rPr>
              <w:t>No</w:t>
            </w:r>
          </w:p>
        </w:tc>
      </w:tr>
      <w:tr w:rsidR="00302082" w:rsidRPr="008C5671" w14:paraId="35051B47" w14:textId="77777777" w:rsidTr="00A96683">
        <w:trPr>
          <w:trHeight w:val="305"/>
        </w:trPr>
        <w:tc>
          <w:tcPr>
            <w:tcW w:w="1526" w:type="dxa"/>
          </w:tcPr>
          <w:p w14:paraId="75970E6D" w14:textId="77777777" w:rsidR="00422B69" w:rsidRPr="008C5671" w:rsidRDefault="00422B69" w:rsidP="00302082">
            <w:pPr>
              <w:spacing w:after="120"/>
              <w:ind w:right="-330"/>
              <w:rPr>
                <w:rFonts w:ascii="Arial" w:hAnsi="Arial" w:cs="Arial"/>
                <w:sz w:val="20"/>
                <w:szCs w:val="20"/>
              </w:rPr>
            </w:pPr>
          </w:p>
        </w:tc>
        <w:tc>
          <w:tcPr>
            <w:tcW w:w="1701" w:type="dxa"/>
          </w:tcPr>
          <w:p w14:paraId="3F1158EB" w14:textId="77777777" w:rsidR="00422B69" w:rsidRPr="008C5671" w:rsidRDefault="00422B69" w:rsidP="00302082">
            <w:pPr>
              <w:spacing w:after="120"/>
              <w:ind w:right="-330"/>
              <w:rPr>
                <w:rFonts w:ascii="Arial" w:hAnsi="Arial" w:cs="Arial"/>
                <w:sz w:val="20"/>
                <w:szCs w:val="20"/>
              </w:rPr>
            </w:pPr>
          </w:p>
        </w:tc>
        <w:tc>
          <w:tcPr>
            <w:tcW w:w="2410" w:type="dxa"/>
          </w:tcPr>
          <w:p w14:paraId="178D09D0" w14:textId="77777777" w:rsidR="00422B69" w:rsidRPr="008C5671" w:rsidRDefault="00422B69" w:rsidP="00302082">
            <w:pPr>
              <w:spacing w:after="120"/>
              <w:ind w:right="-330"/>
              <w:rPr>
                <w:rFonts w:ascii="Arial" w:hAnsi="Arial" w:cs="Arial"/>
                <w:sz w:val="20"/>
                <w:szCs w:val="20"/>
              </w:rPr>
            </w:pPr>
          </w:p>
        </w:tc>
        <w:tc>
          <w:tcPr>
            <w:tcW w:w="2448" w:type="dxa"/>
          </w:tcPr>
          <w:p w14:paraId="18BE2D42" w14:textId="77777777" w:rsidR="00422B69" w:rsidRPr="008C5671" w:rsidRDefault="00422B69" w:rsidP="00302082">
            <w:pPr>
              <w:spacing w:after="120"/>
              <w:ind w:right="-330"/>
              <w:rPr>
                <w:rFonts w:ascii="Arial" w:hAnsi="Arial" w:cs="Arial"/>
                <w:sz w:val="20"/>
                <w:szCs w:val="20"/>
              </w:rPr>
            </w:pPr>
          </w:p>
        </w:tc>
        <w:tc>
          <w:tcPr>
            <w:tcW w:w="2400" w:type="dxa"/>
          </w:tcPr>
          <w:p w14:paraId="52DAF566" w14:textId="77777777" w:rsidR="00422B69" w:rsidRPr="008C5671" w:rsidRDefault="00422B69" w:rsidP="00302082">
            <w:pPr>
              <w:spacing w:after="120"/>
              <w:ind w:right="-330"/>
              <w:rPr>
                <w:rFonts w:ascii="Arial" w:hAnsi="Arial" w:cs="Arial"/>
                <w:sz w:val="20"/>
                <w:szCs w:val="20"/>
              </w:rPr>
            </w:pPr>
          </w:p>
        </w:tc>
      </w:tr>
    </w:tbl>
    <w:p w14:paraId="1FF448BD" w14:textId="77777777" w:rsidR="00D83563" w:rsidRPr="008C5671" w:rsidRDefault="00D83563" w:rsidP="00302082">
      <w:pPr>
        <w:spacing w:after="120" w:line="240" w:lineRule="auto"/>
        <w:ind w:right="-330"/>
        <w:rPr>
          <w:rFonts w:ascii="Arial" w:hAnsi="Arial" w:cs="Arial"/>
          <w:sz w:val="20"/>
          <w:szCs w:val="20"/>
        </w:rPr>
      </w:pPr>
    </w:p>
    <w:p w14:paraId="79973B3F" w14:textId="77777777" w:rsidR="00C57028" w:rsidRPr="008C5671" w:rsidRDefault="00C57028" w:rsidP="008A231D">
      <w:pPr>
        <w:pBdr>
          <w:top w:val="single" w:sz="4" w:space="1" w:color="auto"/>
          <w:left w:val="single" w:sz="4" w:space="4" w:color="auto"/>
          <w:bottom w:val="single" w:sz="4" w:space="1" w:color="auto"/>
          <w:right w:val="single" w:sz="4" w:space="4" w:color="auto"/>
        </w:pBdr>
        <w:spacing w:after="120" w:line="240" w:lineRule="auto"/>
        <w:ind w:right="9"/>
        <w:rPr>
          <w:rFonts w:ascii="Arial" w:hAnsi="Arial" w:cs="Arial"/>
          <w:sz w:val="20"/>
          <w:szCs w:val="20"/>
        </w:rPr>
      </w:pPr>
      <w:r w:rsidRPr="008C5671">
        <w:rPr>
          <w:rFonts w:ascii="Arial" w:hAnsi="Arial" w:cs="Arial"/>
          <w:sz w:val="20"/>
          <w:szCs w:val="20"/>
        </w:rPr>
        <w:t>Revised FSO Jan 2018</w:t>
      </w:r>
    </w:p>
    <w:sectPr w:rsidR="00C57028" w:rsidRPr="008C5671" w:rsidSect="008A231D">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E512" w14:textId="77777777" w:rsidR="0046238C" w:rsidRDefault="0046238C" w:rsidP="009A2D37">
      <w:pPr>
        <w:spacing w:after="0" w:line="240" w:lineRule="auto"/>
      </w:pPr>
      <w:r>
        <w:separator/>
      </w:r>
    </w:p>
  </w:endnote>
  <w:endnote w:type="continuationSeparator" w:id="0">
    <w:p w14:paraId="7412DD75" w14:textId="77777777" w:rsidR="0046238C" w:rsidRDefault="0046238C" w:rsidP="009A2D37">
      <w:pPr>
        <w:spacing w:after="0" w:line="240" w:lineRule="auto"/>
      </w:pPr>
      <w:r>
        <w:continuationSeparator/>
      </w:r>
    </w:p>
  </w:endnote>
  <w:endnote w:type="continuationNotice" w:id="1">
    <w:p w14:paraId="6F344C43" w14:textId="77777777" w:rsidR="0046238C" w:rsidRDefault="00462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D830903" w14:textId="77777777" w:rsidR="008C5671" w:rsidRDefault="008C5671" w:rsidP="009A2D37">
        <w:pPr>
          <w:pStyle w:val="Footer"/>
          <w:jc w:val="center"/>
        </w:pPr>
      </w:p>
      <w:p w14:paraId="35A4EAA9" w14:textId="7836CA5E" w:rsidR="008B2543" w:rsidRDefault="0019787E" w:rsidP="009A2D37">
        <w:pPr>
          <w:pStyle w:val="Footer"/>
          <w:jc w:val="center"/>
        </w:pPr>
        <w:r>
          <w:fldChar w:fldCharType="begin"/>
        </w:r>
        <w:r>
          <w:instrText xml:space="preserve"> PAGE   \* MERGEFORMAT </w:instrText>
        </w:r>
        <w:r>
          <w:fldChar w:fldCharType="separate"/>
        </w:r>
        <w:r w:rsidR="00676924">
          <w:rPr>
            <w:noProof/>
          </w:rPr>
          <w:t>3</w:t>
        </w:r>
        <w:r>
          <w:rPr>
            <w:noProof/>
          </w:rPr>
          <w:fldChar w:fldCharType="end"/>
        </w:r>
      </w:p>
    </w:sdtContent>
  </w:sdt>
  <w:p w14:paraId="12CB336F" w14:textId="4793AA5B" w:rsidR="008B2543" w:rsidRPr="007B7724" w:rsidRDefault="008A231D" w:rsidP="008A231D">
    <w:pPr>
      <w:pStyle w:val="Footer"/>
      <w:spacing w:after="120"/>
      <w:ind w:right="-24"/>
      <w:jc w:val="center"/>
      <w:rPr>
        <w:rFonts w:ascii="Arial" w:hAnsi="Arial"/>
        <w:sz w:val="18"/>
      </w:rPr>
    </w:pPr>
    <w:r w:rsidRPr="008A231D">
      <w:rPr>
        <w:rFonts w:ascii="Arial" w:hAnsi="Arial"/>
        <w:sz w:val="18"/>
      </w:rPr>
      <w:t>LAWS8590 (LW859) - International Economic Regulation</w:t>
    </w:r>
    <w:r>
      <w:rPr>
        <w:rFonts w:ascii="Arial" w:hAnsi="Arial"/>
        <w:sz w:val="18"/>
      </w:rPr>
      <w:t xml:space="preserve"> – Sept. 20</w:t>
    </w:r>
    <w:r w:rsidR="00A83E90">
      <w:rPr>
        <w:rFonts w:ascii="Arial" w:hAnsi="Arial"/>
        <w:sz w:val="18"/>
      </w:rPr>
      <w:t>20</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6D8A" w14:textId="77777777" w:rsidR="0046238C" w:rsidRDefault="0046238C" w:rsidP="009A2D37">
      <w:pPr>
        <w:spacing w:after="0" w:line="240" w:lineRule="auto"/>
      </w:pPr>
      <w:r>
        <w:separator/>
      </w:r>
    </w:p>
  </w:footnote>
  <w:footnote w:type="continuationSeparator" w:id="0">
    <w:p w14:paraId="279A27F4" w14:textId="77777777" w:rsidR="0046238C" w:rsidRDefault="0046238C" w:rsidP="009A2D37">
      <w:pPr>
        <w:spacing w:after="0" w:line="240" w:lineRule="auto"/>
      </w:pPr>
      <w:r>
        <w:continuationSeparator/>
      </w:r>
    </w:p>
  </w:footnote>
  <w:footnote w:type="continuationNotice" w:id="1">
    <w:p w14:paraId="511587B1" w14:textId="77777777" w:rsidR="0046238C" w:rsidRDefault="004623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BC7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C16DC1" wp14:editId="3D9C65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C8C107" w14:textId="77777777" w:rsidR="008B2543" w:rsidRPr="008C00F8" w:rsidRDefault="008B2543" w:rsidP="005E6D38">
    <w:pPr>
      <w:pStyle w:val="Heading1"/>
      <w:spacing w:before="60" w:after="60"/>
      <w:rPr>
        <w:rFonts w:ascii="Arial" w:hAnsi="Arial" w:cs="Arial"/>
      </w:rPr>
    </w:pPr>
  </w:p>
  <w:p w14:paraId="0EA21D8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18D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3DC5DD7" wp14:editId="2808BF9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31932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9D289D02"/>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4A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27A"/>
    <w:rsid w:val="001402AD"/>
    <w:rsid w:val="001540CE"/>
    <w:rsid w:val="0015717B"/>
    <w:rsid w:val="00157ACA"/>
    <w:rsid w:val="00160427"/>
    <w:rsid w:val="00162D46"/>
    <w:rsid w:val="00172793"/>
    <w:rsid w:val="00180558"/>
    <w:rsid w:val="00180FE1"/>
    <w:rsid w:val="001811E5"/>
    <w:rsid w:val="00183B34"/>
    <w:rsid w:val="00185F46"/>
    <w:rsid w:val="00196C6A"/>
    <w:rsid w:val="0019787E"/>
    <w:rsid w:val="001A425B"/>
    <w:rsid w:val="001B1B28"/>
    <w:rsid w:val="001B27FB"/>
    <w:rsid w:val="001C4A85"/>
    <w:rsid w:val="001C5443"/>
    <w:rsid w:val="001D0402"/>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2EF8"/>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6238C"/>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6924"/>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0BDA"/>
    <w:rsid w:val="00703404"/>
    <w:rsid w:val="00703F92"/>
    <w:rsid w:val="00704637"/>
    <w:rsid w:val="007105E4"/>
    <w:rsid w:val="00714EE5"/>
    <w:rsid w:val="0071573E"/>
    <w:rsid w:val="00720270"/>
    <w:rsid w:val="00724362"/>
    <w:rsid w:val="00727780"/>
    <w:rsid w:val="0073792C"/>
    <w:rsid w:val="00754069"/>
    <w:rsid w:val="007667DF"/>
    <w:rsid w:val="0077080B"/>
    <w:rsid w:val="00787070"/>
    <w:rsid w:val="00787A4A"/>
    <w:rsid w:val="007906FD"/>
    <w:rsid w:val="00794D2B"/>
    <w:rsid w:val="00797197"/>
    <w:rsid w:val="007972A7"/>
    <w:rsid w:val="007A2BA2"/>
    <w:rsid w:val="007A6245"/>
    <w:rsid w:val="007B1DB2"/>
    <w:rsid w:val="007B375B"/>
    <w:rsid w:val="007B412A"/>
    <w:rsid w:val="007B635E"/>
    <w:rsid w:val="007B7724"/>
    <w:rsid w:val="007B7CDC"/>
    <w:rsid w:val="007C74B4"/>
    <w:rsid w:val="007E3412"/>
    <w:rsid w:val="007F393D"/>
    <w:rsid w:val="007F573C"/>
    <w:rsid w:val="008029AF"/>
    <w:rsid w:val="00802FFA"/>
    <w:rsid w:val="00804656"/>
    <w:rsid w:val="008102E5"/>
    <w:rsid w:val="008111B4"/>
    <w:rsid w:val="00812FBF"/>
    <w:rsid w:val="008133F0"/>
    <w:rsid w:val="00815880"/>
    <w:rsid w:val="0082322C"/>
    <w:rsid w:val="00823942"/>
    <w:rsid w:val="00827FFD"/>
    <w:rsid w:val="00830490"/>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231D"/>
    <w:rsid w:val="008B2543"/>
    <w:rsid w:val="008B4B6E"/>
    <w:rsid w:val="008C1457"/>
    <w:rsid w:val="008C5671"/>
    <w:rsid w:val="008D7401"/>
    <w:rsid w:val="008D79B3"/>
    <w:rsid w:val="00903DF6"/>
    <w:rsid w:val="009054A3"/>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D63"/>
    <w:rsid w:val="009B7A2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E90"/>
    <w:rsid w:val="00A87FFD"/>
    <w:rsid w:val="00A96683"/>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703"/>
    <w:rsid w:val="00B52FF5"/>
    <w:rsid w:val="00B5498B"/>
    <w:rsid w:val="00B57219"/>
    <w:rsid w:val="00B658A3"/>
    <w:rsid w:val="00B746A8"/>
    <w:rsid w:val="00B7664D"/>
    <w:rsid w:val="00B80989"/>
    <w:rsid w:val="00B9109B"/>
    <w:rsid w:val="00B9130A"/>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25FE"/>
    <w:rsid w:val="00C83354"/>
    <w:rsid w:val="00C84004"/>
    <w:rsid w:val="00C843F6"/>
    <w:rsid w:val="00C84507"/>
    <w:rsid w:val="00C862C7"/>
    <w:rsid w:val="00C8787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173E"/>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255E"/>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624CB"/>
  <w15:docId w15:val="{B4D0A984-3771-4DFA-A2AA-B83B70AA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A83E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68227-4E9E-46A9-BC2F-C89A32DCD7E4}">
  <ds:schemaRefs>
    <ds:schemaRef ds:uri="http://schemas.microsoft.com/sharepoint/v3/contenttype/forms"/>
  </ds:schemaRefs>
</ds:datastoreItem>
</file>

<file path=customXml/itemProps2.xml><?xml version="1.0" encoding="utf-8"?>
<ds:datastoreItem xmlns:ds="http://schemas.openxmlformats.org/officeDocument/2006/customXml" ds:itemID="{C615AACF-26C4-4F6A-88EF-5A1A52599752}">
  <ds:schemaRefs>
    <ds:schemaRef ds:uri="http://schemas.openxmlformats.org/officeDocument/2006/bibliography"/>
  </ds:schemaRefs>
</ds:datastoreItem>
</file>

<file path=customXml/itemProps3.xml><?xml version="1.0" encoding="utf-8"?>
<ds:datastoreItem xmlns:ds="http://schemas.openxmlformats.org/officeDocument/2006/customXml" ds:itemID="{396BF4D9-266C-4056-ADC9-3F7C78CEE349}"/>
</file>

<file path=customXml/itemProps4.xml><?xml version="1.0" encoding="utf-8"?>
<ds:datastoreItem xmlns:ds="http://schemas.openxmlformats.org/officeDocument/2006/customXml" ds:itemID="{682640A6-262C-4D09-9C50-5D097C5BCC64}">
  <ds:schemaRefs>
    <ds:schemaRef ds:uri="http://schemas.microsoft.com/sharepoint/events"/>
  </ds:schemaRefs>
</ds:datastoreItem>
</file>

<file path=customXml/itemProps5.xml><?xml version="1.0" encoding="utf-8"?>
<ds:datastoreItem xmlns:ds="http://schemas.openxmlformats.org/officeDocument/2006/customXml" ds:itemID="{66099C88-B39F-480A-8BB0-DEC0D6A5174D}">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6</cp:revision>
  <cp:lastPrinted>2015-09-09T08:37:00Z</cp:lastPrinted>
  <dcterms:created xsi:type="dcterms:W3CDTF">2020-01-15T13:31:00Z</dcterms:created>
  <dcterms:modified xsi:type="dcterms:W3CDTF">2022-03-22T16:22:00Z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a19e6b9b-2da5-46a2-a1f2-b0c173ff5306</vt:lpwstr>
  </property>
  <property fmtid="{D5CDD505-2E9C-101B-9397-08002B2CF9AE}" pid="3" name="ContentTypeId">
    <vt:lpwstr>0x01010042FF863D45A9CB4BA9540D2BC5DB9BE0</vt:lpwstr>
  </property>
  <property fmtid="{D5CDD505-2E9C-101B-9397-08002B2CF9AE}" pid="4" name="Order">
    <vt:r8>7300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