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D758EB" w14:textId="77777777" w:rsidR="009A2D37" w:rsidRPr="00373ACB" w:rsidRDefault="00C07A56" w:rsidP="00581721">
      <w:pPr>
        <w:numPr>
          <w:ilvl w:val="0"/>
          <w:numId w:val="1"/>
        </w:numPr>
        <w:spacing w:after="120"/>
        <w:ind w:left="426" w:right="260" w:hanging="426"/>
        <w:contextualSpacing/>
        <w:jc w:val="both"/>
        <w:rPr>
          <w:rFonts w:ascii="Arial" w:hAnsi="Arial" w:cs="Arial"/>
          <w:b/>
          <w:sz w:val="20"/>
          <w:szCs w:val="20"/>
        </w:rPr>
      </w:pPr>
      <w:r w:rsidRPr="00373ACB">
        <w:rPr>
          <w:rFonts w:ascii="Arial" w:hAnsi="Arial" w:cs="Arial"/>
          <w:b/>
          <w:sz w:val="20"/>
          <w:szCs w:val="20"/>
        </w:rPr>
        <w:t>T</w:t>
      </w:r>
      <w:r w:rsidR="009A2D37" w:rsidRPr="00373ACB">
        <w:rPr>
          <w:rFonts w:ascii="Arial" w:hAnsi="Arial" w:cs="Arial"/>
          <w:b/>
          <w:sz w:val="20"/>
          <w:szCs w:val="20"/>
        </w:rPr>
        <w:t>itle of the module</w:t>
      </w:r>
    </w:p>
    <w:p w14:paraId="487ADCDA" w14:textId="0304631C" w:rsidR="009A2D37" w:rsidRDefault="00A733CD" w:rsidP="00581721">
      <w:pPr>
        <w:spacing w:after="120"/>
        <w:ind w:left="426" w:right="260"/>
        <w:contextualSpacing/>
        <w:jc w:val="both"/>
        <w:rPr>
          <w:rFonts w:ascii="Arial" w:hAnsi="Arial" w:cs="Arial"/>
          <w:sz w:val="20"/>
          <w:szCs w:val="20"/>
        </w:rPr>
      </w:pPr>
      <w:r>
        <w:rPr>
          <w:rFonts w:ascii="Arial" w:hAnsi="Arial" w:cs="Arial"/>
          <w:sz w:val="20"/>
          <w:szCs w:val="20"/>
        </w:rPr>
        <w:t>L</w:t>
      </w:r>
      <w:r w:rsidR="00581721">
        <w:rPr>
          <w:rFonts w:ascii="Arial" w:hAnsi="Arial" w:cs="Arial"/>
          <w:sz w:val="20"/>
          <w:szCs w:val="20"/>
        </w:rPr>
        <w:t>A</w:t>
      </w:r>
      <w:r>
        <w:rPr>
          <w:rFonts w:ascii="Arial" w:hAnsi="Arial" w:cs="Arial"/>
          <w:sz w:val="20"/>
          <w:szCs w:val="20"/>
        </w:rPr>
        <w:t>W</w:t>
      </w:r>
      <w:r w:rsidR="00581721">
        <w:rPr>
          <w:rFonts w:ascii="Arial" w:hAnsi="Arial" w:cs="Arial"/>
          <w:sz w:val="20"/>
          <w:szCs w:val="20"/>
        </w:rPr>
        <w:t>S</w:t>
      </w:r>
      <w:r>
        <w:rPr>
          <w:rFonts w:ascii="Arial" w:hAnsi="Arial" w:cs="Arial"/>
          <w:sz w:val="20"/>
          <w:szCs w:val="20"/>
        </w:rPr>
        <w:t>8460</w:t>
      </w:r>
      <w:r w:rsidR="00581721">
        <w:rPr>
          <w:rFonts w:ascii="Arial" w:hAnsi="Arial" w:cs="Arial"/>
          <w:sz w:val="20"/>
          <w:szCs w:val="20"/>
        </w:rPr>
        <w:t xml:space="preserve"> / LAWS8461</w:t>
      </w:r>
      <w:r w:rsidRPr="00CE066D">
        <w:rPr>
          <w:rFonts w:ascii="Arial" w:hAnsi="Arial" w:cs="Arial"/>
          <w:sz w:val="20"/>
          <w:szCs w:val="20"/>
        </w:rPr>
        <w:t xml:space="preserve"> (LW846)</w:t>
      </w:r>
      <w:r>
        <w:rPr>
          <w:rFonts w:ascii="Arial" w:hAnsi="Arial" w:cs="Arial"/>
          <w:sz w:val="20"/>
          <w:szCs w:val="20"/>
        </w:rPr>
        <w:t xml:space="preserve"> </w:t>
      </w:r>
      <w:r w:rsidR="00CE066D" w:rsidRPr="00CE066D">
        <w:rPr>
          <w:rFonts w:ascii="Arial" w:hAnsi="Arial" w:cs="Arial"/>
          <w:sz w:val="20"/>
          <w:szCs w:val="20"/>
        </w:rPr>
        <w:t>International Criminal Law</w:t>
      </w:r>
    </w:p>
    <w:p w14:paraId="2C777ADA" w14:textId="77777777" w:rsidR="00C07A56" w:rsidRPr="00373ACB" w:rsidRDefault="00C07A56" w:rsidP="00581721">
      <w:pPr>
        <w:spacing w:after="120"/>
        <w:ind w:left="426" w:right="260"/>
        <w:contextualSpacing/>
        <w:jc w:val="both"/>
        <w:rPr>
          <w:rFonts w:ascii="Arial" w:hAnsi="Arial" w:cs="Arial"/>
          <w:sz w:val="20"/>
          <w:szCs w:val="20"/>
        </w:rPr>
      </w:pPr>
    </w:p>
    <w:p w14:paraId="7EB0C6FF" w14:textId="77777777" w:rsidR="009A2D37" w:rsidRPr="00373ACB" w:rsidRDefault="009A2D37" w:rsidP="00581721">
      <w:pPr>
        <w:numPr>
          <w:ilvl w:val="0"/>
          <w:numId w:val="1"/>
        </w:numPr>
        <w:spacing w:after="120"/>
        <w:ind w:left="426" w:right="260" w:hanging="426"/>
        <w:contextualSpacing/>
        <w:jc w:val="both"/>
        <w:rPr>
          <w:rFonts w:ascii="Arial" w:hAnsi="Arial" w:cs="Arial"/>
          <w:b/>
          <w:sz w:val="20"/>
          <w:szCs w:val="20"/>
        </w:rPr>
      </w:pPr>
      <w:r w:rsidRPr="00373ACB">
        <w:rPr>
          <w:rFonts w:ascii="Arial" w:hAnsi="Arial" w:cs="Arial"/>
          <w:b/>
          <w:sz w:val="20"/>
          <w:szCs w:val="20"/>
        </w:rPr>
        <w:t>School or partner institution which will be responsible for management of the module</w:t>
      </w:r>
    </w:p>
    <w:p w14:paraId="5ECF219E" w14:textId="77777777" w:rsidR="009A2D37" w:rsidRPr="00373ACB" w:rsidRDefault="00380EAE" w:rsidP="00581721">
      <w:pPr>
        <w:spacing w:after="120"/>
        <w:ind w:left="426" w:right="260"/>
        <w:contextualSpacing/>
        <w:jc w:val="both"/>
        <w:rPr>
          <w:rFonts w:ascii="Arial" w:hAnsi="Arial" w:cs="Arial"/>
          <w:iCs/>
          <w:sz w:val="20"/>
          <w:szCs w:val="20"/>
        </w:rPr>
      </w:pPr>
      <w:r>
        <w:rPr>
          <w:rFonts w:ascii="Arial" w:hAnsi="Arial" w:cs="Arial"/>
          <w:iCs/>
          <w:sz w:val="20"/>
          <w:szCs w:val="20"/>
        </w:rPr>
        <w:t>Kent Law School</w:t>
      </w:r>
    </w:p>
    <w:p w14:paraId="4B498357" w14:textId="77777777" w:rsidR="00C07A56" w:rsidRPr="00373ACB" w:rsidRDefault="00C07A56" w:rsidP="00581721">
      <w:pPr>
        <w:spacing w:after="120"/>
        <w:ind w:left="426" w:right="260"/>
        <w:contextualSpacing/>
        <w:jc w:val="both"/>
        <w:rPr>
          <w:rFonts w:ascii="Arial" w:hAnsi="Arial" w:cs="Arial"/>
          <w:iCs/>
          <w:sz w:val="20"/>
          <w:szCs w:val="20"/>
        </w:rPr>
      </w:pPr>
    </w:p>
    <w:p w14:paraId="5E406B62" w14:textId="77777777" w:rsidR="009A2D37" w:rsidRPr="00373ACB" w:rsidRDefault="009A2D37" w:rsidP="00581721">
      <w:pPr>
        <w:numPr>
          <w:ilvl w:val="0"/>
          <w:numId w:val="1"/>
        </w:numPr>
        <w:spacing w:after="120"/>
        <w:ind w:left="426" w:right="260" w:hanging="426"/>
        <w:contextualSpacing/>
        <w:jc w:val="both"/>
        <w:rPr>
          <w:rFonts w:ascii="Arial" w:hAnsi="Arial" w:cs="Arial"/>
          <w:b/>
          <w:sz w:val="20"/>
          <w:szCs w:val="20"/>
        </w:rPr>
      </w:pPr>
      <w:r w:rsidRPr="00373ACB">
        <w:rPr>
          <w:rFonts w:ascii="Arial" w:hAnsi="Arial" w:cs="Arial"/>
          <w:b/>
          <w:sz w:val="20"/>
          <w:szCs w:val="20"/>
        </w:rPr>
        <w:t>The level of the module (</w:t>
      </w:r>
      <w:proofErr w:type="gramStart"/>
      <w:r w:rsidRPr="00373ACB">
        <w:rPr>
          <w:rFonts w:ascii="Arial" w:hAnsi="Arial" w:cs="Arial"/>
          <w:b/>
          <w:sz w:val="20"/>
          <w:szCs w:val="20"/>
        </w:rPr>
        <w:t>e.g.</w:t>
      </w:r>
      <w:proofErr w:type="gramEnd"/>
      <w:r w:rsidRPr="00373ACB">
        <w:rPr>
          <w:rFonts w:ascii="Arial" w:hAnsi="Arial" w:cs="Arial"/>
          <w:b/>
          <w:sz w:val="20"/>
          <w:szCs w:val="20"/>
        </w:rPr>
        <w:t xml:space="preserve"> </w:t>
      </w:r>
      <w:r w:rsidR="00D83563" w:rsidRPr="00373ACB">
        <w:rPr>
          <w:rFonts w:ascii="Arial" w:hAnsi="Arial" w:cs="Arial"/>
          <w:b/>
          <w:sz w:val="20"/>
          <w:szCs w:val="20"/>
        </w:rPr>
        <w:t>Level</w:t>
      </w:r>
      <w:r w:rsidR="00441E76" w:rsidRPr="00373ACB">
        <w:rPr>
          <w:rFonts w:ascii="Arial" w:hAnsi="Arial" w:cs="Arial"/>
          <w:b/>
          <w:sz w:val="20"/>
          <w:szCs w:val="20"/>
        </w:rPr>
        <w:t xml:space="preserve"> 4</w:t>
      </w:r>
      <w:r w:rsidR="001D0C7D" w:rsidRPr="00373ACB">
        <w:rPr>
          <w:rFonts w:ascii="Arial" w:hAnsi="Arial" w:cs="Arial"/>
          <w:b/>
          <w:sz w:val="20"/>
          <w:szCs w:val="20"/>
        </w:rPr>
        <w:t xml:space="preserve">, </w:t>
      </w:r>
      <w:r w:rsidR="00441E76" w:rsidRPr="00373ACB">
        <w:rPr>
          <w:rFonts w:ascii="Arial" w:hAnsi="Arial" w:cs="Arial"/>
          <w:b/>
          <w:sz w:val="20"/>
          <w:szCs w:val="20"/>
        </w:rPr>
        <w:t>Level 5</w:t>
      </w:r>
      <w:r w:rsidR="001D0C7D" w:rsidRPr="00373ACB">
        <w:rPr>
          <w:rFonts w:ascii="Arial" w:hAnsi="Arial" w:cs="Arial"/>
          <w:b/>
          <w:sz w:val="20"/>
          <w:szCs w:val="20"/>
        </w:rPr>
        <w:t xml:space="preserve">, </w:t>
      </w:r>
      <w:r w:rsidR="00441E76" w:rsidRPr="00373ACB">
        <w:rPr>
          <w:rFonts w:ascii="Arial" w:hAnsi="Arial" w:cs="Arial"/>
          <w:b/>
          <w:sz w:val="20"/>
          <w:szCs w:val="20"/>
        </w:rPr>
        <w:t>Level 6</w:t>
      </w:r>
      <w:r w:rsidR="001D0C7D" w:rsidRPr="00373ACB">
        <w:rPr>
          <w:rFonts w:ascii="Arial" w:hAnsi="Arial" w:cs="Arial"/>
          <w:b/>
          <w:sz w:val="20"/>
          <w:szCs w:val="20"/>
        </w:rPr>
        <w:t xml:space="preserve"> or </w:t>
      </w:r>
      <w:r w:rsidR="00C612A8" w:rsidRPr="00373ACB">
        <w:rPr>
          <w:rFonts w:ascii="Arial" w:hAnsi="Arial" w:cs="Arial"/>
          <w:b/>
          <w:sz w:val="20"/>
          <w:szCs w:val="20"/>
        </w:rPr>
        <w:t>L</w:t>
      </w:r>
      <w:r w:rsidR="00441E76" w:rsidRPr="00373ACB">
        <w:rPr>
          <w:rFonts w:ascii="Arial" w:hAnsi="Arial" w:cs="Arial"/>
          <w:b/>
          <w:sz w:val="20"/>
          <w:szCs w:val="20"/>
        </w:rPr>
        <w:t>evel 7</w:t>
      </w:r>
      <w:r w:rsidRPr="00373ACB">
        <w:rPr>
          <w:rFonts w:ascii="Arial" w:hAnsi="Arial" w:cs="Arial"/>
          <w:b/>
          <w:sz w:val="20"/>
          <w:szCs w:val="20"/>
        </w:rPr>
        <w:t>)</w:t>
      </w:r>
    </w:p>
    <w:p w14:paraId="68647314" w14:textId="2F55630F" w:rsidR="009A2D37" w:rsidRPr="00373ACB" w:rsidRDefault="00CE066D" w:rsidP="00581721">
      <w:pPr>
        <w:spacing w:after="120"/>
        <w:ind w:left="426" w:right="260"/>
        <w:contextualSpacing/>
        <w:jc w:val="both"/>
        <w:rPr>
          <w:rFonts w:ascii="Arial" w:hAnsi="Arial" w:cs="Arial"/>
          <w:iCs/>
          <w:sz w:val="20"/>
          <w:szCs w:val="20"/>
        </w:rPr>
      </w:pPr>
      <w:r>
        <w:rPr>
          <w:rFonts w:ascii="Arial" w:hAnsi="Arial" w:cs="Arial"/>
          <w:iCs/>
          <w:sz w:val="20"/>
          <w:szCs w:val="20"/>
        </w:rPr>
        <w:t xml:space="preserve">Level </w:t>
      </w:r>
      <w:r w:rsidR="00BC1D37">
        <w:rPr>
          <w:rFonts w:ascii="Arial" w:hAnsi="Arial" w:cs="Arial"/>
          <w:iCs/>
          <w:sz w:val="20"/>
          <w:szCs w:val="20"/>
        </w:rPr>
        <w:t>7</w:t>
      </w:r>
    </w:p>
    <w:p w14:paraId="709FB65B" w14:textId="77777777" w:rsidR="00C07A56" w:rsidRPr="00373ACB" w:rsidRDefault="00C07A56" w:rsidP="00581721">
      <w:pPr>
        <w:spacing w:after="120"/>
        <w:ind w:left="426" w:right="260"/>
        <w:contextualSpacing/>
        <w:jc w:val="both"/>
        <w:rPr>
          <w:rFonts w:ascii="Arial" w:hAnsi="Arial" w:cs="Arial"/>
          <w:iCs/>
          <w:sz w:val="20"/>
          <w:szCs w:val="20"/>
        </w:rPr>
      </w:pPr>
    </w:p>
    <w:p w14:paraId="3A23B712" w14:textId="77777777" w:rsidR="009A2D37" w:rsidRPr="00373ACB" w:rsidRDefault="009A2D37" w:rsidP="00581721">
      <w:pPr>
        <w:numPr>
          <w:ilvl w:val="0"/>
          <w:numId w:val="1"/>
        </w:numPr>
        <w:spacing w:after="120"/>
        <w:ind w:left="426" w:right="260" w:hanging="426"/>
        <w:contextualSpacing/>
        <w:jc w:val="both"/>
        <w:rPr>
          <w:rFonts w:ascii="Arial" w:hAnsi="Arial" w:cs="Arial"/>
          <w:b/>
          <w:sz w:val="20"/>
          <w:szCs w:val="20"/>
        </w:rPr>
      </w:pPr>
      <w:r w:rsidRPr="00373ACB">
        <w:rPr>
          <w:rFonts w:ascii="Arial" w:hAnsi="Arial" w:cs="Arial"/>
          <w:b/>
          <w:sz w:val="20"/>
          <w:szCs w:val="20"/>
        </w:rPr>
        <w:t xml:space="preserve">The number of credits and the ECTS value which the module represents </w:t>
      </w:r>
    </w:p>
    <w:p w14:paraId="07330AAE" w14:textId="2B29CA5B" w:rsidR="00BC1D37" w:rsidRPr="00373ACB" w:rsidRDefault="00CE066D" w:rsidP="00581721">
      <w:pPr>
        <w:spacing w:after="120"/>
        <w:ind w:left="426" w:right="260"/>
        <w:contextualSpacing/>
        <w:jc w:val="both"/>
        <w:rPr>
          <w:rFonts w:ascii="Arial" w:hAnsi="Arial" w:cs="Arial"/>
          <w:sz w:val="20"/>
          <w:szCs w:val="20"/>
        </w:rPr>
      </w:pPr>
      <w:r>
        <w:rPr>
          <w:rFonts w:ascii="Arial" w:hAnsi="Arial" w:cs="Arial"/>
          <w:sz w:val="20"/>
          <w:szCs w:val="20"/>
        </w:rPr>
        <w:t>20 credits (</w:t>
      </w:r>
      <w:r w:rsidR="00DE388B">
        <w:rPr>
          <w:rFonts w:ascii="Arial" w:hAnsi="Arial" w:cs="Arial"/>
          <w:sz w:val="20"/>
          <w:szCs w:val="20"/>
        </w:rPr>
        <w:t>10</w:t>
      </w:r>
      <w:r w:rsidR="00BC1D37">
        <w:rPr>
          <w:rFonts w:ascii="Arial" w:hAnsi="Arial" w:cs="Arial"/>
          <w:sz w:val="20"/>
          <w:szCs w:val="20"/>
        </w:rPr>
        <w:t xml:space="preserve"> ECTS Credits)</w:t>
      </w:r>
    </w:p>
    <w:p w14:paraId="4C2D6038" w14:textId="77777777" w:rsidR="00C07A56" w:rsidRPr="00373ACB" w:rsidRDefault="00C07A56" w:rsidP="00581721">
      <w:pPr>
        <w:spacing w:after="120"/>
        <w:ind w:left="426" w:right="260"/>
        <w:contextualSpacing/>
        <w:jc w:val="both"/>
        <w:rPr>
          <w:rFonts w:ascii="Arial" w:hAnsi="Arial" w:cs="Arial"/>
          <w:sz w:val="20"/>
          <w:szCs w:val="20"/>
        </w:rPr>
      </w:pPr>
    </w:p>
    <w:p w14:paraId="03D1283A" w14:textId="77777777" w:rsidR="009A2D37" w:rsidRPr="00373ACB" w:rsidRDefault="009A2D37" w:rsidP="00581721">
      <w:pPr>
        <w:numPr>
          <w:ilvl w:val="0"/>
          <w:numId w:val="1"/>
        </w:numPr>
        <w:spacing w:after="120"/>
        <w:ind w:left="426" w:right="260" w:hanging="426"/>
        <w:contextualSpacing/>
        <w:jc w:val="both"/>
        <w:rPr>
          <w:rFonts w:ascii="Arial" w:hAnsi="Arial" w:cs="Arial"/>
          <w:b/>
          <w:sz w:val="20"/>
          <w:szCs w:val="20"/>
        </w:rPr>
      </w:pPr>
      <w:r w:rsidRPr="00373ACB">
        <w:rPr>
          <w:rFonts w:ascii="Arial" w:hAnsi="Arial" w:cs="Arial"/>
          <w:b/>
          <w:sz w:val="20"/>
          <w:szCs w:val="20"/>
        </w:rPr>
        <w:t>Which term(s) the module is to be taught in (or other teaching pattern)</w:t>
      </w:r>
    </w:p>
    <w:p w14:paraId="0A00F16C" w14:textId="7D82BB60" w:rsidR="00BC1D37" w:rsidRPr="00380EAE" w:rsidRDefault="00BC1D37" w:rsidP="00581721">
      <w:pPr>
        <w:spacing w:after="120"/>
        <w:ind w:left="426" w:right="260"/>
        <w:contextualSpacing/>
        <w:jc w:val="both"/>
        <w:rPr>
          <w:rFonts w:ascii="Arial" w:hAnsi="Arial" w:cs="Arial"/>
          <w:sz w:val="20"/>
          <w:szCs w:val="20"/>
        </w:rPr>
      </w:pPr>
      <w:r>
        <w:rPr>
          <w:rFonts w:ascii="Arial" w:hAnsi="Arial" w:cs="Arial"/>
          <w:sz w:val="20"/>
          <w:szCs w:val="20"/>
        </w:rPr>
        <w:t>Autumn or Spring</w:t>
      </w:r>
    </w:p>
    <w:p w14:paraId="613A6020" w14:textId="77777777" w:rsidR="00C07A56" w:rsidRPr="00373ACB" w:rsidRDefault="00C07A56" w:rsidP="00581721">
      <w:pPr>
        <w:spacing w:after="120"/>
        <w:ind w:left="426" w:right="260"/>
        <w:contextualSpacing/>
        <w:jc w:val="both"/>
        <w:rPr>
          <w:rFonts w:ascii="Arial" w:hAnsi="Arial" w:cs="Arial"/>
          <w:b/>
          <w:sz w:val="20"/>
          <w:szCs w:val="20"/>
        </w:rPr>
      </w:pPr>
    </w:p>
    <w:p w14:paraId="178685B1" w14:textId="77777777" w:rsidR="00B2615F" w:rsidRPr="00373ACB" w:rsidRDefault="00B2615F" w:rsidP="00581721">
      <w:pPr>
        <w:numPr>
          <w:ilvl w:val="0"/>
          <w:numId w:val="1"/>
        </w:numPr>
        <w:spacing w:after="120"/>
        <w:ind w:left="426" w:right="260" w:hanging="426"/>
        <w:contextualSpacing/>
        <w:jc w:val="both"/>
        <w:rPr>
          <w:rFonts w:ascii="Arial" w:hAnsi="Arial" w:cs="Arial"/>
          <w:b/>
          <w:sz w:val="20"/>
          <w:szCs w:val="20"/>
        </w:rPr>
      </w:pPr>
      <w:r w:rsidRPr="00373ACB">
        <w:rPr>
          <w:rFonts w:ascii="Arial" w:hAnsi="Arial" w:cs="Arial"/>
          <w:b/>
          <w:sz w:val="20"/>
          <w:szCs w:val="20"/>
        </w:rPr>
        <w:t>Prerequisite and co-requisite modules</w:t>
      </w:r>
    </w:p>
    <w:p w14:paraId="50986FFB" w14:textId="1806BE34" w:rsidR="005E3FA7" w:rsidRPr="00581721" w:rsidRDefault="00CE066D" w:rsidP="00581721">
      <w:pPr>
        <w:spacing w:after="120"/>
        <w:ind w:left="426" w:right="260"/>
        <w:contextualSpacing/>
        <w:jc w:val="both"/>
        <w:rPr>
          <w:rFonts w:ascii="Arial" w:hAnsi="Arial" w:cs="Arial"/>
          <w:i/>
          <w:iCs/>
          <w:sz w:val="20"/>
          <w:szCs w:val="20"/>
        </w:rPr>
      </w:pPr>
      <w:r w:rsidRPr="00CE066D">
        <w:rPr>
          <w:rFonts w:ascii="Arial" w:hAnsi="Arial" w:cs="Arial"/>
          <w:sz w:val="20"/>
          <w:szCs w:val="20"/>
        </w:rPr>
        <w:t>None</w:t>
      </w:r>
    </w:p>
    <w:p w14:paraId="36CA321E" w14:textId="77777777" w:rsidR="00CE066D" w:rsidRPr="005E3FA7" w:rsidRDefault="00CE066D" w:rsidP="00581721">
      <w:pPr>
        <w:spacing w:after="120"/>
        <w:ind w:left="426" w:right="260"/>
        <w:contextualSpacing/>
        <w:jc w:val="both"/>
        <w:rPr>
          <w:rFonts w:ascii="Arial" w:hAnsi="Arial" w:cs="Arial"/>
          <w:b/>
          <w:sz w:val="20"/>
          <w:szCs w:val="20"/>
        </w:rPr>
      </w:pPr>
    </w:p>
    <w:p w14:paraId="030CBF89" w14:textId="77777777" w:rsidR="009A2D37" w:rsidRPr="00373ACB" w:rsidRDefault="009A2D37" w:rsidP="00581721">
      <w:pPr>
        <w:numPr>
          <w:ilvl w:val="0"/>
          <w:numId w:val="1"/>
        </w:numPr>
        <w:spacing w:after="120"/>
        <w:ind w:left="426" w:right="260" w:hanging="426"/>
        <w:contextualSpacing/>
        <w:jc w:val="both"/>
        <w:rPr>
          <w:rFonts w:ascii="Arial" w:hAnsi="Arial" w:cs="Arial"/>
          <w:b/>
          <w:sz w:val="20"/>
          <w:szCs w:val="20"/>
        </w:rPr>
      </w:pPr>
      <w:r w:rsidRPr="00373ACB">
        <w:rPr>
          <w:rFonts w:ascii="Arial" w:hAnsi="Arial" w:cs="Arial"/>
          <w:b/>
          <w:sz w:val="20"/>
          <w:szCs w:val="20"/>
        </w:rPr>
        <w:t>The programmes of study to which the module contributes</w:t>
      </w:r>
    </w:p>
    <w:p w14:paraId="0953F58C" w14:textId="44AB46B1" w:rsidR="00056684" w:rsidRDefault="00056684" w:rsidP="00581721">
      <w:pPr>
        <w:spacing w:after="120"/>
        <w:ind w:left="426" w:right="260"/>
        <w:contextualSpacing/>
        <w:jc w:val="both"/>
        <w:rPr>
          <w:rFonts w:ascii="Arial" w:hAnsi="Arial" w:cs="Arial"/>
          <w:iCs/>
          <w:sz w:val="20"/>
          <w:szCs w:val="20"/>
        </w:rPr>
      </w:pPr>
      <w:r>
        <w:rPr>
          <w:rFonts w:ascii="Arial" w:hAnsi="Arial" w:cs="Arial"/>
          <w:iCs/>
          <w:sz w:val="20"/>
          <w:szCs w:val="20"/>
        </w:rPr>
        <w:t xml:space="preserve">Canterbury: </w:t>
      </w:r>
      <w:r w:rsidR="00CE066D" w:rsidRPr="00CE066D">
        <w:rPr>
          <w:rFonts w:ascii="Arial" w:hAnsi="Arial" w:cs="Arial"/>
          <w:iCs/>
          <w:sz w:val="20"/>
          <w:szCs w:val="20"/>
        </w:rPr>
        <w:t>LLM in Law (specialisation in International Criminal Justice); LLM in Law (specialisation in Human Rights); LLM in Law (Specialisation in International Law): LLM in Law (Specialisation in International Law with International Relations); LLM in Law</w:t>
      </w:r>
      <w:r w:rsidR="00683AB6">
        <w:rPr>
          <w:rFonts w:ascii="Arial" w:hAnsi="Arial" w:cs="Arial"/>
          <w:iCs/>
          <w:sz w:val="20"/>
          <w:szCs w:val="20"/>
        </w:rPr>
        <w:t>; PG Diploma (in the above specialisations) and PG Certificate in Law.</w:t>
      </w:r>
    </w:p>
    <w:p w14:paraId="57A782DF" w14:textId="77777777" w:rsidR="00056684" w:rsidRDefault="00056684" w:rsidP="00581721">
      <w:pPr>
        <w:spacing w:after="120"/>
        <w:ind w:left="426" w:right="260"/>
        <w:contextualSpacing/>
        <w:jc w:val="both"/>
        <w:rPr>
          <w:rFonts w:ascii="Arial" w:hAnsi="Arial" w:cs="Arial"/>
          <w:iCs/>
          <w:sz w:val="20"/>
          <w:szCs w:val="20"/>
        </w:rPr>
      </w:pPr>
    </w:p>
    <w:p w14:paraId="35FDB0E5" w14:textId="237E123C" w:rsidR="00C07A56" w:rsidRDefault="00056684" w:rsidP="00581721">
      <w:pPr>
        <w:spacing w:after="120"/>
        <w:ind w:left="426" w:right="260"/>
        <w:contextualSpacing/>
        <w:jc w:val="both"/>
        <w:rPr>
          <w:rFonts w:ascii="Arial" w:hAnsi="Arial" w:cs="Arial"/>
          <w:iCs/>
          <w:sz w:val="20"/>
          <w:szCs w:val="20"/>
        </w:rPr>
      </w:pPr>
      <w:r>
        <w:rPr>
          <w:rFonts w:ascii="Arial" w:hAnsi="Arial" w:cs="Arial"/>
          <w:iCs/>
          <w:sz w:val="20"/>
          <w:szCs w:val="20"/>
        </w:rPr>
        <w:t>Brussels:</w:t>
      </w:r>
      <w:r w:rsidR="00596B45">
        <w:rPr>
          <w:rFonts w:ascii="Arial" w:hAnsi="Arial" w:cs="Arial"/>
          <w:iCs/>
          <w:sz w:val="20"/>
          <w:szCs w:val="20"/>
        </w:rPr>
        <w:t xml:space="preserve"> Optional within the</w:t>
      </w:r>
      <w:r>
        <w:rPr>
          <w:rFonts w:ascii="Arial" w:hAnsi="Arial" w:cs="Arial"/>
          <w:iCs/>
          <w:sz w:val="20"/>
          <w:szCs w:val="20"/>
        </w:rPr>
        <w:t xml:space="preserve"> </w:t>
      </w:r>
      <w:r w:rsidRPr="00CE066D">
        <w:rPr>
          <w:rFonts w:ascii="Arial" w:hAnsi="Arial" w:cs="Arial"/>
          <w:iCs/>
          <w:sz w:val="20"/>
          <w:szCs w:val="20"/>
        </w:rPr>
        <w:t>LLM</w:t>
      </w:r>
      <w:r w:rsidR="00596B45">
        <w:rPr>
          <w:rFonts w:ascii="Arial" w:hAnsi="Arial" w:cs="Arial"/>
          <w:iCs/>
          <w:sz w:val="20"/>
          <w:szCs w:val="20"/>
        </w:rPr>
        <w:t>/MA</w:t>
      </w:r>
      <w:r w:rsidR="00271434">
        <w:rPr>
          <w:rFonts w:ascii="Arial" w:hAnsi="Arial" w:cs="Arial"/>
          <w:iCs/>
          <w:sz w:val="20"/>
          <w:szCs w:val="20"/>
        </w:rPr>
        <w:t xml:space="preserve"> in (</w:t>
      </w:r>
      <w:r w:rsidR="00271434">
        <w:rPr>
          <w:rFonts w:ascii="Arial" w:hAnsi="Arial" w:cs="Arial"/>
          <w:iCs/>
          <w:sz w:val="20"/>
          <w:szCs w:val="20"/>
          <w:lang w:eastAsia="ja-JP"/>
        </w:rPr>
        <w:t>specialisation</w:t>
      </w:r>
      <w:r w:rsidR="00596B45">
        <w:rPr>
          <w:rFonts w:ascii="Arial" w:hAnsi="Arial" w:cs="Arial"/>
          <w:iCs/>
          <w:sz w:val="20"/>
          <w:szCs w:val="20"/>
          <w:lang w:eastAsia="ja-JP"/>
        </w:rPr>
        <w:t>)</w:t>
      </w:r>
      <w:r w:rsidR="00271434">
        <w:rPr>
          <w:rFonts w:ascii="Arial" w:hAnsi="Arial" w:cs="Arial"/>
          <w:iCs/>
          <w:sz w:val="20"/>
          <w:szCs w:val="20"/>
          <w:lang w:eastAsia="ja-JP"/>
        </w:rPr>
        <w:t xml:space="preserve"> </w:t>
      </w:r>
      <w:r w:rsidR="00596B45">
        <w:rPr>
          <w:rFonts w:ascii="Arial" w:hAnsi="Arial" w:cs="Arial"/>
          <w:iCs/>
          <w:sz w:val="20"/>
          <w:szCs w:val="20"/>
          <w:lang w:eastAsia="ja-JP"/>
        </w:rPr>
        <w:t xml:space="preserve">specifically </w:t>
      </w:r>
      <w:r w:rsidR="00271434">
        <w:rPr>
          <w:rFonts w:ascii="Arial" w:hAnsi="Arial" w:cs="Arial"/>
          <w:iCs/>
          <w:sz w:val="20"/>
          <w:szCs w:val="20"/>
          <w:lang w:eastAsia="ja-JP"/>
        </w:rPr>
        <w:t>in Human Rights</w:t>
      </w:r>
      <w:r>
        <w:rPr>
          <w:rFonts w:ascii="Arial" w:hAnsi="Arial" w:cs="Arial"/>
          <w:iCs/>
          <w:sz w:val="20"/>
          <w:szCs w:val="20"/>
        </w:rPr>
        <w:t>; PG Diploma in (</w:t>
      </w:r>
      <w:r w:rsidR="00271434">
        <w:rPr>
          <w:rFonts w:ascii="Arial" w:hAnsi="Arial" w:cs="Arial"/>
          <w:iCs/>
          <w:sz w:val="20"/>
          <w:szCs w:val="20"/>
        </w:rPr>
        <w:t>in the above s</w:t>
      </w:r>
      <w:r>
        <w:rPr>
          <w:rFonts w:ascii="Arial" w:hAnsi="Arial" w:cs="Arial"/>
          <w:iCs/>
          <w:sz w:val="20"/>
          <w:szCs w:val="20"/>
        </w:rPr>
        <w:t xml:space="preserve">pecialisation); PG Certificate in </w:t>
      </w:r>
      <w:r w:rsidR="00271434">
        <w:rPr>
          <w:rFonts w:ascii="Arial" w:hAnsi="Arial" w:cs="Arial"/>
          <w:iCs/>
          <w:sz w:val="20"/>
          <w:szCs w:val="20"/>
        </w:rPr>
        <w:t>Law.</w:t>
      </w:r>
    </w:p>
    <w:p w14:paraId="368E44DD" w14:textId="77777777" w:rsidR="00AD0783" w:rsidRPr="00373ACB" w:rsidRDefault="00AD0783" w:rsidP="00581721">
      <w:pPr>
        <w:spacing w:after="120"/>
        <w:ind w:left="426" w:right="260"/>
        <w:contextualSpacing/>
        <w:jc w:val="both"/>
        <w:rPr>
          <w:rFonts w:ascii="Arial" w:hAnsi="Arial" w:cs="Arial"/>
          <w:iCs/>
          <w:sz w:val="20"/>
          <w:szCs w:val="20"/>
        </w:rPr>
      </w:pPr>
    </w:p>
    <w:p w14:paraId="60781855" w14:textId="55EBEB94" w:rsidR="009A2D37" w:rsidRDefault="009A2D37" w:rsidP="00581721">
      <w:pPr>
        <w:numPr>
          <w:ilvl w:val="0"/>
          <w:numId w:val="1"/>
        </w:numPr>
        <w:spacing w:after="120"/>
        <w:ind w:left="426" w:right="260" w:hanging="426"/>
        <w:contextualSpacing/>
        <w:rPr>
          <w:rFonts w:ascii="Arial" w:hAnsi="Arial" w:cs="Arial"/>
          <w:b/>
          <w:sz w:val="20"/>
          <w:szCs w:val="20"/>
        </w:rPr>
      </w:pPr>
      <w:r w:rsidRPr="00373ACB">
        <w:rPr>
          <w:rFonts w:ascii="Arial" w:hAnsi="Arial" w:cs="Arial"/>
          <w:b/>
          <w:sz w:val="20"/>
          <w:szCs w:val="20"/>
        </w:rPr>
        <w:t>The intended subject specific learning outcomes</w:t>
      </w:r>
      <w:r w:rsidR="00C729D7" w:rsidRPr="00373ACB">
        <w:rPr>
          <w:rFonts w:ascii="Arial" w:hAnsi="Arial" w:cs="Arial"/>
          <w:b/>
          <w:sz w:val="20"/>
          <w:szCs w:val="20"/>
        </w:rPr>
        <w:t>.</w:t>
      </w:r>
      <w:r w:rsidR="00C729D7" w:rsidRPr="00373ACB">
        <w:rPr>
          <w:rFonts w:ascii="Arial" w:hAnsi="Arial" w:cs="Arial"/>
          <w:b/>
          <w:sz w:val="20"/>
          <w:szCs w:val="20"/>
        </w:rPr>
        <w:br/>
        <w:t>On successfully completing the module</w:t>
      </w:r>
      <w:r w:rsidR="00C729D7" w:rsidRPr="009D21D4">
        <w:rPr>
          <w:rFonts w:ascii="Arial" w:hAnsi="Arial" w:cs="Arial"/>
          <w:b/>
          <w:color w:val="FF0000"/>
          <w:sz w:val="20"/>
          <w:szCs w:val="20"/>
        </w:rPr>
        <w:t xml:space="preserve"> </w:t>
      </w:r>
      <w:r w:rsidR="00C729D7" w:rsidRPr="00373ACB">
        <w:rPr>
          <w:rFonts w:ascii="Arial" w:hAnsi="Arial" w:cs="Arial"/>
          <w:b/>
          <w:sz w:val="20"/>
          <w:szCs w:val="20"/>
        </w:rPr>
        <w:t>students will be able to:</w:t>
      </w:r>
    </w:p>
    <w:p w14:paraId="1E0DF8E3" w14:textId="77777777" w:rsidR="00CE066D" w:rsidRPr="00CE066D" w:rsidRDefault="00CE066D" w:rsidP="00581721">
      <w:pPr>
        <w:pStyle w:val="ListParagraph"/>
        <w:numPr>
          <w:ilvl w:val="0"/>
          <w:numId w:val="14"/>
        </w:numPr>
        <w:spacing w:after="120"/>
        <w:ind w:right="260"/>
        <w:jc w:val="both"/>
        <w:rPr>
          <w:rFonts w:ascii="Arial" w:hAnsi="Arial" w:cs="Arial"/>
          <w:sz w:val="20"/>
          <w:szCs w:val="20"/>
        </w:rPr>
      </w:pPr>
      <w:r w:rsidRPr="00CE066D">
        <w:rPr>
          <w:rFonts w:ascii="Arial" w:hAnsi="Arial" w:cs="Arial"/>
          <w:sz w:val="20"/>
          <w:szCs w:val="20"/>
        </w:rPr>
        <w:t xml:space="preserve">demonstrate a critical and systematic understanding of the main concepts, doctrines, principles and institutions of international criminal </w:t>
      </w:r>
      <w:proofErr w:type="gramStart"/>
      <w:r w:rsidRPr="00CE066D">
        <w:rPr>
          <w:rFonts w:ascii="Arial" w:hAnsi="Arial" w:cs="Arial"/>
          <w:sz w:val="20"/>
          <w:szCs w:val="20"/>
        </w:rPr>
        <w:t>law;</w:t>
      </w:r>
      <w:proofErr w:type="gramEnd"/>
    </w:p>
    <w:p w14:paraId="723CF774" w14:textId="1634BC5D" w:rsidR="00CE066D" w:rsidRPr="00CE066D" w:rsidRDefault="00CC6E7E" w:rsidP="00581721">
      <w:pPr>
        <w:pStyle w:val="ListParagraph"/>
        <w:numPr>
          <w:ilvl w:val="0"/>
          <w:numId w:val="14"/>
        </w:numPr>
        <w:spacing w:after="120"/>
        <w:ind w:right="260"/>
        <w:jc w:val="both"/>
        <w:rPr>
          <w:rFonts w:ascii="Arial" w:hAnsi="Arial" w:cs="Arial"/>
          <w:sz w:val="20"/>
          <w:szCs w:val="20"/>
        </w:rPr>
      </w:pPr>
      <w:r>
        <w:rPr>
          <w:rFonts w:ascii="Arial" w:hAnsi="Arial" w:cs="Arial"/>
          <w:sz w:val="20"/>
          <w:szCs w:val="20"/>
        </w:rPr>
        <w:t xml:space="preserve">critically </w:t>
      </w:r>
      <w:r w:rsidR="00CE066D" w:rsidRPr="00CE066D">
        <w:rPr>
          <w:rFonts w:ascii="Arial" w:hAnsi="Arial" w:cs="Arial"/>
          <w:sz w:val="20"/>
          <w:szCs w:val="20"/>
        </w:rPr>
        <w:t xml:space="preserve">evaluate international criminal law in the light of key contemporary theoretical and doctrinal </w:t>
      </w:r>
      <w:proofErr w:type="gramStart"/>
      <w:r w:rsidR="00CE066D" w:rsidRPr="00CE066D">
        <w:rPr>
          <w:rFonts w:ascii="Arial" w:hAnsi="Arial" w:cs="Arial"/>
          <w:sz w:val="20"/>
          <w:szCs w:val="20"/>
        </w:rPr>
        <w:t>debates;</w:t>
      </w:r>
      <w:proofErr w:type="gramEnd"/>
    </w:p>
    <w:p w14:paraId="70B7A049" w14:textId="5E9E381B" w:rsidR="00CE066D" w:rsidRPr="00CE066D" w:rsidRDefault="00CC6E7E" w:rsidP="00581721">
      <w:pPr>
        <w:pStyle w:val="ListParagraph"/>
        <w:numPr>
          <w:ilvl w:val="0"/>
          <w:numId w:val="14"/>
        </w:numPr>
        <w:spacing w:after="120"/>
        <w:ind w:right="260"/>
        <w:jc w:val="both"/>
        <w:rPr>
          <w:rFonts w:ascii="Arial" w:hAnsi="Arial" w:cs="Arial"/>
          <w:sz w:val="20"/>
          <w:szCs w:val="20"/>
        </w:rPr>
      </w:pPr>
      <w:r>
        <w:rPr>
          <w:rFonts w:ascii="Arial" w:hAnsi="Arial" w:cs="Arial"/>
          <w:sz w:val="20"/>
          <w:szCs w:val="20"/>
        </w:rPr>
        <w:t xml:space="preserve">critique </w:t>
      </w:r>
      <w:r w:rsidR="00CE066D" w:rsidRPr="00CE066D">
        <w:rPr>
          <w:rFonts w:ascii="Arial" w:hAnsi="Arial" w:cs="Arial"/>
          <w:sz w:val="20"/>
          <w:szCs w:val="20"/>
        </w:rPr>
        <w:t xml:space="preserve">international criminal law and contemporary theoretical and doctrinal debate relating thereto to controversial case </w:t>
      </w:r>
      <w:proofErr w:type="gramStart"/>
      <w:r w:rsidR="00CE066D" w:rsidRPr="00CE066D">
        <w:rPr>
          <w:rFonts w:ascii="Arial" w:hAnsi="Arial" w:cs="Arial"/>
          <w:sz w:val="20"/>
          <w:szCs w:val="20"/>
        </w:rPr>
        <w:t>studies;</w:t>
      </w:r>
      <w:proofErr w:type="gramEnd"/>
    </w:p>
    <w:p w14:paraId="027A2DF9" w14:textId="76DB571F" w:rsidR="00CE066D" w:rsidRPr="00CE066D" w:rsidRDefault="00CC6E7E" w:rsidP="00581721">
      <w:pPr>
        <w:pStyle w:val="ListParagraph"/>
        <w:numPr>
          <w:ilvl w:val="0"/>
          <w:numId w:val="14"/>
        </w:numPr>
        <w:spacing w:after="120"/>
        <w:ind w:right="260"/>
        <w:jc w:val="both"/>
        <w:rPr>
          <w:rFonts w:ascii="Arial" w:hAnsi="Arial" w:cs="Arial"/>
          <w:sz w:val="20"/>
          <w:szCs w:val="20"/>
        </w:rPr>
      </w:pPr>
      <w:r>
        <w:rPr>
          <w:rFonts w:ascii="Arial" w:hAnsi="Arial" w:cs="Arial"/>
          <w:sz w:val="20"/>
          <w:szCs w:val="20"/>
        </w:rPr>
        <w:t xml:space="preserve">demonstrate sophisticated </w:t>
      </w:r>
      <w:r w:rsidR="00CE066D" w:rsidRPr="00CE066D">
        <w:rPr>
          <w:rFonts w:ascii="Arial" w:hAnsi="Arial" w:cs="Arial"/>
          <w:sz w:val="20"/>
          <w:szCs w:val="20"/>
        </w:rPr>
        <w:t xml:space="preserve">independent research into international criminal law and to critically evaluate the current state of knowledge in the </w:t>
      </w:r>
      <w:proofErr w:type="gramStart"/>
      <w:r w:rsidR="00CE066D" w:rsidRPr="00CE066D">
        <w:rPr>
          <w:rFonts w:ascii="Arial" w:hAnsi="Arial" w:cs="Arial"/>
          <w:sz w:val="20"/>
          <w:szCs w:val="20"/>
        </w:rPr>
        <w:t>field;</w:t>
      </w:r>
      <w:proofErr w:type="gramEnd"/>
    </w:p>
    <w:p w14:paraId="3E80BB88" w14:textId="77777777" w:rsidR="00373ACB" w:rsidRPr="00373ACB" w:rsidRDefault="00373ACB" w:rsidP="00581721">
      <w:pPr>
        <w:pStyle w:val="ListParagraph"/>
        <w:spacing w:after="120"/>
        <w:ind w:left="851" w:right="260"/>
        <w:jc w:val="both"/>
        <w:rPr>
          <w:rFonts w:ascii="Arial" w:hAnsi="Arial" w:cs="Arial"/>
          <w:sz w:val="20"/>
          <w:szCs w:val="20"/>
        </w:rPr>
      </w:pPr>
    </w:p>
    <w:p w14:paraId="6BA72ED0" w14:textId="337CC834" w:rsidR="00380EAE" w:rsidRDefault="009A2D37" w:rsidP="00581721">
      <w:pPr>
        <w:numPr>
          <w:ilvl w:val="0"/>
          <w:numId w:val="1"/>
        </w:numPr>
        <w:spacing w:after="120"/>
        <w:ind w:left="426" w:right="260" w:hanging="426"/>
        <w:contextualSpacing/>
        <w:rPr>
          <w:rFonts w:ascii="Arial" w:hAnsi="Arial" w:cs="Arial"/>
          <w:b/>
          <w:sz w:val="20"/>
          <w:szCs w:val="20"/>
        </w:rPr>
      </w:pPr>
      <w:r w:rsidRPr="00373ACB">
        <w:rPr>
          <w:rFonts w:ascii="Arial" w:hAnsi="Arial" w:cs="Arial"/>
          <w:b/>
          <w:sz w:val="20"/>
          <w:szCs w:val="20"/>
        </w:rPr>
        <w:t>The intended generic learning outcomes</w:t>
      </w:r>
      <w:r w:rsidR="00C729D7" w:rsidRPr="00373ACB">
        <w:rPr>
          <w:rFonts w:ascii="Arial" w:hAnsi="Arial" w:cs="Arial"/>
          <w:b/>
          <w:sz w:val="20"/>
          <w:szCs w:val="20"/>
        </w:rPr>
        <w:t>.</w:t>
      </w:r>
      <w:r w:rsidR="00C729D7" w:rsidRPr="00373ACB">
        <w:rPr>
          <w:rFonts w:ascii="Arial" w:hAnsi="Arial" w:cs="Arial"/>
          <w:b/>
          <w:sz w:val="20"/>
          <w:szCs w:val="20"/>
        </w:rPr>
        <w:br/>
        <w:t>On successfully completing the module students will be able to:</w:t>
      </w:r>
    </w:p>
    <w:p w14:paraId="74F695BB" w14:textId="69D16486" w:rsidR="00CE066D" w:rsidRPr="00CE066D" w:rsidRDefault="00C10D37" w:rsidP="00581721">
      <w:pPr>
        <w:pStyle w:val="ListParagraph"/>
        <w:numPr>
          <w:ilvl w:val="0"/>
          <w:numId w:val="15"/>
        </w:numPr>
        <w:spacing w:after="120"/>
        <w:ind w:right="260"/>
        <w:jc w:val="both"/>
        <w:rPr>
          <w:rFonts w:ascii="Arial" w:hAnsi="Arial" w:cs="Arial"/>
          <w:sz w:val="20"/>
          <w:szCs w:val="20"/>
        </w:rPr>
      </w:pPr>
      <w:r>
        <w:rPr>
          <w:rFonts w:ascii="Arial" w:hAnsi="Arial" w:cs="Arial"/>
          <w:sz w:val="20"/>
          <w:szCs w:val="20"/>
        </w:rPr>
        <w:t>d</w:t>
      </w:r>
      <w:r w:rsidR="00CC6E7E">
        <w:rPr>
          <w:rFonts w:ascii="Arial" w:hAnsi="Arial" w:cs="Arial"/>
          <w:sz w:val="20"/>
          <w:szCs w:val="20"/>
        </w:rPr>
        <w:t>emonstrate a c</w:t>
      </w:r>
      <w:r w:rsidR="00CE066D" w:rsidRPr="00CE066D">
        <w:rPr>
          <w:rFonts w:ascii="Arial" w:hAnsi="Arial" w:cs="Arial"/>
          <w:sz w:val="20"/>
          <w:szCs w:val="20"/>
        </w:rPr>
        <w:t>ritical</w:t>
      </w:r>
      <w:r>
        <w:rPr>
          <w:rFonts w:ascii="Arial" w:hAnsi="Arial" w:cs="Arial"/>
          <w:sz w:val="20"/>
          <w:szCs w:val="20"/>
        </w:rPr>
        <w:t xml:space="preserve"> </w:t>
      </w:r>
      <w:r w:rsidR="00CE066D" w:rsidRPr="00CE066D">
        <w:rPr>
          <w:rFonts w:ascii="Arial" w:hAnsi="Arial" w:cs="Arial"/>
          <w:sz w:val="20"/>
          <w:szCs w:val="20"/>
        </w:rPr>
        <w:t>apprais</w:t>
      </w:r>
      <w:r w:rsidR="00CC6E7E">
        <w:rPr>
          <w:rFonts w:ascii="Arial" w:hAnsi="Arial" w:cs="Arial"/>
          <w:sz w:val="20"/>
          <w:szCs w:val="20"/>
        </w:rPr>
        <w:t>al of</w:t>
      </w:r>
      <w:r w:rsidR="00CE066D" w:rsidRPr="00CE066D">
        <w:rPr>
          <w:rFonts w:ascii="Arial" w:hAnsi="Arial" w:cs="Arial"/>
          <w:sz w:val="20"/>
          <w:szCs w:val="20"/>
        </w:rPr>
        <w:t xml:space="preserve"> the functioning of law in a variety of situations taking account of their unique contexts.</w:t>
      </w:r>
    </w:p>
    <w:p w14:paraId="53707EEA" w14:textId="210A4A77" w:rsidR="00CE066D" w:rsidRPr="00CE066D" w:rsidRDefault="00CC6E7E" w:rsidP="00581721">
      <w:pPr>
        <w:pStyle w:val="ListParagraph"/>
        <w:numPr>
          <w:ilvl w:val="0"/>
          <w:numId w:val="15"/>
        </w:numPr>
        <w:spacing w:after="120"/>
        <w:ind w:right="260"/>
        <w:jc w:val="both"/>
        <w:rPr>
          <w:rFonts w:ascii="Arial" w:hAnsi="Arial" w:cs="Arial"/>
          <w:sz w:val="20"/>
          <w:szCs w:val="20"/>
        </w:rPr>
      </w:pPr>
      <w:r>
        <w:rPr>
          <w:rFonts w:ascii="Arial" w:hAnsi="Arial" w:cs="Arial"/>
          <w:sz w:val="20"/>
          <w:szCs w:val="20"/>
        </w:rPr>
        <w:t xml:space="preserve">demonstrate comprehensive </w:t>
      </w:r>
      <w:r w:rsidR="00CE066D" w:rsidRPr="00CE066D">
        <w:rPr>
          <w:rFonts w:ascii="Arial" w:hAnsi="Arial" w:cs="Arial"/>
          <w:sz w:val="20"/>
          <w:szCs w:val="20"/>
        </w:rPr>
        <w:t>research</w:t>
      </w:r>
      <w:r>
        <w:rPr>
          <w:rFonts w:ascii="Arial" w:hAnsi="Arial" w:cs="Arial"/>
          <w:sz w:val="20"/>
          <w:szCs w:val="20"/>
        </w:rPr>
        <w:t>,</w:t>
      </w:r>
      <w:r w:rsidR="00CE066D" w:rsidRPr="00CE066D">
        <w:rPr>
          <w:rFonts w:ascii="Arial" w:hAnsi="Arial" w:cs="Arial"/>
          <w:sz w:val="20"/>
          <w:szCs w:val="20"/>
        </w:rPr>
        <w:t xml:space="preserve"> </w:t>
      </w:r>
      <w:r>
        <w:rPr>
          <w:rFonts w:ascii="Arial" w:hAnsi="Arial" w:cs="Arial"/>
          <w:sz w:val="20"/>
          <w:szCs w:val="20"/>
        </w:rPr>
        <w:t xml:space="preserve">gathering </w:t>
      </w:r>
      <w:r w:rsidR="00CE066D" w:rsidRPr="00CE066D">
        <w:rPr>
          <w:rFonts w:ascii="Arial" w:hAnsi="Arial" w:cs="Arial"/>
          <w:sz w:val="20"/>
          <w:szCs w:val="20"/>
        </w:rPr>
        <w:t xml:space="preserve">relevant and complex information and theoretical approaches from a range of diverse sources by electronic and other means. </w:t>
      </w:r>
    </w:p>
    <w:p w14:paraId="44DDC97B" w14:textId="22D76C48" w:rsidR="00CE066D" w:rsidRPr="00CE066D" w:rsidRDefault="00CE066D" w:rsidP="00581721">
      <w:pPr>
        <w:pStyle w:val="ListParagraph"/>
        <w:numPr>
          <w:ilvl w:val="0"/>
          <w:numId w:val="15"/>
        </w:numPr>
        <w:spacing w:after="120"/>
        <w:ind w:right="260"/>
        <w:jc w:val="both"/>
        <w:rPr>
          <w:rFonts w:ascii="Arial" w:hAnsi="Arial" w:cs="Arial"/>
          <w:sz w:val="20"/>
          <w:szCs w:val="20"/>
        </w:rPr>
      </w:pPr>
      <w:r w:rsidRPr="00CE066D">
        <w:rPr>
          <w:rFonts w:ascii="Arial" w:hAnsi="Arial" w:cs="Arial"/>
          <w:sz w:val="20"/>
          <w:szCs w:val="20"/>
        </w:rPr>
        <w:t>communicate</w:t>
      </w:r>
      <w:r w:rsidR="00CC6E7E">
        <w:rPr>
          <w:rFonts w:ascii="Arial" w:hAnsi="Arial" w:cs="Arial"/>
          <w:sz w:val="20"/>
          <w:szCs w:val="20"/>
        </w:rPr>
        <w:t xml:space="preserve"> complex</w:t>
      </w:r>
      <w:r w:rsidRPr="00CE066D">
        <w:rPr>
          <w:rFonts w:ascii="Arial" w:hAnsi="Arial" w:cs="Arial"/>
          <w:sz w:val="20"/>
          <w:szCs w:val="20"/>
        </w:rPr>
        <w:t xml:space="preserve"> academic argument regarding key points of legal controversy, synthesising this research into a well-formed argument according to relevant academic conventions. </w:t>
      </w:r>
    </w:p>
    <w:p w14:paraId="28A724DB" w14:textId="126A0D49" w:rsidR="00CE066D" w:rsidRDefault="00C10D37" w:rsidP="00581721">
      <w:pPr>
        <w:pStyle w:val="ListParagraph"/>
        <w:numPr>
          <w:ilvl w:val="0"/>
          <w:numId w:val="15"/>
        </w:numPr>
        <w:spacing w:after="120"/>
        <w:ind w:right="260"/>
        <w:jc w:val="both"/>
        <w:rPr>
          <w:rFonts w:ascii="Arial" w:hAnsi="Arial" w:cs="Arial"/>
          <w:sz w:val="20"/>
          <w:szCs w:val="20"/>
        </w:rPr>
      </w:pPr>
      <w:r>
        <w:rPr>
          <w:rFonts w:ascii="Arial" w:hAnsi="Arial" w:cs="Arial"/>
          <w:sz w:val="20"/>
          <w:szCs w:val="20"/>
        </w:rPr>
        <w:t>d</w:t>
      </w:r>
      <w:r w:rsidR="00CC6E7E" w:rsidRPr="006C587B">
        <w:rPr>
          <w:rFonts w:ascii="Arial" w:hAnsi="Arial" w:cs="Arial"/>
          <w:sz w:val="20"/>
          <w:szCs w:val="20"/>
        </w:rPr>
        <w:t>emonstrate a systematic awareness of the limitations of present knowledge</w:t>
      </w:r>
      <w:r w:rsidR="00683AB6">
        <w:rPr>
          <w:rFonts w:ascii="Arial" w:hAnsi="Arial" w:cs="Arial"/>
          <w:sz w:val="20"/>
          <w:szCs w:val="20"/>
        </w:rPr>
        <w:t xml:space="preserve"> and </w:t>
      </w:r>
      <w:r w:rsidR="00CE066D" w:rsidRPr="00CE066D">
        <w:rPr>
          <w:rFonts w:ascii="Arial" w:hAnsi="Arial" w:cs="Arial"/>
          <w:sz w:val="20"/>
          <w:szCs w:val="20"/>
        </w:rPr>
        <w:t>matters needing to be resolved by further research</w:t>
      </w:r>
      <w:r w:rsidR="00683AB6">
        <w:rPr>
          <w:rFonts w:ascii="Arial" w:hAnsi="Arial" w:cs="Arial"/>
          <w:sz w:val="20"/>
          <w:szCs w:val="20"/>
        </w:rPr>
        <w:t>.</w:t>
      </w:r>
    </w:p>
    <w:p w14:paraId="098C55F5" w14:textId="77777777" w:rsidR="00581721" w:rsidRPr="00CE066D" w:rsidRDefault="00581721" w:rsidP="00581721">
      <w:pPr>
        <w:pStyle w:val="ListParagraph"/>
        <w:spacing w:after="120"/>
        <w:ind w:right="260"/>
        <w:jc w:val="both"/>
        <w:rPr>
          <w:rFonts w:ascii="Arial" w:hAnsi="Arial" w:cs="Arial"/>
          <w:sz w:val="20"/>
          <w:szCs w:val="20"/>
        </w:rPr>
      </w:pPr>
    </w:p>
    <w:p w14:paraId="17C6E089" w14:textId="77777777" w:rsidR="009A2D37" w:rsidRPr="00373ACB" w:rsidRDefault="009A2D37" w:rsidP="00581721">
      <w:pPr>
        <w:numPr>
          <w:ilvl w:val="0"/>
          <w:numId w:val="1"/>
        </w:numPr>
        <w:spacing w:after="120"/>
        <w:ind w:left="426" w:right="260" w:hanging="426"/>
        <w:contextualSpacing/>
        <w:jc w:val="both"/>
        <w:rPr>
          <w:rFonts w:ascii="Arial" w:hAnsi="Arial" w:cs="Arial"/>
          <w:b/>
          <w:sz w:val="20"/>
          <w:szCs w:val="20"/>
        </w:rPr>
      </w:pPr>
      <w:r w:rsidRPr="00373ACB">
        <w:rPr>
          <w:rFonts w:ascii="Arial" w:hAnsi="Arial" w:cs="Arial"/>
          <w:b/>
          <w:sz w:val="20"/>
          <w:szCs w:val="20"/>
        </w:rPr>
        <w:t>A synopsis of the curriculum</w:t>
      </w:r>
    </w:p>
    <w:p w14:paraId="48EA06A8" w14:textId="55BBA1AA" w:rsidR="00AD0783" w:rsidRDefault="00CE066D" w:rsidP="00581721">
      <w:pPr>
        <w:spacing w:after="120"/>
        <w:ind w:left="426" w:right="260"/>
        <w:contextualSpacing/>
        <w:jc w:val="both"/>
        <w:rPr>
          <w:rFonts w:ascii="Arial" w:hAnsi="Arial" w:cs="Arial"/>
          <w:iCs/>
          <w:sz w:val="20"/>
          <w:szCs w:val="20"/>
        </w:rPr>
      </w:pPr>
      <w:r w:rsidRPr="00A9346D">
        <w:rPr>
          <w:rFonts w:ascii="Arial" w:hAnsi="Arial" w:cs="Arial"/>
          <w:iCs/>
          <w:sz w:val="20"/>
          <w:szCs w:val="20"/>
        </w:rPr>
        <w:lastRenderedPageBreak/>
        <w:t xml:space="preserve">This module provides a critical examination of the principles and institutions and theory and practice of international criminal law. The module introduces the aims and objectives of international criminal law and examines the establishment and operation of international criminal justice institutions, and the substantive law of international crimes. It explores key theoretical and doctrinal debates in international criminal law. </w:t>
      </w:r>
      <w:proofErr w:type="gramStart"/>
      <w:r w:rsidRPr="00A9346D">
        <w:rPr>
          <w:rFonts w:ascii="Arial" w:hAnsi="Arial" w:cs="Arial"/>
          <w:iCs/>
          <w:sz w:val="20"/>
          <w:szCs w:val="20"/>
        </w:rPr>
        <w:t>In particular, it</w:t>
      </w:r>
      <w:proofErr w:type="gramEnd"/>
      <w:r w:rsidRPr="00A9346D">
        <w:rPr>
          <w:rFonts w:ascii="Arial" w:hAnsi="Arial" w:cs="Arial"/>
          <w:iCs/>
          <w:sz w:val="20"/>
          <w:szCs w:val="20"/>
        </w:rPr>
        <w:t xml:space="preserve"> seeks to locate the work of international criminal courts and tribunals in their broader political and contextual contexts. Case studies and special topics in international criminal law, form an important part of the module.</w:t>
      </w:r>
    </w:p>
    <w:p w14:paraId="784C8957" w14:textId="77777777" w:rsidR="00CE066D" w:rsidRPr="00A9346D" w:rsidRDefault="00CE066D" w:rsidP="00581721">
      <w:pPr>
        <w:spacing w:after="120"/>
        <w:ind w:left="426" w:right="260"/>
        <w:contextualSpacing/>
        <w:jc w:val="both"/>
        <w:rPr>
          <w:rFonts w:ascii="Arial" w:hAnsi="Arial" w:cs="Arial"/>
          <w:iCs/>
          <w:sz w:val="20"/>
          <w:szCs w:val="20"/>
        </w:rPr>
      </w:pPr>
    </w:p>
    <w:p w14:paraId="26528CCB" w14:textId="77777777" w:rsidR="009A2D37" w:rsidRPr="00C10D37" w:rsidRDefault="00DF2132" w:rsidP="00581721">
      <w:pPr>
        <w:numPr>
          <w:ilvl w:val="0"/>
          <w:numId w:val="1"/>
        </w:numPr>
        <w:spacing w:after="120"/>
        <w:ind w:left="426" w:right="260" w:hanging="426"/>
        <w:contextualSpacing/>
        <w:jc w:val="both"/>
        <w:rPr>
          <w:rFonts w:ascii="Arial" w:hAnsi="Arial" w:cs="Arial"/>
          <w:b/>
          <w:sz w:val="20"/>
          <w:szCs w:val="20"/>
        </w:rPr>
      </w:pPr>
      <w:r w:rsidRPr="00C10D37">
        <w:rPr>
          <w:rFonts w:ascii="Arial" w:hAnsi="Arial" w:cs="Arial"/>
          <w:b/>
          <w:sz w:val="20"/>
          <w:szCs w:val="20"/>
        </w:rPr>
        <w:t>Reading l</w:t>
      </w:r>
      <w:r w:rsidR="009A2D37" w:rsidRPr="00C10D37">
        <w:rPr>
          <w:rFonts w:ascii="Arial" w:hAnsi="Arial" w:cs="Arial"/>
          <w:b/>
          <w:sz w:val="20"/>
          <w:szCs w:val="20"/>
        </w:rPr>
        <w:t xml:space="preserve">ist </w:t>
      </w:r>
      <w:r w:rsidR="00274ED7" w:rsidRPr="00C10D37">
        <w:rPr>
          <w:rFonts w:ascii="Arial" w:hAnsi="Arial" w:cs="Arial"/>
          <w:b/>
          <w:sz w:val="20"/>
          <w:szCs w:val="20"/>
        </w:rPr>
        <w:t>(Indicative list, current at time of publication. Reading lists will be published annually)</w:t>
      </w:r>
    </w:p>
    <w:p w14:paraId="340A3C93" w14:textId="7272EA4A" w:rsidR="00CE066D" w:rsidRPr="004D5692" w:rsidRDefault="00CE066D" w:rsidP="00581721">
      <w:pPr>
        <w:pStyle w:val="ListParagraph"/>
        <w:numPr>
          <w:ilvl w:val="0"/>
          <w:numId w:val="17"/>
        </w:numPr>
        <w:spacing w:after="120"/>
        <w:ind w:right="260"/>
        <w:jc w:val="both"/>
        <w:rPr>
          <w:rFonts w:ascii="Arial" w:hAnsi="Arial" w:cs="Arial"/>
          <w:sz w:val="20"/>
          <w:szCs w:val="20"/>
        </w:rPr>
      </w:pPr>
      <w:r w:rsidRPr="004D5692">
        <w:rPr>
          <w:rFonts w:ascii="Arial" w:hAnsi="Arial" w:cs="Arial"/>
          <w:sz w:val="20"/>
          <w:szCs w:val="20"/>
        </w:rPr>
        <w:t>Cassese’s, International Criminal Law revised by Cassese, Gaeta, et al (OUP, 2013)</w:t>
      </w:r>
    </w:p>
    <w:p w14:paraId="23C73142" w14:textId="42E3359E" w:rsidR="00C10D37" w:rsidRPr="00A733CD" w:rsidRDefault="00C10D37" w:rsidP="00581721">
      <w:pPr>
        <w:pStyle w:val="ListParagraph"/>
        <w:numPr>
          <w:ilvl w:val="0"/>
          <w:numId w:val="17"/>
        </w:numPr>
        <w:spacing w:after="120"/>
        <w:ind w:right="260"/>
        <w:jc w:val="both"/>
        <w:rPr>
          <w:rFonts w:ascii="Arial" w:hAnsi="Arial" w:cs="Arial"/>
          <w:sz w:val="20"/>
          <w:szCs w:val="20"/>
        </w:rPr>
      </w:pPr>
      <w:r w:rsidRPr="00A733CD">
        <w:rPr>
          <w:rFonts w:ascii="Arial" w:eastAsia="Times New Roman" w:hAnsi="Arial" w:cs="Arial"/>
          <w:color w:val="000000"/>
          <w:sz w:val="20"/>
          <w:szCs w:val="20"/>
        </w:rPr>
        <w:t xml:space="preserve">Cryer, </w:t>
      </w:r>
      <w:proofErr w:type="spellStart"/>
      <w:r w:rsidRPr="00A733CD">
        <w:rPr>
          <w:rFonts w:ascii="Arial" w:eastAsia="Times New Roman" w:hAnsi="Arial" w:cs="Arial"/>
          <w:color w:val="000000"/>
          <w:sz w:val="20"/>
          <w:szCs w:val="20"/>
        </w:rPr>
        <w:t>Friman</w:t>
      </w:r>
      <w:proofErr w:type="spellEnd"/>
      <w:r w:rsidRPr="00A733CD">
        <w:rPr>
          <w:rFonts w:ascii="Arial" w:eastAsia="Times New Roman" w:hAnsi="Arial" w:cs="Arial"/>
          <w:color w:val="000000"/>
          <w:sz w:val="20"/>
          <w:szCs w:val="20"/>
        </w:rPr>
        <w:t xml:space="preserve">, Robinson and Wilmshurst, </w:t>
      </w:r>
      <w:r w:rsidRPr="00A733CD">
        <w:rPr>
          <w:rStyle w:val="Emphasis"/>
          <w:rFonts w:ascii="Arial" w:eastAsia="Times New Roman" w:hAnsi="Arial" w:cs="Arial"/>
          <w:i w:val="0"/>
          <w:color w:val="000000"/>
          <w:sz w:val="20"/>
          <w:szCs w:val="20"/>
        </w:rPr>
        <w:t>An Introduction to International Criminal Law and Procedure</w:t>
      </w:r>
      <w:r w:rsidRPr="00A733CD">
        <w:rPr>
          <w:rStyle w:val="Emphasis"/>
          <w:rFonts w:ascii="Arial" w:eastAsia="Times New Roman" w:hAnsi="Arial" w:cs="Arial"/>
          <w:color w:val="000000"/>
          <w:sz w:val="20"/>
          <w:szCs w:val="20"/>
        </w:rPr>
        <w:t xml:space="preserve"> </w:t>
      </w:r>
      <w:r w:rsidRPr="00A733CD">
        <w:rPr>
          <w:rFonts w:ascii="Arial" w:eastAsia="Times New Roman" w:hAnsi="Arial" w:cs="Arial"/>
          <w:color w:val="000000"/>
          <w:sz w:val="20"/>
          <w:szCs w:val="20"/>
        </w:rPr>
        <w:t>(CUP, 2014)</w:t>
      </w:r>
    </w:p>
    <w:p w14:paraId="71569697" w14:textId="65F37749" w:rsidR="00C10D37" w:rsidRPr="00A733CD" w:rsidRDefault="00C10D37" w:rsidP="00581721">
      <w:pPr>
        <w:pStyle w:val="ListParagraph"/>
        <w:numPr>
          <w:ilvl w:val="0"/>
          <w:numId w:val="17"/>
        </w:numPr>
        <w:spacing w:after="120"/>
        <w:ind w:right="260"/>
        <w:jc w:val="both"/>
        <w:rPr>
          <w:rFonts w:ascii="Arial" w:hAnsi="Arial" w:cs="Arial"/>
          <w:sz w:val="20"/>
          <w:szCs w:val="20"/>
        </w:rPr>
      </w:pPr>
      <w:r w:rsidRPr="00A733CD">
        <w:rPr>
          <w:rFonts w:ascii="Arial" w:hAnsi="Arial" w:cs="Arial"/>
          <w:sz w:val="20"/>
          <w:szCs w:val="20"/>
        </w:rPr>
        <w:t xml:space="preserve">De Vos, Kendall and </w:t>
      </w:r>
      <w:proofErr w:type="spellStart"/>
      <w:r w:rsidRPr="00A733CD">
        <w:rPr>
          <w:rFonts w:ascii="Arial" w:hAnsi="Arial" w:cs="Arial"/>
          <w:sz w:val="20"/>
          <w:szCs w:val="20"/>
        </w:rPr>
        <w:t>Stahn</w:t>
      </w:r>
      <w:proofErr w:type="spellEnd"/>
      <w:r w:rsidRPr="00A733CD">
        <w:rPr>
          <w:rFonts w:ascii="Arial" w:hAnsi="Arial" w:cs="Arial"/>
          <w:sz w:val="20"/>
          <w:szCs w:val="20"/>
        </w:rPr>
        <w:t xml:space="preserve"> Contested Justice: </w:t>
      </w:r>
      <w:proofErr w:type="gramStart"/>
      <w:r w:rsidRPr="00A733CD">
        <w:rPr>
          <w:rFonts w:ascii="Arial" w:hAnsi="Arial" w:cs="Arial"/>
          <w:sz w:val="20"/>
          <w:szCs w:val="20"/>
        </w:rPr>
        <w:t>the</w:t>
      </w:r>
      <w:proofErr w:type="gramEnd"/>
      <w:r w:rsidRPr="00A733CD">
        <w:rPr>
          <w:rFonts w:ascii="Arial" w:hAnsi="Arial" w:cs="Arial"/>
          <w:sz w:val="20"/>
          <w:szCs w:val="20"/>
        </w:rPr>
        <w:t xml:space="preserve"> Politics and Practice of International Criminal Court Interventions (CUP, 2015)</w:t>
      </w:r>
    </w:p>
    <w:p w14:paraId="7CE92E79" w14:textId="040D0232" w:rsidR="00C10D37" w:rsidRPr="00A733CD" w:rsidRDefault="00C10D37" w:rsidP="00581721">
      <w:pPr>
        <w:pStyle w:val="ListParagraph"/>
        <w:numPr>
          <w:ilvl w:val="0"/>
          <w:numId w:val="17"/>
        </w:numPr>
        <w:spacing w:after="120"/>
        <w:ind w:right="260"/>
        <w:jc w:val="both"/>
        <w:rPr>
          <w:rFonts w:ascii="Arial" w:hAnsi="Arial" w:cs="Arial"/>
          <w:sz w:val="20"/>
          <w:szCs w:val="20"/>
        </w:rPr>
      </w:pPr>
      <w:proofErr w:type="spellStart"/>
      <w:r w:rsidRPr="00A733CD">
        <w:rPr>
          <w:rFonts w:ascii="Arial" w:hAnsi="Arial" w:cs="Arial"/>
          <w:sz w:val="20"/>
          <w:szCs w:val="20"/>
        </w:rPr>
        <w:t>Schöbel</w:t>
      </w:r>
      <w:proofErr w:type="spellEnd"/>
      <w:r w:rsidRPr="00A733CD">
        <w:rPr>
          <w:rFonts w:ascii="Arial" w:hAnsi="Arial" w:cs="Arial"/>
          <w:sz w:val="20"/>
          <w:szCs w:val="20"/>
        </w:rPr>
        <w:t>, Critical Approaches to International Law: An Introduction (Routledge, 2014)</w:t>
      </w:r>
    </w:p>
    <w:p w14:paraId="07C2A24E" w14:textId="3D93077A" w:rsidR="00CE066D" w:rsidRPr="004D5692" w:rsidRDefault="00CE066D" w:rsidP="00581721">
      <w:pPr>
        <w:pStyle w:val="ListParagraph"/>
        <w:numPr>
          <w:ilvl w:val="0"/>
          <w:numId w:val="17"/>
        </w:numPr>
        <w:spacing w:after="120"/>
        <w:ind w:right="260"/>
        <w:jc w:val="both"/>
        <w:rPr>
          <w:rFonts w:ascii="Arial" w:hAnsi="Arial" w:cs="Arial"/>
          <w:sz w:val="20"/>
          <w:szCs w:val="20"/>
        </w:rPr>
      </w:pPr>
      <w:r w:rsidRPr="004D5692">
        <w:rPr>
          <w:rFonts w:ascii="Arial" w:hAnsi="Arial" w:cs="Arial"/>
          <w:sz w:val="20"/>
          <w:szCs w:val="20"/>
        </w:rPr>
        <w:t>Simpson, Law, War and Crime (Polity Press, 2007)</w:t>
      </w:r>
    </w:p>
    <w:p w14:paraId="50D94813" w14:textId="4C92B10E" w:rsidR="00CE066D" w:rsidRPr="004D5692" w:rsidRDefault="00CE066D" w:rsidP="00581721">
      <w:pPr>
        <w:pStyle w:val="ListParagraph"/>
        <w:numPr>
          <w:ilvl w:val="0"/>
          <w:numId w:val="17"/>
        </w:numPr>
        <w:spacing w:after="120"/>
        <w:ind w:right="260"/>
        <w:jc w:val="both"/>
        <w:rPr>
          <w:rFonts w:ascii="Arial" w:hAnsi="Arial" w:cs="Arial"/>
          <w:sz w:val="20"/>
          <w:szCs w:val="20"/>
        </w:rPr>
      </w:pPr>
      <w:r w:rsidRPr="004D5692">
        <w:rPr>
          <w:rFonts w:ascii="Arial" w:hAnsi="Arial" w:cs="Arial"/>
          <w:sz w:val="20"/>
          <w:szCs w:val="20"/>
        </w:rPr>
        <w:t>Stover, The Witness: War Crimes and the Promise of Justice in the Hague (University of Pennsylvania Press, 2005)</w:t>
      </w:r>
    </w:p>
    <w:p w14:paraId="24B24A6B" w14:textId="140C0BD3" w:rsidR="00C10D37" w:rsidRPr="004D5692" w:rsidRDefault="00C10D37" w:rsidP="00581721">
      <w:pPr>
        <w:pStyle w:val="ListParagraph"/>
        <w:numPr>
          <w:ilvl w:val="0"/>
          <w:numId w:val="17"/>
        </w:numPr>
        <w:spacing w:after="120"/>
        <w:ind w:right="260"/>
        <w:jc w:val="both"/>
        <w:rPr>
          <w:rFonts w:ascii="Arial" w:hAnsi="Arial" w:cs="Arial"/>
          <w:sz w:val="20"/>
          <w:szCs w:val="20"/>
        </w:rPr>
      </w:pPr>
      <w:proofErr w:type="spellStart"/>
      <w:r w:rsidRPr="004D5692">
        <w:rPr>
          <w:rFonts w:ascii="Arial" w:hAnsi="Arial" w:cs="Arial"/>
          <w:sz w:val="20"/>
          <w:szCs w:val="20"/>
        </w:rPr>
        <w:t>Werle</w:t>
      </w:r>
      <w:proofErr w:type="spellEnd"/>
      <w:r w:rsidRPr="004D5692">
        <w:rPr>
          <w:rFonts w:ascii="Arial" w:hAnsi="Arial" w:cs="Arial"/>
          <w:sz w:val="20"/>
          <w:szCs w:val="20"/>
        </w:rPr>
        <w:t xml:space="preserve"> and </w:t>
      </w:r>
      <w:proofErr w:type="spellStart"/>
      <w:r w:rsidRPr="004D5692">
        <w:rPr>
          <w:rFonts w:ascii="Arial" w:hAnsi="Arial" w:cs="Arial"/>
          <w:sz w:val="20"/>
          <w:szCs w:val="20"/>
        </w:rPr>
        <w:t>Jessberger</w:t>
      </w:r>
      <w:proofErr w:type="spellEnd"/>
      <w:r w:rsidRPr="004D5692">
        <w:rPr>
          <w:rFonts w:ascii="Arial" w:hAnsi="Arial" w:cs="Arial"/>
          <w:sz w:val="20"/>
          <w:szCs w:val="20"/>
        </w:rPr>
        <w:t>, Principles of International Criminal Law (OUP, 2014)</w:t>
      </w:r>
    </w:p>
    <w:p w14:paraId="3AAEF484" w14:textId="329F48D8" w:rsidR="00CE066D" w:rsidRPr="004D5692" w:rsidRDefault="00CE066D" w:rsidP="00581721">
      <w:pPr>
        <w:pStyle w:val="ListParagraph"/>
        <w:numPr>
          <w:ilvl w:val="0"/>
          <w:numId w:val="17"/>
        </w:numPr>
        <w:spacing w:after="120"/>
        <w:ind w:right="260"/>
        <w:jc w:val="both"/>
        <w:rPr>
          <w:rFonts w:ascii="Arial" w:hAnsi="Arial" w:cs="Arial"/>
          <w:sz w:val="20"/>
          <w:szCs w:val="20"/>
        </w:rPr>
      </w:pPr>
      <w:r w:rsidRPr="004D5692">
        <w:rPr>
          <w:rFonts w:ascii="Arial" w:hAnsi="Arial" w:cs="Arial"/>
          <w:sz w:val="20"/>
          <w:szCs w:val="20"/>
        </w:rPr>
        <w:t xml:space="preserve">Williams, Hybrid and internationalised criminal tribunals: selected jurisdictional </w:t>
      </w:r>
      <w:proofErr w:type="gramStart"/>
      <w:r w:rsidRPr="004D5692">
        <w:rPr>
          <w:rFonts w:ascii="Arial" w:hAnsi="Arial" w:cs="Arial"/>
          <w:sz w:val="20"/>
          <w:szCs w:val="20"/>
        </w:rPr>
        <w:t>issues  (</w:t>
      </w:r>
      <w:proofErr w:type="gramEnd"/>
      <w:r w:rsidRPr="004D5692">
        <w:rPr>
          <w:rFonts w:ascii="Arial" w:hAnsi="Arial" w:cs="Arial"/>
          <w:sz w:val="20"/>
          <w:szCs w:val="20"/>
        </w:rPr>
        <w:t>Hart, 2012)</w:t>
      </w:r>
    </w:p>
    <w:p w14:paraId="140E7BE0" w14:textId="77777777" w:rsidR="00CE066D" w:rsidRPr="00CE066D" w:rsidRDefault="00CE066D" w:rsidP="00581721">
      <w:pPr>
        <w:spacing w:after="120"/>
        <w:ind w:left="360" w:right="260"/>
        <w:contextualSpacing/>
        <w:jc w:val="both"/>
        <w:rPr>
          <w:rFonts w:ascii="Arial" w:hAnsi="Arial" w:cs="Arial"/>
          <w:sz w:val="20"/>
          <w:szCs w:val="20"/>
        </w:rPr>
      </w:pPr>
    </w:p>
    <w:p w14:paraId="0C118ACE" w14:textId="77777777" w:rsidR="00581721" w:rsidRPr="00581721" w:rsidRDefault="009A2D37" w:rsidP="00581721">
      <w:pPr>
        <w:numPr>
          <w:ilvl w:val="0"/>
          <w:numId w:val="1"/>
        </w:numPr>
        <w:spacing w:after="120"/>
        <w:ind w:left="426" w:right="260" w:hanging="426"/>
        <w:contextualSpacing/>
        <w:jc w:val="both"/>
        <w:rPr>
          <w:rFonts w:ascii="Arial" w:hAnsi="Arial" w:cs="Arial"/>
          <w:iCs/>
          <w:sz w:val="20"/>
          <w:szCs w:val="20"/>
        </w:rPr>
      </w:pPr>
      <w:r w:rsidRPr="00AD0783">
        <w:rPr>
          <w:rFonts w:ascii="Arial" w:hAnsi="Arial" w:cs="Arial"/>
          <w:b/>
          <w:sz w:val="20"/>
          <w:szCs w:val="20"/>
        </w:rPr>
        <w:t>Learning</w:t>
      </w:r>
      <w:r w:rsidR="00DF2132" w:rsidRPr="00AD0783">
        <w:rPr>
          <w:rFonts w:ascii="Arial" w:hAnsi="Arial" w:cs="Arial"/>
          <w:b/>
          <w:sz w:val="20"/>
          <w:szCs w:val="20"/>
        </w:rPr>
        <w:t xml:space="preserve"> and t</w:t>
      </w:r>
      <w:r w:rsidR="006F3F8B" w:rsidRPr="00AD0783">
        <w:rPr>
          <w:rFonts w:ascii="Arial" w:hAnsi="Arial" w:cs="Arial"/>
          <w:b/>
          <w:sz w:val="20"/>
          <w:szCs w:val="20"/>
        </w:rPr>
        <w:t>eaching m</w:t>
      </w:r>
      <w:r w:rsidRPr="00AD0783">
        <w:rPr>
          <w:rFonts w:ascii="Arial" w:hAnsi="Arial" w:cs="Arial"/>
          <w:b/>
          <w:sz w:val="20"/>
          <w:szCs w:val="20"/>
        </w:rPr>
        <w:t>ethods</w:t>
      </w:r>
    </w:p>
    <w:p w14:paraId="6D3589ED" w14:textId="77C99978" w:rsidR="00CE066D" w:rsidRPr="00AD0783" w:rsidRDefault="00E904D5" w:rsidP="00581721">
      <w:pPr>
        <w:spacing w:after="120"/>
        <w:ind w:left="426" w:right="260"/>
        <w:contextualSpacing/>
        <w:jc w:val="both"/>
        <w:rPr>
          <w:rFonts w:ascii="Arial" w:hAnsi="Arial" w:cs="Arial"/>
          <w:iCs/>
          <w:sz w:val="20"/>
          <w:szCs w:val="20"/>
        </w:rPr>
      </w:pPr>
      <w:r w:rsidRPr="00AD0783">
        <w:rPr>
          <w:rFonts w:ascii="Arial" w:hAnsi="Arial" w:cs="Arial"/>
          <w:iCs/>
          <w:sz w:val="20"/>
          <w:szCs w:val="20"/>
        </w:rPr>
        <w:t>Total contact hours: 19</w:t>
      </w:r>
    </w:p>
    <w:p w14:paraId="39F9373E" w14:textId="37858F35" w:rsidR="00CE066D" w:rsidRPr="00CE066D" w:rsidRDefault="00015785" w:rsidP="00581721">
      <w:pPr>
        <w:spacing w:after="120"/>
        <w:ind w:left="426" w:right="260"/>
        <w:contextualSpacing/>
        <w:jc w:val="both"/>
        <w:rPr>
          <w:rFonts w:ascii="Arial" w:hAnsi="Arial" w:cs="Arial"/>
          <w:iCs/>
          <w:sz w:val="20"/>
          <w:szCs w:val="20"/>
        </w:rPr>
      </w:pPr>
      <w:r>
        <w:rPr>
          <w:rFonts w:ascii="Arial" w:hAnsi="Arial" w:cs="Arial"/>
          <w:iCs/>
          <w:sz w:val="20"/>
          <w:szCs w:val="20"/>
        </w:rPr>
        <w:t xml:space="preserve">Private study hours: </w:t>
      </w:r>
      <w:r w:rsidR="00E904D5">
        <w:rPr>
          <w:rFonts w:ascii="Arial" w:hAnsi="Arial" w:cs="Arial"/>
          <w:iCs/>
          <w:sz w:val="20"/>
          <w:szCs w:val="20"/>
        </w:rPr>
        <w:t>181</w:t>
      </w:r>
    </w:p>
    <w:p w14:paraId="6E70FCFC" w14:textId="6D44B6E8" w:rsidR="00CE066D" w:rsidRDefault="00CE066D" w:rsidP="00581721">
      <w:pPr>
        <w:spacing w:after="120"/>
        <w:ind w:left="426" w:right="260"/>
        <w:contextualSpacing/>
        <w:jc w:val="both"/>
        <w:rPr>
          <w:rFonts w:ascii="Arial" w:hAnsi="Arial" w:cs="Arial"/>
          <w:iCs/>
          <w:sz w:val="20"/>
          <w:szCs w:val="20"/>
        </w:rPr>
      </w:pPr>
      <w:r w:rsidRPr="00CE066D">
        <w:rPr>
          <w:rFonts w:ascii="Arial" w:hAnsi="Arial" w:cs="Arial"/>
          <w:iCs/>
          <w:sz w:val="20"/>
          <w:szCs w:val="20"/>
        </w:rPr>
        <w:t>Total study hours: 200</w:t>
      </w:r>
    </w:p>
    <w:p w14:paraId="0029CA36" w14:textId="77777777" w:rsidR="00CE066D" w:rsidRDefault="00CE066D" w:rsidP="00581721">
      <w:pPr>
        <w:spacing w:after="120"/>
        <w:ind w:left="426" w:right="260"/>
        <w:contextualSpacing/>
        <w:jc w:val="both"/>
        <w:rPr>
          <w:rFonts w:ascii="Arial" w:hAnsi="Arial" w:cs="Arial"/>
          <w:iCs/>
          <w:sz w:val="20"/>
          <w:szCs w:val="20"/>
        </w:rPr>
      </w:pPr>
    </w:p>
    <w:p w14:paraId="09D69E82" w14:textId="046BCD30" w:rsidR="00373ACB" w:rsidRDefault="00EF4933" w:rsidP="00581721">
      <w:pPr>
        <w:numPr>
          <w:ilvl w:val="0"/>
          <w:numId w:val="1"/>
        </w:numPr>
        <w:spacing w:after="120"/>
        <w:ind w:left="426" w:right="260" w:hanging="426"/>
        <w:contextualSpacing/>
        <w:jc w:val="both"/>
        <w:rPr>
          <w:rFonts w:ascii="Arial" w:hAnsi="Arial" w:cs="Arial"/>
          <w:b/>
          <w:i/>
          <w:iCs/>
          <w:sz w:val="20"/>
          <w:szCs w:val="20"/>
        </w:rPr>
      </w:pPr>
      <w:r w:rsidRPr="00373ACB">
        <w:rPr>
          <w:rFonts w:ascii="Arial" w:hAnsi="Arial" w:cs="Arial"/>
          <w:b/>
          <w:sz w:val="20"/>
          <w:szCs w:val="20"/>
        </w:rPr>
        <w:t>Assessment methods</w:t>
      </w:r>
      <w:r w:rsidR="006F3F8B" w:rsidRPr="00373ACB">
        <w:rPr>
          <w:rFonts w:ascii="Arial" w:hAnsi="Arial" w:cs="Arial"/>
          <w:b/>
          <w:sz w:val="20"/>
          <w:szCs w:val="20"/>
        </w:rPr>
        <w:t>.</w:t>
      </w:r>
    </w:p>
    <w:p w14:paraId="098BA21E" w14:textId="77777777" w:rsidR="006F3F43" w:rsidRPr="006F3F43" w:rsidRDefault="006F3F43" w:rsidP="00581721">
      <w:pPr>
        <w:spacing w:after="120"/>
        <w:ind w:left="426" w:right="260"/>
        <w:contextualSpacing/>
        <w:jc w:val="both"/>
        <w:rPr>
          <w:rFonts w:ascii="Arial" w:hAnsi="Arial" w:cs="Arial"/>
          <w:iCs/>
          <w:sz w:val="20"/>
          <w:szCs w:val="20"/>
          <w:u w:val="single"/>
        </w:rPr>
      </w:pPr>
      <w:r w:rsidRPr="006F3F43">
        <w:rPr>
          <w:rFonts w:ascii="Arial" w:hAnsi="Arial" w:cs="Arial"/>
          <w:iCs/>
          <w:sz w:val="20"/>
          <w:szCs w:val="20"/>
          <w:u w:val="single"/>
        </w:rPr>
        <w:t>13.1 Main assessment methods</w:t>
      </w:r>
    </w:p>
    <w:p w14:paraId="4CD717EA" w14:textId="77777777" w:rsidR="006F3F43" w:rsidRDefault="006F3F43" w:rsidP="00581721">
      <w:pPr>
        <w:spacing w:after="120"/>
        <w:ind w:left="426" w:right="260"/>
        <w:contextualSpacing/>
        <w:jc w:val="both"/>
        <w:rPr>
          <w:rFonts w:ascii="Arial" w:hAnsi="Arial" w:cs="Arial"/>
          <w:iCs/>
          <w:sz w:val="20"/>
          <w:szCs w:val="20"/>
        </w:rPr>
      </w:pPr>
    </w:p>
    <w:p w14:paraId="72BD3CA1" w14:textId="5A369186" w:rsidR="0066061A" w:rsidRPr="005E3FA7" w:rsidRDefault="0066061A" w:rsidP="00581721">
      <w:pPr>
        <w:spacing w:after="120"/>
        <w:ind w:left="426" w:right="260"/>
        <w:contextualSpacing/>
        <w:jc w:val="both"/>
        <w:rPr>
          <w:rFonts w:ascii="Arial" w:hAnsi="Arial" w:cs="Arial"/>
          <w:iCs/>
          <w:sz w:val="20"/>
          <w:szCs w:val="20"/>
        </w:rPr>
      </w:pPr>
      <w:r w:rsidRPr="005E3FA7">
        <w:rPr>
          <w:rFonts w:ascii="Arial" w:hAnsi="Arial" w:cs="Arial"/>
          <w:iCs/>
          <w:sz w:val="20"/>
          <w:szCs w:val="20"/>
        </w:rPr>
        <w:t xml:space="preserve">The module will be assessed by </w:t>
      </w:r>
      <w:r w:rsidR="00015785">
        <w:rPr>
          <w:rFonts w:ascii="Arial" w:hAnsi="Arial" w:cs="Arial"/>
          <w:iCs/>
          <w:sz w:val="20"/>
          <w:szCs w:val="20"/>
        </w:rPr>
        <w:t xml:space="preserve">100% coursework </w:t>
      </w:r>
      <w:r w:rsidR="00865CBA">
        <w:rPr>
          <w:rFonts w:ascii="Arial" w:hAnsi="Arial" w:cs="Arial"/>
          <w:iCs/>
          <w:sz w:val="20"/>
          <w:szCs w:val="20"/>
        </w:rPr>
        <w:t>as follows</w:t>
      </w:r>
      <w:r w:rsidRPr="005E3FA7">
        <w:rPr>
          <w:rFonts w:ascii="Arial" w:hAnsi="Arial" w:cs="Arial"/>
          <w:iCs/>
          <w:sz w:val="20"/>
          <w:szCs w:val="20"/>
        </w:rPr>
        <w:t>:</w:t>
      </w:r>
    </w:p>
    <w:p w14:paraId="60CBD769" w14:textId="74C31F6E" w:rsidR="0066061A" w:rsidRDefault="0066061A" w:rsidP="00581721">
      <w:pPr>
        <w:spacing w:after="120"/>
        <w:ind w:left="426" w:right="260"/>
        <w:contextualSpacing/>
        <w:jc w:val="both"/>
        <w:rPr>
          <w:rFonts w:ascii="Arial" w:hAnsi="Arial" w:cs="Arial"/>
          <w:iCs/>
          <w:sz w:val="20"/>
          <w:szCs w:val="20"/>
        </w:rPr>
      </w:pPr>
    </w:p>
    <w:p w14:paraId="7C99C228" w14:textId="492373CD" w:rsidR="00015785" w:rsidRDefault="00015785" w:rsidP="00581721">
      <w:pPr>
        <w:spacing w:after="120"/>
        <w:ind w:left="426" w:right="260"/>
        <w:contextualSpacing/>
        <w:jc w:val="both"/>
        <w:rPr>
          <w:rFonts w:ascii="Arial" w:hAnsi="Arial" w:cs="Arial"/>
          <w:iCs/>
          <w:sz w:val="20"/>
          <w:szCs w:val="20"/>
        </w:rPr>
      </w:pPr>
      <w:r>
        <w:rPr>
          <w:rFonts w:ascii="Arial" w:hAnsi="Arial" w:cs="Arial"/>
          <w:iCs/>
          <w:sz w:val="20"/>
          <w:szCs w:val="20"/>
        </w:rPr>
        <w:t>Essay, 5000 words (100%)</w:t>
      </w:r>
    </w:p>
    <w:p w14:paraId="44EE70B3" w14:textId="77777777" w:rsidR="00015785" w:rsidRDefault="00015785" w:rsidP="00581721">
      <w:pPr>
        <w:spacing w:after="120"/>
        <w:ind w:left="426" w:right="260"/>
        <w:contextualSpacing/>
        <w:jc w:val="both"/>
        <w:rPr>
          <w:rFonts w:ascii="Arial" w:hAnsi="Arial" w:cs="Arial"/>
          <w:iCs/>
          <w:sz w:val="20"/>
          <w:szCs w:val="20"/>
        </w:rPr>
      </w:pPr>
    </w:p>
    <w:p w14:paraId="0713B8C8" w14:textId="77777777" w:rsidR="006F3F43" w:rsidRDefault="006F3F43" w:rsidP="00581721">
      <w:pPr>
        <w:spacing w:after="120"/>
        <w:ind w:left="426" w:right="260"/>
        <w:contextualSpacing/>
        <w:jc w:val="both"/>
        <w:rPr>
          <w:rFonts w:ascii="Arial" w:hAnsi="Arial" w:cs="Arial"/>
          <w:iCs/>
          <w:sz w:val="20"/>
          <w:szCs w:val="20"/>
          <w:u w:val="single"/>
        </w:rPr>
      </w:pPr>
      <w:r w:rsidRPr="006F3F43">
        <w:rPr>
          <w:rFonts w:ascii="Arial" w:hAnsi="Arial" w:cs="Arial"/>
          <w:iCs/>
          <w:sz w:val="20"/>
          <w:szCs w:val="20"/>
          <w:u w:val="single"/>
        </w:rPr>
        <w:t>13.2 Reassessment methods</w:t>
      </w:r>
    </w:p>
    <w:p w14:paraId="1AA477C5" w14:textId="77777777" w:rsidR="006F3F43" w:rsidRDefault="006F3F43" w:rsidP="00581721">
      <w:pPr>
        <w:spacing w:after="120"/>
        <w:ind w:left="426" w:right="260"/>
        <w:contextualSpacing/>
        <w:jc w:val="both"/>
        <w:rPr>
          <w:rFonts w:ascii="Arial" w:hAnsi="Arial" w:cs="Arial"/>
          <w:iCs/>
          <w:sz w:val="20"/>
          <w:szCs w:val="20"/>
          <w:u w:val="single"/>
        </w:rPr>
      </w:pPr>
    </w:p>
    <w:p w14:paraId="3293935D" w14:textId="429E7497" w:rsidR="006F3F43" w:rsidRPr="006F3F43" w:rsidRDefault="00A733CD" w:rsidP="00581721">
      <w:pPr>
        <w:spacing w:after="120"/>
        <w:ind w:left="426" w:right="260"/>
        <w:contextualSpacing/>
        <w:jc w:val="both"/>
        <w:rPr>
          <w:rFonts w:ascii="Arial" w:hAnsi="Arial" w:cs="Arial"/>
          <w:iCs/>
          <w:sz w:val="20"/>
          <w:szCs w:val="20"/>
        </w:rPr>
      </w:pPr>
      <w:r>
        <w:rPr>
          <w:rFonts w:ascii="Arial" w:hAnsi="Arial" w:cs="Arial"/>
          <w:iCs/>
          <w:sz w:val="20"/>
          <w:szCs w:val="20"/>
        </w:rPr>
        <w:t>100</w:t>
      </w:r>
      <w:r w:rsidR="00015785">
        <w:rPr>
          <w:rFonts w:ascii="Arial" w:hAnsi="Arial" w:cs="Arial"/>
          <w:iCs/>
          <w:sz w:val="20"/>
          <w:szCs w:val="20"/>
        </w:rPr>
        <w:t>% Coursework</w:t>
      </w:r>
      <w:r>
        <w:rPr>
          <w:rFonts w:ascii="Arial" w:hAnsi="Arial" w:cs="Arial"/>
          <w:iCs/>
          <w:sz w:val="20"/>
          <w:szCs w:val="20"/>
        </w:rPr>
        <w:t>.</w:t>
      </w:r>
      <w:r w:rsidR="006F3F43">
        <w:rPr>
          <w:rFonts w:ascii="Arial" w:hAnsi="Arial" w:cs="Arial"/>
          <w:iCs/>
          <w:sz w:val="20"/>
          <w:szCs w:val="20"/>
        </w:rPr>
        <w:t xml:space="preserve"> </w:t>
      </w:r>
    </w:p>
    <w:p w14:paraId="6289259C" w14:textId="77777777" w:rsidR="00373ACB" w:rsidRPr="00373ACB" w:rsidRDefault="00373ACB" w:rsidP="00581721">
      <w:pPr>
        <w:spacing w:after="120"/>
        <w:ind w:left="426" w:right="260"/>
        <w:contextualSpacing/>
        <w:jc w:val="both"/>
        <w:rPr>
          <w:rFonts w:ascii="Arial" w:hAnsi="Arial" w:cs="Arial"/>
          <w:b/>
          <w:i/>
          <w:iCs/>
          <w:sz w:val="20"/>
          <w:szCs w:val="20"/>
        </w:rPr>
      </w:pPr>
    </w:p>
    <w:p w14:paraId="4274AECF" w14:textId="77777777" w:rsidR="00274ED7" w:rsidRPr="00581721" w:rsidRDefault="00DF2132" w:rsidP="00581721">
      <w:pPr>
        <w:numPr>
          <w:ilvl w:val="0"/>
          <w:numId w:val="1"/>
        </w:numPr>
        <w:spacing w:after="120"/>
        <w:ind w:left="426" w:right="260" w:hanging="426"/>
        <w:contextualSpacing/>
        <w:jc w:val="both"/>
        <w:rPr>
          <w:rFonts w:ascii="Arial" w:hAnsi="Arial" w:cs="Arial"/>
          <w:b/>
          <w:sz w:val="20"/>
          <w:szCs w:val="20"/>
        </w:rPr>
      </w:pPr>
      <w:r w:rsidRPr="00581721">
        <w:rPr>
          <w:rFonts w:ascii="Arial" w:hAnsi="Arial" w:cs="Arial"/>
          <w:b/>
          <w:sz w:val="20"/>
          <w:szCs w:val="20"/>
        </w:rPr>
        <w:t>Map of module learning o</w:t>
      </w:r>
      <w:r w:rsidR="006F3F8B" w:rsidRPr="00581721">
        <w:rPr>
          <w:rFonts w:ascii="Arial" w:hAnsi="Arial" w:cs="Arial"/>
          <w:b/>
          <w:sz w:val="20"/>
          <w:szCs w:val="20"/>
        </w:rPr>
        <w:t>utcomes</w:t>
      </w:r>
      <w:r w:rsidR="00B30E07" w:rsidRPr="00581721">
        <w:rPr>
          <w:rFonts w:ascii="Arial" w:hAnsi="Arial" w:cs="Arial"/>
          <w:b/>
          <w:sz w:val="20"/>
          <w:szCs w:val="20"/>
        </w:rPr>
        <w:t xml:space="preserve"> (sections 8 &amp; 9)</w:t>
      </w:r>
      <w:r w:rsidR="006F3F8B" w:rsidRPr="00581721">
        <w:rPr>
          <w:rFonts w:ascii="Arial" w:hAnsi="Arial" w:cs="Arial"/>
          <w:b/>
          <w:sz w:val="20"/>
          <w:szCs w:val="20"/>
        </w:rPr>
        <w:t xml:space="preserve"> to </w:t>
      </w:r>
      <w:r w:rsidRPr="00581721">
        <w:rPr>
          <w:rFonts w:ascii="Arial" w:hAnsi="Arial" w:cs="Arial"/>
          <w:b/>
          <w:sz w:val="20"/>
          <w:szCs w:val="20"/>
        </w:rPr>
        <w:t>l</w:t>
      </w:r>
      <w:r w:rsidR="006F3F8B" w:rsidRPr="00581721">
        <w:rPr>
          <w:rFonts w:ascii="Arial" w:hAnsi="Arial" w:cs="Arial"/>
          <w:b/>
          <w:sz w:val="20"/>
          <w:szCs w:val="20"/>
        </w:rPr>
        <w:t>earning</w:t>
      </w:r>
      <w:r w:rsidR="00B30E07" w:rsidRPr="00581721">
        <w:rPr>
          <w:rFonts w:ascii="Arial" w:hAnsi="Arial" w:cs="Arial"/>
          <w:b/>
          <w:sz w:val="20"/>
          <w:szCs w:val="20"/>
        </w:rPr>
        <w:t xml:space="preserve"> and </w:t>
      </w:r>
      <w:r w:rsidRPr="00581721">
        <w:rPr>
          <w:rFonts w:ascii="Arial" w:hAnsi="Arial" w:cs="Arial"/>
          <w:b/>
          <w:sz w:val="20"/>
          <w:szCs w:val="20"/>
        </w:rPr>
        <w:t>t</w:t>
      </w:r>
      <w:r w:rsidR="00B30E07" w:rsidRPr="00581721">
        <w:rPr>
          <w:rFonts w:ascii="Arial" w:hAnsi="Arial" w:cs="Arial"/>
          <w:b/>
          <w:sz w:val="20"/>
          <w:szCs w:val="20"/>
        </w:rPr>
        <w:t xml:space="preserve">eaching </w:t>
      </w:r>
      <w:r w:rsidRPr="00581721">
        <w:rPr>
          <w:rFonts w:ascii="Arial" w:hAnsi="Arial" w:cs="Arial"/>
          <w:b/>
          <w:sz w:val="20"/>
          <w:szCs w:val="20"/>
        </w:rPr>
        <w:t>m</w:t>
      </w:r>
      <w:r w:rsidR="00B30E07" w:rsidRPr="00581721">
        <w:rPr>
          <w:rFonts w:ascii="Arial" w:hAnsi="Arial" w:cs="Arial"/>
          <w:b/>
          <w:sz w:val="20"/>
          <w:szCs w:val="20"/>
        </w:rPr>
        <w:t>ethods (section</w:t>
      </w:r>
      <w:r w:rsidR="0066061A" w:rsidRPr="00581721">
        <w:rPr>
          <w:rFonts w:ascii="Arial" w:hAnsi="Arial" w:cs="Arial"/>
          <w:b/>
          <w:sz w:val="20"/>
          <w:szCs w:val="20"/>
        </w:rPr>
        <w:t xml:space="preserve"> </w:t>
      </w:r>
      <w:r w:rsidR="00B30E07" w:rsidRPr="00581721">
        <w:rPr>
          <w:rFonts w:ascii="Arial" w:hAnsi="Arial" w:cs="Arial"/>
          <w:b/>
          <w:sz w:val="20"/>
          <w:szCs w:val="20"/>
        </w:rPr>
        <w:t>12</w:t>
      </w:r>
      <w:r w:rsidR="006F3F8B" w:rsidRPr="00581721">
        <w:rPr>
          <w:rFonts w:ascii="Arial" w:hAnsi="Arial" w:cs="Arial"/>
          <w:b/>
          <w:sz w:val="20"/>
          <w:szCs w:val="20"/>
        </w:rPr>
        <w:t>) and m</w:t>
      </w:r>
      <w:r w:rsidR="00B30E07" w:rsidRPr="00581721">
        <w:rPr>
          <w:rFonts w:ascii="Arial" w:hAnsi="Arial" w:cs="Arial"/>
          <w:b/>
          <w:sz w:val="20"/>
          <w:szCs w:val="20"/>
        </w:rPr>
        <w:t xml:space="preserve">ethods of </w:t>
      </w:r>
      <w:r w:rsidRPr="00581721">
        <w:rPr>
          <w:rFonts w:ascii="Arial" w:hAnsi="Arial" w:cs="Arial"/>
          <w:b/>
          <w:sz w:val="20"/>
          <w:szCs w:val="20"/>
        </w:rPr>
        <w:t>a</w:t>
      </w:r>
      <w:r w:rsidR="00B30E07" w:rsidRPr="00581721">
        <w:rPr>
          <w:rFonts w:ascii="Arial" w:hAnsi="Arial" w:cs="Arial"/>
          <w:b/>
          <w:sz w:val="20"/>
          <w:szCs w:val="20"/>
        </w:rPr>
        <w:t>ssessment (section 13</w:t>
      </w:r>
      <w:r w:rsidR="00EF4933" w:rsidRPr="00581721">
        <w:rPr>
          <w:rFonts w:ascii="Arial" w:hAnsi="Arial" w:cs="Arial"/>
          <w:b/>
          <w:sz w:val="20"/>
          <w:szCs w:val="20"/>
        </w:rPr>
        <w:t>)</w:t>
      </w:r>
    </w:p>
    <w:p w14:paraId="11630C93" w14:textId="77777777" w:rsidR="00727780" w:rsidRPr="00373ACB" w:rsidRDefault="00727780" w:rsidP="00581721">
      <w:pPr>
        <w:spacing w:after="120"/>
        <w:ind w:right="260"/>
        <w:contextualSpacing/>
        <w:rPr>
          <w:rFonts w:ascii="Arial" w:hAnsi="Arial" w:cs="Arial"/>
          <w:b/>
          <w:i/>
          <w:iCs/>
          <w:sz w:val="20"/>
          <w:szCs w:val="20"/>
        </w:rPr>
      </w:pPr>
    </w:p>
    <w:tbl>
      <w:tblPr>
        <w:tblStyle w:val="TableGrid"/>
        <w:tblW w:w="4322" w:type="pct"/>
        <w:jc w:val="center"/>
        <w:tblLook w:val="04A0" w:firstRow="1" w:lastRow="0" w:firstColumn="1" w:lastColumn="0" w:noHBand="0" w:noVBand="1"/>
      </w:tblPr>
      <w:tblGrid>
        <w:gridCol w:w="3112"/>
        <w:gridCol w:w="742"/>
        <w:gridCol w:w="742"/>
        <w:gridCol w:w="742"/>
        <w:gridCol w:w="741"/>
        <w:gridCol w:w="741"/>
        <w:gridCol w:w="741"/>
        <w:gridCol w:w="741"/>
        <w:gridCol w:w="736"/>
      </w:tblGrid>
      <w:tr w:rsidR="00A733CD" w:rsidRPr="00373ACB" w14:paraId="7200D3C8" w14:textId="77777777" w:rsidTr="00581721">
        <w:trPr>
          <w:trHeight w:val="397"/>
          <w:jc w:val="center"/>
        </w:trPr>
        <w:tc>
          <w:tcPr>
            <w:tcW w:w="1720" w:type="pct"/>
            <w:shd w:val="clear" w:color="auto" w:fill="D9D9D9" w:themeFill="background1" w:themeFillShade="D9"/>
            <w:vAlign w:val="center"/>
          </w:tcPr>
          <w:p w14:paraId="3F21318B" w14:textId="77777777" w:rsidR="00A733CD" w:rsidRPr="00373ACB" w:rsidRDefault="00A733CD" w:rsidP="00581721">
            <w:pPr>
              <w:spacing w:after="120" w:line="276" w:lineRule="auto"/>
              <w:contextualSpacing/>
              <w:rPr>
                <w:rFonts w:ascii="Arial" w:hAnsi="Arial" w:cs="Arial"/>
                <w:i/>
                <w:sz w:val="20"/>
                <w:szCs w:val="20"/>
              </w:rPr>
            </w:pPr>
            <w:r w:rsidRPr="00373ACB">
              <w:rPr>
                <w:rFonts w:ascii="Arial" w:hAnsi="Arial" w:cs="Arial"/>
                <w:b/>
                <w:sz w:val="20"/>
                <w:szCs w:val="20"/>
              </w:rPr>
              <w:t>Module learning outcome</w:t>
            </w:r>
          </w:p>
        </w:tc>
        <w:tc>
          <w:tcPr>
            <w:tcW w:w="410" w:type="pct"/>
            <w:vAlign w:val="center"/>
          </w:tcPr>
          <w:p w14:paraId="5A89B614" w14:textId="1C769BEE" w:rsidR="00A733CD" w:rsidRPr="007103E4" w:rsidRDefault="00581721" w:rsidP="00581721">
            <w:pPr>
              <w:spacing w:after="120" w:line="276" w:lineRule="auto"/>
              <w:contextualSpacing/>
              <w:jc w:val="center"/>
              <w:rPr>
                <w:rFonts w:ascii="Arial" w:hAnsi="Arial" w:cs="Arial"/>
                <w:sz w:val="20"/>
                <w:szCs w:val="20"/>
              </w:rPr>
            </w:pPr>
            <w:r>
              <w:rPr>
                <w:rFonts w:ascii="Arial" w:hAnsi="Arial" w:cs="Arial"/>
                <w:sz w:val="20"/>
                <w:szCs w:val="20"/>
              </w:rPr>
              <w:t>8.1</w:t>
            </w:r>
          </w:p>
        </w:tc>
        <w:tc>
          <w:tcPr>
            <w:tcW w:w="410" w:type="pct"/>
            <w:vAlign w:val="center"/>
          </w:tcPr>
          <w:p w14:paraId="701B0DE1" w14:textId="3B1622B8" w:rsidR="00A733CD" w:rsidRPr="007103E4" w:rsidRDefault="00581721" w:rsidP="00581721">
            <w:pPr>
              <w:spacing w:after="120" w:line="276" w:lineRule="auto"/>
              <w:contextualSpacing/>
              <w:jc w:val="center"/>
              <w:rPr>
                <w:rFonts w:ascii="Arial" w:hAnsi="Arial" w:cs="Arial"/>
                <w:sz w:val="20"/>
                <w:szCs w:val="20"/>
              </w:rPr>
            </w:pPr>
            <w:r>
              <w:rPr>
                <w:rFonts w:ascii="Arial" w:hAnsi="Arial" w:cs="Arial"/>
                <w:sz w:val="20"/>
                <w:szCs w:val="20"/>
              </w:rPr>
              <w:t>8.2</w:t>
            </w:r>
          </w:p>
        </w:tc>
        <w:tc>
          <w:tcPr>
            <w:tcW w:w="410" w:type="pct"/>
            <w:vAlign w:val="center"/>
          </w:tcPr>
          <w:p w14:paraId="58F0712A" w14:textId="1036D1D2" w:rsidR="00A733CD" w:rsidRPr="007103E4" w:rsidRDefault="00581721" w:rsidP="00581721">
            <w:pPr>
              <w:spacing w:after="120" w:line="276" w:lineRule="auto"/>
              <w:contextualSpacing/>
              <w:jc w:val="center"/>
              <w:rPr>
                <w:rFonts w:ascii="Arial" w:hAnsi="Arial" w:cs="Arial"/>
                <w:sz w:val="20"/>
                <w:szCs w:val="20"/>
              </w:rPr>
            </w:pPr>
            <w:r>
              <w:rPr>
                <w:rFonts w:ascii="Arial" w:hAnsi="Arial" w:cs="Arial"/>
                <w:sz w:val="20"/>
                <w:szCs w:val="20"/>
              </w:rPr>
              <w:t>8.3</w:t>
            </w:r>
          </w:p>
        </w:tc>
        <w:tc>
          <w:tcPr>
            <w:tcW w:w="410" w:type="pct"/>
            <w:vAlign w:val="center"/>
          </w:tcPr>
          <w:p w14:paraId="1B323EFD" w14:textId="2D394E7E" w:rsidR="00A733CD" w:rsidRPr="007103E4" w:rsidRDefault="00581721" w:rsidP="00581721">
            <w:pPr>
              <w:spacing w:after="120" w:line="276" w:lineRule="auto"/>
              <w:contextualSpacing/>
              <w:jc w:val="center"/>
              <w:rPr>
                <w:rFonts w:ascii="Arial" w:hAnsi="Arial" w:cs="Arial"/>
                <w:sz w:val="20"/>
                <w:szCs w:val="20"/>
              </w:rPr>
            </w:pPr>
            <w:r>
              <w:rPr>
                <w:rFonts w:ascii="Arial" w:hAnsi="Arial" w:cs="Arial"/>
                <w:sz w:val="20"/>
                <w:szCs w:val="20"/>
              </w:rPr>
              <w:t>8.4</w:t>
            </w:r>
          </w:p>
        </w:tc>
        <w:tc>
          <w:tcPr>
            <w:tcW w:w="410" w:type="pct"/>
            <w:vAlign w:val="center"/>
          </w:tcPr>
          <w:p w14:paraId="71A72482" w14:textId="2E6EC0CB" w:rsidR="00A733CD" w:rsidRPr="007103E4" w:rsidRDefault="00581721" w:rsidP="00581721">
            <w:pPr>
              <w:spacing w:after="120" w:line="276" w:lineRule="auto"/>
              <w:contextualSpacing/>
              <w:jc w:val="center"/>
              <w:rPr>
                <w:rFonts w:ascii="Arial" w:hAnsi="Arial" w:cs="Arial"/>
                <w:sz w:val="20"/>
                <w:szCs w:val="20"/>
              </w:rPr>
            </w:pPr>
            <w:r>
              <w:rPr>
                <w:rFonts w:ascii="Arial" w:hAnsi="Arial" w:cs="Arial"/>
                <w:sz w:val="20"/>
                <w:szCs w:val="20"/>
              </w:rPr>
              <w:t>9.1</w:t>
            </w:r>
          </w:p>
        </w:tc>
        <w:tc>
          <w:tcPr>
            <w:tcW w:w="410" w:type="pct"/>
            <w:vAlign w:val="center"/>
          </w:tcPr>
          <w:p w14:paraId="34307CB3" w14:textId="5E44235F" w:rsidR="00A733CD" w:rsidRPr="007103E4" w:rsidRDefault="00581721" w:rsidP="00581721">
            <w:pPr>
              <w:spacing w:after="120" w:line="276" w:lineRule="auto"/>
              <w:contextualSpacing/>
              <w:jc w:val="center"/>
              <w:rPr>
                <w:rFonts w:ascii="Arial" w:hAnsi="Arial" w:cs="Arial"/>
                <w:sz w:val="20"/>
                <w:szCs w:val="20"/>
              </w:rPr>
            </w:pPr>
            <w:r>
              <w:rPr>
                <w:rFonts w:ascii="Arial" w:hAnsi="Arial" w:cs="Arial"/>
                <w:sz w:val="20"/>
                <w:szCs w:val="20"/>
              </w:rPr>
              <w:t>9.2</w:t>
            </w:r>
          </w:p>
        </w:tc>
        <w:tc>
          <w:tcPr>
            <w:tcW w:w="410" w:type="pct"/>
            <w:vAlign w:val="center"/>
          </w:tcPr>
          <w:p w14:paraId="432CA10A" w14:textId="68607DCB" w:rsidR="00A733CD" w:rsidRPr="007103E4" w:rsidRDefault="00581721" w:rsidP="00581721">
            <w:pPr>
              <w:spacing w:after="120" w:line="276" w:lineRule="auto"/>
              <w:contextualSpacing/>
              <w:jc w:val="center"/>
              <w:rPr>
                <w:rFonts w:ascii="Arial" w:hAnsi="Arial" w:cs="Arial"/>
                <w:sz w:val="20"/>
                <w:szCs w:val="20"/>
              </w:rPr>
            </w:pPr>
            <w:r>
              <w:rPr>
                <w:rFonts w:ascii="Arial" w:hAnsi="Arial" w:cs="Arial"/>
                <w:sz w:val="20"/>
                <w:szCs w:val="20"/>
              </w:rPr>
              <w:t>9.3</w:t>
            </w:r>
          </w:p>
        </w:tc>
        <w:tc>
          <w:tcPr>
            <w:tcW w:w="407" w:type="pct"/>
            <w:vAlign w:val="center"/>
          </w:tcPr>
          <w:p w14:paraId="222AD773" w14:textId="5F1DBD5C" w:rsidR="00A733CD" w:rsidRPr="007103E4" w:rsidRDefault="00581721" w:rsidP="00581721">
            <w:pPr>
              <w:spacing w:after="120" w:line="276" w:lineRule="auto"/>
              <w:contextualSpacing/>
              <w:jc w:val="center"/>
              <w:rPr>
                <w:rFonts w:ascii="Arial" w:hAnsi="Arial" w:cs="Arial"/>
                <w:sz w:val="20"/>
                <w:szCs w:val="20"/>
              </w:rPr>
            </w:pPr>
            <w:r>
              <w:rPr>
                <w:rFonts w:ascii="Arial" w:hAnsi="Arial" w:cs="Arial"/>
                <w:sz w:val="20"/>
                <w:szCs w:val="20"/>
              </w:rPr>
              <w:t>9.4</w:t>
            </w:r>
          </w:p>
        </w:tc>
      </w:tr>
      <w:tr w:rsidR="00A733CD" w:rsidRPr="00373ACB" w14:paraId="0B661406" w14:textId="77777777" w:rsidTr="00581721">
        <w:trPr>
          <w:trHeight w:val="397"/>
          <w:jc w:val="center"/>
        </w:trPr>
        <w:tc>
          <w:tcPr>
            <w:tcW w:w="1720" w:type="pct"/>
            <w:shd w:val="clear" w:color="auto" w:fill="D9D9D9" w:themeFill="background1" w:themeFillShade="D9"/>
            <w:vAlign w:val="center"/>
          </w:tcPr>
          <w:p w14:paraId="24C99825" w14:textId="77777777" w:rsidR="00A733CD" w:rsidRPr="00373ACB" w:rsidRDefault="00A733CD" w:rsidP="00581721">
            <w:pPr>
              <w:spacing w:after="120" w:line="276" w:lineRule="auto"/>
              <w:contextualSpacing/>
              <w:rPr>
                <w:rFonts w:ascii="Arial" w:hAnsi="Arial" w:cs="Arial"/>
                <w:b/>
                <w:sz w:val="20"/>
                <w:szCs w:val="20"/>
              </w:rPr>
            </w:pPr>
            <w:r w:rsidRPr="00373ACB">
              <w:rPr>
                <w:rFonts w:ascii="Arial" w:hAnsi="Arial" w:cs="Arial"/>
                <w:b/>
                <w:sz w:val="20"/>
                <w:szCs w:val="20"/>
              </w:rPr>
              <w:t>Learning</w:t>
            </w:r>
            <w:r>
              <w:rPr>
                <w:rFonts w:ascii="Arial" w:hAnsi="Arial" w:cs="Arial"/>
                <w:b/>
                <w:sz w:val="20"/>
                <w:szCs w:val="20"/>
              </w:rPr>
              <w:t xml:space="preserve"> </w:t>
            </w:r>
            <w:r w:rsidRPr="00373ACB">
              <w:rPr>
                <w:rFonts w:ascii="Arial" w:hAnsi="Arial" w:cs="Arial"/>
                <w:b/>
                <w:sz w:val="20"/>
                <w:szCs w:val="20"/>
              </w:rPr>
              <w:t>/</w:t>
            </w:r>
            <w:r>
              <w:rPr>
                <w:rFonts w:ascii="Arial" w:hAnsi="Arial" w:cs="Arial"/>
                <w:b/>
                <w:sz w:val="20"/>
                <w:szCs w:val="20"/>
              </w:rPr>
              <w:t xml:space="preserve"> </w:t>
            </w:r>
            <w:r w:rsidRPr="00373ACB">
              <w:rPr>
                <w:rFonts w:ascii="Arial" w:hAnsi="Arial" w:cs="Arial"/>
                <w:b/>
                <w:sz w:val="20"/>
                <w:szCs w:val="20"/>
              </w:rPr>
              <w:t>teaching method</w:t>
            </w:r>
          </w:p>
        </w:tc>
        <w:tc>
          <w:tcPr>
            <w:tcW w:w="410" w:type="pct"/>
            <w:vAlign w:val="center"/>
          </w:tcPr>
          <w:p w14:paraId="45F7E1DF" w14:textId="77777777" w:rsidR="00A733CD" w:rsidRPr="007103E4" w:rsidRDefault="00A733CD" w:rsidP="00581721">
            <w:pPr>
              <w:spacing w:after="120" w:line="276" w:lineRule="auto"/>
              <w:contextualSpacing/>
              <w:jc w:val="center"/>
              <w:rPr>
                <w:rFonts w:ascii="Arial" w:hAnsi="Arial" w:cs="Arial"/>
                <w:b/>
                <w:sz w:val="20"/>
                <w:szCs w:val="20"/>
              </w:rPr>
            </w:pPr>
          </w:p>
        </w:tc>
        <w:tc>
          <w:tcPr>
            <w:tcW w:w="410" w:type="pct"/>
            <w:vAlign w:val="center"/>
          </w:tcPr>
          <w:p w14:paraId="51A0F603" w14:textId="77777777" w:rsidR="00A733CD" w:rsidRPr="007103E4" w:rsidRDefault="00A733CD" w:rsidP="00581721">
            <w:pPr>
              <w:spacing w:after="120" w:line="276" w:lineRule="auto"/>
              <w:contextualSpacing/>
              <w:jc w:val="center"/>
              <w:rPr>
                <w:rFonts w:ascii="Arial" w:hAnsi="Arial" w:cs="Arial"/>
                <w:b/>
                <w:sz w:val="20"/>
                <w:szCs w:val="20"/>
              </w:rPr>
            </w:pPr>
          </w:p>
        </w:tc>
        <w:tc>
          <w:tcPr>
            <w:tcW w:w="410" w:type="pct"/>
            <w:vAlign w:val="center"/>
          </w:tcPr>
          <w:p w14:paraId="270AAE4D" w14:textId="77777777" w:rsidR="00A733CD" w:rsidRPr="007103E4" w:rsidRDefault="00A733CD" w:rsidP="00581721">
            <w:pPr>
              <w:spacing w:after="120" w:line="276" w:lineRule="auto"/>
              <w:contextualSpacing/>
              <w:jc w:val="center"/>
              <w:rPr>
                <w:rFonts w:ascii="Arial" w:hAnsi="Arial" w:cs="Arial"/>
                <w:b/>
                <w:sz w:val="20"/>
                <w:szCs w:val="20"/>
              </w:rPr>
            </w:pPr>
          </w:p>
        </w:tc>
        <w:tc>
          <w:tcPr>
            <w:tcW w:w="410" w:type="pct"/>
            <w:vAlign w:val="center"/>
          </w:tcPr>
          <w:p w14:paraId="5FCD9850" w14:textId="77777777" w:rsidR="00A733CD" w:rsidRPr="007103E4" w:rsidRDefault="00A733CD" w:rsidP="00581721">
            <w:pPr>
              <w:spacing w:after="120" w:line="276" w:lineRule="auto"/>
              <w:contextualSpacing/>
              <w:jc w:val="center"/>
              <w:rPr>
                <w:rFonts w:ascii="Arial" w:hAnsi="Arial" w:cs="Arial"/>
                <w:b/>
                <w:sz w:val="20"/>
                <w:szCs w:val="20"/>
              </w:rPr>
            </w:pPr>
          </w:p>
        </w:tc>
        <w:tc>
          <w:tcPr>
            <w:tcW w:w="410" w:type="pct"/>
            <w:vAlign w:val="center"/>
          </w:tcPr>
          <w:p w14:paraId="6D5914D2" w14:textId="77777777" w:rsidR="00A733CD" w:rsidRPr="007103E4" w:rsidRDefault="00A733CD" w:rsidP="00581721">
            <w:pPr>
              <w:spacing w:after="120" w:line="276" w:lineRule="auto"/>
              <w:contextualSpacing/>
              <w:jc w:val="center"/>
              <w:rPr>
                <w:rFonts w:ascii="Arial" w:hAnsi="Arial" w:cs="Arial"/>
                <w:b/>
                <w:sz w:val="20"/>
                <w:szCs w:val="20"/>
              </w:rPr>
            </w:pPr>
          </w:p>
        </w:tc>
        <w:tc>
          <w:tcPr>
            <w:tcW w:w="410" w:type="pct"/>
            <w:vAlign w:val="center"/>
          </w:tcPr>
          <w:p w14:paraId="0D809B60" w14:textId="77777777" w:rsidR="00A733CD" w:rsidRPr="007103E4" w:rsidRDefault="00A733CD" w:rsidP="00581721">
            <w:pPr>
              <w:spacing w:after="120" w:line="276" w:lineRule="auto"/>
              <w:contextualSpacing/>
              <w:jc w:val="center"/>
              <w:rPr>
                <w:rFonts w:ascii="Arial" w:hAnsi="Arial" w:cs="Arial"/>
                <w:b/>
                <w:sz w:val="20"/>
                <w:szCs w:val="20"/>
              </w:rPr>
            </w:pPr>
          </w:p>
        </w:tc>
        <w:tc>
          <w:tcPr>
            <w:tcW w:w="410" w:type="pct"/>
            <w:vAlign w:val="center"/>
          </w:tcPr>
          <w:p w14:paraId="19D578AF" w14:textId="77777777" w:rsidR="00A733CD" w:rsidRPr="007103E4" w:rsidRDefault="00A733CD" w:rsidP="00581721">
            <w:pPr>
              <w:spacing w:after="120" w:line="276" w:lineRule="auto"/>
              <w:contextualSpacing/>
              <w:jc w:val="center"/>
              <w:rPr>
                <w:rFonts w:ascii="Arial" w:hAnsi="Arial" w:cs="Arial"/>
                <w:b/>
                <w:sz w:val="20"/>
                <w:szCs w:val="20"/>
              </w:rPr>
            </w:pPr>
          </w:p>
        </w:tc>
        <w:tc>
          <w:tcPr>
            <w:tcW w:w="407" w:type="pct"/>
            <w:vAlign w:val="center"/>
          </w:tcPr>
          <w:p w14:paraId="2D839E01" w14:textId="77777777" w:rsidR="00A733CD" w:rsidRPr="007103E4" w:rsidRDefault="00A733CD" w:rsidP="00581721">
            <w:pPr>
              <w:spacing w:after="120" w:line="276" w:lineRule="auto"/>
              <w:contextualSpacing/>
              <w:jc w:val="center"/>
              <w:rPr>
                <w:rFonts w:ascii="Arial" w:hAnsi="Arial" w:cs="Arial"/>
                <w:b/>
                <w:sz w:val="20"/>
                <w:szCs w:val="20"/>
              </w:rPr>
            </w:pPr>
          </w:p>
        </w:tc>
      </w:tr>
      <w:tr w:rsidR="00A733CD" w:rsidRPr="00373ACB" w14:paraId="141992A1" w14:textId="77777777" w:rsidTr="00581721">
        <w:trPr>
          <w:trHeight w:val="397"/>
          <w:jc w:val="center"/>
        </w:trPr>
        <w:tc>
          <w:tcPr>
            <w:tcW w:w="1720" w:type="pct"/>
            <w:vAlign w:val="center"/>
          </w:tcPr>
          <w:p w14:paraId="661AD21D" w14:textId="2EF1D132" w:rsidR="00A733CD" w:rsidRPr="007103E4" w:rsidRDefault="00A733CD" w:rsidP="00581721">
            <w:pPr>
              <w:spacing w:after="120" w:line="276" w:lineRule="auto"/>
              <w:contextualSpacing/>
              <w:rPr>
                <w:rFonts w:ascii="Arial" w:hAnsi="Arial" w:cs="Arial"/>
                <w:sz w:val="20"/>
                <w:szCs w:val="20"/>
              </w:rPr>
            </w:pPr>
            <w:r w:rsidRPr="007103E4">
              <w:rPr>
                <w:rFonts w:ascii="Arial" w:hAnsi="Arial" w:cs="Arial"/>
                <w:sz w:val="20"/>
                <w:szCs w:val="20"/>
              </w:rPr>
              <w:t>Lectures</w:t>
            </w:r>
          </w:p>
        </w:tc>
        <w:tc>
          <w:tcPr>
            <w:tcW w:w="410" w:type="pct"/>
            <w:vAlign w:val="center"/>
          </w:tcPr>
          <w:p w14:paraId="288DEA9F" w14:textId="12AC8068" w:rsidR="00A733CD" w:rsidRPr="007103E4" w:rsidRDefault="00581721" w:rsidP="00581721">
            <w:pPr>
              <w:spacing w:after="120" w:line="276" w:lineRule="auto"/>
              <w:contextualSpacing/>
              <w:jc w:val="center"/>
              <w:rPr>
                <w:rFonts w:ascii="Arial" w:hAnsi="Arial" w:cs="Arial"/>
                <w:sz w:val="20"/>
                <w:szCs w:val="20"/>
              </w:rPr>
            </w:pPr>
            <w:r>
              <w:rPr>
                <w:rFonts w:ascii="Arial" w:hAnsi="Arial" w:cs="Arial"/>
                <w:sz w:val="20"/>
                <w:szCs w:val="20"/>
              </w:rPr>
              <w:t>X</w:t>
            </w:r>
          </w:p>
        </w:tc>
        <w:tc>
          <w:tcPr>
            <w:tcW w:w="410" w:type="pct"/>
            <w:vAlign w:val="center"/>
          </w:tcPr>
          <w:p w14:paraId="676E90A7" w14:textId="29F8C81A" w:rsidR="00A733CD" w:rsidRPr="007103E4" w:rsidRDefault="00581721" w:rsidP="00581721">
            <w:pPr>
              <w:spacing w:after="120" w:line="276" w:lineRule="auto"/>
              <w:contextualSpacing/>
              <w:jc w:val="center"/>
              <w:rPr>
                <w:rFonts w:ascii="Arial" w:hAnsi="Arial" w:cs="Arial"/>
                <w:sz w:val="20"/>
                <w:szCs w:val="20"/>
              </w:rPr>
            </w:pPr>
            <w:r>
              <w:rPr>
                <w:rFonts w:ascii="Arial" w:hAnsi="Arial" w:cs="Arial"/>
                <w:sz w:val="20"/>
                <w:szCs w:val="20"/>
              </w:rPr>
              <w:t>X</w:t>
            </w:r>
          </w:p>
        </w:tc>
        <w:tc>
          <w:tcPr>
            <w:tcW w:w="410" w:type="pct"/>
            <w:vAlign w:val="center"/>
          </w:tcPr>
          <w:p w14:paraId="17B04E08" w14:textId="77777777" w:rsidR="00A733CD" w:rsidRPr="007103E4" w:rsidRDefault="00A733CD" w:rsidP="00581721">
            <w:pPr>
              <w:spacing w:after="120" w:line="276" w:lineRule="auto"/>
              <w:contextualSpacing/>
              <w:jc w:val="center"/>
              <w:rPr>
                <w:rFonts w:ascii="Arial" w:hAnsi="Arial" w:cs="Arial"/>
                <w:sz w:val="20"/>
                <w:szCs w:val="20"/>
              </w:rPr>
            </w:pPr>
          </w:p>
        </w:tc>
        <w:tc>
          <w:tcPr>
            <w:tcW w:w="410" w:type="pct"/>
            <w:vAlign w:val="center"/>
          </w:tcPr>
          <w:p w14:paraId="61AE49F1" w14:textId="77777777" w:rsidR="00A733CD" w:rsidRPr="007103E4" w:rsidRDefault="00A733CD" w:rsidP="00581721">
            <w:pPr>
              <w:spacing w:after="120" w:line="276" w:lineRule="auto"/>
              <w:contextualSpacing/>
              <w:jc w:val="center"/>
              <w:rPr>
                <w:rFonts w:ascii="Arial" w:hAnsi="Arial" w:cs="Arial"/>
                <w:sz w:val="20"/>
                <w:szCs w:val="20"/>
              </w:rPr>
            </w:pPr>
          </w:p>
        </w:tc>
        <w:tc>
          <w:tcPr>
            <w:tcW w:w="410" w:type="pct"/>
            <w:vAlign w:val="center"/>
          </w:tcPr>
          <w:p w14:paraId="765795DD" w14:textId="77777777" w:rsidR="00A733CD" w:rsidRPr="007103E4" w:rsidRDefault="00A733CD" w:rsidP="00581721">
            <w:pPr>
              <w:spacing w:after="120" w:line="276" w:lineRule="auto"/>
              <w:contextualSpacing/>
              <w:jc w:val="center"/>
              <w:rPr>
                <w:rFonts w:ascii="Arial" w:hAnsi="Arial" w:cs="Arial"/>
                <w:sz w:val="20"/>
                <w:szCs w:val="20"/>
              </w:rPr>
            </w:pPr>
          </w:p>
        </w:tc>
        <w:tc>
          <w:tcPr>
            <w:tcW w:w="410" w:type="pct"/>
            <w:vAlign w:val="center"/>
          </w:tcPr>
          <w:p w14:paraId="191D2E08" w14:textId="77777777" w:rsidR="00A733CD" w:rsidRPr="007103E4" w:rsidRDefault="00A733CD" w:rsidP="00581721">
            <w:pPr>
              <w:spacing w:after="120" w:line="276" w:lineRule="auto"/>
              <w:contextualSpacing/>
              <w:jc w:val="center"/>
              <w:rPr>
                <w:rFonts w:ascii="Arial" w:hAnsi="Arial" w:cs="Arial"/>
                <w:sz w:val="20"/>
                <w:szCs w:val="20"/>
              </w:rPr>
            </w:pPr>
          </w:p>
        </w:tc>
        <w:tc>
          <w:tcPr>
            <w:tcW w:w="410" w:type="pct"/>
            <w:vAlign w:val="center"/>
          </w:tcPr>
          <w:p w14:paraId="0F7BAE5E" w14:textId="77777777" w:rsidR="00A733CD" w:rsidRPr="007103E4" w:rsidRDefault="00A733CD" w:rsidP="00581721">
            <w:pPr>
              <w:spacing w:after="120" w:line="276" w:lineRule="auto"/>
              <w:contextualSpacing/>
              <w:jc w:val="center"/>
              <w:rPr>
                <w:rFonts w:ascii="Arial" w:hAnsi="Arial" w:cs="Arial"/>
                <w:sz w:val="20"/>
                <w:szCs w:val="20"/>
              </w:rPr>
            </w:pPr>
          </w:p>
        </w:tc>
        <w:tc>
          <w:tcPr>
            <w:tcW w:w="407" w:type="pct"/>
            <w:vAlign w:val="center"/>
          </w:tcPr>
          <w:p w14:paraId="16DD0E3D" w14:textId="3FB5E48B" w:rsidR="00A733CD" w:rsidRPr="007103E4" w:rsidRDefault="00581721" w:rsidP="00581721">
            <w:pPr>
              <w:spacing w:after="120" w:line="276" w:lineRule="auto"/>
              <w:contextualSpacing/>
              <w:jc w:val="center"/>
              <w:rPr>
                <w:rFonts w:ascii="Arial" w:hAnsi="Arial" w:cs="Arial"/>
                <w:sz w:val="20"/>
                <w:szCs w:val="20"/>
              </w:rPr>
            </w:pPr>
            <w:r>
              <w:rPr>
                <w:rFonts w:ascii="Arial" w:hAnsi="Arial" w:cs="Arial"/>
                <w:sz w:val="20"/>
                <w:szCs w:val="20"/>
              </w:rPr>
              <w:t>X</w:t>
            </w:r>
          </w:p>
        </w:tc>
      </w:tr>
      <w:tr w:rsidR="00A733CD" w:rsidRPr="00373ACB" w14:paraId="7A72CA10" w14:textId="77777777" w:rsidTr="00581721">
        <w:trPr>
          <w:trHeight w:val="397"/>
          <w:jc w:val="center"/>
        </w:trPr>
        <w:tc>
          <w:tcPr>
            <w:tcW w:w="1720" w:type="pct"/>
            <w:vAlign w:val="center"/>
          </w:tcPr>
          <w:p w14:paraId="341AE682" w14:textId="7ED936DC" w:rsidR="00A733CD" w:rsidRPr="007103E4" w:rsidRDefault="00A733CD" w:rsidP="00581721">
            <w:pPr>
              <w:spacing w:after="120" w:line="276" w:lineRule="auto"/>
              <w:contextualSpacing/>
              <w:rPr>
                <w:rFonts w:ascii="Arial" w:hAnsi="Arial" w:cs="Arial"/>
                <w:sz w:val="20"/>
                <w:szCs w:val="20"/>
              </w:rPr>
            </w:pPr>
            <w:r w:rsidRPr="007103E4">
              <w:rPr>
                <w:rFonts w:ascii="Arial" w:hAnsi="Arial" w:cs="Arial"/>
                <w:sz w:val="20"/>
                <w:szCs w:val="20"/>
              </w:rPr>
              <w:t>Seminars</w:t>
            </w:r>
          </w:p>
        </w:tc>
        <w:tc>
          <w:tcPr>
            <w:tcW w:w="410" w:type="pct"/>
            <w:vAlign w:val="center"/>
          </w:tcPr>
          <w:p w14:paraId="1E705658" w14:textId="77777777" w:rsidR="00A733CD" w:rsidRPr="007103E4" w:rsidRDefault="00A733CD" w:rsidP="00581721">
            <w:pPr>
              <w:spacing w:after="120" w:line="276" w:lineRule="auto"/>
              <w:contextualSpacing/>
              <w:jc w:val="center"/>
              <w:rPr>
                <w:rFonts w:ascii="Arial" w:hAnsi="Arial" w:cs="Arial"/>
                <w:sz w:val="20"/>
                <w:szCs w:val="20"/>
              </w:rPr>
            </w:pPr>
          </w:p>
        </w:tc>
        <w:tc>
          <w:tcPr>
            <w:tcW w:w="410" w:type="pct"/>
            <w:vAlign w:val="center"/>
          </w:tcPr>
          <w:p w14:paraId="56AD408A" w14:textId="611A313D" w:rsidR="00A733CD" w:rsidRPr="007103E4" w:rsidRDefault="00581721" w:rsidP="00581721">
            <w:pPr>
              <w:spacing w:after="120" w:line="276" w:lineRule="auto"/>
              <w:contextualSpacing/>
              <w:jc w:val="center"/>
              <w:rPr>
                <w:rFonts w:ascii="Arial" w:hAnsi="Arial" w:cs="Arial"/>
                <w:sz w:val="20"/>
                <w:szCs w:val="20"/>
              </w:rPr>
            </w:pPr>
            <w:r>
              <w:rPr>
                <w:rFonts w:ascii="Arial" w:hAnsi="Arial" w:cs="Arial"/>
                <w:sz w:val="20"/>
                <w:szCs w:val="20"/>
              </w:rPr>
              <w:t>X</w:t>
            </w:r>
          </w:p>
        </w:tc>
        <w:tc>
          <w:tcPr>
            <w:tcW w:w="410" w:type="pct"/>
            <w:vAlign w:val="center"/>
          </w:tcPr>
          <w:p w14:paraId="4F91CE6A" w14:textId="5DC853A1" w:rsidR="00A733CD" w:rsidRPr="007103E4" w:rsidRDefault="00581721" w:rsidP="00581721">
            <w:pPr>
              <w:spacing w:after="120" w:line="276" w:lineRule="auto"/>
              <w:contextualSpacing/>
              <w:jc w:val="center"/>
              <w:rPr>
                <w:rFonts w:ascii="Arial" w:hAnsi="Arial" w:cs="Arial"/>
                <w:sz w:val="20"/>
                <w:szCs w:val="20"/>
              </w:rPr>
            </w:pPr>
            <w:r>
              <w:rPr>
                <w:rFonts w:ascii="Arial" w:hAnsi="Arial" w:cs="Arial"/>
                <w:sz w:val="20"/>
                <w:szCs w:val="20"/>
              </w:rPr>
              <w:t>X</w:t>
            </w:r>
          </w:p>
        </w:tc>
        <w:tc>
          <w:tcPr>
            <w:tcW w:w="410" w:type="pct"/>
            <w:vAlign w:val="center"/>
          </w:tcPr>
          <w:p w14:paraId="27A8A202" w14:textId="6AD8124E" w:rsidR="00A733CD" w:rsidRPr="007103E4" w:rsidRDefault="00581721" w:rsidP="00581721">
            <w:pPr>
              <w:spacing w:after="120" w:line="276" w:lineRule="auto"/>
              <w:contextualSpacing/>
              <w:jc w:val="center"/>
              <w:rPr>
                <w:rFonts w:ascii="Arial" w:hAnsi="Arial" w:cs="Arial"/>
                <w:sz w:val="20"/>
                <w:szCs w:val="20"/>
              </w:rPr>
            </w:pPr>
            <w:r>
              <w:rPr>
                <w:rFonts w:ascii="Arial" w:hAnsi="Arial" w:cs="Arial"/>
                <w:sz w:val="20"/>
                <w:szCs w:val="20"/>
              </w:rPr>
              <w:t>X</w:t>
            </w:r>
          </w:p>
        </w:tc>
        <w:tc>
          <w:tcPr>
            <w:tcW w:w="410" w:type="pct"/>
            <w:vAlign w:val="center"/>
          </w:tcPr>
          <w:p w14:paraId="0B5BF6FA" w14:textId="702A3FEB" w:rsidR="00A733CD" w:rsidRPr="007103E4" w:rsidRDefault="00581721" w:rsidP="00581721">
            <w:pPr>
              <w:spacing w:after="120" w:line="276" w:lineRule="auto"/>
              <w:contextualSpacing/>
              <w:jc w:val="center"/>
              <w:rPr>
                <w:rFonts w:ascii="Arial" w:hAnsi="Arial" w:cs="Arial"/>
                <w:sz w:val="20"/>
                <w:szCs w:val="20"/>
              </w:rPr>
            </w:pPr>
            <w:r>
              <w:rPr>
                <w:rFonts w:ascii="Arial" w:hAnsi="Arial" w:cs="Arial"/>
                <w:sz w:val="20"/>
                <w:szCs w:val="20"/>
              </w:rPr>
              <w:t>X</w:t>
            </w:r>
          </w:p>
        </w:tc>
        <w:tc>
          <w:tcPr>
            <w:tcW w:w="410" w:type="pct"/>
            <w:vAlign w:val="center"/>
          </w:tcPr>
          <w:p w14:paraId="621E9CE6" w14:textId="6320F1F2" w:rsidR="00A733CD" w:rsidRPr="007103E4" w:rsidRDefault="00581721" w:rsidP="00581721">
            <w:pPr>
              <w:spacing w:after="120" w:line="276" w:lineRule="auto"/>
              <w:contextualSpacing/>
              <w:jc w:val="center"/>
              <w:rPr>
                <w:rFonts w:ascii="Arial" w:hAnsi="Arial" w:cs="Arial"/>
                <w:sz w:val="20"/>
                <w:szCs w:val="20"/>
              </w:rPr>
            </w:pPr>
            <w:r>
              <w:rPr>
                <w:rFonts w:ascii="Arial" w:hAnsi="Arial" w:cs="Arial"/>
                <w:sz w:val="20"/>
                <w:szCs w:val="20"/>
              </w:rPr>
              <w:t>X</w:t>
            </w:r>
          </w:p>
        </w:tc>
        <w:tc>
          <w:tcPr>
            <w:tcW w:w="410" w:type="pct"/>
            <w:vAlign w:val="center"/>
          </w:tcPr>
          <w:p w14:paraId="4B7619B7" w14:textId="3E610588" w:rsidR="00A733CD" w:rsidRPr="007103E4" w:rsidRDefault="00581721" w:rsidP="00581721">
            <w:pPr>
              <w:spacing w:after="120" w:line="276" w:lineRule="auto"/>
              <w:contextualSpacing/>
              <w:jc w:val="center"/>
              <w:rPr>
                <w:rFonts w:ascii="Arial" w:hAnsi="Arial" w:cs="Arial"/>
                <w:sz w:val="20"/>
                <w:szCs w:val="20"/>
              </w:rPr>
            </w:pPr>
            <w:r>
              <w:rPr>
                <w:rFonts w:ascii="Arial" w:hAnsi="Arial" w:cs="Arial"/>
                <w:sz w:val="20"/>
                <w:szCs w:val="20"/>
              </w:rPr>
              <w:t>X</w:t>
            </w:r>
          </w:p>
        </w:tc>
        <w:tc>
          <w:tcPr>
            <w:tcW w:w="407" w:type="pct"/>
            <w:vAlign w:val="center"/>
          </w:tcPr>
          <w:p w14:paraId="0CC56C7B" w14:textId="3BD40989" w:rsidR="00A733CD" w:rsidRPr="007103E4" w:rsidRDefault="00581721" w:rsidP="00581721">
            <w:pPr>
              <w:spacing w:after="120" w:line="276" w:lineRule="auto"/>
              <w:contextualSpacing/>
              <w:jc w:val="center"/>
              <w:rPr>
                <w:rFonts w:ascii="Arial" w:hAnsi="Arial" w:cs="Arial"/>
                <w:sz w:val="20"/>
                <w:szCs w:val="20"/>
              </w:rPr>
            </w:pPr>
            <w:r>
              <w:rPr>
                <w:rFonts w:ascii="Arial" w:hAnsi="Arial" w:cs="Arial"/>
                <w:sz w:val="20"/>
                <w:szCs w:val="20"/>
              </w:rPr>
              <w:t>X</w:t>
            </w:r>
          </w:p>
        </w:tc>
      </w:tr>
      <w:tr w:rsidR="00A733CD" w:rsidRPr="00373ACB" w14:paraId="60657AF8" w14:textId="77777777" w:rsidTr="00581721">
        <w:trPr>
          <w:trHeight w:val="397"/>
          <w:jc w:val="center"/>
        </w:trPr>
        <w:tc>
          <w:tcPr>
            <w:tcW w:w="1720" w:type="pct"/>
            <w:vAlign w:val="center"/>
          </w:tcPr>
          <w:p w14:paraId="20BEC77E" w14:textId="77777777" w:rsidR="00A733CD" w:rsidRPr="007103E4" w:rsidRDefault="00A733CD" w:rsidP="00581721">
            <w:pPr>
              <w:spacing w:after="120" w:line="276" w:lineRule="auto"/>
              <w:contextualSpacing/>
              <w:rPr>
                <w:rFonts w:ascii="Arial" w:hAnsi="Arial" w:cs="Arial"/>
                <w:sz w:val="20"/>
                <w:szCs w:val="20"/>
              </w:rPr>
            </w:pPr>
            <w:r>
              <w:rPr>
                <w:rFonts w:ascii="Arial" w:hAnsi="Arial" w:cs="Arial"/>
                <w:sz w:val="20"/>
                <w:szCs w:val="20"/>
              </w:rPr>
              <w:t>Private Study</w:t>
            </w:r>
          </w:p>
        </w:tc>
        <w:tc>
          <w:tcPr>
            <w:tcW w:w="410" w:type="pct"/>
            <w:vAlign w:val="center"/>
          </w:tcPr>
          <w:p w14:paraId="3059A6C8" w14:textId="246BD020" w:rsidR="00A733CD" w:rsidRPr="007103E4" w:rsidRDefault="00581721" w:rsidP="00581721">
            <w:pPr>
              <w:spacing w:after="120" w:line="276" w:lineRule="auto"/>
              <w:contextualSpacing/>
              <w:jc w:val="center"/>
              <w:rPr>
                <w:rFonts w:ascii="Arial" w:hAnsi="Arial" w:cs="Arial"/>
                <w:sz w:val="20"/>
                <w:szCs w:val="20"/>
              </w:rPr>
            </w:pPr>
            <w:r>
              <w:rPr>
                <w:rFonts w:ascii="Arial" w:hAnsi="Arial" w:cs="Arial"/>
                <w:sz w:val="20"/>
                <w:szCs w:val="20"/>
              </w:rPr>
              <w:t>X</w:t>
            </w:r>
          </w:p>
        </w:tc>
        <w:tc>
          <w:tcPr>
            <w:tcW w:w="410" w:type="pct"/>
            <w:vAlign w:val="center"/>
          </w:tcPr>
          <w:p w14:paraId="7A601241" w14:textId="6B0623E8" w:rsidR="00A733CD" w:rsidRPr="007103E4" w:rsidRDefault="00581721" w:rsidP="00581721">
            <w:pPr>
              <w:spacing w:after="120" w:line="276" w:lineRule="auto"/>
              <w:contextualSpacing/>
              <w:jc w:val="center"/>
              <w:rPr>
                <w:rFonts w:ascii="Arial" w:hAnsi="Arial" w:cs="Arial"/>
                <w:sz w:val="20"/>
                <w:szCs w:val="20"/>
              </w:rPr>
            </w:pPr>
            <w:r>
              <w:rPr>
                <w:rFonts w:ascii="Arial" w:hAnsi="Arial" w:cs="Arial"/>
                <w:sz w:val="20"/>
                <w:szCs w:val="20"/>
              </w:rPr>
              <w:t>X</w:t>
            </w:r>
          </w:p>
        </w:tc>
        <w:tc>
          <w:tcPr>
            <w:tcW w:w="410" w:type="pct"/>
            <w:vAlign w:val="center"/>
          </w:tcPr>
          <w:p w14:paraId="52A95261" w14:textId="3E42E0EB" w:rsidR="00A733CD" w:rsidRPr="007103E4" w:rsidRDefault="00581721" w:rsidP="00581721">
            <w:pPr>
              <w:spacing w:after="120" w:line="276" w:lineRule="auto"/>
              <w:contextualSpacing/>
              <w:jc w:val="center"/>
              <w:rPr>
                <w:rFonts w:ascii="Arial" w:hAnsi="Arial" w:cs="Arial"/>
                <w:sz w:val="20"/>
                <w:szCs w:val="20"/>
              </w:rPr>
            </w:pPr>
            <w:r>
              <w:rPr>
                <w:rFonts w:ascii="Arial" w:hAnsi="Arial" w:cs="Arial"/>
                <w:sz w:val="20"/>
                <w:szCs w:val="20"/>
              </w:rPr>
              <w:t>X</w:t>
            </w:r>
          </w:p>
        </w:tc>
        <w:tc>
          <w:tcPr>
            <w:tcW w:w="410" w:type="pct"/>
            <w:vAlign w:val="center"/>
          </w:tcPr>
          <w:p w14:paraId="44CA3C5D" w14:textId="7C8BFD79" w:rsidR="00A733CD" w:rsidRPr="007103E4" w:rsidRDefault="00581721" w:rsidP="00581721">
            <w:pPr>
              <w:spacing w:after="120" w:line="276" w:lineRule="auto"/>
              <w:contextualSpacing/>
              <w:jc w:val="center"/>
              <w:rPr>
                <w:rFonts w:ascii="Arial" w:hAnsi="Arial" w:cs="Arial"/>
                <w:sz w:val="20"/>
                <w:szCs w:val="20"/>
              </w:rPr>
            </w:pPr>
            <w:r>
              <w:rPr>
                <w:rFonts w:ascii="Arial" w:hAnsi="Arial" w:cs="Arial"/>
                <w:sz w:val="20"/>
                <w:szCs w:val="20"/>
              </w:rPr>
              <w:t>X</w:t>
            </w:r>
          </w:p>
        </w:tc>
        <w:tc>
          <w:tcPr>
            <w:tcW w:w="410" w:type="pct"/>
            <w:vAlign w:val="center"/>
          </w:tcPr>
          <w:p w14:paraId="1D7A8F8F" w14:textId="7877B45D" w:rsidR="00A733CD" w:rsidRPr="007103E4" w:rsidRDefault="00581721" w:rsidP="00581721">
            <w:pPr>
              <w:spacing w:after="120" w:line="276" w:lineRule="auto"/>
              <w:contextualSpacing/>
              <w:jc w:val="center"/>
              <w:rPr>
                <w:rFonts w:ascii="Arial" w:hAnsi="Arial" w:cs="Arial"/>
                <w:sz w:val="20"/>
                <w:szCs w:val="20"/>
              </w:rPr>
            </w:pPr>
            <w:r>
              <w:rPr>
                <w:rFonts w:ascii="Arial" w:hAnsi="Arial" w:cs="Arial"/>
                <w:sz w:val="20"/>
                <w:szCs w:val="20"/>
              </w:rPr>
              <w:t>X</w:t>
            </w:r>
          </w:p>
        </w:tc>
        <w:tc>
          <w:tcPr>
            <w:tcW w:w="410" w:type="pct"/>
            <w:vAlign w:val="center"/>
          </w:tcPr>
          <w:p w14:paraId="01E21747" w14:textId="343F0F47" w:rsidR="00A733CD" w:rsidRPr="007103E4" w:rsidRDefault="00581721" w:rsidP="00581721">
            <w:pPr>
              <w:spacing w:after="120" w:line="276" w:lineRule="auto"/>
              <w:contextualSpacing/>
              <w:jc w:val="center"/>
              <w:rPr>
                <w:rFonts w:ascii="Arial" w:hAnsi="Arial" w:cs="Arial"/>
                <w:sz w:val="20"/>
                <w:szCs w:val="20"/>
              </w:rPr>
            </w:pPr>
            <w:r>
              <w:rPr>
                <w:rFonts w:ascii="Arial" w:hAnsi="Arial" w:cs="Arial"/>
                <w:sz w:val="20"/>
                <w:szCs w:val="20"/>
              </w:rPr>
              <w:t>X</w:t>
            </w:r>
          </w:p>
        </w:tc>
        <w:tc>
          <w:tcPr>
            <w:tcW w:w="410" w:type="pct"/>
            <w:vAlign w:val="center"/>
          </w:tcPr>
          <w:p w14:paraId="59A3A65B" w14:textId="3280F7A8" w:rsidR="00A733CD" w:rsidRPr="007103E4" w:rsidRDefault="00581721" w:rsidP="00581721">
            <w:pPr>
              <w:spacing w:after="120" w:line="276" w:lineRule="auto"/>
              <w:contextualSpacing/>
              <w:jc w:val="center"/>
              <w:rPr>
                <w:rFonts w:ascii="Arial" w:hAnsi="Arial" w:cs="Arial"/>
                <w:sz w:val="20"/>
                <w:szCs w:val="20"/>
              </w:rPr>
            </w:pPr>
            <w:r>
              <w:rPr>
                <w:rFonts w:ascii="Arial" w:hAnsi="Arial" w:cs="Arial"/>
                <w:sz w:val="20"/>
                <w:szCs w:val="20"/>
              </w:rPr>
              <w:t>X</w:t>
            </w:r>
          </w:p>
        </w:tc>
        <w:tc>
          <w:tcPr>
            <w:tcW w:w="407" w:type="pct"/>
            <w:vAlign w:val="center"/>
          </w:tcPr>
          <w:p w14:paraId="7631C74D" w14:textId="40F5B6E9" w:rsidR="00A733CD" w:rsidRPr="007103E4" w:rsidRDefault="00581721" w:rsidP="00581721">
            <w:pPr>
              <w:spacing w:after="120" w:line="276" w:lineRule="auto"/>
              <w:contextualSpacing/>
              <w:jc w:val="center"/>
              <w:rPr>
                <w:rFonts w:ascii="Arial" w:hAnsi="Arial" w:cs="Arial"/>
                <w:sz w:val="20"/>
                <w:szCs w:val="20"/>
              </w:rPr>
            </w:pPr>
            <w:r>
              <w:rPr>
                <w:rFonts w:ascii="Arial" w:hAnsi="Arial" w:cs="Arial"/>
                <w:sz w:val="20"/>
                <w:szCs w:val="20"/>
              </w:rPr>
              <w:t>X</w:t>
            </w:r>
          </w:p>
        </w:tc>
      </w:tr>
      <w:tr w:rsidR="00A733CD" w:rsidRPr="00373ACB" w14:paraId="3A69B05A" w14:textId="77777777" w:rsidTr="00581721">
        <w:trPr>
          <w:trHeight w:val="397"/>
          <w:jc w:val="center"/>
        </w:trPr>
        <w:tc>
          <w:tcPr>
            <w:tcW w:w="1720" w:type="pct"/>
            <w:shd w:val="clear" w:color="auto" w:fill="D9D9D9" w:themeFill="background1" w:themeFillShade="D9"/>
            <w:vAlign w:val="center"/>
          </w:tcPr>
          <w:p w14:paraId="302B74F4" w14:textId="77777777" w:rsidR="00A733CD" w:rsidRPr="00373ACB" w:rsidRDefault="00A733CD" w:rsidP="00581721">
            <w:pPr>
              <w:spacing w:after="120" w:line="276" w:lineRule="auto"/>
              <w:contextualSpacing/>
              <w:rPr>
                <w:rFonts w:ascii="Arial" w:hAnsi="Arial" w:cs="Arial"/>
                <w:b/>
                <w:sz w:val="20"/>
                <w:szCs w:val="20"/>
              </w:rPr>
            </w:pPr>
            <w:r w:rsidRPr="00373ACB">
              <w:rPr>
                <w:rFonts w:ascii="Arial" w:hAnsi="Arial" w:cs="Arial"/>
                <w:b/>
                <w:sz w:val="20"/>
                <w:szCs w:val="20"/>
              </w:rPr>
              <w:t>Assessment method</w:t>
            </w:r>
          </w:p>
        </w:tc>
        <w:tc>
          <w:tcPr>
            <w:tcW w:w="410" w:type="pct"/>
            <w:vAlign w:val="center"/>
          </w:tcPr>
          <w:p w14:paraId="447CB743" w14:textId="77777777" w:rsidR="00A733CD" w:rsidRPr="007103E4" w:rsidRDefault="00A733CD" w:rsidP="00581721">
            <w:pPr>
              <w:spacing w:after="120" w:line="276" w:lineRule="auto"/>
              <w:contextualSpacing/>
              <w:jc w:val="center"/>
              <w:rPr>
                <w:rFonts w:ascii="Arial" w:hAnsi="Arial" w:cs="Arial"/>
                <w:b/>
                <w:sz w:val="20"/>
                <w:szCs w:val="20"/>
              </w:rPr>
            </w:pPr>
          </w:p>
        </w:tc>
        <w:tc>
          <w:tcPr>
            <w:tcW w:w="410" w:type="pct"/>
            <w:vAlign w:val="center"/>
          </w:tcPr>
          <w:p w14:paraId="7F8F5536" w14:textId="77777777" w:rsidR="00A733CD" w:rsidRPr="007103E4" w:rsidRDefault="00A733CD" w:rsidP="00581721">
            <w:pPr>
              <w:spacing w:after="120" w:line="276" w:lineRule="auto"/>
              <w:contextualSpacing/>
              <w:jc w:val="center"/>
              <w:rPr>
                <w:rFonts w:ascii="Arial" w:hAnsi="Arial" w:cs="Arial"/>
                <w:b/>
                <w:sz w:val="20"/>
                <w:szCs w:val="20"/>
              </w:rPr>
            </w:pPr>
          </w:p>
        </w:tc>
        <w:tc>
          <w:tcPr>
            <w:tcW w:w="410" w:type="pct"/>
            <w:vAlign w:val="center"/>
          </w:tcPr>
          <w:p w14:paraId="38C4EA95" w14:textId="77777777" w:rsidR="00A733CD" w:rsidRPr="007103E4" w:rsidRDefault="00A733CD" w:rsidP="00581721">
            <w:pPr>
              <w:spacing w:after="120" w:line="276" w:lineRule="auto"/>
              <w:contextualSpacing/>
              <w:jc w:val="center"/>
              <w:rPr>
                <w:rFonts w:ascii="Arial" w:hAnsi="Arial" w:cs="Arial"/>
                <w:b/>
                <w:sz w:val="20"/>
                <w:szCs w:val="20"/>
              </w:rPr>
            </w:pPr>
          </w:p>
        </w:tc>
        <w:tc>
          <w:tcPr>
            <w:tcW w:w="410" w:type="pct"/>
            <w:vAlign w:val="center"/>
          </w:tcPr>
          <w:p w14:paraId="75683A9B" w14:textId="77777777" w:rsidR="00A733CD" w:rsidRPr="007103E4" w:rsidRDefault="00A733CD" w:rsidP="00581721">
            <w:pPr>
              <w:spacing w:after="120" w:line="276" w:lineRule="auto"/>
              <w:contextualSpacing/>
              <w:jc w:val="center"/>
              <w:rPr>
                <w:rFonts w:ascii="Arial" w:hAnsi="Arial" w:cs="Arial"/>
                <w:b/>
                <w:sz w:val="20"/>
                <w:szCs w:val="20"/>
              </w:rPr>
            </w:pPr>
          </w:p>
        </w:tc>
        <w:tc>
          <w:tcPr>
            <w:tcW w:w="410" w:type="pct"/>
            <w:vAlign w:val="center"/>
          </w:tcPr>
          <w:p w14:paraId="3A9D3C67" w14:textId="77777777" w:rsidR="00A733CD" w:rsidRPr="007103E4" w:rsidRDefault="00A733CD" w:rsidP="00581721">
            <w:pPr>
              <w:spacing w:after="120" w:line="276" w:lineRule="auto"/>
              <w:contextualSpacing/>
              <w:jc w:val="center"/>
              <w:rPr>
                <w:rFonts w:ascii="Arial" w:hAnsi="Arial" w:cs="Arial"/>
                <w:b/>
                <w:sz w:val="20"/>
                <w:szCs w:val="20"/>
              </w:rPr>
            </w:pPr>
          </w:p>
        </w:tc>
        <w:tc>
          <w:tcPr>
            <w:tcW w:w="410" w:type="pct"/>
            <w:vAlign w:val="center"/>
          </w:tcPr>
          <w:p w14:paraId="3D230B11" w14:textId="77777777" w:rsidR="00A733CD" w:rsidRPr="007103E4" w:rsidRDefault="00A733CD" w:rsidP="00581721">
            <w:pPr>
              <w:spacing w:after="120" w:line="276" w:lineRule="auto"/>
              <w:contextualSpacing/>
              <w:jc w:val="center"/>
              <w:rPr>
                <w:rFonts w:ascii="Arial" w:hAnsi="Arial" w:cs="Arial"/>
                <w:b/>
                <w:sz w:val="20"/>
                <w:szCs w:val="20"/>
              </w:rPr>
            </w:pPr>
          </w:p>
        </w:tc>
        <w:tc>
          <w:tcPr>
            <w:tcW w:w="410" w:type="pct"/>
            <w:vAlign w:val="center"/>
          </w:tcPr>
          <w:p w14:paraId="046C683E" w14:textId="77777777" w:rsidR="00A733CD" w:rsidRPr="007103E4" w:rsidRDefault="00A733CD" w:rsidP="00581721">
            <w:pPr>
              <w:spacing w:after="120" w:line="276" w:lineRule="auto"/>
              <w:contextualSpacing/>
              <w:jc w:val="center"/>
              <w:rPr>
                <w:rFonts w:ascii="Arial" w:hAnsi="Arial" w:cs="Arial"/>
                <w:b/>
                <w:sz w:val="20"/>
                <w:szCs w:val="20"/>
              </w:rPr>
            </w:pPr>
          </w:p>
        </w:tc>
        <w:tc>
          <w:tcPr>
            <w:tcW w:w="407" w:type="pct"/>
            <w:vAlign w:val="center"/>
          </w:tcPr>
          <w:p w14:paraId="4DE7B690" w14:textId="77777777" w:rsidR="00A733CD" w:rsidRPr="007103E4" w:rsidRDefault="00A733CD" w:rsidP="00581721">
            <w:pPr>
              <w:spacing w:after="120" w:line="276" w:lineRule="auto"/>
              <w:contextualSpacing/>
              <w:jc w:val="center"/>
              <w:rPr>
                <w:rFonts w:ascii="Arial" w:hAnsi="Arial" w:cs="Arial"/>
                <w:b/>
                <w:sz w:val="20"/>
                <w:szCs w:val="20"/>
              </w:rPr>
            </w:pPr>
          </w:p>
        </w:tc>
      </w:tr>
      <w:tr w:rsidR="00A733CD" w:rsidRPr="00373ACB" w14:paraId="5BBC0CFC" w14:textId="77777777" w:rsidTr="00581721">
        <w:trPr>
          <w:trHeight w:val="397"/>
          <w:jc w:val="center"/>
        </w:trPr>
        <w:tc>
          <w:tcPr>
            <w:tcW w:w="1720" w:type="pct"/>
            <w:vAlign w:val="center"/>
          </w:tcPr>
          <w:p w14:paraId="039F2FFC" w14:textId="52F402CF" w:rsidR="00A733CD" w:rsidRPr="00D71DF4" w:rsidRDefault="00A733CD" w:rsidP="00581721">
            <w:pPr>
              <w:spacing w:after="120" w:line="276" w:lineRule="auto"/>
              <w:contextualSpacing/>
              <w:rPr>
                <w:rFonts w:ascii="Arial" w:hAnsi="Arial" w:cs="Arial"/>
                <w:sz w:val="20"/>
                <w:szCs w:val="20"/>
              </w:rPr>
            </w:pPr>
            <w:r>
              <w:rPr>
                <w:rFonts w:ascii="Arial" w:hAnsi="Arial" w:cs="Arial"/>
                <w:sz w:val="20"/>
                <w:szCs w:val="20"/>
              </w:rPr>
              <w:lastRenderedPageBreak/>
              <w:t>Essay (100%)</w:t>
            </w:r>
          </w:p>
        </w:tc>
        <w:tc>
          <w:tcPr>
            <w:tcW w:w="410" w:type="pct"/>
            <w:vAlign w:val="center"/>
          </w:tcPr>
          <w:p w14:paraId="69629259" w14:textId="46626F21" w:rsidR="00A733CD" w:rsidRPr="007103E4" w:rsidRDefault="00581721" w:rsidP="00581721">
            <w:pPr>
              <w:spacing w:after="120" w:line="276" w:lineRule="auto"/>
              <w:contextualSpacing/>
              <w:jc w:val="center"/>
              <w:rPr>
                <w:rFonts w:ascii="Arial" w:hAnsi="Arial" w:cs="Arial"/>
                <w:sz w:val="20"/>
                <w:szCs w:val="20"/>
              </w:rPr>
            </w:pPr>
            <w:r>
              <w:rPr>
                <w:rFonts w:ascii="Arial" w:hAnsi="Arial" w:cs="Arial"/>
                <w:sz w:val="20"/>
                <w:szCs w:val="20"/>
              </w:rPr>
              <w:t>X</w:t>
            </w:r>
          </w:p>
        </w:tc>
        <w:tc>
          <w:tcPr>
            <w:tcW w:w="410" w:type="pct"/>
            <w:vAlign w:val="center"/>
          </w:tcPr>
          <w:p w14:paraId="0595573F" w14:textId="572F2399" w:rsidR="00A733CD" w:rsidRPr="007103E4" w:rsidRDefault="00581721" w:rsidP="00581721">
            <w:pPr>
              <w:spacing w:after="120" w:line="276" w:lineRule="auto"/>
              <w:contextualSpacing/>
              <w:jc w:val="center"/>
              <w:rPr>
                <w:rFonts w:ascii="Arial" w:hAnsi="Arial" w:cs="Arial"/>
                <w:sz w:val="20"/>
                <w:szCs w:val="20"/>
              </w:rPr>
            </w:pPr>
            <w:r>
              <w:rPr>
                <w:rFonts w:ascii="Arial" w:hAnsi="Arial" w:cs="Arial"/>
                <w:sz w:val="20"/>
                <w:szCs w:val="20"/>
              </w:rPr>
              <w:t>X</w:t>
            </w:r>
          </w:p>
        </w:tc>
        <w:tc>
          <w:tcPr>
            <w:tcW w:w="410" w:type="pct"/>
            <w:vAlign w:val="center"/>
          </w:tcPr>
          <w:p w14:paraId="4D40C97A" w14:textId="255A3D14" w:rsidR="00A733CD" w:rsidRPr="007103E4" w:rsidRDefault="00581721" w:rsidP="00581721">
            <w:pPr>
              <w:spacing w:after="120" w:line="276" w:lineRule="auto"/>
              <w:contextualSpacing/>
              <w:jc w:val="center"/>
              <w:rPr>
                <w:rFonts w:ascii="Arial" w:hAnsi="Arial" w:cs="Arial"/>
                <w:sz w:val="20"/>
                <w:szCs w:val="20"/>
              </w:rPr>
            </w:pPr>
            <w:r>
              <w:rPr>
                <w:rFonts w:ascii="Arial" w:hAnsi="Arial" w:cs="Arial"/>
                <w:sz w:val="20"/>
                <w:szCs w:val="20"/>
              </w:rPr>
              <w:t>X</w:t>
            </w:r>
          </w:p>
        </w:tc>
        <w:tc>
          <w:tcPr>
            <w:tcW w:w="410" w:type="pct"/>
            <w:vAlign w:val="center"/>
          </w:tcPr>
          <w:p w14:paraId="497E32FF" w14:textId="3EE8E31F" w:rsidR="00A733CD" w:rsidRPr="007103E4" w:rsidRDefault="00581721" w:rsidP="00581721">
            <w:pPr>
              <w:spacing w:after="120" w:line="276" w:lineRule="auto"/>
              <w:contextualSpacing/>
              <w:jc w:val="center"/>
              <w:rPr>
                <w:rFonts w:ascii="Arial" w:hAnsi="Arial" w:cs="Arial"/>
                <w:sz w:val="20"/>
                <w:szCs w:val="20"/>
              </w:rPr>
            </w:pPr>
            <w:r>
              <w:rPr>
                <w:rFonts w:ascii="Arial" w:hAnsi="Arial" w:cs="Arial"/>
                <w:sz w:val="20"/>
                <w:szCs w:val="20"/>
              </w:rPr>
              <w:t>X</w:t>
            </w:r>
          </w:p>
        </w:tc>
        <w:tc>
          <w:tcPr>
            <w:tcW w:w="410" w:type="pct"/>
            <w:vAlign w:val="center"/>
          </w:tcPr>
          <w:p w14:paraId="09774D23" w14:textId="38BD2BE1" w:rsidR="00A733CD" w:rsidRPr="007103E4" w:rsidRDefault="00581721" w:rsidP="00581721">
            <w:pPr>
              <w:spacing w:after="120" w:line="276" w:lineRule="auto"/>
              <w:contextualSpacing/>
              <w:jc w:val="center"/>
              <w:rPr>
                <w:rFonts w:ascii="Arial" w:hAnsi="Arial" w:cs="Arial"/>
                <w:sz w:val="20"/>
                <w:szCs w:val="20"/>
              </w:rPr>
            </w:pPr>
            <w:r>
              <w:rPr>
                <w:rFonts w:ascii="Arial" w:hAnsi="Arial" w:cs="Arial"/>
                <w:sz w:val="20"/>
                <w:szCs w:val="20"/>
              </w:rPr>
              <w:t>X</w:t>
            </w:r>
          </w:p>
        </w:tc>
        <w:tc>
          <w:tcPr>
            <w:tcW w:w="410" w:type="pct"/>
            <w:vAlign w:val="center"/>
          </w:tcPr>
          <w:p w14:paraId="40D6EBCA" w14:textId="2E3E366C" w:rsidR="00A733CD" w:rsidRPr="007103E4" w:rsidRDefault="00581721" w:rsidP="00581721">
            <w:pPr>
              <w:spacing w:after="120" w:line="276" w:lineRule="auto"/>
              <w:contextualSpacing/>
              <w:jc w:val="center"/>
              <w:rPr>
                <w:rFonts w:ascii="Arial" w:hAnsi="Arial" w:cs="Arial"/>
                <w:sz w:val="20"/>
                <w:szCs w:val="20"/>
              </w:rPr>
            </w:pPr>
            <w:r>
              <w:rPr>
                <w:rFonts w:ascii="Arial" w:hAnsi="Arial" w:cs="Arial"/>
                <w:sz w:val="20"/>
                <w:szCs w:val="20"/>
              </w:rPr>
              <w:t>X</w:t>
            </w:r>
          </w:p>
        </w:tc>
        <w:tc>
          <w:tcPr>
            <w:tcW w:w="410" w:type="pct"/>
            <w:vAlign w:val="center"/>
          </w:tcPr>
          <w:p w14:paraId="10208771" w14:textId="4971E38B" w:rsidR="00A733CD" w:rsidRPr="007103E4" w:rsidRDefault="00581721" w:rsidP="00581721">
            <w:pPr>
              <w:spacing w:after="120" w:line="276" w:lineRule="auto"/>
              <w:contextualSpacing/>
              <w:jc w:val="center"/>
              <w:rPr>
                <w:rFonts w:ascii="Arial" w:hAnsi="Arial" w:cs="Arial"/>
                <w:sz w:val="20"/>
                <w:szCs w:val="20"/>
              </w:rPr>
            </w:pPr>
            <w:r>
              <w:rPr>
                <w:rFonts w:ascii="Arial" w:hAnsi="Arial" w:cs="Arial"/>
                <w:sz w:val="20"/>
                <w:szCs w:val="20"/>
              </w:rPr>
              <w:t>X</w:t>
            </w:r>
          </w:p>
        </w:tc>
        <w:tc>
          <w:tcPr>
            <w:tcW w:w="407" w:type="pct"/>
            <w:vAlign w:val="center"/>
          </w:tcPr>
          <w:p w14:paraId="4AF8B279" w14:textId="0FD08113" w:rsidR="00A733CD" w:rsidRPr="007103E4" w:rsidRDefault="00581721" w:rsidP="00581721">
            <w:pPr>
              <w:spacing w:after="120" w:line="276" w:lineRule="auto"/>
              <w:contextualSpacing/>
              <w:jc w:val="center"/>
              <w:rPr>
                <w:rFonts w:ascii="Arial" w:hAnsi="Arial" w:cs="Arial"/>
                <w:sz w:val="20"/>
                <w:szCs w:val="20"/>
              </w:rPr>
            </w:pPr>
            <w:r>
              <w:rPr>
                <w:rFonts w:ascii="Arial" w:hAnsi="Arial" w:cs="Arial"/>
                <w:sz w:val="20"/>
                <w:szCs w:val="20"/>
              </w:rPr>
              <w:t>X</w:t>
            </w:r>
          </w:p>
        </w:tc>
      </w:tr>
    </w:tbl>
    <w:p w14:paraId="3490D828" w14:textId="77777777" w:rsidR="007A6245" w:rsidRPr="00373ACB" w:rsidRDefault="007A6245" w:rsidP="00581721">
      <w:pPr>
        <w:spacing w:after="120"/>
        <w:ind w:left="426" w:right="260"/>
        <w:contextualSpacing/>
        <w:rPr>
          <w:rFonts w:ascii="Arial" w:hAnsi="Arial" w:cs="Arial"/>
          <w:b/>
          <w:iCs/>
          <w:sz w:val="20"/>
          <w:szCs w:val="20"/>
        </w:rPr>
      </w:pPr>
    </w:p>
    <w:p w14:paraId="1F7FD72D" w14:textId="066E9E5C" w:rsidR="00A733CD" w:rsidRPr="00A733CD" w:rsidRDefault="00A733CD" w:rsidP="00581721">
      <w:pPr>
        <w:numPr>
          <w:ilvl w:val="0"/>
          <w:numId w:val="1"/>
        </w:numPr>
        <w:spacing w:after="120"/>
        <w:ind w:left="426" w:right="260" w:hanging="426"/>
        <w:contextualSpacing/>
        <w:jc w:val="both"/>
        <w:rPr>
          <w:rFonts w:ascii="Arial" w:hAnsi="Arial" w:cs="Arial"/>
          <w:b/>
          <w:sz w:val="20"/>
          <w:szCs w:val="20"/>
        </w:rPr>
      </w:pPr>
      <w:r w:rsidRPr="00A733CD">
        <w:rPr>
          <w:rFonts w:ascii="Arial" w:hAnsi="Arial" w:cs="Arial"/>
          <w:b/>
          <w:sz w:val="20"/>
          <w:szCs w:val="20"/>
        </w:rPr>
        <w:t>Inclusive learning design</w:t>
      </w:r>
    </w:p>
    <w:p w14:paraId="33C1401D" w14:textId="5AA05BB3" w:rsidR="00DF2132" w:rsidRDefault="00DF2132" w:rsidP="00581721">
      <w:pPr>
        <w:spacing w:after="120"/>
        <w:ind w:left="426" w:right="260"/>
        <w:contextualSpacing/>
        <w:jc w:val="both"/>
        <w:rPr>
          <w:rFonts w:ascii="Arial" w:hAnsi="Arial" w:cs="Arial"/>
          <w:sz w:val="20"/>
          <w:szCs w:val="20"/>
        </w:rPr>
      </w:pPr>
      <w:r w:rsidRPr="00DF2132">
        <w:rPr>
          <w:rFonts w:ascii="Arial" w:hAnsi="Arial" w:cs="Arial"/>
          <w:sz w:val="20"/>
          <w:szCs w:val="20"/>
        </w:rPr>
        <w:t xml:space="preserve">The </w:t>
      </w:r>
      <w:proofErr w:type="gramStart"/>
      <w:r w:rsidRPr="00DF2132">
        <w:rPr>
          <w:rFonts w:ascii="Arial" w:hAnsi="Arial" w:cs="Arial"/>
          <w:sz w:val="20"/>
          <w:szCs w:val="20"/>
        </w:rPr>
        <w:t>School</w:t>
      </w:r>
      <w:proofErr w:type="gramEnd"/>
      <w:r w:rsidRPr="00DF2132">
        <w:rPr>
          <w:rFonts w:ascii="Arial" w:hAnsi="Arial" w:cs="Arial"/>
          <w:sz w:val="20"/>
          <w:szCs w:val="20"/>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54EAB86B" w14:textId="77777777" w:rsidR="00581721" w:rsidRPr="00DF2132" w:rsidRDefault="00581721" w:rsidP="00581721">
      <w:pPr>
        <w:spacing w:after="120"/>
        <w:ind w:left="426" w:right="260"/>
        <w:contextualSpacing/>
        <w:jc w:val="both"/>
        <w:rPr>
          <w:rFonts w:ascii="Arial" w:hAnsi="Arial" w:cs="Arial"/>
          <w:sz w:val="20"/>
          <w:szCs w:val="20"/>
        </w:rPr>
      </w:pPr>
    </w:p>
    <w:p w14:paraId="17C55A40" w14:textId="77777777" w:rsidR="00DF2132" w:rsidRDefault="00DF2132" w:rsidP="00581721">
      <w:pPr>
        <w:spacing w:after="120"/>
        <w:ind w:left="426" w:right="260"/>
        <w:contextualSpacing/>
        <w:jc w:val="both"/>
        <w:rPr>
          <w:rFonts w:ascii="Arial" w:hAnsi="Arial" w:cs="Arial"/>
          <w:sz w:val="20"/>
          <w:szCs w:val="20"/>
        </w:rPr>
      </w:pPr>
      <w:r w:rsidRPr="00DF2132">
        <w:rPr>
          <w:rFonts w:ascii="Arial" w:hAnsi="Arial" w:cs="Arial"/>
          <w:sz w:val="20"/>
          <w:szCs w:val="20"/>
        </w:rPr>
        <w:t xml:space="preserve">The inclusive practices in the guidance (see Annex B Appendix A) have been considered </w:t>
      </w:r>
      <w:proofErr w:type="gramStart"/>
      <w:r w:rsidRPr="00DF2132">
        <w:rPr>
          <w:rFonts w:ascii="Arial" w:hAnsi="Arial" w:cs="Arial"/>
          <w:sz w:val="20"/>
          <w:szCs w:val="20"/>
        </w:rPr>
        <w:t>in order to</w:t>
      </w:r>
      <w:proofErr w:type="gramEnd"/>
      <w:r w:rsidRPr="00DF2132">
        <w:rPr>
          <w:rFonts w:ascii="Arial" w:hAnsi="Arial" w:cs="Arial"/>
          <w:sz w:val="20"/>
          <w:szCs w:val="20"/>
        </w:rPr>
        <w:t xml:space="preserve"> support all students in the following areas:</w:t>
      </w:r>
    </w:p>
    <w:p w14:paraId="09240832" w14:textId="77777777" w:rsidR="00DF2132" w:rsidRPr="00A7491F" w:rsidRDefault="00DF2132" w:rsidP="00581721">
      <w:pPr>
        <w:spacing w:after="120"/>
        <w:ind w:left="426" w:right="260"/>
        <w:contextualSpacing/>
        <w:jc w:val="both"/>
        <w:rPr>
          <w:rFonts w:ascii="Arial" w:hAnsi="Arial" w:cs="Arial"/>
          <w:b/>
          <w:sz w:val="20"/>
          <w:szCs w:val="20"/>
        </w:rPr>
      </w:pPr>
      <w:r w:rsidRPr="00DF2132">
        <w:rPr>
          <w:rFonts w:ascii="Arial" w:hAnsi="Arial" w:cs="Arial"/>
          <w:sz w:val="20"/>
          <w:szCs w:val="20"/>
        </w:rPr>
        <w:br/>
      </w:r>
      <w:r w:rsidRPr="00A7491F">
        <w:rPr>
          <w:rFonts w:ascii="Arial" w:hAnsi="Arial" w:cs="Arial"/>
          <w:b/>
          <w:sz w:val="20"/>
          <w:szCs w:val="20"/>
        </w:rPr>
        <w:t>a) Accessible resources and curriculum</w:t>
      </w:r>
    </w:p>
    <w:p w14:paraId="465B0975" w14:textId="77777777" w:rsidR="00971465" w:rsidRPr="00D023E6" w:rsidRDefault="00971465" w:rsidP="00581721">
      <w:pPr>
        <w:pStyle w:val="ListParagraph"/>
        <w:numPr>
          <w:ilvl w:val="0"/>
          <w:numId w:val="13"/>
        </w:numPr>
        <w:spacing w:after="120"/>
        <w:ind w:right="260"/>
        <w:jc w:val="both"/>
        <w:rPr>
          <w:rFonts w:ascii="Arial" w:hAnsi="Arial" w:cs="Arial"/>
          <w:sz w:val="20"/>
          <w:szCs w:val="20"/>
        </w:rPr>
      </w:pPr>
      <w:r w:rsidRPr="00D023E6">
        <w:rPr>
          <w:rFonts w:ascii="Arial" w:hAnsi="Arial" w:cs="Arial"/>
          <w:sz w:val="20"/>
          <w:szCs w:val="20"/>
        </w:rPr>
        <w:t>Preference will be given to electronic resources that meet minimum accessibility standards and support the use of assistive technologies.</w:t>
      </w:r>
    </w:p>
    <w:p w14:paraId="2D869630" w14:textId="77777777" w:rsidR="00971465" w:rsidRPr="00D023E6" w:rsidRDefault="00971465" w:rsidP="00581721">
      <w:pPr>
        <w:pStyle w:val="ListParagraph"/>
        <w:numPr>
          <w:ilvl w:val="0"/>
          <w:numId w:val="13"/>
        </w:numPr>
        <w:spacing w:after="120"/>
        <w:ind w:right="260"/>
        <w:jc w:val="both"/>
        <w:rPr>
          <w:rFonts w:ascii="Arial" w:hAnsi="Arial" w:cs="Arial"/>
          <w:sz w:val="20"/>
          <w:szCs w:val="20"/>
        </w:rPr>
      </w:pPr>
      <w:r w:rsidRPr="00D023E6">
        <w:rPr>
          <w:rFonts w:ascii="Arial" w:hAnsi="Arial" w:cs="Arial"/>
          <w:sz w:val="20"/>
          <w:szCs w:val="20"/>
        </w:rPr>
        <w:t xml:space="preserve">Module outlines will be made accessible at least four weeks before the module starts. </w:t>
      </w:r>
    </w:p>
    <w:p w14:paraId="1F3C6A42" w14:textId="77777777" w:rsidR="00971465" w:rsidRPr="00D023E6" w:rsidRDefault="00971465" w:rsidP="00581721">
      <w:pPr>
        <w:pStyle w:val="ListParagraph"/>
        <w:numPr>
          <w:ilvl w:val="0"/>
          <w:numId w:val="13"/>
        </w:numPr>
        <w:spacing w:after="120"/>
        <w:ind w:right="260"/>
        <w:jc w:val="both"/>
        <w:rPr>
          <w:rFonts w:ascii="Arial" w:hAnsi="Arial" w:cs="Arial"/>
          <w:sz w:val="20"/>
          <w:szCs w:val="20"/>
        </w:rPr>
      </w:pPr>
      <w:r w:rsidRPr="00D023E6">
        <w:rPr>
          <w:rFonts w:ascii="Arial" w:hAnsi="Arial" w:cs="Arial"/>
          <w:sz w:val="20"/>
          <w:szCs w:val="20"/>
        </w:rPr>
        <w:t xml:space="preserve">Prioritised reading lists will be made available sufficiently in advance to accommodate the provision of alternative formats and support those with a slow reading speed. </w:t>
      </w:r>
    </w:p>
    <w:p w14:paraId="6BC53001" w14:textId="77777777" w:rsidR="00971465" w:rsidRDefault="00971465" w:rsidP="00581721">
      <w:pPr>
        <w:pStyle w:val="ListParagraph"/>
        <w:numPr>
          <w:ilvl w:val="0"/>
          <w:numId w:val="13"/>
        </w:numPr>
        <w:spacing w:after="120"/>
        <w:ind w:right="260"/>
        <w:jc w:val="both"/>
        <w:rPr>
          <w:rFonts w:ascii="Arial" w:hAnsi="Arial" w:cs="Arial"/>
          <w:sz w:val="20"/>
          <w:szCs w:val="20"/>
        </w:rPr>
      </w:pPr>
      <w:r w:rsidRPr="00D023E6">
        <w:rPr>
          <w:rFonts w:ascii="Arial" w:hAnsi="Arial" w:cs="Arial"/>
          <w:sz w:val="20"/>
          <w:szCs w:val="20"/>
        </w:rPr>
        <w:t xml:space="preserve">Lecture/seminar slides/outlines will be made available in electronic format in advance to allow all students to prepare (particularly students with notetaking difficulties). </w:t>
      </w:r>
    </w:p>
    <w:p w14:paraId="620A93E4" w14:textId="290666E4" w:rsidR="004061DC" w:rsidRPr="0054520A" w:rsidRDefault="00ED0407" w:rsidP="00581721">
      <w:pPr>
        <w:pStyle w:val="ListParagraph"/>
        <w:numPr>
          <w:ilvl w:val="0"/>
          <w:numId w:val="13"/>
        </w:numPr>
        <w:spacing w:after="120"/>
        <w:ind w:right="260"/>
        <w:jc w:val="both"/>
        <w:rPr>
          <w:rFonts w:ascii="Arial" w:hAnsi="Arial" w:cs="Arial"/>
          <w:sz w:val="20"/>
          <w:szCs w:val="20"/>
        </w:rPr>
      </w:pPr>
      <w:r w:rsidRPr="00ED0407">
        <w:rPr>
          <w:rFonts w:ascii="Arial" w:hAnsi="Arial" w:cs="Arial"/>
          <w:sz w:val="20"/>
          <w:szCs w:val="20"/>
        </w:rPr>
        <w:t>In accordance with the KLS school-level statement on Lecture Capture, in Canterbury, teaching sessions will not be recorded to assist notetaking as they are heavily discussion-based and may contain sensitive material. However, the module convenor will notify students in advance of any lectures that will be recorded. In Brussels, recording will be at the discretion of the module convenor.</w:t>
      </w:r>
      <w:r w:rsidR="004061DC" w:rsidRPr="0054520A">
        <w:rPr>
          <w:rFonts w:ascii="Arial" w:hAnsi="Arial" w:cs="Arial"/>
          <w:sz w:val="20"/>
          <w:szCs w:val="20"/>
        </w:rPr>
        <w:t xml:space="preserve"> </w:t>
      </w:r>
    </w:p>
    <w:p w14:paraId="61B6AE1D" w14:textId="77777777" w:rsidR="009A2D37" w:rsidRPr="00A7491F" w:rsidRDefault="00DF2132" w:rsidP="00581721">
      <w:pPr>
        <w:spacing w:after="120"/>
        <w:ind w:left="426" w:right="260"/>
        <w:contextualSpacing/>
        <w:jc w:val="both"/>
        <w:rPr>
          <w:rFonts w:ascii="Arial" w:hAnsi="Arial" w:cs="Arial"/>
          <w:b/>
          <w:sz w:val="20"/>
          <w:szCs w:val="20"/>
        </w:rPr>
      </w:pPr>
      <w:r w:rsidRPr="00A7491F">
        <w:rPr>
          <w:rFonts w:ascii="Arial" w:hAnsi="Arial" w:cs="Arial"/>
          <w:b/>
          <w:sz w:val="20"/>
          <w:szCs w:val="20"/>
        </w:rPr>
        <w:t>b) Learning, teaching and assessment methods</w:t>
      </w:r>
    </w:p>
    <w:p w14:paraId="384287C5" w14:textId="7ECFED34" w:rsidR="009A2D37" w:rsidRDefault="00971465" w:rsidP="00581721">
      <w:pPr>
        <w:spacing w:after="120"/>
        <w:ind w:left="426" w:right="260"/>
        <w:contextualSpacing/>
        <w:jc w:val="both"/>
        <w:rPr>
          <w:rFonts w:ascii="Arial" w:hAnsi="Arial" w:cs="Arial"/>
          <w:iCs/>
          <w:sz w:val="20"/>
          <w:szCs w:val="20"/>
        </w:rPr>
      </w:pPr>
      <w:r w:rsidRPr="00DC0D72">
        <w:rPr>
          <w:rFonts w:ascii="Arial" w:hAnsi="Arial" w:cs="Arial"/>
          <w:iCs/>
          <w:sz w:val="20"/>
          <w:szCs w:val="20"/>
        </w:rPr>
        <w:t>The inclusive practices in the guidance (Annex B Appendix A</w:t>
      </w:r>
      <w:r>
        <w:rPr>
          <w:rFonts w:ascii="Arial" w:hAnsi="Arial" w:cs="Arial"/>
          <w:iCs/>
          <w:sz w:val="20"/>
          <w:szCs w:val="20"/>
        </w:rPr>
        <w:t>, section b</w:t>
      </w:r>
      <w:r w:rsidR="004061DC">
        <w:rPr>
          <w:rFonts w:ascii="Arial" w:hAnsi="Arial" w:cs="Arial"/>
          <w:iCs/>
          <w:sz w:val="20"/>
          <w:szCs w:val="20"/>
        </w:rPr>
        <w:t xml:space="preserve"> </w:t>
      </w:r>
      <w:r>
        <w:rPr>
          <w:rFonts w:ascii="Arial" w:hAnsi="Arial" w:cs="Arial"/>
          <w:iCs/>
          <w:sz w:val="20"/>
          <w:szCs w:val="20"/>
        </w:rPr>
        <w:t>(1) and (2)</w:t>
      </w:r>
      <w:r w:rsidRPr="00DC0D72">
        <w:rPr>
          <w:rFonts w:ascii="Arial" w:hAnsi="Arial" w:cs="Arial"/>
          <w:iCs/>
          <w:sz w:val="20"/>
          <w:szCs w:val="20"/>
        </w:rPr>
        <w:t xml:space="preserve">) have </w:t>
      </w:r>
      <w:r>
        <w:rPr>
          <w:rFonts w:ascii="Arial" w:hAnsi="Arial" w:cs="Arial"/>
          <w:iCs/>
          <w:sz w:val="20"/>
          <w:szCs w:val="20"/>
        </w:rPr>
        <w:t xml:space="preserve">all </w:t>
      </w:r>
      <w:r w:rsidRPr="00DC0D72">
        <w:rPr>
          <w:rFonts w:ascii="Arial" w:hAnsi="Arial" w:cs="Arial"/>
          <w:iCs/>
          <w:sz w:val="20"/>
          <w:szCs w:val="20"/>
        </w:rPr>
        <w:t xml:space="preserve">been considered </w:t>
      </w:r>
      <w:proofErr w:type="gramStart"/>
      <w:r w:rsidRPr="00DC0D72">
        <w:rPr>
          <w:rFonts w:ascii="Arial" w:hAnsi="Arial" w:cs="Arial"/>
          <w:iCs/>
          <w:sz w:val="20"/>
          <w:szCs w:val="20"/>
        </w:rPr>
        <w:t>in order to</w:t>
      </w:r>
      <w:proofErr w:type="gramEnd"/>
      <w:r w:rsidRPr="00DC0D72">
        <w:rPr>
          <w:rFonts w:ascii="Arial" w:hAnsi="Arial" w:cs="Arial"/>
          <w:iCs/>
          <w:sz w:val="20"/>
          <w:szCs w:val="20"/>
        </w:rPr>
        <w:t xml:space="preserve"> support all students in th</w:t>
      </w:r>
      <w:r>
        <w:rPr>
          <w:rFonts w:ascii="Arial" w:hAnsi="Arial" w:cs="Arial"/>
          <w:iCs/>
          <w:sz w:val="20"/>
          <w:szCs w:val="20"/>
        </w:rPr>
        <w:t>eir assessments on this module.</w:t>
      </w:r>
    </w:p>
    <w:p w14:paraId="09CBED9D" w14:textId="77777777" w:rsidR="00581721" w:rsidRPr="00373ACB" w:rsidRDefault="00581721" w:rsidP="00581721">
      <w:pPr>
        <w:spacing w:after="120"/>
        <w:ind w:left="426" w:right="260"/>
        <w:contextualSpacing/>
        <w:jc w:val="both"/>
        <w:rPr>
          <w:rFonts w:ascii="Arial" w:hAnsi="Arial" w:cs="Arial"/>
          <w:iCs/>
          <w:sz w:val="20"/>
          <w:szCs w:val="20"/>
        </w:rPr>
      </w:pPr>
    </w:p>
    <w:p w14:paraId="6B5F665B" w14:textId="77777777" w:rsidR="009A2D37" w:rsidRPr="00373ACB" w:rsidRDefault="009A2D37" w:rsidP="00581721">
      <w:pPr>
        <w:numPr>
          <w:ilvl w:val="0"/>
          <w:numId w:val="1"/>
        </w:numPr>
        <w:spacing w:after="120"/>
        <w:ind w:left="426" w:right="260" w:hanging="426"/>
        <w:contextualSpacing/>
        <w:jc w:val="both"/>
        <w:rPr>
          <w:rFonts w:ascii="Arial" w:hAnsi="Arial" w:cs="Arial"/>
          <w:b/>
          <w:sz w:val="20"/>
          <w:szCs w:val="20"/>
        </w:rPr>
      </w:pPr>
      <w:r w:rsidRPr="00373ACB">
        <w:rPr>
          <w:rFonts w:ascii="Arial" w:hAnsi="Arial" w:cs="Arial"/>
          <w:b/>
          <w:sz w:val="20"/>
          <w:szCs w:val="20"/>
        </w:rPr>
        <w:t xml:space="preserve">Campus(es) or </w:t>
      </w:r>
      <w:r w:rsidR="00DF2132">
        <w:rPr>
          <w:rFonts w:ascii="Arial" w:hAnsi="Arial" w:cs="Arial"/>
          <w:b/>
          <w:sz w:val="20"/>
          <w:szCs w:val="20"/>
        </w:rPr>
        <w:t>c</w:t>
      </w:r>
      <w:r w:rsidRPr="00373ACB">
        <w:rPr>
          <w:rFonts w:ascii="Arial" w:hAnsi="Arial" w:cs="Arial"/>
          <w:b/>
          <w:sz w:val="20"/>
          <w:szCs w:val="20"/>
        </w:rPr>
        <w:t>entre(s) where module will be delivered:</w:t>
      </w:r>
    </w:p>
    <w:p w14:paraId="45E6B070" w14:textId="5165232B" w:rsidR="009A2D37" w:rsidRDefault="0066061A" w:rsidP="00581721">
      <w:pPr>
        <w:spacing w:after="120"/>
        <w:ind w:left="426" w:right="260"/>
        <w:contextualSpacing/>
        <w:jc w:val="both"/>
        <w:rPr>
          <w:rFonts w:ascii="Arial" w:hAnsi="Arial" w:cs="Arial"/>
          <w:iCs/>
          <w:sz w:val="20"/>
          <w:szCs w:val="20"/>
        </w:rPr>
      </w:pPr>
      <w:r>
        <w:rPr>
          <w:rFonts w:ascii="Arial" w:hAnsi="Arial" w:cs="Arial"/>
          <w:iCs/>
          <w:sz w:val="20"/>
          <w:szCs w:val="20"/>
        </w:rPr>
        <w:t>Canterbury</w:t>
      </w:r>
      <w:r w:rsidR="00056684">
        <w:rPr>
          <w:rFonts w:ascii="Arial" w:hAnsi="Arial" w:cs="Arial"/>
          <w:iCs/>
          <w:sz w:val="20"/>
          <w:szCs w:val="20"/>
        </w:rPr>
        <w:t xml:space="preserve"> and Brussels</w:t>
      </w:r>
    </w:p>
    <w:p w14:paraId="3E0B8A6F" w14:textId="77777777" w:rsidR="00DF2132" w:rsidRDefault="00DF2132" w:rsidP="00581721">
      <w:pPr>
        <w:spacing w:after="120"/>
        <w:ind w:left="426" w:right="260"/>
        <w:contextualSpacing/>
        <w:jc w:val="both"/>
        <w:rPr>
          <w:rFonts w:ascii="Arial" w:hAnsi="Arial" w:cs="Arial"/>
          <w:iCs/>
          <w:sz w:val="20"/>
          <w:szCs w:val="20"/>
        </w:rPr>
      </w:pPr>
    </w:p>
    <w:p w14:paraId="5BCAA4AE" w14:textId="77777777" w:rsidR="00DF2132" w:rsidRPr="00DF2132" w:rsidRDefault="00DF2132" w:rsidP="00581721">
      <w:pPr>
        <w:numPr>
          <w:ilvl w:val="0"/>
          <w:numId w:val="1"/>
        </w:numPr>
        <w:spacing w:after="120"/>
        <w:ind w:left="426" w:right="260" w:hanging="426"/>
        <w:contextualSpacing/>
        <w:jc w:val="both"/>
        <w:rPr>
          <w:rFonts w:ascii="Arial" w:hAnsi="Arial" w:cs="Arial"/>
          <w:b/>
          <w:sz w:val="20"/>
          <w:szCs w:val="20"/>
        </w:rPr>
      </w:pPr>
      <w:r w:rsidRPr="00DF2132">
        <w:rPr>
          <w:rFonts w:ascii="Arial" w:hAnsi="Arial" w:cs="Arial"/>
          <w:b/>
          <w:sz w:val="20"/>
          <w:szCs w:val="20"/>
        </w:rPr>
        <w:t xml:space="preserve">Internationalisation </w:t>
      </w:r>
    </w:p>
    <w:p w14:paraId="4BF3BA56" w14:textId="63AEF9CD" w:rsidR="00DF2132" w:rsidRDefault="00077185" w:rsidP="00581721">
      <w:pPr>
        <w:spacing w:after="120"/>
        <w:ind w:left="426" w:right="260"/>
        <w:contextualSpacing/>
        <w:jc w:val="both"/>
        <w:rPr>
          <w:rFonts w:ascii="Arial" w:hAnsi="Arial" w:cs="Arial"/>
          <w:iCs/>
          <w:sz w:val="20"/>
          <w:szCs w:val="20"/>
        </w:rPr>
      </w:pPr>
      <w:r w:rsidRPr="00077185">
        <w:rPr>
          <w:rFonts w:ascii="Arial" w:hAnsi="Arial" w:cs="Arial"/>
          <w:iCs/>
          <w:sz w:val="20"/>
          <w:szCs w:val="20"/>
        </w:rPr>
        <w:t>This course is intended to provide a critical study of the principles and institution</w:t>
      </w:r>
      <w:r>
        <w:rPr>
          <w:rFonts w:ascii="Arial" w:hAnsi="Arial" w:cs="Arial"/>
          <w:iCs/>
          <w:sz w:val="20"/>
          <w:szCs w:val="20"/>
        </w:rPr>
        <w:t xml:space="preserve">s of international criminal law and therefore has an international focus. </w:t>
      </w:r>
    </w:p>
    <w:p w14:paraId="4AB227C1" w14:textId="664B5251" w:rsidR="00AD0783" w:rsidRDefault="00AD0783" w:rsidP="00581721">
      <w:pPr>
        <w:spacing w:after="120"/>
        <w:ind w:left="426" w:right="260"/>
        <w:contextualSpacing/>
        <w:rPr>
          <w:rFonts w:ascii="Arial" w:hAnsi="Arial" w:cs="Arial"/>
          <w:iCs/>
          <w:sz w:val="20"/>
          <w:szCs w:val="20"/>
        </w:rPr>
      </w:pPr>
    </w:p>
    <w:p w14:paraId="72A1ED10" w14:textId="1F94C281" w:rsidR="00AD0783" w:rsidRDefault="00AD0783" w:rsidP="00581721">
      <w:pPr>
        <w:pBdr>
          <w:bottom w:val="single" w:sz="12" w:space="1" w:color="auto"/>
        </w:pBdr>
        <w:spacing w:after="120"/>
        <w:ind w:left="426" w:right="260"/>
        <w:contextualSpacing/>
        <w:rPr>
          <w:rFonts w:ascii="Arial" w:hAnsi="Arial" w:cs="Arial"/>
          <w:iCs/>
          <w:sz w:val="20"/>
          <w:szCs w:val="20"/>
        </w:rPr>
      </w:pPr>
    </w:p>
    <w:p w14:paraId="3F1C881B" w14:textId="77777777" w:rsidR="00AD0783" w:rsidRDefault="00AD0783" w:rsidP="00581721">
      <w:pPr>
        <w:spacing w:after="120"/>
        <w:ind w:left="426" w:right="260"/>
        <w:contextualSpacing/>
        <w:rPr>
          <w:rFonts w:ascii="Arial" w:hAnsi="Arial" w:cs="Arial"/>
          <w:b/>
          <w:sz w:val="20"/>
          <w:szCs w:val="20"/>
        </w:rPr>
      </w:pPr>
    </w:p>
    <w:p w14:paraId="692CA392" w14:textId="77777777" w:rsidR="00581721" w:rsidRDefault="00581721">
      <w:pPr>
        <w:rPr>
          <w:rFonts w:ascii="Arial" w:hAnsi="Arial" w:cs="Arial"/>
          <w:b/>
          <w:sz w:val="20"/>
          <w:szCs w:val="20"/>
        </w:rPr>
      </w:pPr>
      <w:r>
        <w:rPr>
          <w:rFonts w:ascii="Arial" w:hAnsi="Arial" w:cs="Arial"/>
          <w:b/>
          <w:sz w:val="20"/>
          <w:szCs w:val="20"/>
        </w:rPr>
        <w:br w:type="page"/>
      </w:r>
    </w:p>
    <w:p w14:paraId="214B8617" w14:textId="6F674E1D" w:rsidR="00441E76" w:rsidRPr="00373ACB" w:rsidRDefault="00422B69" w:rsidP="00581721">
      <w:pPr>
        <w:spacing w:after="120"/>
        <w:ind w:right="260"/>
        <w:contextualSpacing/>
        <w:rPr>
          <w:rFonts w:ascii="Arial" w:hAnsi="Arial" w:cs="Arial"/>
          <w:b/>
          <w:sz w:val="20"/>
          <w:szCs w:val="20"/>
        </w:rPr>
      </w:pPr>
      <w:r w:rsidRPr="00373ACB">
        <w:rPr>
          <w:rFonts w:ascii="Arial" w:hAnsi="Arial" w:cs="Arial"/>
          <w:b/>
          <w:sz w:val="20"/>
          <w:szCs w:val="20"/>
        </w:rPr>
        <w:lastRenderedPageBreak/>
        <w:t>FACULTIES SUPPORT OFFICE</w:t>
      </w:r>
      <w:r w:rsidR="00441E76" w:rsidRPr="00373ACB">
        <w:rPr>
          <w:rFonts w:ascii="Arial" w:hAnsi="Arial" w:cs="Arial"/>
          <w:b/>
          <w:sz w:val="20"/>
          <w:szCs w:val="20"/>
        </w:rPr>
        <w:t xml:space="preserve"> USE ONLY</w:t>
      </w:r>
      <w:r w:rsidR="00C612A8" w:rsidRPr="00373ACB">
        <w:rPr>
          <w:rFonts w:ascii="Arial" w:hAnsi="Arial" w:cs="Arial"/>
          <w:b/>
          <w:sz w:val="20"/>
          <w:szCs w:val="20"/>
        </w:rPr>
        <w:t xml:space="preserve"> </w:t>
      </w:r>
    </w:p>
    <w:p w14:paraId="6963F6BF" w14:textId="77777777" w:rsidR="00D83563" w:rsidRPr="00373ACB" w:rsidRDefault="00D83563" w:rsidP="00581721">
      <w:pPr>
        <w:spacing w:after="120"/>
        <w:ind w:right="260"/>
        <w:contextualSpacing/>
        <w:jc w:val="both"/>
        <w:rPr>
          <w:rFonts w:ascii="Arial" w:hAnsi="Arial" w:cs="Arial"/>
          <w:b/>
          <w:sz w:val="20"/>
          <w:szCs w:val="20"/>
        </w:rPr>
      </w:pPr>
      <w:r w:rsidRPr="00373ACB">
        <w:rPr>
          <w:rFonts w:ascii="Arial" w:hAnsi="Arial" w:cs="Arial"/>
          <w:b/>
          <w:sz w:val="20"/>
          <w:szCs w:val="20"/>
        </w:rPr>
        <w:t>Revision record – all revisions must be recorded in the grid and full details of the change retained in the appropriate committee records.</w:t>
      </w:r>
    </w:p>
    <w:p w14:paraId="3AFDE7C9" w14:textId="77777777" w:rsidR="00422B69" w:rsidRPr="00373ACB" w:rsidRDefault="00422B69" w:rsidP="00581721">
      <w:pPr>
        <w:spacing w:after="120"/>
        <w:ind w:right="-330"/>
        <w:contextualSpacing/>
        <w:rPr>
          <w:rFonts w:ascii="Arial" w:hAnsi="Arial" w:cs="Arial"/>
          <w:b/>
          <w:sz w:val="20"/>
          <w:szCs w:val="20"/>
        </w:rPr>
      </w:pPr>
    </w:p>
    <w:tbl>
      <w:tblPr>
        <w:tblStyle w:val="TableGrid"/>
        <w:tblW w:w="10235" w:type="dxa"/>
        <w:tblInd w:w="108" w:type="dxa"/>
        <w:tblLook w:val="04A0" w:firstRow="1" w:lastRow="0" w:firstColumn="1" w:lastColumn="0" w:noHBand="0" w:noVBand="1"/>
      </w:tblPr>
      <w:tblGrid>
        <w:gridCol w:w="1560"/>
        <w:gridCol w:w="1417"/>
        <w:gridCol w:w="2342"/>
        <w:gridCol w:w="2658"/>
        <w:gridCol w:w="2258"/>
      </w:tblGrid>
      <w:tr w:rsidR="00302082" w:rsidRPr="00373ACB" w14:paraId="65CE78EF" w14:textId="77777777" w:rsidTr="00581721">
        <w:trPr>
          <w:trHeight w:val="317"/>
        </w:trPr>
        <w:tc>
          <w:tcPr>
            <w:tcW w:w="1560" w:type="dxa"/>
          </w:tcPr>
          <w:p w14:paraId="39B1E129" w14:textId="77777777" w:rsidR="00422B69" w:rsidRPr="00373ACB" w:rsidRDefault="00422B69" w:rsidP="00581721">
            <w:pPr>
              <w:spacing w:after="120" w:line="276" w:lineRule="auto"/>
              <w:ind w:right="-330"/>
              <w:contextualSpacing/>
              <w:rPr>
                <w:rFonts w:ascii="Arial" w:hAnsi="Arial" w:cs="Arial"/>
                <w:sz w:val="20"/>
                <w:szCs w:val="20"/>
              </w:rPr>
            </w:pPr>
            <w:r w:rsidRPr="00373ACB">
              <w:rPr>
                <w:rFonts w:ascii="Arial" w:hAnsi="Arial" w:cs="Arial"/>
                <w:sz w:val="20"/>
                <w:szCs w:val="20"/>
              </w:rPr>
              <w:t>Date approved</w:t>
            </w:r>
          </w:p>
        </w:tc>
        <w:tc>
          <w:tcPr>
            <w:tcW w:w="1417" w:type="dxa"/>
          </w:tcPr>
          <w:p w14:paraId="7817C53F" w14:textId="77777777" w:rsidR="00422B69" w:rsidRPr="00373ACB" w:rsidRDefault="00422B69" w:rsidP="00581721">
            <w:pPr>
              <w:spacing w:after="120" w:line="276" w:lineRule="auto"/>
              <w:contextualSpacing/>
              <w:rPr>
                <w:rFonts w:ascii="Arial" w:hAnsi="Arial" w:cs="Arial"/>
                <w:sz w:val="20"/>
                <w:szCs w:val="20"/>
              </w:rPr>
            </w:pPr>
            <w:r w:rsidRPr="00373ACB">
              <w:rPr>
                <w:rFonts w:ascii="Arial" w:hAnsi="Arial" w:cs="Arial"/>
                <w:sz w:val="20"/>
                <w:szCs w:val="20"/>
              </w:rPr>
              <w:t>Major/minor revision</w:t>
            </w:r>
          </w:p>
        </w:tc>
        <w:tc>
          <w:tcPr>
            <w:tcW w:w="2342" w:type="dxa"/>
          </w:tcPr>
          <w:p w14:paraId="42F6FC8B" w14:textId="77777777" w:rsidR="00422B69" w:rsidRPr="00373ACB" w:rsidRDefault="00422B69" w:rsidP="00581721">
            <w:pPr>
              <w:spacing w:after="120" w:line="276" w:lineRule="auto"/>
              <w:ind w:right="-34"/>
              <w:contextualSpacing/>
              <w:rPr>
                <w:rFonts w:ascii="Arial" w:hAnsi="Arial" w:cs="Arial"/>
                <w:sz w:val="20"/>
                <w:szCs w:val="20"/>
              </w:rPr>
            </w:pPr>
            <w:r w:rsidRPr="00373ACB">
              <w:rPr>
                <w:rFonts w:ascii="Arial" w:hAnsi="Arial" w:cs="Arial"/>
                <w:sz w:val="20"/>
                <w:szCs w:val="20"/>
              </w:rPr>
              <w:t xml:space="preserve">Start date of the delivery </w:t>
            </w:r>
            <w:proofErr w:type="gramStart"/>
            <w:r w:rsidRPr="00373ACB">
              <w:rPr>
                <w:rFonts w:ascii="Arial" w:hAnsi="Arial" w:cs="Arial"/>
                <w:sz w:val="20"/>
                <w:szCs w:val="20"/>
              </w:rPr>
              <w:t>of  revised</w:t>
            </w:r>
            <w:proofErr w:type="gramEnd"/>
            <w:r w:rsidRPr="00373ACB">
              <w:rPr>
                <w:rFonts w:ascii="Arial" w:hAnsi="Arial" w:cs="Arial"/>
                <w:sz w:val="20"/>
                <w:szCs w:val="20"/>
              </w:rPr>
              <w:t xml:space="preserve"> version</w:t>
            </w:r>
          </w:p>
        </w:tc>
        <w:tc>
          <w:tcPr>
            <w:tcW w:w="2658" w:type="dxa"/>
          </w:tcPr>
          <w:p w14:paraId="184347AD" w14:textId="77777777" w:rsidR="00422B69" w:rsidRPr="00373ACB" w:rsidRDefault="00422B69" w:rsidP="00581721">
            <w:pPr>
              <w:spacing w:after="120" w:line="276" w:lineRule="auto"/>
              <w:ind w:right="-330"/>
              <w:contextualSpacing/>
              <w:rPr>
                <w:rFonts w:ascii="Arial" w:hAnsi="Arial" w:cs="Arial"/>
                <w:sz w:val="20"/>
                <w:szCs w:val="20"/>
              </w:rPr>
            </w:pPr>
            <w:r w:rsidRPr="00373ACB">
              <w:rPr>
                <w:rFonts w:ascii="Arial" w:hAnsi="Arial" w:cs="Arial"/>
                <w:sz w:val="20"/>
                <w:szCs w:val="20"/>
              </w:rPr>
              <w:t>Section revised</w:t>
            </w:r>
          </w:p>
        </w:tc>
        <w:tc>
          <w:tcPr>
            <w:tcW w:w="2258" w:type="dxa"/>
          </w:tcPr>
          <w:p w14:paraId="68216FE4" w14:textId="77777777" w:rsidR="00422B69" w:rsidRPr="00373ACB" w:rsidRDefault="00422B69" w:rsidP="00581721">
            <w:pPr>
              <w:spacing w:after="120" w:line="276" w:lineRule="auto"/>
              <w:ind w:right="-330"/>
              <w:contextualSpacing/>
              <w:rPr>
                <w:rFonts w:ascii="Arial" w:hAnsi="Arial" w:cs="Arial"/>
                <w:sz w:val="20"/>
                <w:szCs w:val="20"/>
              </w:rPr>
            </w:pPr>
            <w:r w:rsidRPr="00373ACB">
              <w:rPr>
                <w:rFonts w:ascii="Arial" w:hAnsi="Arial" w:cs="Arial"/>
                <w:sz w:val="20"/>
                <w:szCs w:val="20"/>
              </w:rPr>
              <w:t>Impacts PLOs</w:t>
            </w:r>
            <w:r w:rsidR="00002762">
              <w:rPr>
                <w:rFonts w:ascii="Arial" w:hAnsi="Arial" w:cs="Arial"/>
                <w:sz w:val="20"/>
                <w:szCs w:val="20"/>
              </w:rPr>
              <w:br/>
              <w:t>(</w:t>
            </w:r>
            <w:r w:rsidR="001A425B" w:rsidRPr="00373ACB">
              <w:rPr>
                <w:rFonts w:ascii="Arial" w:hAnsi="Arial" w:cs="Arial"/>
                <w:sz w:val="20"/>
                <w:szCs w:val="20"/>
              </w:rPr>
              <w:t>Q6</w:t>
            </w:r>
            <w:r w:rsidR="00002762">
              <w:rPr>
                <w:rFonts w:ascii="Arial" w:hAnsi="Arial" w:cs="Arial"/>
                <w:sz w:val="20"/>
                <w:szCs w:val="20"/>
              </w:rPr>
              <w:t xml:space="preserve"> </w:t>
            </w:r>
            <w:r w:rsidR="001A425B" w:rsidRPr="00373ACB">
              <w:rPr>
                <w:rFonts w:ascii="Arial" w:hAnsi="Arial" w:cs="Arial"/>
                <w:sz w:val="20"/>
                <w:szCs w:val="20"/>
              </w:rPr>
              <w:t>&amp;</w:t>
            </w:r>
            <w:r w:rsidR="00002762">
              <w:rPr>
                <w:rFonts w:ascii="Arial" w:hAnsi="Arial" w:cs="Arial"/>
                <w:sz w:val="20"/>
                <w:szCs w:val="20"/>
              </w:rPr>
              <w:t xml:space="preserve"> </w:t>
            </w:r>
            <w:r w:rsidR="001A425B" w:rsidRPr="00373ACB">
              <w:rPr>
                <w:rFonts w:ascii="Arial" w:hAnsi="Arial" w:cs="Arial"/>
                <w:sz w:val="20"/>
                <w:szCs w:val="20"/>
              </w:rPr>
              <w:t>7 cover sheet)</w:t>
            </w:r>
          </w:p>
        </w:tc>
      </w:tr>
      <w:tr w:rsidR="00302082" w:rsidRPr="00373ACB" w14:paraId="0C08CC87" w14:textId="77777777" w:rsidTr="00581721">
        <w:trPr>
          <w:trHeight w:val="305"/>
        </w:trPr>
        <w:tc>
          <w:tcPr>
            <w:tcW w:w="1560" w:type="dxa"/>
          </w:tcPr>
          <w:p w14:paraId="3D02535F" w14:textId="09515EE6" w:rsidR="00422B69" w:rsidRPr="00373ACB" w:rsidRDefault="00AD0783" w:rsidP="00581721">
            <w:pPr>
              <w:spacing w:after="120" w:line="276" w:lineRule="auto"/>
              <w:ind w:right="-330"/>
              <w:contextualSpacing/>
              <w:rPr>
                <w:rFonts w:ascii="Arial" w:hAnsi="Arial" w:cs="Arial"/>
                <w:sz w:val="20"/>
                <w:szCs w:val="20"/>
              </w:rPr>
            </w:pPr>
            <w:r>
              <w:rPr>
                <w:rFonts w:ascii="Arial" w:hAnsi="Arial" w:cs="Arial"/>
                <w:sz w:val="20"/>
                <w:szCs w:val="20"/>
              </w:rPr>
              <w:t>06/01/2020</w:t>
            </w:r>
          </w:p>
        </w:tc>
        <w:tc>
          <w:tcPr>
            <w:tcW w:w="1417" w:type="dxa"/>
          </w:tcPr>
          <w:p w14:paraId="1D454898" w14:textId="3C36843E" w:rsidR="00422B69" w:rsidRPr="00373ACB" w:rsidRDefault="00AD0783" w:rsidP="00581721">
            <w:pPr>
              <w:spacing w:after="120" w:line="276" w:lineRule="auto"/>
              <w:ind w:right="-330"/>
              <w:contextualSpacing/>
              <w:rPr>
                <w:rFonts w:ascii="Arial" w:hAnsi="Arial" w:cs="Arial"/>
                <w:sz w:val="20"/>
                <w:szCs w:val="20"/>
              </w:rPr>
            </w:pPr>
            <w:r>
              <w:rPr>
                <w:rFonts w:ascii="Arial" w:hAnsi="Arial" w:cs="Arial"/>
                <w:sz w:val="20"/>
                <w:szCs w:val="20"/>
              </w:rPr>
              <w:t>Minor</w:t>
            </w:r>
          </w:p>
        </w:tc>
        <w:tc>
          <w:tcPr>
            <w:tcW w:w="2342" w:type="dxa"/>
          </w:tcPr>
          <w:p w14:paraId="05FEA3F9" w14:textId="611BDB79" w:rsidR="00422B69" w:rsidRPr="00373ACB" w:rsidRDefault="00AD0783" w:rsidP="00581721">
            <w:pPr>
              <w:spacing w:after="120" w:line="276" w:lineRule="auto"/>
              <w:ind w:right="-330"/>
              <w:contextualSpacing/>
              <w:rPr>
                <w:rFonts w:ascii="Arial" w:hAnsi="Arial" w:cs="Arial"/>
                <w:sz w:val="20"/>
                <w:szCs w:val="20"/>
              </w:rPr>
            </w:pPr>
            <w:r>
              <w:rPr>
                <w:rFonts w:ascii="Arial" w:hAnsi="Arial" w:cs="Arial"/>
                <w:sz w:val="20"/>
                <w:szCs w:val="20"/>
              </w:rPr>
              <w:t>September 2020</w:t>
            </w:r>
          </w:p>
        </w:tc>
        <w:tc>
          <w:tcPr>
            <w:tcW w:w="2658" w:type="dxa"/>
          </w:tcPr>
          <w:p w14:paraId="14E53624" w14:textId="632BD025" w:rsidR="00422B69" w:rsidRPr="00373ACB" w:rsidRDefault="00AD0783" w:rsidP="00581721">
            <w:pPr>
              <w:spacing w:after="120" w:line="276" w:lineRule="auto"/>
              <w:ind w:right="-330"/>
              <w:contextualSpacing/>
              <w:rPr>
                <w:rFonts w:ascii="Arial" w:hAnsi="Arial" w:cs="Arial"/>
                <w:sz w:val="20"/>
                <w:szCs w:val="20"/>
              </w:rPr>
            </w:pPr>
            <w:r>
              <w:rPr>
                <w:rFonts w:ascii="Arial" w:hAnsi="Arial" w:cs="Arial"/>
                <w:sz w:val="20"/>
                <w:szCs w:val="20"/>
              </w:rPr>
              <w:t>15</w:t>
            </w:r>
          </w:p>
        </w:tc>
        <w:tc>
          <w:tcPr>
            <w:tcW w:w="2258" w:type="dxa"/>
          </w:tcPr>
          <w:p w14:paraId="385ABCC6" w14:textId="77777777" w:rsidR="00422B69" w:rsidRPr="00373ACB" w:rsidRDefault="00422B69" w:rsidP="00581721">
            <w:pPr>
              <w:spacing w:after="120" w:line="276" w:lineRule="auto"/>
              <w:ind w:right="-330"/>
              <w:contextualSpacing/>
              <w:rPr>
                <w:rFonts w:ascii="Arial" w:hAnsi="Arial" w:cs="Arial"/>
                <w:sz w:val="20"/>
                <w:szCs w:val="20"/>
              </w:rPr>
            </w:pPr>
          </w:p>
        </w:tc>
      </w:tr>
      <w:tr w:rsidR="00302082" w:rsidRPr="00373ACB" w14:paraId="2F58DD74" w14:textId="77777777" w:rsidTr="00581721">
        <w:trPr>
          <w:trHeight w:val="305"/>
        </w:trPr>
        <w:tc>
          <w:tcPr>
            <w:tcW w:w="1560" w:type="dxa"/>
          </w:tcPr>
          <w:p w14:paraId="489B0D4A" w14:textId="77777777" w:rsidR="00422B69" w:rsidRPr="00373ACB" w:rsidRDefault="00422B69" w:rsidP="00581721">
            <w:pPr>
              <w:spacing w:after="120" w:line="276" w:lineRule="auto"/>
              <w:ind w:right="-330"/>
              <w:contextualSpacing/>
              <w:rPr>
                <w:rFonts w:ascii="Arial" w:hAnsi="Arial" w:cs="Arial"/>
                <w:sz w:val="20"/>
                <w:szCs w:val="20"/>
              </w:rPr>
            </w:pPr>
          </w:p>
        </w:tc>
        <w:tc>
          <w:tcPr>
            <w:tcW w:w="1417" w:type="dxa"/>
          </w:tcPr>
          <w:p w14:paraId="7F59BD33" w14:textId="77777777" w:rsidR="00422B69" w:rsidRPr="00373ACB" w:rsidRDefault="00422B69" w:rsidP="00581721">
            <w:pPr>
              <w:spacing w:after="120" w:line="276" w:lineRule="auto"/>
              <w:ind w:right="-330"/>
              <w:contextualSpacing/>
              <w:rPr>
                <w:rFonts w:ascii="Arial" w:hAnsi="Arial" w:cs="Arial"/>
                <w:sz w:val="20"/>
                <w:szCs w:val="20"/>
              </w:rPr>
            </w:pPr>
          </w:p>
        </w:tc>
        <w:tc>
          <w:tcPr>
            <w:tcW w:w="2342" w:type="dxa"/>
          </w:tcPr>
          <w:p w14:paraId="30BC4E41" w14:textId="77777777" w:rsidR="00422B69" w:rsidRPr="00373ACB" w:rsidRDefault="00422B69" w:rsidP="00581721">
            <w:pPr>
              <w:spacing w:after="120" w:line="276" w:lineRule="auto"/>
              <w:ind w:right="-330"/>
              <w:contextualSpacing/>
              <w:rPr>
                <w:rFonts w:ascii="Arial" w:hAnsi="Arial" w:cs="Arial"/>
                <w:sz w:val="20"/>
                <w:szCs w:val="20"/>
              </w:rPr>
            </w:pPr>
          </w:p>
        </w:tc>
        <w:tc>
          <w:tcPr>
            <w:tcW w:w="2658" w:type="dxa"/>
          </w:tcPr>
          <w:p w14:paraId="4312EFDA" w14:textId="77777777" w:rsidR="00422B69" w:rsidRPr="00373ACB" w:rsidRDefault="00422B69" w:rsidP="00581721">
            <w:pPr>
              <w:spacing w:after="120" w:line="276" w:lineRule="auto"/>
              <w:ind w:right="-330"/>
              <w:contextualSpacing/>
              <w:rPr>
                <w:rFonts w:ascii="Arial" w:hAnsi="Arial" w:cs="Arial"/>
                <w:sz w:val="20"/>
                <w:szCs w:val="20"/>
              </w:rPr>
            </w:pPr>
          </w:p>
        </w:tc>
        <w:tc>
          <w:tcPr>
            <w:tcW w:w="2258" w:type="dxa"/>
          </w:tcPr>
          <w:p w14:paraId="488848AD" w14:textId="77777777" w:rsidR="00422B69" w:rsidRPr="00373ACB" w:rsidRDefault="00422B69" w:rsidP="00581721">
            <w:pPr>
              <w:spacing w:after="120" w:line="276" w:lineRule="auto"/>
              <w:ind w:right="-330"/>
              <w:contextualSpacing/>
              <w:rPr>
                <w:rFonts w:ascii="Arial" w:hAnsi="Arial" w:cs="Arial"/>
                <w:sz w:val="20"/>
                <w:szCs w:val="20"/>
              </w:rPr>
            </w:pPr>
          </w:p>
        </w:tc>
      </w:tr>
    </w:tbl>
    <w:p w14:paraId="7F34855A" w14:textId="77777777" w:rsidR="00D83563" w:rsidRPr="00373ACB" w:rsidRDefault="00D83563" w:rsidP="00581721">
      <w:pPr>
        <w:spacing w:after="120"/>
        <w:ind w:right="-330"/>
        <w:contextualSpacing/>
        <w:rPr>
          <w:rFonts w:ascii="Arial" w:hAnsi="Arial" w:cs="Arial"/>
          <w:sz w:val="20"/>
          <w:szCs w:val="20"/>
        </w:rPr>
      </w:pPr>
    </w:p>
    <w:sectPr w:rsidR="00D83563" w:rsidRPr="00373ACB" w:rsidSect="00581721">
      <w:headerReference w:type="default" r:id="rId12"/>
      <w:footerReference w:type="default" r:id="rId13"/>
      <w:headerReference w:type="first" r:id="rId14"/>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6DEDF7" w14:textId="77777777" w:rsidR="008356D8" w:rsidRDefault="008356D8" w:rsidP="009A2D37">
      <w:pPr>
        <w:spacing w:after="0" w:line="240" w:lineRule="auto"/>
      </w:pPr>
      <w:r>
        <w:separator/>
      </w:r>
    </w:p>
  </w:endnote>
  <w:endnote w:type="continuationSeparator" w:id="0">
    <w:p w14:paraId="60523751" w14:textId="77777777" w:rsidR="008356D8" w:rsidRDefault="008356D8" w:rsidP="009A2D37">
      <w:pPr>
        <w:spacing w:after="0" w:line="240" w:lineRule="auto"/>
      </w:pPr>
      <w:r>
        <w:continuationSeparator/>
      </w:r>
    </w:p>
  </w:endnote>
  <w:endnote w:type="continuationNotice" w:id="1">
    <w:p w14:paraId="08F1AB90" w14:textId="77777777" w:rsidR="008356D8" w:rsidRDefault="008356D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lantin">
    <w:altName w:val="Cambria Math"/>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0698693"/>
      <w:docPartObj>
        <w:docPartGallery w:val="Page Numbers (Bottom of Page)"/>
        <w:docPartUnique/>
      </w:docPartObj>
    </w:sdtPr>
    <w:sdtEndPr/>
    <w:sdtContent>
      <w:p w14:paraId="0964D03E" w14:textId="77777777" w:rsidR="00581721" w:rsidRDefault="00581721" w:rsidP="009A2D37">
        <w:pPr>
          <w:pStyle w:val="Footer"/>
          <w:jc w:val="center"/>
        </w:pPr>
      </w:p>
      <w:p w14:paraId="51D61610" w14:textId="215307F4" w:rsidR="008B2543" w:rsidRDefault="0019787E" w:rsidP="009A2D37">
        <w:pPr>
          <w:pStyle w:val="Footer"/>
          <w:jc w:val="center"/>
        </w:pPr>
        <w:r>
          <w:fldChar w:fldCharType="begin"/>
        </w:r>
        <w:r>
          <w:instrText xml:space="preserve"> PAGE   \* MERGEFORMAT </w:instrText>
        </w:r>
        <w:r>
          <w:fldChar w:fldCharType="separate"/>
        </w:r>
        <w:r w:rsidR="00AD0783">
          <w:rPr>
            <w:noProof/>
          </w:rPr>
          <w:t>3</w:t>
        </w:r>
        <w:r>
          <w:rPr>
            <w:noProof/>
          </w:rPr>
          <w:fldChar w:fldCharType="end"/>
        </w:r>
      </w:p>
    </w:sdtContent>
  </w:sdt>
  <w:p w14:paraId="1D19557B" w14:textId="576E796E" w:rsidR="008B2543" w:rsidRPr="007B7724" w:rsidRDefault="00015785" w:rsidP="00971465">
    <w:pPr>
      <w:pStyle w:val="Footer"/>
      <w:spacing w:after="120"/>
      <w:ind w:right="-330"/>
      <w:jc w:val="center"/>
      <w:rPr>
        <w:rFonts w:ascii="Arial" w:hAnsi="Arial"/>
        <w:sz w:val="18"/>
      </w:rPr>
    </w:pPr>
    <w:r w:rsidRPr="00015785">
      <w:rPr>
        <w:rFonts w:ascii="Arial" w:hAnsi="Arial"/>
        <w:sz w:val="18"/>
      </w:rPr>
      <w:t xml:space="preserve">International Criminal Law, </w:t>
    </w:r>
    <w:r>
      <w:rPr>
        <w:rFonts w:ascii="Arial" w:hAnsi="Arial"/>
        <w:sz w:val="18"/>
      </w:rPr>
      <w:t>L</w:t>
    </w:r>
    <w:r w:rsidR="00F261E7">
      <w:rPr>
        <w:rFonts w:ascii="Arial" w:hAnsi="Arial"/>
        <w:sz w:val="18"/>
      </w:rPr>
      <w:t>A</w:t>
    </w:r>
    <w:r>
      <w:rPr>
        <w:rFonts w:ascii="Arial" w:hAnsi="Arial"/>
        <w:sz w:val="18"/>
      </w:rPr>
      <w:t>W</w:t>
    </w:r>
    <w:r w:rsidR="00F261E7">
      <w:rPr>
        <w:rFonts w:ascii="Arial" w:hAnsi="Arial"/>
        <w:sz w:val="18"/>
      </w:rPr>
      <w:t>S</w:t>
    </w:r>
    <w:r>
      <w:rPr>
        <w:rFonts w:ascii="Arial" w:hAnsi="Arial"/>
        <w:sz w:val="18"/>
      </w:rPr>
      <w:t>8460/</w:t>
    </w:r>
    <w:r w:rsidR="00ED0407">
      <w:rPr>
        <w:rFonts w:ascii="Arial" w:hAnsi="Arial"/>
        <w:sz w:val="18"/>
      </w:rPr>
      <w:t>1</w:t>
    </w:r>
    <w:r>
      <w:rPr>
        <w:rFonts w:ascii="Arial" w:hAnsi="Arial"/>
        <w:sz w:val="18"/>
      </w:rPr>
      <w:t xml:space="preserve"> </w:t>
    </w:r>
    <w:r w:rsidR="00ED0407">
      <w:rPr>
        <w:rFonts w:ascii="Arial" w:hAnsi="Arial"/>
        <w:sz w:val="18"/>
      </w:rPr>
      <w:t>(</w:t>
    </w:r>
    <w:r w:rsidRPr="00015785">
      <w:rPr>
        <w:rFonts w:ascii="Arial" w:hAnsi="Arial"/>
        <w:sz w:val="18"/>
      </w:rPr>
      <w:t>LW846)</w:t>
    </w:r>
    <w:r>
      <w:rPr>
        <w:rFonts w:ascii="Arial" w:hAnsi="Arial"/>
        <w:sz w:val="18"/>
      </w:rPr>
      <w:t xml:space="preserve"> -</w:t>
    </w:r>
    <w:r w:rsidR="00971465">
      <w:rPr>
        <w:rFonts w:ascii="Arial" w:hAnsi="Arial"/>
        <w:sz w:val="18"/>
      </w:rPr>
      <w:t xml:space="preserve"> Sept. 20</w:t>
    </w:r>
    <w:r w:rsidR="00ED0407">
      <w:rPr>
        <w:rFonts w:ascii="Arial" w:hAnsi="Arial"/>
        <w:sz w:val="18"/>
      </w:rPr>
      <w:t>20</w:t>
    </w:r>
    <w:r w:rsidR="00971465">
      <w:rPr>
        <w:rFonts w:ascii="Arial" w:hAnsi="Arial"/>
        <w:sz w:val="18"/>
      </w:rPr>
      <w:t xml:space="preserve"> onwards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4DDD4F" w14:textId="77777777" w:rsidR="008356D8" w:rsidRDefault="008356D8" w:rsidP="009A2D37">
      <w:pPr>
        <w:spacing w:after="0" w:line="240" w:lineRule="auto"/>
      </w:pPr>
      <w:r>
        <w:separator/>
      </w:r>
    </w:p>
  </w:footnote>
  <w:footnote w:type="continuationSeparator" w:id="0">
    <w:p w14:paraId="0A9585FE" w14:textId="77777777" w:rsidR="008356D8" w:rsidRDefault="008356D8" w:rsidP="009A2D37">
      <w:pPr>
        <w:spacing w:after="0" w:line="240" w:lineRule="auto"/>
      </w:pPr>
      <w:r>
        <w:continuationSeparator/>
      </w:r>
    </w:p>
  </w:footnote>
  <w:footnote w:type="continuationNotice" w:id="1">
    <w:p w14:paraId="73B854B2" w14:textId="77777777" w:rsidR="008356D8" w:rsidRDefault="008356D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DCA9A"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0837BEF4" wp14:editId="5DA549E4">
          <wp:simplePos x="0" y="0"/>
          <wp:positionH relativeFrom="column">
            <wp:posOffset>5457825</wp:posOffset>
          </wp:positionH>
          <wp:positionV relativeFrom="paragraph">
            <wp:posOffset>-156845</wp:posOffset>
          </wp:positionV>
          <wp:extent cx="1170940" cy="5905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72F2570D" w14:textId="77777777" w:rsidR="008B2543" w:rsidRPr="008C00F8" w:rsidRDefault="008B2543" w:rsidP="005E6D38">
    <w:pPr>
      <w:pStyle w:val="Heading1"/>
      <w:spacing w:before="60" w:after="60"/>
      <w:rPr>
        <w:rFonts w:ascii="Arial" w:hAnsi="Arial" w:cs="Arial"/>
      </w:rPr>
    </w:pPr>
  </w:p>
  <w:p w14:paraId="56027725"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AC93B" w14:textId="5DE96B12"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2910A9F4" wp14:editId="7F54C30A">
          <wp:simplePos x="0" y="0"/>
          <wp:positionH relativeFrom="column">
            <wp:posOffset>5457825</wp:posOffset>
          </wp:positionH>
          <wp:positionV relativeFrom="paragraph">
            <wp:posOffset>-156845</wp:posOffset>
          </wp:positionV>
          <wp:extent cx="1170940" cy="59055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5D46886A"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A7269D6"/>
    <w:multiLevelType w:val="hybridMultilevel"/>
    <w:tmpl w:val="09488DC4"/>
    <w:lvl w:ilvl="0" w:tplc="24540088">
      <w:start w:val="2"/>
      <w:numFmt w:val="bullet"/>
      <w:lvlText w:val=""/>
      <w:lvlJc w:val="left"/>
      <w:pPr>
        <w:ind w:left="720" w:hanging="360"/>
      </w:pPr>
      <w:rPr>
        <w:rFonts w:ascii="Symbol" w:eastAsiaTheme="minorEastAsia"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AB7BAC"/>
    <w:multiLevelType w:val="hybridMultilevel"/>
    <w:tmpl w:val="86F263A8"/>
    <w:lvl w:ilvl="0" w:tplc="95F2D2F2">
      <w:start w:val="1"/>
      <w:numFmt w:val="decimal"/>
      <w:lvlText w:val="%1."/>
      <w:lvlJc w:val="left"/>
      <w:pPr>
        <w:ind w:left="1080" w:hanging="360"/>
      </w:pPr>
      <w:rPr>
        <w:rFonts w:ascii="Arial" w:hAnsi="Arial" w:cs="Arial" w:hint="default"/>
        <w:sz w:val="20"/>
        <w:szCs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5144F78"/>
    <w:multiLevelType w:val="hybridMultilevel"/>
    <w:tmpl w:val="F88A7584"/>
    <w:lvl w:ilvl="0" w:tplc="4F6C7222">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0F7F21"/>
    <w:multiLevelType w:val="hybridMultilevel"/>
    <w:tmpl w:val="20687E2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6" w15:restartNumberingAfterBreak="0">
    <w:nsid w:val="24132172"/>
    <w:multiLevelType w:val="hybridMultilevel"/>
    <w:tmpl w:val="6F9ADA98"/>
    <w:lvl w:ilvl="0" w:tplc="0809000F">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7DF6ABCA">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4730FE8"/>
    <w:multiLevelType w:val="hybridMultilevel"/>
    <w:tmpl w:val="5436EDDC"/>
    <w:lvl w:ilvl="0" w:tplc="22265A20">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7DF6ABCA">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4833112B"/>
    <w:multiLevelType w:val="hybridMultilevel"/>
    <w:tmpl w:val="83CEDABE"/>
    <w:lvl w:ilvl="0" w:tplc="24540088">
      <w:start w:val="2"/>
      <w:numFmt w:val="bullet"/>
      <w:lvlText w:val=""/>
      <w:lvlJc w:val="left"/>
      <w:pPr>
        <w:ind w:left="720" w:hanging="360"/>
      </w:pPr>
      <w:rPr>
        <w:rFonts w:ascii="Symbol" w:eastAsiaTheme="minorEastAs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03B3005"/>
    <w:multiLevelType w:val="hybridMultilevel"/>
    <w:tmpl w:val="FD78868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17">
      <w:start w:val="1"/>
      <w:numFmt w:val="lowerLetter"/>
      <w:lvlText w:val="%3)"/>
      <w:lvlJc w:val="left"/>
      <w:pPr>
        <w:ind w:left="2586" w:hanging="360"/>
      </w:pPr>
      <w:rPr>
        <w:rFont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2" w15:restartNumberingAfterBreak="0">
    <w:nsid w:val="59AA10F9"/>
    <w:multiLevelType w:val="hybridMultilevel"/>
    <w:tmpl w:val="E4542220"/>
    <w:lvl w:ilvl="0" w:tplc="95F2D2F2">
      <w:start w:val="1"/>
      <w:numFmt w:val="decimal"/>
      <w:lvlText w:val="%1."/>
      <w:lvlJc w:val="left"/>
      <w:pPr>
        <w:ind w:left="360" w:hanging="360"/>
      </w:pPr>
      <w:rPr>
        <w:rFonts w:ascii="Arial" w:hAnsi="Arial" w:cs="Arial" w:hint="default"/>
        <w:sz w:val="20"/>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62327140"/>
    <w:multiLevelType w:val="hybridMultilevel"/>
    <w:tmpl w:val="F880E352"/>
    <w:lvl w:ilvl="0" w:tplc="0809000F">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7DF6ABCA">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2516E2A"/>
    <w:multiLevelType w:val="hybridMultilevel"/>
    <w:tmpl w:val="449A3B6C"/>
    <w:lvl w:ilvl="0" w:tplc="71BEF3E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0"/>
  </w:num>
  <w:num w:numId="3">
    <w:abstractNumId w:val="8"/>
  </w:num>
  <w:num w:numId="4">
    <w:abstractNumId w:val="1"/>
  </w:num>
  <w:num w:numId="5">
    <w:abstractNumId w:val="13"/>
  </w:num>
  <w:num w:numId="6">
    <w:abstractNumId w:val="11"/>
  </w:num>
  <w:num w:numId="7">
    <w:abstractNumId w:val="16"/>
  </w:num>
  <w:num w:numId="8">
    <w:abstractNumId w:val="12"/>
  </w:num>
  <w:num w:numId="9">
    <w:abstractNumId w:val="15"/>
  </w:num>
  <w:num w:numId="10">
    <w:abstractNumId w:val="10"/>
  </w:num>
  <w:num w:numId="11">
    <w:abstractNumId w:val="4"/>
  </w:num>
  <w:num w:numId="12">
    <w:abstractNumId w:val="5"/>
  </w:num>
  <w:num w:numId="13">
    <w:abstractNumId w:val="3"/>
  </w:num>
  <w:num w:numId="14">
    <w:abstractNumId w:val="6"/>
  </w:num>
  <w:num w:numId="15">
    <w:abstractNumId w:val="14"/>
  </w:num>
  <w:num w:numId="16">
    <w:abstractNumId w:val="9"/>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ocumentProtection w:edit="trackedChanges" w:enforcement="0"/>
  <w:defaultTabStop w:val="720"/>
  <w:drawingGridHorizontalSpacing w:val="110"/>
  <w:displayHorizontalDrawingGridEvery w:val="2"/>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4E79"/>
    <w:rsid w:val="00000C8C"/>
    <w:rsid w:val="000017F2"/>
    <w:rsid w:val="00002762"/>
    <w:rsid w:val="00005661"/>
    <w:rsid w:val="000061F2"/>
    <w:rsid w:val="00010A16"/>
    <w:rsid w:val="0001243F"/>
    <w:rsid w:val="00015785"/>
    <w:rsid w:val="00021EA0"/>
    <w:rsid w:val="00025992"/>
    <w:rsid w:val="00027937"/>
    <w:rsid w:val="00030C9E"/>
    <w:rsid w:val="00031E67"/>
    <w:rsid w:val="000408CC"/>
    <w:rsid w:val="00045373"/>
    <w:rsid w:val="00056684"/>
    <w:rsid w:val="00063A2F"/>
    <w:rsid w:val="000678D3"/>
    <w:rsid w:val="0007557C"/>
    <w:rsid w:val="00077185"/>
    <w:rsid w:val="00081B27"/>
    <w:rsid w:val="00092793"/>
    <w:rsid w:val="00094810"/>
    <w:rsid w:val="00094F1C"/>
    <w:rsid w:val="000C0294"/>
    <w:rsid w:val="000C7A1C"/>
    <w:rsid w:val="000D2A8A"/>
    <w:rsid w:val="000D32AC"/>
    <w:rsid w:val="000E20C1"/>
    <w:rsid w:val="000E349A"/>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67399"/>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243A"/>
    <w:rsid w:val="0021578E"/>
    <w:rsid w:val="00227582"/>
    <w:rsid w:val="002308BE"/>
    <w:rsid w:val="002407C0"/>
    <w:rsid w:val="002461AF"/>
    <w:rsid w:val="002465A1"/>
    <w:rsid w:val="00264576"/>
    <w:rsid w:val="002653FE"/>
    <w:rsid w:val="0026585A"/>
    <w:rsid w:val="00266735"/>
    <w:rsid w:val="00271434"/>
    <w:rsid w:val="00273CF0"/>
    <w:rsid w:val="002748D4"/>
    <w:rsid w:val="00274ED7"/>
    <w:rsid w:val="0028461D"/>
    <w:rsid w:val="0028590C"/>
    <w:rsid w:val="00292C46"/>
    <w:rsid w:val="002938D6"/>
    <w:rsid w:val="00294B73"/>
    <w:rsid w:val="00297BDC"/>
    <w:rsid w:val="002A0C18"/>
    <w:rsid w:val="002A219B"/>
    <w:rsid w:val="002A22DB"/>
    <w:rsid w:val="002B20F5"/>
    <w:rsid w:val="002B2A1A"/>
    <w:rsid w:val="002B71F2"/>
    <w:rsid w:val="002C06EB"/>
    <w:rsid w:val="002C3678"/>
    <w:rsid w:val="002E71C0"/>
    <w:rsid w:val="002E7666"/>
    <w:rsid w:val="002F0261"/>
    <w:rsid w:val="002F05F4"/>
    <w:rsid w:val="002F0CE4"/>
    <w:rsid w:val="002F23EF"/>
    <w:rsid w:val="002F24F4"/>
    <w:rsid w:val="002F2626"/>
    <w:rsid w:val="00302082"/>
    <w:rsid w:val="00304503"/>
    <w:rsid w:val="00306620"/>
    <w:rsid w:val="003262B9"/>
    <w:rsid w:val="00334A02"/>
    <w:rsid w:val="00335875"/>
    <w:rsid w:val="00335FBE"/>
    <w:rsid w:val="00352D8E"/>
    <w:rsid w:val="00356B68"/>
    <w:rsid w:val="0035702D"/>
    <w:rsid w:val="003604D4"/>
    <w:rsid w:val="003627B0"/>
    <w:rsid w:val="00363CB3"/>
    <w:rsid w:val="00373ACB"/>
    <w:rsid w:val="00374DF6"/>
    <w:rsid w:val="003759B0"/>
    <w:rsid w:val="00375F84"/>
    <w:rsid w:val="00376E34"/>
    <w:rsid w:val="003804E7"/>
    <w:rsid w:val="00380EAE"/>
    <w:rsid w:val="003934D2"/>
    <w:rsid w:val="003973A1"/>
    <w:rsid w:val="003A5DA0"/>
    <w:rsid w:val="003A5EEB"/>
    <w:rsid w:val="003A6143"/>
    <w:rsid w:val="003B35F4"/>
    <w:rsid w:val="003B7C76"/>
    <w:rsid w:val="003C3E0C"/>
    <w:rsid w:val="003C776B"/>
    <w:rsid w:val="003D4A1C"/>
    <w:rsid w:val="003D7AA0"/>
    <w:rsid w:val="003E1FF7"/>
    <w:rsid w:val="003E311D"/>
    <w:rsid w:val="003F4470"/>
    <w:rsid w:val="003F5A04"/>
    <w:rsid w:val="003F67CD"/>
    <w:rsid w:val="00402ED7"/>
    <w:rsid w:val="004061DC"/>
    <w:rsid w:val="004114F8"/>
    <w:rsid w:val="00422B69"/>
    <w:rsid w:val="00423D86"/>
    <w:rsid w:val="00424C90"/>
    <w:rsid w:val="00436BE9"/>
    <w:rsid w:val="00441E76"/>
    <w:rsid w:val="004443DA"/>
    <w:rsid w:val="004474A2"/>
    <w:rsid w:val="00460925"/>
    <w:rsid w:val="00471C6C"/>
    <w:rsid w:val="00472023"/>
    <w:rsid w:val="00486993"/>
    <w:rsid w:val="00492DA4"/>
    <w:rsid w:val="00496AA3"/>
    <w:rsid w:val="00497C98"/>
    <w:rsid w:val="004A39D7"/>
    <w:rsid w:val="004A55FA"/>
    <w:rsid w:val="004C1EC4"/>
    <w:rsid w:val="004D035C"/>
    <w:rsid w:val="004D12EF"/>
    <w:rsid w:val="004D5692"/>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7EC9"/>
    <w:rsid w:val="00571630"/>
    <w:rsid w:val="005759F4"/>
    <w:rsid w:val="005779D1"/>
    <w:rsid w:val="0058041A"/>
    <w:rsid w:val="00581721"/>
    <w:rsid w:val="0058743D"/>
    <w:rsid w:val="00587BF7"/>
    <w:rsid w:val="0059477B"/>
    <w:rsid w:val="00596884"/>
    <w:rsid w:val="00596B45"/>
    <w:rsid w:val="005A14B5"/>
    <w:rsid w:val="005A2FDA"/>
    <w:rsid w:val="005A458B"/>
    <w:rsid w:val="005A4EE4"/>
    <w:rsid w:val="005A6628"/>
    <w:rsid w:val="005B5A98"/>
    <w:rsid w:val="005C1A4F"/>
    <w:rsid w:val="005C27D7"/>
    <w:rsid w:val="005E1A3A"/>
    <w:rsid w:val="005E3FA7"/>
    <w:rsid w:val="005E6ADC"/>
    <w:rsid w:val="005E6D10"/>
    <w:rsid w:val="005E6D38"/>
    <w:rsid w:val="005E7B3F"/>
    <w:rsid w:val="005F040F"/>
    <w:rsid w:val="005F2C42"/>
    <w:rsid w:val="006050CF"/>
    <w:rsid w:val="006253AA"/>
    <w:rsid w:val="00626023"/>
    <w:rsid w:val="00633150"/>
    <w:rsid w:val="00635D8A"/>
    <w:rsid w:val="00637A50"/>
    <w:rsid w:val="00641D6D"/>
    <w:rsid w:val="006438F3"/>
    <w:rsid w:val="00647907"/>
    <w:rsid w:val="00651A82"/>
    <w:rsid w:val="006525E9"/>
    <w:rsid w:val="0066061A"/>
    <w:rsid w:val="0066747B"/>
    <w:rsid w:val="006725EC"/>
    <w:rsid w:val="00674ED0"/>
    <w:rsid w:val="00682650"/>
    <w:rsid w:val="00683AB6"/>
    <w:rsid w:val="00684851"/>
    <w:rsid w:val="00695285"/>
    <w:rsid w:val="006978AD"/>
    <w:rsid w:val="006A38BF"/>
    <w:rsid w:val="006A6BB4"/>
    <w:rsid w:val="006A7FB0"/>
    <w:rsid w:val="006C2A9A"/>
    <w:rsid w:val="006C423D"/>
    <w:rsid w:val="006C46EF"/>
    <w:rsid w:val="006C4C67"/>
    <w:rsid w:val="006D41AB"/>
    <w:rsid w:val="006D444F"/>
    <w:rsid w:val="006F1A15"/>
    <w:rsid w:val="006F3F43"/>
    <w:rsid w:val="006F3F8B"/>
    <w:rsid w:val="00700488"/>
    <w:rsid w:val="00703404"/>
    <w:rsid w:val="00703F79"/>
    <w:rsid w:val="00703F92"/>
    <w:rsid w:val="00704637"/>
    <w:rsid w:val="007103E4"/>
    <w:rsid w:val="007105E4"/>
    <w:rsid w:val="00714EE5"/>
    <w:rsid w:val="00720270"/>
    <w:rsid w:val="00724362"/>
    <w:rsid w:val="00727780"/>
    <w:rsid w:val="0073792C"/>
    <w:rsid w:val="00754069"/>
    <w:rsid w:val="00763508"/>
    <w:rsid w:val="007667DF"/>
    <w:rsid w:val="0077080B"/>
    <w:rsid w:val="00787070"/>
    <w:rsid w:val="007906FD"/>
    <w:rsid w:val="00797197"/>
    <w:rsid w:val="007972A7"/>
    <w:rsid w:val="007A2BA2"/>
    <w:rsid w:val="007A6245"/>
    <w:rsid w:val="007A7376"/>
    <w:rsid w:val="007B1DB2"/>
    <w:rsid w:val="007B375B"/>
    <w:rsid w:val="007B412A"/>
    <w:rsid w:val="007B635E"/>
    <w:rsid w:val="007B7724"/>
    <w:rsid w:val="007B7CDC"/>
    <w:rsid w:val="007C74B4"/>
    <w:rsid w:val="007E3412"/>
    <w:rsid w:val="007F393D"/>
    <w:rsid w:val="0080250F"/>
    <w:rsid w:val="008029AF"/>
    <w:rsid w:val="00802FFA"/>
    <w:rsid w:val="008102E5"/>
    <w:rsid w:val="008111B4"/>
    <w:rsid w:val="008133F0"/>
    <w:rsid w:val="00815713"/>
    <w:rsid w:val="00815880"/>
    <w:rsid w:val="0082322C"/>
    <w:rsid w:val="00823942"/>
    <w:rsid w:val="00827FFD"/>
    <w:rsid w:val="008356D8"/>
    <w:rsid w:val="008433DA"/>
    <w:rsid w:val="00854535"/>
    <w:rsid w:val="00856EB3"/>
    <w:rsid w:val="00865CBA"/>
    <w:rsid w:val="00873E9F"/>
    <w:rsid w:val="00874047"/>
    <w:rsid w:val="008778CB"/>
    <w:rsid w:val="00881545"/>
    <w:rsid w:val="00883A3E"/>
    <w:rsid w:val="0089148D"/>
    <w:rsid w:val="00891E0D"/>
    <w:rsid w:val="008A0F36"/>
    <w:rsid w:val="008A4261"/>
    <w:rsid w:val="008A4BCA"/>
    <w:rsid w:val="008B2543"/>
    <w:rsid w:val="008B4B6E"/>
    <w:rsid w:val="008D7401"/>
    <w:rsid w:val="00903DF6"/>
    <w:rsid w:val="00921CF6"/>
    <w:rsid w:val="009246F0"/>
    <w:rsid w:val="00924EF0"/>
    <w:rsid w:val="00934D7B"/>
    <w:rsid w:val="00947180"/>
    <w:rsid w:val="00953BCE"/>
    <w:rsid w:val="009567BE"/>
    <w:rsid w:val="009676FA"/>
    <w:rsid w:val="009679E0"/>
    <w:rsid w:val="00971465"/>
    <w:rsid w:val="00977632"/>
    <w:rsid w:val="00982A8E"/>
    <w:rsid w:val="00987DB4"/>
    <w:rsid w:val="00996204"/>
    <w:rsid w:val="009A26CB"/>
    <w:rsid w:val="009A2D37"/>
    <w:rsid w:val="009A7587"/>
    <w:rsid w:val="009B0A69"/>
    <w:rsid w:val="009B5B0B"/>
    <w:rsid w:val="009C2474"/>
    <w:rsid w:val="009C7082"/>
    <w:rsid w:val="009D0006"/>
    <w:rsid w:val="009D068C"/>
    <w:rsid w:val="009D21D4"/>
    <w:rsid w:val="009F3A2A"/>
    <w:rsid w:val="009F731F"/>
    <w:rsid w:val="00A021FE"/>
    <w:rsid w:val="00A1270E"/>
    <w:rsid w:val="00A15342"/>
    <w:rsid w:val="00A3007E"/>
    <w:rsid w:val="00A32048"/>
    <w:rsid w:val="00A41F06"/>
    <w:rsid w:val="00A50FD4"/>
    <w:rsid w:val="00A52DB4"/>
    <w:rsid w:val="00A618E1"/>
    <w:rsid w:val="00A629B9"/>
    <w:rsid w:val="00A70C20"/>
    <w:rsid w:val="00A733CD"/>
    <w:rsid w:val="00A73716"/>
    <w:rsid w:val="00A74292"/>
    <w:rsid w:val="00A7491F"/>
    <w:rsid w:val="00A776DE"/>
    <w:rsid w:val="00A80640"/>
    <w:rsid w:val="00A87FFD"/>
    <w:rsid w:val="00A9346D"/>
    <w:rsid w:val="00A97038"/>
    <w:rsid w:val="00AA3C15"/>
    <w:rsid w:val="00AA6330"/>
    <w:rsid w:val="00AC7501"/>
    <w:rsid w:val="00AD0783"/>
    <w:rsid w:val="00AD1039"/>
    <w:rsid w:val="00AD748B"/>
    <w:rsid w:val="00AE4865"/>
    <w:rsid w:val="00AF05B5"/>
    <w:rsid w:val="00AF50EE"/>
    <w:rsid w:val="00B0591D"/>
    <w:rsid w:val="00B13402"/>
    <w:rsid w:val="00B14BC2"/>
    <w:rsid w:val="00B17024"/>
    <w:rsid w:val="00B17CD2"/>
    <w:rsid w:val="00B213D2"/>
    <w:rsid w:val="00B248BA"/>
    <w:rsid w:val="00B24B56"/>
    <w:rsid w:val="00B2615F"/>
    <w:rsid w:val="00B30E07"/>
    <w:rsid w:val="00B34ADD"/>
    <w:rsid w:val="00B52FF5"/>
    <w:rsid w:val="00B57219"/>
    <w:rsid w:val="00B658A3"/>
    <w:rsid w:val="00B746A8"/>
    <w:rsid w:val="00B7664D"/>
    <w:rsid w:val="00B80989"/>
    <w:rsid w:val="00B847EA"/>
    <w:rsid w:val="00B9109B"/>
    <w:rsid w:val="00B927AE"/>
    <w:rsid w:val="00B93721"/>
    <w:rsid w:val="00B937B1"/>
    <w:rsid w:val="00BA453C"/>
    <w:rsid w:val="00BA4E02"/>
    <w:rsid w:val="00BB2A6D"/>
    <w:rsid w:val="00BB4189"/>
    <w:rsid w:val="00BC19F7"/>
    <w:rsid w:val="00BC1D37"/>
    <w:rsid w:val="00BC41ED"/>
    <w:rsid w:val="00BD009E"/>
    <w:rsid w:val="00BD0EF8"/>
    <w:rsid w:val="00BD4E79"/>
    <w:rsid w:val="00BD7A8C"/>
    <w:rsid w:val="00BE2126"/>
    <w:rsid w:val="00BE3B17"/>
    <w:rsid w:val="00BF51AB"/>
    <w:rsid w:val="00BF716B"/>
    <w:rsid w:val="00BF7233"/>
    <w:rsid w:val="00C02AA2"/>
    <w:rsid w:val="00C04C95"/>
    <w:rsid w:val="00C07A56"/>
    <w:rsid w:val="00C10D37"/>
    <w:rsid w:val="00C12613"/>
    <w:rsid w:val="00C16DEF"/>
    <w:rsid w:val="00C2492F"/>
    <w:rsid w:val="00C31031"/>
    <w:rsid w:val="00C3744A"/>
    <w:rsid w:val="00C4002A"/>
    <w:rsid w:val="00C46912"/>
    <w:rsid w:val="00C612A8"/>
    <w:rsid w:val="00C67631"/>
    <w:rsid w:val="00C729D7"/>
    <w:rsid w:val="00C83354"/>
    <w:rsid w:val="00C84004"/>
    <w:rsid w:val="00C843F6"/>
    <w:rsid w:val="00C84507"/>
    <w:rsid w:val="00C862C7"/>
    <w:rsid w:val="00CA3254"/>
    <w:rsid w:val="00CB11CE"/>
    <w:rsid w:val="00CC25A2"/>
    <w:rsid w:val="00CC6E7E"/>
    <w:rsid w:val="00CD7F07"/>
    <w:rsid w:val="00CE04F3"/>
    <w:rsid w:val="00CE066D"/>
    <w:rsid w:val="00CE12D8"/>
    <w:rsid w:val="00CE4574"/>
    <w:rsid w:val="00CE70E6"/>
    <w:rsid w:val="00CE725A"/>
    <w:rsid w:val="00CF2E1E"/>
    <w:rsid w:val="00D02E99"/>
    <w:rsid w:val="00D13357"/>
    <w:rsid w:val="00D13A13"/>
    <w:rsid w:val="00D2689A"/>
    <w:rsid w:val="00D65506"/>
    <w:rsid w:val="00D71DF4"/>
    <w:rsid w:val="00D773CF"/>
    <w:rsid w:val="00D83563"/>
    <w:rsid w:val="00D8448F"/>
    <w:rsid w:val="00DA64B6"/>
    <w:rsid w:val="00DB5C9D"/>
    <w:rsid w:val="00DD02E6"/>
    <w:rsid w:val="00DD2606"/>
    <w:rsid w:val="00DE388B"/>
    <w:rsid w:val="00DE4F08"/>
    <w:rsid w:val="00DF2132"/>
    <w:rsid w:val="00DF665B"/>
    <w:rsid w:val="00E0152A"/>
    <w:rsid w:val="00E03394"/>
    <w:rsid w:val="00E066E5"/>
    <w:rsid w:val="00E22F03"/>
    <w:rsid w:val="00E233C1"/>
    <w:rsid w:val="00E51404"/>
    <w:rsid w:val="00E574C9"/>
    <w:rsid w:val="00E610DE"/>
    <w:rsid w:val="00E66167"/>
    <w:rsid w:val="00E71F2F"/>
    <w:rsid w:val="00E77786"/>
    <w:rsid w:val="00E806FB"/>
    <w:rsid w:val="00E904D5"/>
    <w:rsid w:val="00EA6558"/>
    <w:rsid w:val="00EB1C2D"/>
    <w:rsid w:val="00EC1810"/>
    <w:rsid w:val="00EC3FCC"/>
    <w:rsid w:val="00EC432B"/>
    <w:rsid w:val="00ED0407"/>
    <w:rsid w:val="00ED32FF"/>
    <w:rsid w:val="00EF039B"/>
    <w:rsid w:val="00EF351D"/>
    <w:rsid w:val="00EF4933"/>
    <w:rsid w:val="00EF5044"/>
    <w:rsid w:val="00F01956"/>
    <w:rsid w:val="00F116CE"/>
    <w:rsid w:val="00F128E1"/>
    <w:rsid w:val="00F176DE"/>
    <w:rsid w:val="00F21C47"/>
    <w:rsid w:val="00F244E2"/>
    <w:rsid w:val="00F25953"/>
    <w:rsid w:val="00F261E7"/>
    <w:rsid w:val="00F340DE"/>
    <w:rsid w:val="00F43542"/>
    <w:rsid w:val="00F527CB"/>
    <w:rsid w:val="00F562AA"/>
    <w:rsid w:val="00F66348"/>
    <w:rsid w:val="00F7105A"/>
    <w:rsid w:val="00F77676"/>
    <w:rsid w:val="00F8197C"/>
    <w:rsid w:val="00F82B4E"/>
    <w:rsid w:val="00F87559"/>
    <w:rsid w:val="00F9283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13A4"/>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EB5999A"/>
  <w15:docId w15:val="{278CFC1B-500B-4B62-9CE8-0373779B0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character" w:styleId="PlaceholderText">
    <w:name w:val="Placeholder Text"/>
    <w:basedOn w:val="DefaultParagraphFont"/>
    <w:uiPriority w:val="99"/>
    <w:semiHidden/>
    <w:rsid w:val="00C07A56"/>
    <w:rPr>
      <w:color w:val="808080"/>
    </w:rPr>
  </w:style>
  <w:style w:type="paragraph" w:styleId="Revision">
    <w:name w:val="Revision"/>
    <w:hidden/>
    <w:uiPriority w:val="99"/>
    <w:semiHidden/>
    <w:rsid w:val="005E3FA7"/>
    <w:pPr>
      <w:spacing w:after="0" w:line="240" w:lineRule="auto"/>
    </w:pPr>
    <w:rPr>
      <w:lang w:eastAsia="en-GB"/>
    </w:rPr>
  </w:style>
  <w:style w:type="character" w:styleId="Emphasis">
    <w:name w:val="Emphasis"/>
    <w:basedOn w:val="DefaultParagraphFont"/>
    <w:uiPriority w:val="20"/>
    <w:qFormat/>
    <w:rsid w:val="00C10D37"/>
    <w:rPr>
      <w:i/>
      <w:iCs/>
    </w:rPr>
  </w:style>
  <w:style w:type="table" w:styleId="LightList">
    <w:name w:val="Light List"/>
    <w:basedOn w:val="TableNormal"/>
    <w:uiPriority w:val="61"/>
    <w:rsid w:val="00ED0407"/>
    <w:pPr>
      <w:spacing w:after="0" w:line="240" w:lineRule="auto"/>
    </w:pPr>
    <w:rPr>
      <w:rFonts w:eastAsiaTheme="minorHAns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614D5B9-651A-4DD8-B726-3D5978AA9448}">
  <ds:schemaRefs>
    <ds:schemaRef ds:uri="http://schemas.microsoft.com/sharepoint/events"/>
  </ds:schemaRefs>
</ds:datastoreItem>
</file>

<file path=customXml/itemProps2.xml><?xml version="1.0" encoding="utf-8"?>
<ds:datastoreItem xmlns:ds="http://schemas.openxmlformats.org/officeDocument/2006/customXml" ds:itemID="{1CACEF33-A0A4-4911-B33F-B6C1B4CBD16E}"/>
</file>

<file path=customXml/itemProps3.xml><?xml version="1.0" encoding="utf-8"?>
<ds:datastoreItem xmlns:ds="http://schemas.openxmlformats.org/officeDocument/2006/customXml" ds:itemID="{082FB5B7-7EEF-42E0-8434-056182ADF805}">
  <ds:schemaRefs>
    <ds:schemaRef ds:uri="http://schemas.microsoft.com/sharepoint/v3/contenttype/forms"/>
  </ds:schemaRefs>
</ds:datastoreItem>
</file>

<file path=customXml/itemProps4.xml><?xml version="1.0" encoding="utf-8"?>
<ds:datastoreItem xmlns:ds="http://schemas.openxmlformats.org/officeDocument/2006/customXml" ds:itemID="{A4817EE3-4ADA-403A-95A2-94EF748E4CF5}">
  <ds:schemaRefs>
    <ds:schemaRef ds:uri="http://schemas.openxmlformats.org/officeDocument/2006/bibliography"/>
  </ds:schemaRefs>
</ds:datastoreItem>
</file>

<file path=customXml/itemProps5.xml><?xml version="1.0" encoding="utf-8"?>
<ds:datastoreItem xmlns:ds="http://schemas.openxmlformats.org/officeDocument/2006/customXml" ds:itemID="{B23C43AC-B3F7-4B64-997C-0FFED5864056}">
  <ds:schemaRefs>
    <ds:schemaRef ds:uri="http://schemas.microsoft.com/office/2006/metadata/properties"/>
    <ds:schemaRef ds:uri="http://schemas.microsoft.com/office/infopath/2007/PartnerControls"/>
    <ds:schemaRef ds:uri="ef2b9e05-657a-4dc1-8c6c-679bdea18f38"/>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1044</Words>
  <Characters>5955</Characters>
  <Application>Microsoft Office Word</Application>
  <DocSecurity>0</DocSecurity>
  <Lines>49</Lines>
  <Paragraphs>13</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University of Kent</Company>
  <LinksUpToDate>false</LinksUpToDate>
  <CharactersWithSpaces>6986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Amy Parkes</dc:creator>
  <cp:lastModifiedBy>Ben Singh Nightingale</cp:lastModifiedBy>
  <cp:revision>6</cp:revision>
  <cp:lastPrinted>2015-09-24T14:18:00Z</cp:lastPrinted>
  <dcterms:created xsi:type="dcterms:W3CDTF">2020-01-15T13:28:00Z</dcterms:created>
  <dcterms:modified xsi:type="dcterms:W3CDTF">2022-03-22T16:16:00Z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d9668f0d-92ff-4ca1-b265-1e6da16a0790</vt:lpwstr>
  </property>
  <property fmtid="{D5CDD505-2E9C-101B-9397-08002B2CF9AE}" pid="4" name="Order">
    <vt:r8>4700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