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33D3"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Title of the module</w:t>
      </w:r>
    </w:p>
    <w:p w14:paraId="522395B4" w14:textId="670AD1F9" w:rsidR="00AC120D" w:rsidRPr="00A36D88" w:rsidRDefault="00FE1A5C" w:rsidP="00A36D88">
      <w:pPr>
        <w:spacing w:after="120" w:line="240" w:lineRule="auto"/>
        <w:ind w:left="567" w:right="260"/>
        <w:jc w:val="both"/>
        <w:rPr>
          <w:rFonts w:ascii="Arial" w:hAnsi="Arial" w:cs="Arial"/>
        </w:rPr>
      </w:pPr>
      <w:r w:rsidRPr="00A36D88">
        <w:rPr>
          <w:rFonts w:ascii="Arial" w:hAnsi="Arial" w:cs="Arial"/>
        </w:rPr>
        <w:t xml:space="preserve">LAWS8430 </w:t>
      </w:r>
      <w:r w:rsidR="00A36D88" w:rsidRPr="00A36D88">
        <w:rPr>
          <w:rFonts w:ascii="Arial" w:hAnsi="Arial" w:cs="Arial"/>
        </w:rPr>
        <w:t xml:space="preserve">/ LAWS8431 </w:t>
      </w:r>
      <w:r w:rsidRPr="00A36D88">
        <w:rPr>
          <w:rFonts w:ascii="Arial" w:hAnsi="Arial" w:cs="Arial"/>
        </w:rPr>
        <w:t>(LW843) International Human Rights Law</w:t>
      </w:r>
      <w:r w:rsidR="00AC120D" w:rsidRPr="00A36D88">
        <w:rPr>
          <w:rFonts w:ascii="Arial" w:hAnsi="Arial" w:cs="Arial"/>
        </w:rPr>
        <w:t xml:space="preserve"> </w:t>
      </w:r>
    </w:p>
    <w:p w14:paraId="2058F1F1" w14:textId="77777777" w:rsidR="00B33139" w:rsidRPr="00A36D88" w:rsidRDefault="00B33139" w:rsidP="00A36D88">
      <w:pPr>
        <w:spacing w:after="120" w:line="240" w:lineRule="auto"/>
        <w:ind w:left="426" w:right="260"/>
        <w:jc w:val="both"/>
        <w:rPr>
          <w:rFonts w:ascii="Arial" w:hAnsi="Arial" w:cs="Arial"/>
        </w:rPr>
      </w:pPr>
    </w:p>
    <w:p w14:paraId="34F9695C"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School or partner institution which will be responsible for management of the module</w:t>
      </w:r>
    </w:p>
    <w:p w14:paraId="5F4BC2F1"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 xml:space="preserve">Kent Law School </w:t>
      </w:r>
    </w:p>
    <w:p w14:paraId="78828432" w14:textId="77777777" w:rsidR="009A2D37" w:rsidRPr="00A36D88" w:rsidRDefault="009A2D37" w:rsidP="00A36D88">
      <w:pPr>
        <w:spacing w:after="120" w:line="240" w:lineRule="auto"/>
        <w:ind w:left="426" w:right="260"/>
        <w:jc w:val="both"/>
        <w:rPr>
          <w:rFonts w:ascii="Arial" w:hAnsi="Arial" w:cs="Arial"/>
          <w:iCs/>
        </w:rPr>
      </w:pPr>
    </w:p>
    <w:p w14:paraId="42165A8A" w14:textId="77777777" w:rsidR="009A2D37" w:rsidRPr="00A36D88" w:rsidRDefault="00883204"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The level of the module (</w:t>
      </w:r>
      <w:r w:rsidR="00D83563" w:rsidRPr="00A36D88">
        <w:rPr>
          <w:rFonts w:ascii="Arial" w:hAnsi="Arial" w:cs="Arial"/>
          <w:b/>
        </w:rPr>
        <w:t>Level</w:t>
      </w:r>
      <w:r w:rsidR="00441E76" w:rsidRPr="00A36D88">
        <w:rPr>
          <w:rFonts w:ascii="Arial" w:hAnsi="Arial" w:cs="Arial"/>
          <w:b/>
        </w:rPr>
        <w:t xml:space="preserve"> 4</w:t>
      </w:r>
      <w:r w:rsidR="001D0C7D" w:rsidRPr="00A36D88">
        <w:rPr>
          <w:rFonts w:ascii="Arial" w:hAnsi="Arial" w:cs="Arial"/>
          <w:b/>
        </w:rPr>
        <w:t xml:space="preserve">, </w:t>
      </w:r>
      <w:r w:rsidR="00441E76" w:rsidRPr="00A36D88">
        <w:rPr>
          <w:rFonts w:ascii="Arial" w:hAnsi="Arial" w:cs="Arial"/>
          <w:b/>
        </w:rPr>
        <w:t>Level 5</w:t>
      </w:r>
      <w:r w:rsidR="001D0C7D" w:rsidRPr="00A36D88">
        <w:rPr>
          <w:rFonts w:ascii="Arial" w:hAnsi="Arial" w:cs="Arial"/>
          <w:b/>
        </w:rPr>
        <w:t xml:space="preserve">, </w:t>
      </w:r>
      <w:r w:rsidR="00441E76" w:rsidRPr="00A36D88">
        <w:rPr>
          <w:rFonts w:ascii="Arial" w:hAnsi="Arial" w:cs="Arial"/>
          <w:b/>
        </w:rPr>
        <w:t xml:space="preserve">Level </w:t>
      </w:r>
      <w:proofErr w:type="gramStart"/>
      <w:r w:rsidR="00441E76" w:rsidRPr="00A36D88">
        <w:rPr>
          <w:rFonts w:ascii="Arial" w:hAnsi="Arial" w:cs="Arial"/>
          <w:b/>
        </w:rPr>
        <w:t>6</w:t>
      </w:r>
      <w:proofErr w:type="gramEnd"/>
      <w:r w:rsidR="001D0C7D" w:rsidRPr="00A36D88">
        <w:rPr>
          <w:rFonts w:ascii="Arial" w:hAnsi="Arial" w:cs="Arial"/>
          <w:b/>
        </w:rPr>
        <w:t xml:space="preserve"> or </w:t>
      </w:r>
      <w:r w:rsidR="00C612A8" w:rsidRPr="00A36D88">
        <w:rPr>
          <w:rFonts w:ascii="Arial" w:hAnsi="Arial" w:cs="Arial"/>
          <w:b/>
        </w:rPr>
        <w:t>L</w:t>
      </w:r>
      <w:r w:rsidR="00441E76" w:rsidRPr="00A36D88">
        <w:rPr>
          <w:rFonts w:ascii="Arial" w:hAnsi="Arial" w:cs="Arial"/>
          <w:b/>
        </w:rPr>
        <w:t>evel 7</w:t>
      </w:r>
      <w:r w:rsidR="009A2D37" w:rsidRPr="00A36D88">
        <w:rPr>
          <w:rFonts w:ascii="Arial" w:hAnsi="Arial" w:cs="Arial"/>
          <w:b/>
        </w:rPr>
        <w:t>)</w:t>
      </w:r>
    </w:p>
    <w:p w14:paraId="6E9C3B05" w14:textId="77777777" w:rsidR="009A2D37" w:rsidRPr="00A36D88" w:rsidRDefault="00A842D4" w:rsidP="00A36D88">
      <w:pPr>
        <w:spacing w:after="120" w:line="240" w:lineRule="auto"/>
        <w:ind w:left="567" w:right="260"/>
        <w:jc w:val="both"/>
        <w:rPr>
          <w:rFonts w:ascii="Arial" w:hAnsi="Arial" w:cs="Arial"/>
        </w:rPr>
      </w:pPr>
      <w:r w:rsidRPr="00A36D88">
        <w:rPr>
          <w:rFonts w:ascii="Arial" w:hAnsi="Arial" w:cs="Arial"/>
        </w:rPr>
        <w:t>Level 7</w:t>
      </w:r>
    </w:p>
    <w:p w14:paraId="7A911551" w14:textId="77777777" w:rsidR="009A2D37" w:rsidRPr="00A36D88" w:rsidRDefault="009A2D37" w:rsidP="00A36D88">
      <w:pPr>
        <w:spacing w:after="120" w:line="240" w:lineRule="auto"/>
        <w:ind w:left="426" w:right="260"/>
        <w:jc w:val="both"/>
        <w:rPr>
          <w:rFonts w:ascii="Arial" w:hAnsi="Arial" w:cs="Arial"/>
          <w:iCs/>
        </w:rPr>
      </w:pPr>
    </w:p>
    <w:p w14:paraId="2AEBB0D9"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 xml:space="preserve">The number of credits and the ECTS value which the module represents </w:t>
      </w:r>
    </w:p>
    <w:p w14:paraId="2EEC4861" w14:textId="77777777" w:rsidR="009A2D37" w:rsidRPr="00A36D88" w:rsidRDefault="00A842D4" w:rsidP="00A36D88">
      <w:pPr>
        <w:pStyle w:val="NormalWeb"/>
        <w:spacing w:before="0" w:beforeAutospacing="0" w:after="120" w:afterAutospacing="0"/>
        <w:ind w:left="567" w:right="260"/>
        <w:jc w:val="both"/>
        <w:rPr>
          <w:rFonts w:ascii="Arial" w:hAnsi="Arial" w:cs="Arial"/>
          <w:sz w:val="22"/>
          <w:szCs w:val="22"/>
        </w:rPr>
      </w:pPr>
      <w:r w:rsidRPr="00A36D88">
        <w:rPr>
          <w:rFonts w:ascii="Arial" w:hAnsi="Arial" w:cs="Arial"/>
          <w:sz w:val="22"/>
          <w:szCs w:val="22"/>
        </w:rPr>
        <w:t>20 credits (10</w:t>
      </w:r>
      <w:r w:rsidR="009A2D37" w:rsidRPr="00A36D88">
        <w:rPr>
          <w:rFonts w:ascii="Arial" w:hAnsi="Arial" w:cs="Arial"/>
          <w:sz w:val="22"/>
          <w:szCs w:val="22"/>
        </w:rPr>
        <w:t xml:space="preserve"> ECTS)</w:t>
      </w:r>
    </w:p>
    <w:p w14:paraId="39A17905" w14:textId="77777777" w:rsidR="009A2D37" w:rsidRPr="00A36D88" w:rsidRDefault="009A2D37" w:rsidP="00A36D88">
      <w:pPr>
        <w:spacing w:after="120" w:line="240" w:lineRule="auto"/>
        <w:ind w:left="426" w:right="260"/>
        <w:jc w:val="both"/>
        <w:rPr>
          <w:rFonts w:ascii="Arial" w:hAnsi="Arial" w:cs="Arial"/>
        </w:rPr>
      </w:pPr>
    </w:p>
    <w:p w14:paraId="02AC8F1C"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Which term(s) the module is to be taught in (or other teaching pattern)</w:t>
      </w:r>
    </w:p>
    <w:p w14:paraId="30FAD3EE"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Autumn or Spring</w:t>
      </w:r>
    </w:p>
    <w:p w14:paraId="21A11221" w14:textId="77777777" w:rsidR="009A2D37" w:rsidRPr="00A36D88" w:rsidRDefault="009A2D37" w:rsidP="00A36D88">
      <w:pPr>
        <w:spacing w:after="120" w:line="240" w:lineRule="auto"/>
        <w:ind w:left="426" w:right="260"/>
        <w:jc w:val="both"/>
        <w:rPr>
          <w:rFonts w:ascii="Arial" w:hAnsi="Arial" w:cs="Arial"/>
          <w:iCs/>
        </w:rPr>
      </w:pPr>
    </w:p>
    <w:p w14:paraId="3B413D1A"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Prerequisite and co-requisite modules</w:t>
      </w:r>
    </w:p>
    <w:p w14:paraId="50D1E25D"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 xml:space="preserve">None </w:t>
      </w:r>
    </w:p>
    <w:p w14:paraId="1EE5F469" w14:textId="77777777" w:rsidR="009A2D37" w:rsidRPr="00A36D88" w:rsidRDefault="009A2D37" w:rsidP="00A36D88">
      <w:pPr>
        <w:spacing w:after="120" w:line="240" w:lineRule="auto"/>
        <w:ind w:left="426" w:right="260"/>
        <w:jc w:val="both"/>
        <w:rPr>
          <w:rFonts w:ascii="Arial" w:hAnsi="Arial" w:cs="Arial"/>
          <w:iCs/>
        </w:rPr>
      </w:pPr>
    </w:p>
    <w:p w14:paraId="76DE25D3" w14:textId="424C9C2F"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The programmes of study to which the module contributes</w:t>
      </w:r>
    </w:p>
    <w:p w14:paraId="435E0D02" w14:textId="7BC9FEE6" w:rsidR="00A842D4" w:rsidRPr="00A36D88" w:rsidRDefault="00A842D4" w:rsidP="00A36D88">
      <w:pPr>
        <w:spacing w:after="120" w:line="240" w:lineRule="auto"/>
        <w:ind w:left="567" w:right="260"/>
        <w:jc w:val="both"/>
        <w:rPr>
          <w:rFonts w:ascii="Arial" w:hAnsi="Arial" w:cs="Arial"/>
          <w:iCs/>
          <w:u w:val="single"/>
        </w:rPr>
      </w:pPr>
      <w:r w:rsidRPr="00A36D88">
        <w:rPr>
          <w:rFonts w:ascii="Arial" w:hAnsi="Arial" w:cs="Arial"/>
          <w:iCs/>
          <w:u w:val="single"/>
        </w:rPr>
        <w:t>Canterbury</w:t>
      </w:r>
      <w:r w:rsidR="0066092F" w:rsidRPr="00A36D88">
        <w:rPr>
          <w:rFonts w:ascii="Arial" w:hAnsi="Arial" w:cs="Arial"/>
          <w:iCs/>
        </w:rPr>
        <w:t xml:space="preserve"> – optional to the:</w:t>
      </w:r>
      <w:r w:rsidR="0066092F" w:rsidRPr="00A36D88">
        <w:rPr>
          <w:rFonts w:ascii="Arial" w:hAnsi="Arial" w:cs="Arial"/>
          <w:iCs/>
          <w:u w:val="single"/>
        </w:rPr>
        <w:t xml:space="preserve"> </w:t>
      </w:r>
    </w:p>
    <w:p w14:paraId="0A25DB39"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LLM in (Specialisation)</w:t>
      </w:r>
    </w:p>
    <w:p w14:paraId="6957D6D9"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PG Diploma in (Specialisation)</w:t>
      </w:r>
    </w:p>
    <w:p w14:paraId="69DA2510"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PG Certificate in Law</w:t>
      </w:r>
    </w:p>
    <w:p w14:paraId="70CCB5AB" w14:textId="451ED29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MA in International Law with International Relations</w:t>
      </w:r>
    </w:p>
    <w:p w14:paraId="4A81B4E2" w14:textId="3DA7EE7D" w:rsidR="00220B49" w:rsidRPr="00A36D88" w:rsidRDefault="00220B49" w:rsidP="00A36D88">
      <w:pPr>
        <w:spacing w:after="120" w:line="240" w:lineRule="auto"/>
        <w:ind w:left="567" w:right="260"/>
        <w:jc w:val="both"/>
        <w:rPr>
          <w:rFonts w:ascii="Arial" w:hAnsi="Arial" w:cs="Arial"/>
          <w:iCs/>
        </w:rPr>
      </w:pPr>
    </w:p>
    <w:p w14:paraId="6E7501CE" w14:textId="1E7CD3F8" w:rsidR="00220B49" w:rsidRPr="00A36D88" w:rsidRDefault="00220B49" w:rsidP="00A36D88">
      <w:pPr>
        <w:spacing w:after="120" w:line="240" w:lineRule="auto"/>
        <w:ind w:left="567" w:right="260"/>
        <w:jc w:val="both"/>
        <w:rPr>
          <w:rFonts w:ascii="Arial" w:hAnsi="Arial" w:cs="Arial"/>
          <w:iCs/>
        </w:rPr>
      </w:pPr>
      <w:r w:rsidRPr="00A36D88">
        <w:rPr>
          <w:rFonts w:ascii="Arial" w:hAnsi="Arial" w:cs="Arial"/>
          <w:iCs/>
          <w:u w:val="single"/>
        </w:rPr>
        <w:t>Brussels</w:t>
      </w:r>
      <w:r w:rsidRPr="00A36D88">
        <w:rPr>
          <w:rFonts w:ascii="Arial" w:hAnsi="Arial" w:cs="Arial"/>
          <w:iCs/>
        </w:rPr>
        <w:t xml:space="preserve"> – compulsory to the:</w:t>
      </w:r>
    </w:p>
    <w:p w14:paraId="35DC8971" w14:textId="5E10F435" w:rsidR="00220B49" w:rsidRPr="00A36D88" w:rsidRDefault="00220B49" w:rsidP="00A36D88">
      <w:pPr>
        <w:spacing w:after="120" w:line="240" w:lineRule="auto"/>
        <w:ind w:left="567" w:right="260"/>
        <w:jc w:val="both"/>
        <w:rPr>
          <w:rFonts w:ascii="Arial" w:hAnsi="Arial" w:cs="Arial"/>
          <w:iCs/>
          <w:lang w:val="it-IT"/>
        </w:rPr>
      </w:pPr>
      <w:r w:rsidRPr="00A36D88">
        <w:rPr>
          <w:rFonts w:ascii="Arial" w:hAnsi="Arial" w:cs="Arial"/>
          <w:iCs/>
          <w:lang w:val="it-IT"/>
        </w:rPr>
        <w:t>LLM/MA in (</w:t>
      </w:r>
      <w:proofErr w:type="spellStart"/>
      <w:r w:rsidRPr="00A36D88">
        <w:rPr>
          <w:rFonts w:ascii="Arial" w:hAnsi="Arial" w:cs="Arial"/>
          <w:iCs/>
          <w:lang w:val="it-IT"/>
        </w:rPr>
        <w:t>Specialisation</w:t>
      </w:r>
      <w:proofErr w:type="spellEnd"/>
      <w:r w:rsidRPr="00A36D88">
        <w:rPr>
          <w:rFonts w:ascii="Arial" w:hAnsi="Arial" w:cs="Arial"/>
          <w:iCs/>
          <w:lang w:val="it-IT"/>
        </w:rPr>
        <w:t>)</w:t>
      </w:r>
    </w:p>
    <w:p w14:paraId="4B7584E6" w14:textId="3FB77E5A" w:rsidR="00220B49" w:rsidRPr="00A36D88" w:rsidRDefault="00220B49" w:rsidP="00A36D88">
      <w:pPr>
        <w:spacing w:after="120" w:line="240" w:lineRule="auto"/>
        <w:ind w:left="567" w:right="260"/>
        <w:jc w:val="both"/>
        <w:rPr>
          <w:rFonts w:ascii="Arial" w:hAnsi="Arial" w:cs="Arial"/>
          <w:iCs/>
          <w:lang w:val="it-IT"/>
        </w:rPr>
      </w:pPr>
      <w:r w:rsidRPr="00A36D88">
        <w:rPr>
          <w:rFonts w:ascii="Arial" w:hAnsi="Arial" w:cs="Arial"/>
          <w:iCs/>
          <w:lang w:val="it-IT"/>
        </w:rPr>
        <w:t>PG Diploma in (</w:t>
      </w:r>
      <w:proofErr w:type="spellStart"/>
      <w:r w:rsidRPr="00A36D88">
        <w:rPr>
          <w:rFonts w:ascii="Arial" w:hAnsi="Arial" w:cs="Arial"/>
          <w:iCs/>
          <w:lang w:val="it-IT"/>
        </w:rPr>
        <w:t>Specialisation</w:t>
      </w:r>
      <w:proofErr w:type="spellEnd"/>
      <w:r w:rsidRPr="00A36D88">
        <w:rPr>
          <w:rFonts w:ascii="Arial" w:hAnsi="Arial" w:cs="Arial"/>
          <w:iCs/>
          <w:lang w:val="it-IT"/>
        </w:rPr>
        <w:t>)</w:t>
      </w:r>
    </w:p>
    <w:p w14:paraId="7D770AA0" w14:textId="2DCCA756" w:rsidR="00220B49" w:rsidRPr="00A36D88" w:rsidRDefault="00220B49" w:rsidP="00A36D88">
      <w:pPr>
        <w:spacing w:after="120" w:line="240" w:lineRule="auto"/>
        <w:ind w:left="567" w:right="260"/>
        <w:jc w:val="both"/>
        <w:rPr>
          <w:rFonts w:ascii="Arial" w:hAnsi="Arial" w:cs="Arial"/>
          <w:iCs/>
        </w:rPr>
      </w:pPr>
      <w:r w:rsidRPr="00A36D88">
        <w:rPr>
          <w:rFonts w:ascii="Arial" w:hAnsi="Arial" w:cs="Arial"/>
          <w:iCs/>
        </w:rPr>
        <w:t>PG Certificate in (Specialisation)</w:t>
      </w:r>
    </w:p>
    <w:p w14:paraId="6150A434" w14:textId="7BC4B3D4" w:rsidR="00A842D4" w:rsidRPr="00A36D88" w:rsidRDefault="00A842D4" w:rsidP="00A36D88">
      <w:pPr>
        <w:spacing w:after="120" w:line="240" w:lineRule="auto"/>
        <w:ind w:right="260"/>
        <w:jc w:val="both"/>
        <w:rPr>
          <w:rFonts w:ascii="Arial" w:hAnsi="Arial" w:cs="Arial"/>
          <w:iCs/>
        </w:rPr>
      </w:pPr>
    </w:p>
    <w:p w14:paraId="6DB85BF2" w14:textId="4EFB5D99" w:rsidR="009A2D37" w:rsidRPr="00A36D88" w:rsidRDefault="009A2D37" w:rsidP="00A36D88">
      <w:pPr>
        <w:numPr>
          <w:ilvl w:val="0"/>
          <w:numId w:val="1"/>
        </w:numPr>
        <w:spacing w:after="120" w:line="240" w:lineRule="auto"/>
        <w:ind w:left="567" w:right="260" w:hanging="567"/>
        <w:rPr>
          <w:rFonts w:ascii="Arial" w:hAnsi="Arial" w:cs="Arial"/>
          <w:b/>
        </w:rPr>
      </w:pPr>
      <w:r w:rsidRPr="00A36D88">
        <w:rPr>
          <w:rFonts w:ascii="Arial" w:hAnsi="Arial" w:cs="Arial"/>
          <w:b/>
        </w:rPr>
        <w:t>The intended subject specific learning outcomes</w:t>
      </w:r>
      <w:r w:rsidR="00C729D7" w:rsidRPr="00A36D88">
        <w:rPr>
          <w:rFonts w:ascii="Arial" w:hAnsi="Arial" w:cs="Arial"/>
          <w:b/>
        </w:rPr>
        <w:t>.</w:t>
      </w:r>
      <w:r w:rsidR="00C729D7" w:rsidRPr="00A36D88">
        <w:rPr>
          <w:rFonts w:ascii="Arial" w:hAnsi="Arial" w:cs="Arial"/>
          <w:b/>
        </w:rPr>
        <w:br/>
        <w:t>On successfully completing the module students will be able to:</w:t>
      </w:r>
    </w:p>
    <w:p w14:paraId="54AC32D2" w14:textId="1BD2250F"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D</w:t>
      </w:r>
      <w:r w:rsidR="00664987" w:rsidRPr="00A36D88">
        <w:rPr>
          <w:rFonts w:ascii="Arial" w:hAnsi="Arial" w:cs="Arial"/>
          <w:iCs/>
        </w:rPr>
        <w:t xml:space="preserve">emonstrate a systematic understanding of the main concepts, principles, doctrines and procedures of international human rights </w:t>
      </w:r>
      <w:proofErr w:type="gramStart"/>
      <w:r w:rsidR="00664987" w:rsidRPr="00A36D88">
        <w:rPr>
          <w:rFonts w:ascii="Arial" w:hAnsi="Arial" w:cs="Arial"/>
          <w:iCs/>
        </w:rPr>
        <w:t>law;</w:t>
      </w:r>
      <w:proofErr w:type="gramEnd"/>
    </w:p>
    <w:p w14:paraId="6D268F4F" w14:textId="4147BBF9"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C</w:t>
      </w:r>
      <w:r w:rsidR="00664987" w:rsidRPr="00A36D88">
        <w:rPr>
          <w:rFonts w:ascii="Arial" w:hAnsi="Arial" w:cs="Arial"/>
          <w:iCs/>
        </w:rPr>
        <w:t xml:space="preserve">ritically analyse the practice and theory of international human rights </w:t>
      </w:r>
      <w:proofErr w:type="gramStart"/>
      <w:r w:rsidR="00664987" w:rsidRPr="00A36D88">
        <w:rPr>
          <w:rFonts w:ascii="Arial" w:hAnsi="Arial" w:cs="Arial"/>
          <w:iCs/>
        </w:rPr>
        <w:t>law;</w:t>
      </w:r>
      <w:proofErr w:type="gramEnd"/>
    </w:p>
    <w:p w14:paraId="7B54AE8D" w14:textId="6BDBB859"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 xml:space="preserve">Engage with </w:t>
      </w:r>
      <w:r w:rsidR="00664987" w:rsidRPr="00A36D88">
        <w:rPr>
          <w:rFonts w:ascii="Arial" w:hAnsi="Arial" w:cs="Arial"/>
          <w:iCs/>
        </w:rPr>
        <w:t>critical perspectives</w:t>
      </w:r>
      <w:r w:rsidRPr="00A36D88">
        <w:rPr>
          <w:rFonts w:ascii="Arial" w:hAnsi="Arial" w:cs="Arial"/>
          <w:iCs/>
        </w:rPr>
        <w:t xml:space="preserve"> on, and</w:t>
      </w:r>
      <w:r w:rsidR="00664987" w:rsidRPr="00A36D88">
        <w:rPr>
          <w:rFonts w:ascii="Arial" w:hAnsi="Arial" w:cs="Arial"/>
          <w:iCs/>
        </w:rPr>
        <w:t xml:space="preserve"> theories of </w:t>
      </w:r>
      <w:r w:rsidRPr="00A36D88">
        <w:rPr>
          <w:rFonts w:ascii="Arial" w:hAnsi="Arial" w:cs="Arial"/>
          <w:iCs/>
        </w:rPr>
        <w:t xml:space="preserve">international </w:t>
      </w:r>
      <w:r w:rsidR="00664987" w:rsidRPr="00A36D88">
        <w:rPr>
          <w:rFonts w:ascii="Arial" w:hAnsi="Arial" w:cs="Arial"/>
          <w:iCs/>
        </w:rPr>
        <w:t>human rights</w:t>
      </w:r>
      <w:r w:rsidRPr="00A36D88">
        <w:rPr>
          <w:rFonts w:ascii="Arial" w:hAnsi="Arial" w:cs="Arial"/>
          <w:iCs/>
        </w:rPr>
        <w:t xml:space="preserve"> </w:t>
      </w:r>
      <w:proofErr w:type="gramStart"/>
      <w:r w:rsidRPr="00A36D88">
        <w:rPr>
          <w:rFonts w:ascii="Arial" w:hAnsi="Arial" w:cs="Arial"/>
          <w:iCs/>
        </w:rPr>
        <w:t>law</w:t>
      </w:r>
      <w:r w:rsidR="00664987" w:rsidRPr="00A36D88">
        <w:rPr>
          <w:rFonts w:ascii="Arial" w:hAnsi="Arial" w:cs="Arial"/>
          <w:iCs/>
        </w:rPr>
        <w:t>;</w:t>
      </w:r>
      <w:proofErr w:type="gramEnd"/>
      <w:r w:rsidR="00664987" w:rsidRPr="00A36D88">
        <w:rPr>
          <w:rFonts w:ascii="Arial" w:hAnsi="Arial" w:cs="Arial"/>
          <w:iCs/>
        </w:rPr>
        <w:t xml:space="preserve"> </w:t>
      </w:r>
    </w:p>
    <w:p w14:paraId="4E8E52CA" w14:textId="02DAB04F" w:rsidR="0066092F"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 xml:space="preserve">Carry out independent research in the specific area of international human rights law and analyse issues from a range of theoretical </w:t>
      </w:r>
      <w:proofErr w:type="gramStart"/>
      <w:r w:rsidRPr="00A36D88">
        <w:rPr>
          <w:rFonts w:ascii="Arial" w:hAnsi="Arial" w:cs="Arial"/>
          <w:iCs/>
        </w:rPr>
        <w:t>approaches;</w:t>
      </w:r>
      <w:proofErr w:type="gramEnd"/>
    </w:p>
    <w:p w14:paraId="3E904D1E" w14:textId="392D91F8" w:rsidR="0032224F"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lastRenderedPageBreak/>
        <w:t xml:space="preserve">Critically appraise the application and functioning of international human rights law in different contexts while taking account of implications of diverse cultural </w:t>
      </w:r>
      <w:proofErr w:type="gramStart"/>
      <w:r w:rsidRPr="00A36D88">
        <w:rPr>
          <w:rFonts w:ascii="Arial" w:hAnsi="Arial" w:cs="Arial"/>
          <w:iCs/>
        </w:rPr>
        <w:t>values;</w:t>
      </w:r>
      <w:proofErr w:type="gramEnd"/>
    </w:p>
    <w:p w14:paraId="5DC5FF6D" w14:textId="77777777" w:rsidR="0066092F" w:rsidRPr="00A36D88" w:rsidRDefault="0066092F" w:rsidP="00A36D88">
      <w:pPr>
        <w:spacing w:after="120" w:line="240" w:lineRule="auto"/>
        <w:ind w:left="567" w:right="260"/>
        <w:jc w:val="both"/>
        <w:rPr>
          <w:rFonts w:ascii="Arial" w:hAnsi="Arial" w:cs="Arial"/>
        </w:rPr>
      </w:pPr>
    </w:p>
    <w:p w14:paraId="307063F8" w14:textId="51A975BA" w:rsidR="00C729D7" w:rsidRPr="00A36D88" w:rsidRDefault="009A2D37" w:rsidP="00A36D88">
      <w:pPr>
        <w:numPr>
          <w:ilvl w:val="0"/>
          <w:numId w:val="1"/>
        </w:numPr>
        <w:spacing w:after="120" w:line="240" w:lineRule="auto"/>
        <w:ind w:left="567" w:right="260" w:hanging="567"/>
        <w:rPr>
          <w:rFonts w:ascii="Arial" w:hAnsi="Arial" w:cs="Arial"/>
          <w:b/>
        </w:rPr>
      </w:pPr>
      <w:r w:rsidRPr="00A36D88">
        <w:rPr>
          <w:rFonts w:ascii="Arial" w:hAnsi="Arial" w:cs="Arial"/>
          <w:b/>
        </w:rPr>
        <w:t>The intended generic learning outcomes</w:t>
      </w:r>
      <w:r w:rsidR="00C729D7" w:rsidRPr="00A36D88">
        <w:rPr>
          <w:rFonts w:ascii="Arial" w:hAnsi="Arial" w:cs="Arial"/>
          <w:b/>
        </w:rPr>
        <w:t>.</w:t>
      </w:r>
      <w:r w:rsidR="00C729D7" w:rsidRPr="00A36D88">
        <w:rPr>
          <w:rFonts w:ascii="Arial" w:hAnsi="Arial" w:cs="Arial"/>
          <w:b/>
        </w:rPr>
        <w:br/>
        <w:t>On successfully completing the module students will be able to:</w:t>
      </w:r>
    </w:p>
    <w:p w14:paraId="62B7FED4" w14:textId="602B365F" w:rsidR="00664987"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 xml:space="preserve">Apply </w:t>
      </w:r>
      <w:r w:rsidR="00664987" w:rsidRPr="00A36D88">
        <w:rPr>
          <w:rFonts w:ascii="Arial" w:hAnsi="Arial" w:cs="Arial"/>
          <w:iCs/>
        </w:rPr>
        <w:t xml:space="preserve">the detailed and critical knowledge </w:t>
      </w:r>
      <w:r w:rsidRPr="00A36D88">
        <w:rPr>
          <w:rFonts w:ascii="Arial" w:hAnsi="Arial" w:cs="Arial"/>
          <w:iCs/>
        </w:rPr>
        <w:t>to analyse a</w:t>
      </w:r>
      <w:r w:rsidR="00664987" w:rsidRPr="00A36D88">
        <w:rPr>
          <w:rFonts w:ascii="Arial" w:hAnsi="Arial" w:cs="Arial"/>
          <w:iCs/>
        </w:rPr>
        <w:t xml:space="preserve"> variety of </w:t>
      </w:r>
      <w:r w:rsidRPr="00A36D88">
        <w:rPr>
          <w:rFonts w:ascii="Arial" w:hAnsi="Arial" w:cs="Arial"/>
          <w:iCs/>
        </w:rPr>
        <w:t xml:space="preserve">complex </w:t>
      </w:r>
      <w:proofErr w:type="gramStart"/>
      <w:r w:rsidRPr="00A36D88">
        <w:rPr>
          <w:rFonts w:ascii="Arial" w:hAnsi="Arial" w:cs="Arial"/>
          <w:iCs/>
        </w:rPr>
        <w:t>issues</w:t>
      </w:r>
      <w:r w:rsidR="00664987" w:rsidRPr="00A36D88">
        <w:rPr>
          <w:rFonts w:ascii="Arial" w:hAnsi="Arial" w:cs="Arial"/>
          <w:iCs/>
        </w:rPr>
        <w:t>;</w:t>
      </w:r>
      <w:proofErr w:type="gramEnd"/>
    </w:p>
    <w:p w14:paraId="0A7EB284" w14:textId="305EEF55" w:rsidR="0066092F"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C</w:t>
      </w:r>
      <w:r w:rsidR="00664987" w:rsidRPr="00A36D88">
        <w:rPr>
          <w:rFonts w:ascii="Arial" w:hAnsi="Arial" w:cs="Arial"/>
          <w:iCs/>
        </w:rPr>
        <w:t xml:space="preserve">ommunicate doctrinal debates and arguments concerning legal controversy and to formulate them in a lucid and well-informed </w:t>
      </w:r>
      <w:proofErr w:type="gramStart"/>
      <w:r w:rsidR="00664987" w:rsidRPr="00A36D88">
        <w:rPr>
          <w:rFonts w:ascii="Arial" w:hAnsi="Arial" w:cs="Arial"/>
          <w:iCs/>
        </w:rPr>
        <w:t>argument</w:t>
      </w:r>
      <w:r w:rsidRPr="00A36D88">
        <w:rPr>
          <w:rFonts w:ascii="Arial" w:hAnsi="Arial" w:cs="Arial"/>
          <w:iCs/>
        </w:rPr>
        <w:t>;</w:t>
      </w:r>
      <w:proofErr w:type="gramEnd"/>
    </w:p>
    <w:p w14:paraId="548A1401" w14:textId="4510587C" w:rsidR="009A2D37"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Use the English language with finesse and creativity</w:t>
      </w:r>
      <w:r w:rsidR="00716B5E" w:rsidRPr="00A36D88">
        <w:rPr>
          <w:rFonts w:ascii="Arial" w:hAnsi="Arial" w:cs="Arial"/>
          <w:iCs/>
        </w:rPr>
        <w:t>.</w:t>
      </w:r>
    </w:p>
    <w:p w14:paraId="502E5F67" w14:textId="77777777" w:rsidR="00664987" w:rsidRPr="00A36D88" w:rsidRDefault="00664987" w:rsidP="00A36D88">
      <w:pPr>
        <w:pStyle w:val="Default"/>
        <w:spacing w:after="120"/>
        <w:ind w:left="720" w:right="260"/>
        <w:jc w:val="both"/>
        <w:rPr>
          <w:color w:val="auto"/>
          <w:sz w:val="22"/>
          <w:szCs w:val="22"/>
        </w:rPr>
      </w:pPr>
    </w:p>
    <w:p w14:paraId="1E0EC19F"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A synopsis of the curriculum</w:t>
      </w:r>
    </w:p>
    <w:p w14:paraId="1A1C4C19" w14:textId="12316BE3" w:rsidR="009A2D37" w:rsidRPr="00A36D88" w:rsidRDefault="00DA01B8" w:rsidP="00A36D88">
      <w:pPr>
        <w:spacing w:after="120" w:line="240" w:lineRule="auto"/>
        <w:ind w:left="567" w:right="260"/>
        <w:jc w:val="both"/>
        <w:rPr>
          <w:rFonts w:ascii="Arial" w:hAnsi="Arial" w:cs="Arial"/>
          <w:iCs/>
        </w:rPr>
      </w:pPr>
      <w:r w:rsidRPr="00A36D88">
        <w:rPr>
          <w:rFonts w:ascii="Arial" w:hAnsi="Arial" w:cs="Arial"/>
          <w:iCs/>
        </w:rPr>
        <w:t xml:space="preserve">This module is designed to enable postgraduate students to obtain both essential knowledge of and critical insight into, issues relating to international human rights law. Human rights occupy an extremely important place in contemporary discussions about law, </w:t>
      </w:r>
      <w:proofErr w:type="gramStart"/>
      <w:r w:rsidRPr="00A36D88">
        <w:rPr>
          <w:rFonts w:ascii="Arial" w:hAnsi="Arial" w:cs="Arial"/>
          <w:iCs/>
        </w:rPr>
        <w:t>justice</w:t>
      </w:r>
      <w:proofErr w:type="gramEnd"/>
      <w:r w:rsidRPr="00A36D88">
        <w:rPr>
          <w:rFonts w:ascii="Arial" w:hAnsi="Arial" w:cs="Arial"/>
          <w:iCs/>
        </w:rPr>
        <w:t xml:space="preserve"> and politics at both the domestic and the international level. Across all spheres of government, bodies of law and, pretty much, in every single social mobilization, human rights are invoked and debated. </w:t>
      </w:r>
      <w:r w:rsidR="00716B5E" w:rsidRPr="00A36D88">
        <w:rPr>
          <w:rFonts w:ascii="Arial" w:hAnsi="Arial" w:cs="Arial"/>
          <w:iCs/>
        </w:rPr>
        <w:br/>
      </w:r>
      <w:r w:rsidR="00716B5E" w:rsidRPr="00A36D88">
        <w:rPr>
          <w:rFonts w:ascii="Arial" w:hAnsi="Arial" w:cs="Arial"/>
          <w:iCs/>
        </w:rPr>
        <w:br/>
      </w:r>
      <w:r w:rsidRPr="00A36D88">
        <w:rPr>
          <w:rFonts w:ascii="Arial" w:hAnsi="Arial" w:cs="Arial"/>
          <w:iCs/>
        </w:rPr>
        <w:t xml:space="preserve">This module approaches the key place occupied by human rights in the contemporary world from an international perspective. </w:t>
      </w:r>
      <w:r w:rsidR="00716B5E" w:rsidRPr="00A36D88">
        <w:rPr>
          <w:rFonts w:ascii="Arial" w:hAnsi="Arial" w:cs="Arial"/>
          <w:iCs/>
        </w:rPr>
        <w:t>In placing a focus at the international level, t</w:t>
      </w:r>
      <w:r w:rsidRPr="00A36D88">
        <w:rPr>
          <w:rFonts w:ascii="Arial" w:hAnsi="Arial" w:cs="Arial"/>
          <w:iCs/>
        </w:rPr>
        <w:t xml:space="preserve">he module aims to link the international origins of human rights and the main human rights systems, with the actual practice of human rights. Particular attention is paid in the module to the value, as well as the limits of human rights when they approach, or try to address the problems and the aspirations of five important 'subjects': the Citizen, the </w:t>
      </w:r>
      <w:r w:rsidR="00716B5E" w:rsidRPr="00A36D88">
        <w:rPr>
          <w:rFonts w:ascii="Arial" w:hAnsi="Arial" w:cs="Arial"/>
          <w:iCs/>
        </w:rPr>
        <w:t>Army</w:t>
      </w:r>
      <w:r w:rsidRPr="00A36D88">
        <w:rPr>
          <w:rFonts w:ascii="Arial" w:hAnsi="Arial" w:cs="Arial"/>
          <w:iCs/>
        </w:rPr>
        <w:t xml:space="preserve">, the </w:t>
      </w:r>
      <w:r w:rsidR="00716B5E" w:rsidRPr="00A36D88">
        <w:rPr>
          <w:rFonts w:ascii="Arial" w:hAnsi="Arial" w:cs="Arial"/>
          <w:iCs/>
        </w:rPr>
        <w:t>Migrant</w:t>
      </w:r>
      <w:r w:rsidRPr="00A36D88">
        <w:rPr>
          <w:rFonts w:ascii="Arial" w:hAnsi="Arial" w:cs="Arial"/>
          <w:iCs/>
        </w:rPr>
        <w:t xml:space="preserve">, </w:t>
      </w:r>
      <w:r w:rsidR="00716B5E" w:rsidRPr="00A36D88">
        <w:rPr>
          <w:rFonts w:ascii="Arial" w:hAnsi="Arial" w:cs="Arial"/>
          <w:iCs/>
        </w:rPr>
        <w:t xml:space="preserve">the Worker, and </w:t>
      </w:r>
      <w:r w:rsidRPr="00A36D88">
        <w:rPr>
          <w:rFonts w:ascii="Arial" w:hAnsi="Arial" w:cs="Arial"/>
          <w:iCs/>
        </w:rPr>
        <w:t>the Woman.</w:t>
      </w:r>
    </w:p>
    <w:p w14:paraId="1782C19C" w14:textId="77777777" w:rsidR="00DA01B8" w:rsidRPr="00A36D88" w:rsidRDefault="00DA01B8" w:rsidP="00A36D88">
      <w:pPr>
        <w:spacing w:after="120" w:line="240" w:lineRule="auto"/>
        <w:ind w:left="426" w:right="260"/>
        <w:jc w:val="both"/>
        <w:rPr>
          <w:rFonts w:ascii="Arial" w:hAnsi="Arial" w:cs="Arial"/>
          <w:iCs/>
        </w:rPr>
      </w:pPr>
    </w:p>
    <w:p w14:paraId="4AA0282F" w14:textId="2C75199B" w:rsidR="009A2D37" w:rsidRPr="00A36D88" w:rsidRDefault="00883204"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Reading l</w:t>
      </w:r>
      <w:r w:rsidR="009A2D37" w:rsidRPr="00A36D88">
        <w:rPr>
          <w:rFonts w:ascii="Arial" w:hAnsi="Arial" w:cs="Arial"/>
          <w:b/>
        </w:rPr>
        <w:t xml:space="preserve">ist </w:t>
      </w:r>
      <w:r w:rsidR="00274ED7" w:rsidRPr="00A36D88">
        <w:rPr>
          <w:rFonts w:ascii="Arial" w:hAnsi="Arial" w:cs="Arial"/>
          <w:b/>
        </w:rPr>
        <w:t>(Indicative list, current at time of publication. Reading lists will be published annually)</w:t>
      </w:r>
    </w:p>
    <w:p w14:paraId="5CE4DF26"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P. Alston &amp; J. Crawford (eds), </w:t>
      </w:r>
      <w:r w:rsidRPr="00A36D88">
        <w:rPr>
          <w:rFonts w:ascii="Arial" w:hAnsi="Arial" w:cs="Arial"/>
          <w:i/>
        </w:rPr>
        <w:t>The Future of UN Human Rights Treaty Monitoring</w:t>
      </w:r>
      <w:r w:rsidRPr="00A36D88">
        <w:rPr>
          <w:rFonts w:ascii="Arial" w:hAnsi="Arial" w:cs="Arial"/>
        </w:rPr>
        <w:t>, Cambridge Univ. Press, (2000</w:t>
      </w:r>
      <w:proofErr w:type="gramStart"/>
      <w:r w:rsidRPr="00A36D88">
        <w:rPr>
          <w:rFonts w:ascii="Arial" w:hAnsi="Arial" w:cs="Arial"/>
        </w:rPr>
        <w:t>);</w:t>
      </w:r>
      <w:proofErr w:type="gramEnd"/>
    </w:p>
    <w:p w14:paraId="32938C5B"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P. Alston and R. Goodman</w:t>
      </w:r>
      <w:r w:rsidRPr="00A36D88">
        <w:rPr>
          <w:rFonts w:ascii="Arial" w:hAnsi="Arial" w:cs="Arial"/>
          <w:i/>
        </w:rPr>
        <w:t>, International Human Rights</w:t>
      </w:r>
      <w:r w:rsidRPr="00A36D88">
        <w:rPr>
          <w:rFonts w:ascii="Arial" w:hAnsi="Arial" w:cs="Arial"/>
        </w:rPr>
        <w:t>, Oxford Univ. Press, (2013).</w:t>
      </w:r>
    </w:p>
    <w:p w14:paraId="2BF2E1B8" w14:textId="137BC1C3"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proofErr w:type="spellStart"/>
      <w:r w:rsidRPr="00A36D88">
        <w:rPr>
          <w:rFonts w:ascii="Arial" w:hAnsi="Arial" w:cs="Arial"/>
        </w:rPr>
        <w:t>Bantekas</w:t>
      </w:r>
      <w:proofErr w:type="spellEnd"/>
      <w:r w:rsidRPr="00A36D88">
        <w:rPr>
          <w:rFonts w:ascii="Arial" w:hAnsi="Arial" w:cs="Arial"/>
        </w:rPr>
        <w:t xml:space="preserve"> and </w:t>
      </w:r>
      <w:proofErr w:type="spellStart"/>
      <w:r w:rsidRPr="00A36D88">
        <w:rPr>
          <w:rFonts w:ascii="Arial" w:hAnsi="Arial" w:cs="Arial"/>
        </w:rPr>
        <w:t>Oette</w:t>
      </w:r>
      <w:proofErr w:type="spellEnd"/>
      <w:r w:rsidRPr="00A36D88">
        <w:rPr>
          <w:rFonts w:ascii="Arial" w:hAnsi="Arial" w:cs="Arial"/>
        </w:rPr>
        <w:t xml:space="preserve">, </w:t>
      </w:r>
      <w:r w:rsidRPr="00A36D88">
        <w:rPr>
          <w:rFonts w:ascii="Arial" w:hAnsi="Arial" w:cs="Arial"/>
          <w:i/>
        </w:rPr>
        <w:t>International Human Rights Law and Practice</w:t>
      </w:r>
      <w:r w:rsidRPr="00A36D88">
        <w:rPr>
          <w:rFonts w:ascii="Arial" w:hAnsi="Arial" w:cs="Arial"/>
        </w:rPr>
        <w:t xml:space="preserve"> (2nd end, CUP 2016)</w:t>
      </w:r>
    </w:p>
    <w:p w14:paraId="0DC517DB" w14:textId="4520B8C0"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Bisset, </w:t>
      </w:r>
      <w:r w:rsidRPr="00A36D88">
        <w:rPr>
          <w:rFonts w:ascii="Arial" w:hAnsi="Arial" w:cs="Arial"/>
          <w:i/>
        </w:rPr>
        <w:t>Blackstone’s International Human Rights Documents</w:t>
      </w:r>
      <w:r w:rsidRPr="00A36D88">
        <w:rPr>
          <w:rFonts w:ascii="Arial" w:hAnsi="Arial" w:cs="Arial"/>
        </w:rPr>
        <w:t xml:space="preserve"> (10th Ed., OUP 2016)</w:t>
      </w:r>
    </w:p>
    <w:p w14:paraId="182ABEEB"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K. Boyle (ed), </w:t>
      </w:r>
      <w:r w:rsidRPr="00A36D88">
        <w:rPr>
          <w:rFonts w:ascii="Arial" w:hAnsi="Arial" w:cs="Arial"/>
          <w:i/>
        </w:rPr>
        <w:t>New Institutions for Human Rights Protection</w:t>
      </w:r>
      <w:r w:rsidRPr="00A36D88">
        <w:rPr>
          <w:rFonts w:ascii="Arial" w:hAnsi="Arial" w:cs="Arial"/>
        </w:rPr>
        <w:t>, Oxford Univ. Press, (2009</w:t>
      </w:r>
      <w:proofErr w:type="gramStart"/>
      <w:r w:rsidRPr="00A36D88">
        <w:rPr>
          <w:rFonts w:ascii="Arial" w:hAnsi="Arial" w:cs="Arial"/>
        </w:rPr>
        <w:t>);</w:t>
      </w:r>
      <w:proofErr w:type="gramEnd"/>
    </w:p>
    <w:p w14:paraId="71AA007C" w14:textId="4A1D0CFB"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A. Clapham, </w:t>
      </w:r>
      <w:r w:rsidRPr="00A36D88">
        <w:rPr>
          <w:rFonts w:ascii="Arial" w:hAnsi="Arial" w:cs="Arial"/>
          <w:i/>
        </w:rPr>
        <w:t>Human Rights Obligations of Non-State Actors</w:t>
      </w:r>
      <w:r w:rsidRPr="00A36D88">
        <w:rPr>
          <w:rFonts w:ascii="Arial" w:hAnsi="Arial" w:cs="Arial"/>
        </w:rPr>
        <w:t>, Oxford Univ. Press, (2006</w:t>
      </w:r>
      <w:proofErr w:type="gramStart"/>
      <w:r w:rsidRPr="00A36D88">
        <w:rPr>
          <w:rFonts w:ascii="Arial" w:hAnsi="Arial" w:cs="Arial"/>
        </w:rPr>
        <w:t>);</w:t>
      </w:r>
      <w:proofErr w:type="gramEnd"/>
    </w:p>
    <w:p w14:paraId="38D492FE" w14:textId="5787CDA0" w:rsidR="00DA01B8" w:rsidRPr="00A36D88" w:rsidRDefault="00DA01B8"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D. </w:t>
      </w:r>
      <w:proofErr w:type="spellStart"/>
      <w:r w:rsidRPr="00A36D88">
        <w:rPr>
          <w:rFonts w:ascii="Arial" w:hAnsi="Arial" w:cs="Arial"/>
        </w:rPr>
        <w:t>Moeckli</w:t>
      </w:r>
      <w:proofErr w:type="spellEnd"/>
      <w:r w:rsidRPr="00A36D88">
        <w:rPr>
          <w:rFonts w:ascii="Arial" w:hAnsi="Arial" w:cs="Arial"/>
        </w:rPr>
        <w:t xml:space="preserve">, S.  Shah and S. </w:t>
      </w:r>
      <w:proofErr w:type="spellStart"/>
      <w:r w:rsidRPr="00A36D88">
        <w:rPr>
          <w:rFonts w:ascii="Arial" w:hAnsi="Arial" w:cs="Arial"/>
        </w:rPr>
        <w:t>SIvakumaran</w:t>
      </w:r>
      <w:proofErr w:type="spellEnd"/>
      <w:r w:rsidRPr="00A36D88">
        <w:rPr>
          <w:rFonts w:ascii="Arial" w:hAnsi="Arial" w:cs="Arial"/>
        </w:rPr>
        <w:t xml:space="preserve"> (eds), </w:t>
      </w:r>
      <w:r w:rsidRPr="00A36D88">
        <w:rPr>
          <w:rFonts w:ascii="Arial" w:hAnsi="Arial" w:cs="Arial"/>
          <w:i/>
        </w:rPr>
        <w:t>International Human Rights Law</w:t>
      </w:r>
      <w:r w:rsidRPr="00A36D88">
        <w:rPr>
          <w:rFonts w:ascii="Arial" w:hAnsi="Arial" w:cs="Arial"/>
        </w:rPr>
        <w:t xml:space="preserve">, </w:t>
      </w:r>
      <w:r w:rsidR="00716B5E" w:rsidRPr="00A36D88">
        <w:rPr>
          <w:rFonts w:ascii="Arial" w:hAnsi="Arial" w:cs="Arial"/>
        </w:rPr>
        <w:t>(</w:t>
      </w:r>
      <w:r w:rsidRPr="00A36D88">
        <w:rPr>
          <w:rFonts w:ascii="Arial" w:hAnsi="Arial" w:cs="Arial"/>
        </w:rPr>
        <w:t>2nd Ed., Oxford Univ. Press, (2013</w:t>
      </w:r>
      <w:proofErr w:type="gramStart"/>
      <w:r w:rsidRPr="00A36D88">
        <w:rPr>
          <w:rFonts w:ascii="Arial" w:hAnsi="Arial" w:cs="Arial"/>
        </w:rPr>
        <w:t>);</w:t>
      </w:r>
      <w:proofErr w:type="gramEnd"/>
      <w:r w:rsidRPr="00A36D88">
        <w:rPr>
          <w:rFonts w:ascii="Arial" w:hAnsi="Arial" w:cs="Arial"/>
        </w:rPr>
        <w:t xml:space="preserve"> </w:t>
      </w:r>
    </w:p>
    <w:p w14:paraId="120204C3" w14:textId="3D111E53" w:rsidR="009A2D37" w:rsidRPr="00A36D88" w:rsidRDefault="00DA01B8"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C. </w:t>
      </w:r>
      <w:proofErr w:type="spellStart"/>
      <w:r w:rsidRPr="00A36D88">
        <w:rPr>
          <w:rFonts w:ascii="Arial" w:hAnsi="Arial" w:cs="Arial"/>
        </w:rPr>
        <w:t>Tomuschat</w:t>
      </w:r>
      <w:proofErr w:type="spellEnd"/>
      <w:r w:rsidRPr="00A36D88">
        <w:rPr>
          <w:rFonts w:ascii="Arial" w:hAnsi="Arial" w:cs="Arial"/>
        </w:rPr>
        <w:t xml:space="preserve">, </w:t>
      </w:r>
      <w:r w:rsidRPr="00A36D88">
        <w:rPr>
          <w:rFonts w:ascii="Arial" w:hAnsi="Arial" w:cs="Arial"/>
          <w:i/>
        </w:rPr>
        <w:t>Human Rights – Between Idealism and Realism</w:t>
      </w:r>
      <w:r w:rsidRPr="00A36D88">
        <w:rPr>
          <w:rFonts w:ascii="Arial" w:hAnsi="Arial" w:cs="Arial"/>
        </w:rPr>
        <w:t>, Oxford Univ. Press, (2003).</w:t>
      </w:r>
    </w:p>
    <w:p w14:paraId="0CC181B1" w14:textId="77777777" w:rsidR="00DA01B8" w:rsidRPr="00A36D88" w:rsidRDefault="00DA01B8" w:rsidP="00A36D88">
      <w:pPr>
        <w:spacing w:after="120" w:line="240" w:lineRule="auto"/>
        <w:ind w:right="260"/>
        <w:jc w:val="both"/>
        <w:rPr>
          <w:rFonts w:ascii="Arial" w:hAnsi="Arial" w:cs="Arial"/>
          <w:b/>
        </w:rPr>
      </w:pPr>
    </w:p>
    <w:p w14:paraId="727D61D0" w14:textId="77777777" w:rsidR="00883204" w:rsidRPr="00A36D88" w:rsidRDefault="009A2D37" w:rsidP="00A36D88">
      <w:pPr>
        <w:numPr>
          <w:ilvl w:val="0"/>
          <w:numId w:val="1"/>
        </w:numPr>
        <w:spacing w:after="120" w:line="240" w:lineRule="auto"/>
        <w:ind w:left="567" w:right="260" w:hanging="567"/>
        <w:jc w:val="both"/>
        <w:rPr>
          <w:rFonts w:ascii="Arial" w:hAnsi="Arial" w:cs="Arial"/>
          <w:iCs/>
        </w:rPr>
      </w:pPr>
      <w:r w:rsidRPr="00A36D88">
        <w:rPr>
          <w:rFonts w:ascii="Arial" w:hAnsi="Arial" w:cs="Arial"/>
          <w:b/>
        </w:rPr>
        <w:t>Learning</w:t>
      </w:r>
      <w:r w:rsidR="00883204" w:rsidRPr="00A36D88">
        <w:rPr>
          <w:rFonts w:ascii="Arial" w:hAnsi="Arial" w:cs="Arial"/>
          <w:b/>
        </w:rPr>
        <w:t xml:space="preserve"> and t</w:t>
      </w:r>
      <w:r w:rsidR="006F3F8B" w:rsidRPr="00A36D88">
        <w:rPr>
          <w:rFonts w:ascii="Arial" w:hAnsi="Arial" w:cs="Arial"/>
          <w:b/>
        </w:rPr>
        <w:t>eaching m</w:t>
      </w:r>
      <w:r w:rsidRPr="00A36D88">
        <w:rPr>
          <w:rFonts w:ascii="Arial" w:hAnsi="Arial" w:cs="Arial"/>
          <w:b/>
        </w:rPr>
        <w:t>ethods</w:t>
      </w:r>
    </w:p>
    <w:p w14:paraId="4F1E5283" w14:textId="54C539F5" w:rsidR="009A2D37" w:rsidRPr="00A36D88" w:rsidRDefault="00C57028" w:rsidP="00A36D88">
      <w:pPr>
        <w:spacing w:after="120" w:line="240" w:lineRule="auto"/>
        <w:ind w:left="567" w:right="260"/>
        <w:jc w:val="both"/>
        <w:rPr>
          <w:rFonts w:ascii="Arial" w:hAnsi="Arial" w:cs="Arial"/>
          <w:iCs/>
        </w:rPr>
      </w:pPr>
      <w:r w:rsidRPr="00A36D88">
        <w:rPr>
          <w:rFonts w:ascii="Arial" w:hAnsi="Arial" w:cs="Arial"/>
          <w:iCs/>
        </w:rPr>
        <w:t>Total contact hours:</w:t>
      </w:r>
      <w:r w:rsidR="00DA01B8" w:rsidRPr="00A36D88">
        <w:rPr>
          <w:rFonts w:ascii="Arial" w:hAnsi="Arial" w:cs="Arial"/>
          <w:iCs/>
        </w:rPr>
        <w:t xml:space="preserve"> </w:t>
      </w:r>
      <w:r w:rsidR="00B33139" w:rsidRPr="00A36D88">
        <w:rPr>
          <w:rFonts w:ascii="Arial" w:hAnsi="Arial" w:cs="Arial"/>
          <w:iCs/>
        </w:rPr>
        <w:t>19</w:t>
      </w:r>
    </w:p>
    <w:p w14:paraId="59503F6F" w14:textId="2D4D43BF" w:rsidR="00C57028" w:rsidRPr="00A36D88" w:rsidRDefault="00C57028" w:rsidP="00A36D88">
      <w:pPr>
        <w:spacing w:after="120" w:line="240" w:lineRule="auto"/>
        <w:ind w:left="567" w:right="260"/>
        <w:jc w:val="both"/>
        <w:rPr>
          <w:rFonts w:ascii="Arial" w:hAnsi="Arial" w:cs="Arial"/>
          <w:iCs/>
        </w:rPr>
      </w:pPr>
      <w:r w:rsidRPr="00A36D88">
        <w:rPr>
          <w:rFonts w:ascii="Arial" w:hAnsi="Arial" w:cs="Arial"/>
          <w:iCs/>
        </w:rPr>
        <w:t>Private study hours:</w:t>
      </w:r>
      <w:r w:rsidR="00DA01B8" w:rsidRPr="00A36D88">
        <w:rPr>
          <w:rFonts w:ascii="Arial" w:hAnsi="Arial" w:cs="Arial"/>
          <w:iCs/>
        </w:rPr>
        <w:t xml:space="preserve"> </w:t>
      </w:r>
      <w:r w:rsidR="00B33139" w:rsidRPr="00A36D88">
        <w:rPr>
          <w:rFonts w:ascii="Arial" w:hAnsi="Arial" w:cs="Arial"/>
          <w:iCs/>
        </w:rPr>
        <w:t>181</w:t>
      </w:r>
    </w:p>
    <w:p w14:paraId="769E68FA" w14:textId="2B7CDE3A" w:rsidR="00C57028" w:rsidRPr="00A36D88" w:rsidRDefault="00C57028" w:rsidP="00A36D88">
      <w:pPr>
        <w:spacing w:after="120" w:line="240" w:lineRule="auto"/>
        <w:ind w:left="567" w:right="260"/>
        <w:jc w:val="both"/>
        <w:rPr>
          <w:rFonts w:ascii="Arial" w:hAnsi="Arial" w:cs="Arial"/>
          <w:iCs/>
        </w:rPr>
      </w:pPr>
      <w:r w:rsidRPr="00A36D88">
        <w:rPr>
          <w:rFonts w:ascii="Arial" w:hAnsi="Arial" w:cs="Arial"/>
          <w:iCs/>
        </w:rPr>
        <w:t>Total study hours:</w:t>
      </w:r>
      <w:r w:rsidR="00DA01B8" w:rsidRPr="00A36D88">
        <w:rPr>
          <w:rFonts w:ascii="Arial" w:hAnsi="Arial" w:cs="Arial"/>
          <w:iCs/>
        </w:rPr>
        <w:t xml:space="preserve"> 200</w:t>
      </w:r>
    </w:p>
    <w:p w14:paraId="362E2EFD" w14:textId="77777777" w:rsidR="009A2D37" w:rsidRPr="00A36D88" w:rsidRDefault="009A2D37" w:rsidP="00A36D88">
      <w:pPr>
        <w:spacing w:after="120" w:line="240" w:lineRule="auto"/>
        <w:ind w:left="426" w:right="260"/>
        <w:jc w:val="both"/>
        <w:rPr>
          <w:rFonts w:ascii="Arial" w:hAnsi="Arial" w:cs="Arial"/>
          <w:iCs/>
        </w:rPr>
      </w:pPr>
    </w:p>
    <w:p w14:paraId="24CD769B" w14:textId="77777777" w:rsidR="00883204" w:rsidRPr="00A36D88" w:rsidRDefault="00EF4933" w:rsidP="00A36D88">
      <w:pPr>
        <w:numPr>
          <w:ilvl w:val="0"/>
          <w:numId w:val="1"/>
        </w:numPr>
        <w:spacing w:after="120" w:line="240" w:lineRule="auto"/>
        <w:ind w:left="567" w:right="260" w:hanging="567"/>
        <w:jc w:val="both"/>
        <w:rPr>
          <w:rFonts w:ascii="Arial" w:hAnsi="Arial" w:cs="Arial"/>
          <w:iCs/>
        </w:rPr>
      </w:pPr>
      <w:r w:rsidRPr="00A36D88">
        <w:rPr>
          <w:rFonts w:ascii="Arial" w:hAnsi="Arial" w:cs="Arial"/>
          <w:b/>
        </w:rPr>
        <w:t>Assessment methods</w:t>
      </w:r>
    </w:p>
    <w:p w14:paraId="794BD1DA" w14:textId="77777777" w:rsidR="00696FF5" w:rsidRPr="00A36D88" w:rsidRDefault="00696FF5" w:rsidP="00A36D88">
      <w:pPr>
        <w:pStyle w:val="ListParagraph"/>
        <w:numPr>
          <w:ilvl w:val="1"/>
          <w:numId w:val="9"/>
        </w:numPr>
        <w:spacing w:after="120"/>
        <w:ind w:left="567" w:hanging="567"/>
        <w:jc w:val="both"/>
        <w:rPr>
          <w:rFonts w:ascii="Arial" w:hAnsi="Arial" w:cs="Arial"/>
          <w:iCs/>
        </w:rPr>
      </w:pPr>
      <w:r w:rsidRPr="00A36D88">
        <w:rPr>
          <w:rFonts w:ascii="Arial" w:hAnsi="Arial" w:cs="Arial"/>
          <w:iCs/>
        </w:rPr>
        <w:t>Main assessment methods</w:t>
      </w:r>
    </w:p>
    <w:p w14:paraId="6CBE8537" w14:textId="38854688" w:rsidR="007A6245" w:rsidRPr="00A36D88" w:rsidRDefault="00B33139" w:rsidP="00A36D88">
      <w:pPr>
        <w:spacing w:after="120" w:line="240" w:lineRule="auto"/>
        <w:ind w:right="260" w:firstLine="567"/>
        <w:jc w:val="both"/>
        <w:rPr>
          <w:rFonts w:ascii="Arial" w:hAnsi="Arial" w:cs="Arial"/>
          <w:b/>
          <w:iCs/>
        </w:rPr>
      </w:pPr>
      <w:r w:rsidRPr="00A36D88">
        <w:rPr>
          <w:rFonts w:ascii="Arial" w:hAnsi="Arial" w:cs="Arial"/>
        </w:rPr>
        <w:lastRenderedPageBreak/>
        <w:t xml:space="preserve">An </w:t>
      </w:r>
      <w:r w:rsidRPr="00A36D88">
        <w:rPr>
          <w:rFonts w:ascii="Arial" w:hAnsi="Arial" w:cs="Arial"/>
          <w:iCs/>
        </w:rPr>
        <w:t>e</w:t>
      </w:r>
      <w:r w:rsidR="00DA01B8" w:rsidRPr="00A36D88">
        <w:rPr>
          <w:rFonts w:ascii="Arial" w:hAnsi="Arial" w:cs="Arial"/>
          <w:iCs/>
        </w:rPr>
        <w:t xml:space="preserve">ssay </w:t>
      </w:r>
      <w:r w:rsidRPr="00A36D88">
        <w:rPr>
          <w:rFonts w:ascii="Arial" w:hAnsi="Arial" w:cs="Arial"/>
          <w:iCs/>
        </w:rPr>
        <w:t xml:space="preserve">of no more than </w:t>
      </w:r>
      <w:r w:rsidR="00DA01B8" w:rsidRPr="00A36D88">
        <w:rPr>
          <w:rFonts w:ascii="Arial" w:hAnsi="Arial" w:cs="Arial"/>
          <w:iCs/>
        </w:rPr>
        <w:t xml:space="preserve">5000 words (100%) </w:t>
      </w:r>
    </w:p>
    <w:p w14:paraId="640973E8" w14:textId="77777777" w:rsidR="006043FC" w:rsidRPr="00A36D88" w:rsidRDefault="006043FC" w:rsidP="00A36D88">
      <w:pPr>
        <w:spacing w:after="120" w:line="240" w:lineRule="auto"/>
        <w:ind w:left="426" w:right="260"/>
        <w:jc w:val="both"/>
        <w:rPr>
          <w:rFonts w:ascii="Arial" w:hAnsi="Arial" w:cs="Arial"/>
          <w:b/>
          <w:iCs/>
        </w:rPr>
      </w:pPr>
    </w:p>
    <w:p w14:paraId="59B07EE5" w14:textId="77777777" w:rsidR="00696FF5" w:rsidRPr="00A36D88" w:rsidRDefault="00696FF5" w:rsidP="00A36D88">
      <w:pPr>
        <w:spacing w:after="120"/>
        <w:ind w:left="567" w:hanging="567"/>
        <w:jc w:val="both"/>
        <w:rPr>
          <w:rFonts w:ascii="Arial" w:hAnsi="Arial" w:cs="Arial"/>
          <w:iCs/>
        </w:rPr>
      </w:pPr>
      <w:r w:rsidRPr="00A36D88">
        <w:rPr>
          <w:rFonts w:ascii="Arial" w:hAnsi="Arial" w:cs="Arial"/>
          <w:iCs/>
        </w:rPr>
        <w:t>13.2</w:t>
      </w:r>
      <w:r w:rsidRPr="00A36D88">
        <w:rPr>
          <w:rFonts w:ascii="Arial" w:hAnsi="Arial" w:cs="Arial"/>
          <w:iCs/>
        </w:rPr>
        <w:tab/>
        <w:t xml:space="preserve">Reassessment methods </w:t>
      </w:r>
    </w:p>
    <w:p w14:paraId="37BB1F9A" w14:textId="67D2DEDF" w:rsidR="00696FF5" w:rsidRPr="00A36D88" w:rsidRDefault="00DA01B8" w:rsidP="00A36D88">
      <w:pPr>
        <w:spacing w:after="120" w:line="240" w:lineRule="auto"/>
        <w:ind w:left="567" w:right="260"/>
        <w:jc w:val="both"/>
        <w:rPr>
          <w:rFonts w:ascii="Arial" w:hAnsi="Arial" w:cs="Arial"/>
          <w:iCs/>
        </w:rPr>
      </w:pPr>
      <w:r w:rsidRPr="00A36D88">
        <w:rPr>
          <w:rFonts w:ascii="Arial" w:hAnsi="Arial" w:cs="Arial"/>
          <w:iCs/>
        </w:rPr>
        <w:t>100% coursework</w:t>
      </w:r>
      <w:r w:rsidR="00B33139" w:rsidRPr="00A36D88">
        <w:rPr>
          <w:rFonts w:ascii="Arial" w:hAnsi="Arial" w:cs="Arial"/>
          <w:iCs/>
        </w:rPr>
        <w:t xml:space="preserve"> </w:t>
      </w:r>
    </w:p>
    <w:p w14:paraId="4CFB4E4D" w14:textId="77777777" w:rsidR="00DA01B8" w:rsidRPr="00A36D88" w:rsidRDefault="00DA01B8" w:rsidP="00A36D88">
      <w:pPr>
        <w:spacing w:after="120" w:line="240" w:lineRule="auto"/>
        <w:ind w:left="567" w:right="260"/>
        <w:jc w:val="both"/>
        <w:rPr>
          <w:rFonts w:ascii="Arial" w:hAnsi="Arial" w:cs="Arial"/>
          <w:b/>
          <w:iCs/>
        </w:rPr>
      </w:pPr>
    </w:p>
    <w:p w14:paraId="20B832F6" w14:textId="62D3BE32" w:rsidR="00274ED7" w:rsidRPr="00A36D88" w:rsidRDefault="006F3F8B" w:rsidP="00A36D88">
      <w:pPr>
        <w:numPr>
          <w:ilvl w:val="0"/>
          <w:numId w:val="1"/>
        </w:numPr>
        <w:spacing w:after="120" w:line="240" w:lineRule="auto"/>
        <w:ind w:left="567" w:right="261" w:hanging="567"/>
        <w:jc w:val="both"/>
        <w:rPr>
          <w:rFonts w:ascii="Arial" w:hAnsi="Arial" w:cs="Arial"/>
          <w:b/>
          <w:iCs/>
        </w:rPr>
      </w:pPr>
      <w:r w:rsidRPr="00A36D88">
        <w:rPr>
          <w:rFonts w:ascii="Arial" w:hAnsi="Arial" w:cs="Arial"/>
          <w:b/>
          <w:iCs/>
        </w:rPr>
        <w:t xml:space="preserve">Map of </w:t>
      </w:r>
      <w:r w:rsidR="00883204" w:rsidRPr="00A36D88">
        <w:rPr>
          <w:rFonts w:ascii="Arial" w:hAnsi="Arial" w:cs="Arial"/>
          <w:b/>
          <w:iCs/>
        </w:rPr>
        <w:t xml:space="preserve">module learning outcomes </w:t>
      </w:r>
      <w:r w:rsidR="00B30E07" w:rsidRPr="00A36D88">
        <w:rPr>
          <w:rFonts w:ascii="Arial" w:hAnsi="Arial" w:cs="Arial"/>
          <w:b/>
          <w:iCs/>
        </w:rPr>
        <w:t>(sections 8 &amp; 9)</w:t>
      </w:r>
      <w:r w:rsidR="00883204" w:rsidRPr="00A36D88">
        <w:rPr>
          <w:rFonts w:ascii="Arial" w:hAnsi="Arial" w:cs="Arial"/>
          <w:b/>
          <w:iCs/>
        </w:rPr>
        <w:t xml:space="preserve"> to l</w:t>
      </w:r>
      <w:r w:rsidRPr="00A36D88">
        <w:rPr>
          <w:rFonts w:ascii="Arial" w:hAnsi="Arial" w:cs="Arial"/>
          <w:b/>
          <w:iCs/>
        </w:rPr>
        <w:t>earning</w:t>
      </w:r>
      <w:r w:rsidR="00B30E07" w:rsidRPr="00A36D88">
        <w:rPr>
          <w:rFonts w:ascii="Arial" w:hAnsi="Arial" w:cs="Arial"/>
          <w:b/>
          <w:iCs/>
        </w:rPr>
        <w:t xml:space="preserve"> and </w:t>
      </w:r>
      <w:r w:rsidR="00883204" w:rsidRPr="00A36D88">
        <w:rPr>
          <w:rFonts w:ascii="Arial" w:hAnsi="Arial" w:cs="Arial"/>
          <w:b/>
          <w:iCs/>
        </w:rPr>
        <w:t>teaching m</w:t>
      </w:r>
      <w:r w:rsidR="00B30E07" w:rsidRPr="00A36D88">
        <w:rPr>
          <w:rFonts w:ascii="Arial" w:hAnsi="Arial" w:cs="Arial"/>
          <w:b/>
          <w:iCs/>
        </w:rPr>
        <w:t>ethods (section</w:t>
      </w:r>
      <w:r w:rsidR="00A36D88">
        <w:rPr>
          <w:rFonts w:ascii="Arial" w:hAnsi="Arial" w:cs="Arial"/>
          <w:b/>
          <w:iCs/>
        </w:rPr>
        <w:t xml:space="preserve"> </w:t>
      </w:r>
      <w:r w:rsidR="00B30E07" w:rsidRPr="00A36D88">
        <w:rPr>
          <w:rFonts w:ascii="Arial" w:hAnsi="Arial" w:cs="Arial"/>
          <w:b/>
          <w:iCs/>
        </w:rPr>
        <w:t>12</w:t>
      </w:r>
      <w:r w:rsidRPr="00A36D88">
        <w:rPr>
          <w:rFonts w:ascii="Arial" w:hAnsi="Arial" w:cs="Arial"/>
          <w:b/>
          <w:iCs/>
        </w:rPr>
        <w:t>) and m</w:t>
      </w:r>
      <w:r w:rsidR="00883204" w:rsidRPr="00A36D88">
        <w:rPr>
          <w:rFonts w:ascii="Arial" w:hAnsi="Arial" w:cs="Arial"/>
          <w:b/>
          <w:iCs/>
        </w:rPr>
        <w:t>ethods of a</w:t>
      </w:r>
      <w:r w:rsidR="00B30E07" w:rsidRPr="00A36D88">
        <w:rPr>
          <w:rFonts w:ascii="Arial" w:hAnsi="Arial" w:cs="Arial"/>
          <w:b/>
          <w:iCs/>
        </w:rPr>
        <w:t>ssessment (section 13</w:t>
      </w:r>
      <w:r w:rsidR="00EF4933" w:rsidRPr="00A36D88">
        <w:rPr>
          <w:rFonts w:ascii="Arial" w:hAnsi="Arial" w:cs="Arial"/>
          <w:b/>
          <w:iCs/>
        </w:rPr>
        <w:t>)</w:t>
      </w:r>
    </w:p>
    <w:p w14:paraId="53683E85" w14:textId="5E1EEDE4" w:rsidR="00C57028" w:rsidRPr="00B33139" w:rsidRDefault="00C57028" w:rsidP="00C57028">
      <w:pPr>
        <w:spacing w:after="120" w:line="240" w:lineRule="auto"/>
        <w:ind w:left="567" w:right="261"/>
        <w:jc w:val="both"/>
        <w:rPr>
          <w:rFonts w:ascii="Arial" w:hAnsi="Arial" w:cs="Arial"/>
          <w:iCs/>
          <w:sz w:val="20"/>
          <w:szCs w:val="20"/>
        </w:rPr>
      </w:pPr>
    </w:p>
    <w:tbl>
      <w:tblPr>
        <w:tblStyle w:val="TableGrid"/>
        <w:tblW w:w="7547"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tblGrid>
      <w:tr w:rsidR="00B33139" w:rsidRPr="00B33139" w14:paraId="05FC5E84" w14:textId="77777777" w:rsidTr="00220B49">
        <w:trPr>
          <w:jc w:val="center"/>
        </w:trPr>
        <w:tc>
          <w:tcPr>
            <w:tcW w:w="3011" w:type="dxa"/>
            <w:shd w:val="clear" w:color="auto" w:fill="D9D9D9" w:themeFill="background1" w:themeFillShade="D9"/>
          </w:tcPr>
          <w:p w14:paraId="61334D68" w14:textId="77777777" w:rsidR="00B33139" w:rsidRPr="00B33139" w:rsidRDefault="00B33139" w:rsidP="00302082">
            <w:pPr>
              <w:spacing w:after="120"/>
              <w:ind w:left="33"/>
              <w:rPr>
                <w:rFonts w:ascii="Arial" w:hAnsi="Arial" w:cs="Arial"/>
                <w:b/>
                <w:sz w:val="20"/>
                <w:szCs w:val="20"/>
              </w:rPr>
            </w:pPr>
            <w:r w:rsidRPr="00B33139">
              <w:rPr>
                <w:rFonts w:ascii="Arial" w:hAnsi="Arial" w:cs="Arial"/>
                <w:b/>
                <w:sz w:val="20"/>
                <w:szCs w:val="20"/>
              </w:rPr>
              <w:t>Module learning outcome</w:t>
            </w:r>
          </w:p>
        </w:tc>
        <w:tc>
          <w:tcPr>
            <w:tcW w:w="567" w:type="dxa"/>
          </w:tcPr>
          <w:p w14:paraId="082D6780"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8.1</w:t>
            </w:r>
          </w:p>
        </w:tc>
        <w:tc>
          <w:tcPr>
            <w:tcW w:w="567" w:type="dxa"/>
          </w:tcPr>
          <w:p w14:paraId="50E84F5F"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8.2</w:t>
            </w:r>
          </w:p>
        </w:tc>
        <w:tc>
          <w:tcPr>
            <w:tcW w:w="567" w:type="dxa"/>
          </w:tcPr>
          <w:p w14:paraId="7B39E05A"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8.3</w:t>
            </w:r>
          </w:p>
        </w:tc>
        <w:tc>
          <w:tcPr>
            <w:tcW w:w="567" w:type="dxa"/>
          </w:tcPr>
          <w:p w14:paraId="7660CBA9"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8.4</w:t>
            </w:r>
          </w:p>
        </w:tc>
        <w:tc>
          <w:tcPr>
            <w:tcW w:w="567" w:type="dxa"/>
          </w:tcPr>
          <w:p w14:paraId="2AD89BA4" w14:textId="5F43B48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8.5</w:t>
            </w:r>
          </w:p>
        </w:tc>
        <w:tc>
          <w:tcPr>
            <w:tcW w:w="567" w:type="dxa"/>
          </w:tcPr>
          <w:p w14:paraId="23F0774B" w14:textId="01BF8186"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9.1</w:t>
            </w:r>
          </w:p>
        </w:tc>
        <w:tc>
          <w:tcPr>
            <w:tcW w:w="567" w:type="dxa"/>
          </w:tcPr>
          <w:p w14:paraId="5B1D4B91"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9.2</w:t>
            </w:r>
          </w:p>
        </w:tc>
        <w:tc>
          <w:tcPr>
            <w:tcW w:w="567" w:type="dxa"/>
          </w:tcPr>
          <w:p w14:paraId="0DE8D2EB"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9.3</w:t>
            </w:r>
          </w:p>
        </w:tc>
      </w:tr>
      <w:tr w:rsidR="00B33139" w:rsidRPr="00B33139" w14:paraId="7557356B" w14:textId="77777777" w:rsidTr="00220B49">
        <w:trPr>
          <w:jc w:val="center"/>
        </w:trPr>
        <w:tc>
          <w:tcPr>
            <w:tcW w:w="3011" w:type="dxa"/>
            <w:shd w:val="clear" w:color="auto" w:fill="D9D9D9" w:themeFill="background1" w:themeFillShade="D9"/>
          </w:tcPr>
          <w:p w14:paraId="3DC29F08" w14:textId="77777777" w:rsidR="00B33139" w:rsidRPr="00B33139" w:rsidRDefault="00B33139" w:rsidP="00302082">
            <w:pPr>
              <w:spacing w:after="120"/>
              <w:rPr>
                <w:rFonts w:ascii="Arial" w:hAnsi="Arial" w:cs="Arial"/>
                <w:b/>
                <w:sz w:val="20"/>
                <w:szCs w:val="20"/>
              </w:rPr>
            </w:pPr>
            <w:r w:rsidRPr="00B33139">
              <w:rPr>
                <w:rFonts w:ascii="Arial" w:hAnsi="Arial" w:cs="Arial"/>
                <w:b/>
                <w:sz w:val="20"/>
                <w:szCs w:val="20"/>
              </w:rPr>
              <w:t>Learning/ teaching method</w:t>
            </w:r>
          </w:p>
        </w:tc>
        <w:tc>
          <w:tcPr>
            <w:tcW w:w="567" w:type="dxa"/>
            <w:shd w:val="clear" w:color="auto" w:fill="D9D9D9" w:themeFill="background1" w:themeFillShade="D9"/>
          </w:tcPr>
          <w:p w14:paraId="6E5BCEC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31845B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65384C5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3BD54F91"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334C60E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4639742" w14:textId="4DFE63ED"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2BAEAF98"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6793345B" w14:textId="77777777" w:rsidR="00B33139" w:rsidRPr="00B33139" w:rsidRDefault="00B33139" w:rsidP="00B33139">
            <w:pPr>
              <w:spacing w:after="120"/>
              <w:jc w:val="center"/>
              <w:rPr>
                <w:rFonts w:ascii="Arial" w:hAnsi="Arial" w:cs="Arial"/>
                <w:b/>
                <w:sz w:val="20"/>
                <w:szCs w:val="20"/>
              </w:rPr>
            </w:pPr>
          </w:p>
        </w:tc>
      </w:tr>
      <w:tr w:rsidR="00B33139" w:rsidRPr="00B33139" w14:paraId="1AEAA26A" w14:textId="77777777" w:rsidTr="00220B49">
        <w:trPr>
          <w:jc w:val="center"/>
        </w:trPr>
        <w:tc>
          <w:tcPr>
            <w:tcW w:w="3011" w:type="dxa"/>
          </w:tcPr>
          <w:p w14:paraId="2DA93685" w14:textId="77777777" w:rsidR="00B33139" w:rsidRPr="00B33139" w:rsidRDefault="00B33139" w:rsidP="00302082">
            <w:pPr>
              <w:spacing w:after="120"/>
              <w:rPr>
                <w:rFonts w:ascii="Arial" w:hAnsi="Arial" w:cs="Arial"/>
                <w:sz w:val="20"/>
                <w:szCs w:val="20"/>
              </w:rPr>
            </w:pPr>
            <w:r w:rsidRPr="00B33139">
              <w:rPr>
                <w:rFonts w:ascii="Arial" w:hAnsi="Arial" w:cs="Arial"/>
                <w:sz w:val="20"/>
                <w:szCs w:val="20"/>
              </w:rPr>
              <w:t>Private Study</w:t>
            </w:r>
          </w:p>
        </w:tc>
        <w:tc>
          <w:tcPr>
            <w:tcW w:w="567" w:type="dxa"/>
          </w:tcPr>
          <w:p w14:paraId="4F9D4E7A" w14:textId="5FE49BE4"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60D88712" w14:textId="08E948C2"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6DC294D4" w14:textId="39CA82E7"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5CD47A4E" w14:textId="6F7A06E8"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7258D1AC" w14:textId="649C7EE6" w:rsidR="00B33139" w:rsidRPr="00EB23C1" w:rsidRDefault="00EB23C1" w:rsidP="00B33139">
            <w:pPr>
              <w:spacing w:after="120"/>
              <w:jc w:val="center"/>
              <w:rPr>
                <w:rFonts w:ascii="Arial" w:hAnsi="Arial" w:cs="Arial"/>
                <w:sz w:val="20"/>
                <w:szCs w:val="20"/>
              </w:rPr>
            </w:pPr>
            <w:r>
              <w:rPr>
                <w:rFonts w:ascii="Arial" w:hAnsi="Arial" w:cs="Arial"/>
                <w:sz w:val="20"/>
                <w:szCs w:val="20"/>
              </w:rPr>
              <w:t>X</w:t>
            </w:r>
          </w:p>
        </w:tc>
        <w:tc>
          <w:tcPr>
            <w:tcW w:w="567" w:type="dxa"/>
          </w:tcPr>
          <w:p w14:paraId="5A5D5158" w14:textId="1BC874BD"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490672FC" w14:textId="4A6D345A"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17761B78" w14:textId="2E144554"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r>
      <w:tr w:rsidR="00B33139" w:rsidRPr="00B33139" w14:paraId="58F26CB4" w14:textId="77777777" w:rsidTr="00220B49">
        <w:trPr>
          <w:jc w:val="center"/>
        </w:trPr>
        <w:tc>
          <w:tcPr>
            <w:tcW w:w="3011" w:type="dxa"/>
          </w:tcPr>
          <w:p w14:paraId="36658A96" w14:textId="32B6133F" w:rsidR="00B33139" w:rsidRPr="00B33139" w:rsidRDefault="00B33139" w:rsidP="00302082">
            <w:pPr>
              <w:spacing w:after="120"/>
              <w:rPr>
                <w:rFonts w:ascii="Arial" w:hAnsi="Arial" w:cs="Arial"/>
                <w:sz w:val="20"/>
                <w:szCs w:val="20"/>
              </w:rPr>
            </w:pPr>
            <w:r w:rsidRPr="00B33139">
              <w:rPr>
                <w:rFonts w:ascii="Arial" w:hAnsi="Arial" w:cs="Arial"/>
                <w:sz w:val="20"/>
                <w:szCs w:val="20"/>
              </w:rPr>
              <w:t xml:space="preserve">Lectures </w:t>
            </w:r>
          </w:p>
        </w:tc>
        <w:tc>
          <w:tcPr>
            <w:tcW w:w="567" w:type="dxa"/>
          </w:tcPr>
          <w:p w14:paraId="70825A4E" w14:textId="6F305928"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3CF5CEB" w14:textId="7D73167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52C8381" w14:textId="5D5088F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27BDC76D" w14:textId="3234A7AB" w:rsidR="00B33139" w:rsidRPr="00B33139" w:rsidRDefault="00B33139" w:rsidP="00B33139">
            <w:pPr>
              <w:spacing w:after="120"/>
              <w:jc w:val="center"/>
              <w:rPr>
                <w:rFonts w:ascii="Arial" w:hAnsi="Arial" w:cs="Arial"/>
                <w:sz w:val="20"/>
                <w:szCs w:val="20"/>
              </w:rPr>
            </w:pPr>
          </w:p>
        </w:tc>
        <w:tc>
          <w:tcPr>
            <w:tcW w:w="567" w:type="dxa"/>
          </w:tcPr>
          <w:p w14:paraId="46C322CC" w14:textId="236C4C1E"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0E8DECC8" w14:textId="1EDA3291"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75C17C23" w14:textId="30CA9CD4" w:rsidR="00B33139" w:rsidRPr="00B33139" w:rsidRDefault="00B33139" w:rsidP="00B33139">
            <w:pPr>
              <w:spacing w:after="120"/>
              <w:jc w:val="center"/>
              <w:rPr>
                <w:rFonts w:ascii="Arial" w:hAnsi="Arial" w:cs="Arial"/>
                <w:b/>
                <w:sz w:val="20"/>
                <w:szCs w:val="20"/>
              </w:rPr>
            </w:pPr>
          </w:p>
        </w:tc>
        <w:tc>
          <w:tcPr>
            <w:tcW w:w="567" w:type="dxa"/>
          </w:tcPr>
          <w:p w14:paraId="1AC42F7F" w14:textId="6F695E3F" w:rsidR="00B33139" w:rsidRPr="00B33139" w:rsidRDefault="00B33139" w:rsidP="00B33139">
            <w:pPr>
              <w:spacing w:after="120"/>
              <w:jc w:val="center"/>
              <w:rPr>
                <w:rFonts w:ascii="Arial" w:hAnsi="Arial" w:cs="Arial"/>
                <w:b/>
                <w:sz w:val="20"/>
                <w:szCs w:val="20"/>
              </w:rPr>
            </w:pPr>
          </w:p>
        </w:tc>
      </w:tr>
      <w:tr w:rsidR="00B33139" w:rsidRPr="00B33139" w14:paraId="0A431760" w14:textId="77777777" w:rsidTr="00220B49">
        <w:trPr>
          <w:jc w:val="center"/>
        </w:trPr>
        <w:tc>
          <w:tcPr>
            <w:tcW w:w="3011" w:type="dxa"/>
          </w:tcPr>
          <w:p w14:paraId="6741142C" w14:textId="21D0B865" w:rsidR="00B33139" w:rsidRPr="00B33139" w:rsidRDefault="00B33139" w:rsidP="00302082">
            <w:pPr>
              <w:spacing w:after="120"/>
              <w:rPr>
                <w:rFonts w:ascii="Arial" w:hAnsi="Arial" w:cs="Arial"/>
                <w:sz w:val="20"/>
                <w:szCs w:val="20"/>
              </w:rPr>
            </w:pPr>
            <w:r w:rsidRPr="00B33139">
              <w:rPr>
                <w:rFonts w:ascii="Arial" w:hAnsi="Arial" w:cs="Arial"/>
                <w:sz w:val="20"/>
                <w:szCs w:val="20"/>
              </w:rPr>
              <w:t xml:space="preserve">Seminars </w:t>
            </w:r>
          </w:p>
        </w:tc>
        <w:tc>
          <w:tcPr>
            <w:tcW w:w="567" w:type="dxa"/>
          </w:tcPr>
          <w:p w14:paraId="46AFD392" w14:textId="2A9A6D8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62545DFB" w14:textId="6E88CB68"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9A64D22" w14:textId="38255B1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BEA0138" w14:textId="10336650" w:rsidR="00B33139" w:rsidRPr="00B33139" w:rsidRDefault="00B33139" w:rsidP="00B33139">
            <w:pPr>
              <w:spacing w:after="120"/>
              <w:jc w:val="center"/>
              <w:rPr>
                <w:rFonts w:ascii="Arial" w:hAnsi="Arial" w:cs="Arial"/>
                <w:sz w:val="20"/>
                <w:szCs w:val="20"/>
              </w:rPr>
            </w:pPr>
          </w:p>
        </w:tc>
        <w:tc>
          <w:tcPr>
            <w:tcW w:w="567" w:type="dxa"/>
          </w:tcPr>
          <w:p w14:paraId="2FA1F159" w14:textId="0375422B"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084372B" w14:textId="3EC832F2"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7B455F2F" w14:textId="60E5DA85" w:rsidR="00B33139" w:rsidRPr="00B33139" w:rsidRDefault="00B33139" w:rsidP="00B33139">
            <w:pPr>
              <w:spacing w:after="120"/>
              <w:jc w:val="center"/>
              <w:rPr>
                <w:rFonts w:ascii="Arial" w:hAnsi="Arial" w:cs="Arial"/>
                <w:b/>
                <w:sz w:val="20"/>
                <w:szCs w:val="20"/>
              </w:rPr>
            </w:pPr>
          </w:p>
        </w:tc>
        <w:tc>
          <w:tcPr>
            <w:tcW w:w="567" w:type="dxa"/>
          </w:tcPr>
          <w:p w14:paraId="2F6183DD" w14:textId="717AF030" w:rsidR="00B33139" w:rsidRPr="00B33139" w:rsidRDefault="00B33139" w:rsidP="00B33139">
            <w:pPr>
              <w:spacing w:after="120"/>
              <w:jc w:val="center"/>
              <w:rPr>
                <w:rFonts w:ascii="Arial" w:hAnsi="Arial" w:cs="Arial"/>
                <w:b/>
                <w:sz w:val="20"/>
                <w:szCs w:val="20"/>
              </w:rPr>
            </w:pPr>
          </w:p>
        </w:tc>
      </w:tr>
      <w:tr w:rsidR="00B33139" w:rsidRPr="00B33139" w14:paraId="74BD7FAD" w14:textId="77777777" w:rsidTr="00220B49">
        <w:trPr>
          <w:jc w:val="center"/>
        </w:trPr>
        <w:tc>
          <w:tcPr>
            <w:tcW w:w="3011" w:type="dxa"/>
            <w:shd w:val="clear" w:color="auto" w:fill="D9D9D9" w:themeFill="background1" w:themeFillShade="D9"/>
          </w:tcPr>
          <w:p w14:paraId="5BEB49A9" w14:textId="77777777" w:rsidR="00B33139" w:rsidRPr="00B33139" w:rsidRDefault="00B33139" w:rsidP="00302082">
            <w:pPr>
              <w:spacing w:after="120"/>
              <w:rPr>
                <w:rFonts w:ascii="Arial" w:hAnsi="Arial" w:cs="Arial"/>
                <w:b/>
                <w:sz w:val="20"/>
                <w:szCs w:val="20"/>
              </w:rPr>
            </w:pPr>
            <w:r w:rsidRPr="00B33139">
              <w:rPr>
                <w:rFonts w:ascii="Arial" w:hAnsi="Arial" w:cs="Arial"/>
                <w:b/>
                <w:sz w:val="20"/>
                <w:szCs w:val="20"/>
              </w:rPr>
              <w:t>Assessment method</w:t>
            </w:r>
          </w:p>
        </w:tc>
        <w:tc>
          <w:tcPr>
            <w:tcW w:w="567" w:type="dxa"/>
            <w:shd w:val="clear" w:color="auto" w:fill="D9D9D9" w:themeFill="background1" w:themeFillShade="D9"/>
          </w:tcPr>
          <w:p w14:paraId="6C75BDC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BFE258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FF37D2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1B14D613"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6BE2714"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B161818" w14:textId="5984CD20"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9A72DDA"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1D96FBEF" w14:textId="77777777" w:rsidR="00B33139" w:rsidRPr="00B33139" w:rsidRDefault="00B33139" w:rsidP="00B33139">
            <w:pPr>
              <w:spacing w:after="120"/>
              <w:jc w:val="center"/>
              <w:rPr>
                <w:rFonts w:ascii="Arial" w:hAnsi="Arial" w:cs="Arial"/>
                <w:b/>
                <w:sz w:val="20"/>
                <w:szCs w:val="20"/>
              </w:rPr>
            </w:pPr>
          </w:p>
        </w:tc>
      </w:tr>
      <w:tr w:rsidR="00B33139" w:rsidRPr="00B33139" w14:paraId="595A02C4" w14:textId="77777777" w:rsidTr="00220B49">
        <w:trPr>
          <w:jc w:val="center"/>
        </w:trPr>
        <w:tc>
          <w:tcPr>
            <w:tcW w:w="3011" w:type="dxa"/>
          </w:tcPr>
          <w:p w14:paraId="24D815BF" w14:textId="3F6728E2" w:rsidR="00B33139" w:rsidRPr="00B33139" w:rsidRDefault="00B33139" w:rsidP="00302082">
            <w:pPr>
              <w:spacing w:after="120"/>
              <w:rPr>
                <w:rFonts w:ascii="Arial" w:hAnsi="Arial" w:cs="Arial"/>
                <w:sz w:val="20"/>
                <w:szCs w:val="20"/>
              </w:rPr>
            </w:pPr>
            <w:r w:rsidRPr="00B33139">
              <w:rPr>
                <w:rFonts w:ascii="Arial" w:hAnsi="Arial" w:cs="Arial"/>
                <w:sz w:val="20"/>
                <w:szCs w:val="20"/>
              </w:rPr>
              <w:t>Essay</w:t>
            </w:r>
          </w:p>
        </w:tc>
        <w:tc>
          <w:tcPr>
            <w:tcW w:w="567" w:type="dxa"/>
          </w:tcPr>
          <w:p w14:paraId="10C70AA5" w14:textId="0540377D"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3EF00FA4" w14:textId="012B760E"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A94ED28" w14:textId="59163AD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E5AE48E" w14:textId="7C6EE3E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C6DCE4A" w14:textId="72639C0C"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6BD997C8" w14:textId="0244D530"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5A0BA29" w14:textId="52AD68A0"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2127CF4" w14:textId="1B5285F5"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r>
    </w:tbl>
    <w:p w14:paraId="234AFF1C" w14:textId="573E47BD" w:rsidR="0017233F" w:rsidRPr="00B33139" w:rsidRDefault="0017233F" w:rsidP="00C66268">
      <w:pPr>
        <w:spacing w:after="120" w:line="240" w:lineRule="auto"/>
        <w:ind w:right="260"/>
        <w:rPr>
          <w:rFonts w:ascii="Arial" w:hAnsi="Arial" w:cs="Arial"/>
          <w:b/>
          <w:iCs/>
          <w:sz w:val="20"/>
          <w:szCs w:val="20"/>
        </w:rPr>
      </w:pPr>
    </w:p>
    <w:p w14:paraId="329288E5" w14:textId="77777777" w:rsidR="00883204" w:rsidRPr="00B33139" w:rsidRDefault="00883204" w:rsidP="00696FF5">
      <w:pPr>
        <w:numPr>
          <w:ilvl w:val="0"/>
          <w:numId w:val="1"/>
        </w:numPr>
        <w:spacing w:after="120" w:line="240" w:lineRule="auto"/>
        <w:ind w:left="567" w:right="260" w:hanging="567"/>
        <w:jc w:val="both"/>
        <w:rPr>
          <w:rFonts w:ascii="Arial" w:hAnsi="Arial" w:cs="Arial"/>
          <w:iCs/>
          <w:sz w:val="20"/>
          <w:szCs w:val="20"/>
        </w:rPr>
      </w:pPr>
      <w:r w:rsidRPr="00B33139">
        <w:rPr>
          <w:rFonts w:ascii="Arial" w:hAnsi="Arial" w:cs="Arial"/>
          <w:b/>
          <w:bCs/>
          <w:sz w:val="20"/>
          <w:szCs w:val="20"/>
        </w:rPr>
        <w:t xml:space="preserve">Inclusive module design </w:t>
      </w:r>
    </w:p>
    <w:p w14:paraId="63902FDC" w14:textId="77777777" w:rsidR="00B33139" w:rsidRDefault="00B33139" w:rsidP="00B33139">
      <w:pPr>
        <w:spacing w:after="120" w:line="240" w:lineRule="auto"/>
        <w:ind w:left="567" w:right="260"/>
        <w:jc w:val="both"/>
        <w:rPr>
          <w:rFonts w:ascii="Arial" w:hAnsi="Arial" w:cs="Arial"/>
          <w:sz w:val="20"/>
          <w:szCs w:val="20"/>
        </w:rPr>
      </w:pPr>
      <w:r w:rsidRPr="00B33139">
        <w:rPr>
          <w:rFonts w:ascii="Arial" w:hAnsi="Arial" w:cs="Arial"/>
          <w:sz w:val="20"/>
          <w:szCs w:val="20"/>
        </w:rPr>
        <w:t xml:space="preserve">The </w:t>
      </w:r>
      <w:proofErr w:type="gramStart"/>
      <w:r w:rsidRPr="00B33139">
        <w:rPr>
          <w:rFonts w:ascii="Arial" w:hAnsi="Arial" w:cs="Arial"/>
          <w:sz w:val="20"/>
          <w:szCs w:val="20"/>
        </w:rPr>
        <w:t>School</w:t>
      </w:r>
      <w:proofErr w:type="gramEnd"/>
      <w:r w:rsidRPr="00B33139">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Pr>
          <w:rFonts w:ascii="Arial" w:hAnsi="Arial" w:cs="Arial"/>
          <w:sz w:val="20"/>
          <w:szCs w:val="20"/>
        </w:rPr>
        <w:t xml:space="preserve"> policies and support services.</w:t>
      </w:r>
    </w:p>
    <w:p w14:paraId="768FB8D3" w14:textId="77777777" w:rsidR="00B33139" w:rsidRPr="00B33139" w:rsidRDefault="00B33139" w:rsidP="00B33139">
      <w:pPr>
        <w:spacing w:after="120" w:line="240" w:lineRule="auto"/>
        <w:ind w:left="567" w:right="260"/>
        <w:jc w:val="both"/>
        <w:rPr>
          <w:rFonts w:ascii="Arial" w:hAnsi="Arial" w:cs="Arial"/>
          <w:sz w:val="6"/>
          <w:szCs w:val="20"/>
        </w:rPr>
      </w:pPr>
    </w:p>
    <w:p w14:paraId="32F6127A" w14:textId="73900153" w:rsidR="00B33139" w:rsidRPr="00B33139" w:rsidRDefault="00B33139" w:rsidP="00B33139">
      <w:pPr>
        <w:spacing w:after="120" w:line="240" w:lineRule="auto"/>
        <w:ind w:left="567" w:right="260"/>
        <w:jc w:val="both"/>
        <w:rPr>
          <w:rFonts w:ascii="Arial" w:hAnsi="Arial" w:cs="Arial"/>
          <w:sz w:val="20"/>
          <w:szCs w:val="20"/>
        </w:rPr>
      </w:pPr>
      <w:r w:rsidRPr="00B33139">
        <w:rPr>
          <w:rFonts w:ascii="Arial" w:hAnsi="Arial" w:cs="Arial"/>
          <w:sz w:val="20"/>
          <w:szCs w:val="20"/>
        </w:rPr>
        <w:t xml:space="preserve">The inclusive practices in the guidance (see Annex B Appendix A) have been considered </w:t>
      </w:r>
      <w:proofErr w:type="gramStart"/>
      <w:r w:rsidRPr="00B33139">
        <w:rPr>
          <w:rFonts w:ascii="Arial" w:hAnsi="Arial" w:cs="Arial"/>
          <w:sz w:val="20"/>
          <w:szCs w:val="20"/>
        </w:rPr>
        <w:t>in order to</w:t>
      </w:r>
      <w:proofErr w:type="gramEnd"/>
      <w:r w:rsidRPr="00B33139">
        <w:rPr>
          <w:rFonts w:ascii="Arial" w:hAnsi="Arial" w:cs="Arial"/>
          <w:sz w:val="20"/>
          <w:szCs w:val="20"/>
        </w:rPr>
        <w:t xml:space="preserve"> support all students in the following areas:</w:t>
      </w:r>
    </w:p>
    <w:p w14:paraId="252F9875" w14:textId="0D3C086B" w:rsidR="00B33139" w:rsidRPr="00B33139" w:rsidRDefault="00B33139" w:rsidP="00B33139">
      <w:pPr>
        <w:spacing w:after="120" w:line="240" w:lineRule="auto"/>
        <w:ind w:left="567" w:right="260"/>
        <w:rPr>
          <w:rFonts w:ascii="Arial" w:hAnsi="Arial" w:cs="Arial"/>
          <w:b/>
          <w:sz w:val="20"/>
          <w:szCs w:val="20"/>
        </w:rPr>
      </w:pPr>
      <w:r w:rsidRPr="00B33139">
        <w:rPr>
          <w:rFonts w:ascii="Arial" w:hAnsi="Arial" w:cs="Arial"/>
          <w:sz w:val="20"/>
          <w:szCs w:val="20"/>
        </w:rPr>
        <w:br/>
      </w:r>
      <w:r w:rsidRPr="00B33139">
        <w:rPr>
          <w:rFonts w:ascii="Arial" w:hAnsi="Arial" w:cs="Arial"/>
          <w:b/>
          <w:sz w:val="20"/>
          <w:szCs w:val="20"/>
        </w:rPr>
        <w:t>a) Accessible resources and curriculum</w:t>
      </w:r>
      <w:r>
        <w:rPr>
          <w:rFonts w:ascii="Arial" w:hAnsi="Arial" w:cs="Arial"/>
          <w:b/>
          <w:sz w:val="20"/>
          <w:szCs w:val="20"/>
        </w:rPr>
        <w:br/>
      </w:r>
    </w:p>
    <w:p w14:paraId="2DF87495"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Preference will be given to electronic resources that meet minimum accessibility standards and support the use of assistive technologies.</w:t>
      </w:r>
    </w:p>
    <w:p w14:paraId="2F9D34D2"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Module outlines will be made accessible at least four weeks before the module starts. </w:t>
      </w:r>
    </w:p>
    <w:p w14:paraId="3D003B13"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CE71920"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8BBB691" w14:textId="6F0DDD8F" w:rsidR="00B33139" w:rsidRPr="00B33139" w:rsidRDefault="00AC120D" w:rsidP="0032224F">
      <w:pPr>
        <w:pStyle w:val="ListParagraph"/>
        <w:numPr>
          <w:ilvl w:val="0"/>
          <w:numId w:val="15"/>
        </w:numPr>
        <w:ind w:left="1276" w:right="260" w:hanging="425"/>
        <w:jc w:val="both"/>
        <w:rPr>
          <w:rFonts w:ascii="Arial" w:hAnsi="Arial" w:cs="Arial"/>
          <w:sz w:val="20"/>
          <w:szCs w:val="20"/>
        </w:rPr>
      </w:pPr>
      <w:r w:rsidRPr="00AC120D">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B33139">
        <w:rPr>
          <w:rFonts w:ascii="Arial" w:hAnsi="Arial" w:cs="Arial"/>
          <w:sz w:val="20"/>
          <w:szCs w:val="20"/>
        </w:rPr>
        <w:br/>
      </w:r>
    </w:p>
    <w:p w14:paraId="3457BFA1" w14:textId="77777777" w:rsidR="00B33139" w:rsidRPr="00B33139" w:rsidRDefault="00B33139" w:rsidP="00B33139">
      <w:pPr>
        <w:spacing w:after="120" w:line="240" w:lineRule="auto"/>
        <w:ind w:left="567" w:right="260"/>
        <w:rPr>
          <w:rFonts w:ascii="Arial" w:hAnsi="Arial" w:cs="Arial"/>
          <w:b/>
          <w:sz w:val="20"/>
          <w:szCs w:val="20"/>
        </w:rPr>
      </w:pPr>
      <w:r w:rsidRPr="00B33139">
        <w:rPr>
          <w:rFonts w:ascii="Arial" w:hAnsi="Arial" w:cs="Arial"/>
          <w:b/>
          <w:sz w:val="20"/>
          <w:szCs w:val="20"/>
        </w:rPr>
        <w:t>b) Learning, teaching and assessment methods</w:t>
      </w:r>
    </w:p>
    <w:p w14:paraId="04022191" w14:textId="6EB02B13" w:rsidR="00096DA4" w:rsidRDefault="00B33139" w:rsidP="00B33139">
      <w:pPr>
        <w:autoSpaceDE w:val="0"/>
        <w:autoSpaceDN w:val="0"/>
        <w:adjustRightInd w:val="0"/>
        <w:spacing w:after="120" w:line="240" w:lineRule="auto"/>
        <w:ind w:left="567" w:right="260"/>
        <w:jc w:val="both"/>
        <w:rPr>
          <w:rFonts w:ascii="Arial" w:hAnsi="Arial" w:cs="Arial"/>
          <w:iCs/>
          <w:sz w:val="20"/>
          <w:szCs w:val="20"/>
        </w:rPr>
      </w:pPr>
      <w:r w:rsidRPr="00B33139">
        <w:rPr>
          <w:rFonts w:ascii="Arial" w:hAnsi="Arial" w:cs="Arial"/>
          <w:iCs/>
          <w:sz w:val="20"/>
          <w:szCs w:val="20"/>
        </w:rPr>
        <w:t xml:space="preserve">The inclusive practices in the guidance (Annex B Appendix A, section b (1) and (2)) have all been considered </w:t>
      </w:r>
      <w:proofErr w:type="gramStart"/>
      <w:r w:rsidRPr="00B33139">
        <w:rPr>
          <w:rFonts w:ascii="Arial" w:hAnsi="Arial" w:cs="Arial"/>
          <w:iCs/>
          <w:sz w:val="20"/>
          <w:szCs w:val="20"/>
        </w:rPr>
        <w:t>in order to</w:t>
      </w:r>
      <w:proofErr w:type="gramEnd"/>
      <w:r w:rsidRPr="00B33139">
        <w:rPr>
          <w:rFonts w:ascii="Arial" w:hAnsi="Arial" w:cs="Arial"/>
          <w:iCs/>
          <w:sz w:val="20"/>
          <w:szCs w:val="20"/>
        </w:rPr>
        <w:t xml:space="preserve"> support all students in their assessments on this module.</w:t>
      </w:r>
    </w:p>
    <w:p w14:paraId="7771691E" w14:textId="77777777" w:rsidR="00B33139" w:rsidRPr="00B33139" w:rsidRDefault="00B33139" w:rsidP="00B33139">
      <w:pPr>
        <w:autoSpaceDE w:val="0"/>
        <w:autoSpaceDN w:val="0"/>
        <w:adjustRightInd w:val="0"/>
        <w:spacing w:after="120" w:line="240" w:lineRule="auto"/>
        <w:ind w:left="567" w:right="260"/>
        <w:jc w:val="both"/>
        <w:rPr>
          <w:rFonts w:ascii="Arial" w:hAnsi="Arial" w:cs="Arial"/>
          <w:iCs/>
          <w:sz w:val="20"/>
          <w:szCs w:val="20"/>
        </w:rPr>
      </w:pPr>
    </w:p>
    <w:p w14:paraId="60CE7125" w14:textId="77777777" w:rsidR="009A2D37" w:rsidRPr="00B33139" w:rsidRDefault="00883204" w:rsidP="00B33139">
      <w:pPr>
        <w:numPr>
          <w:ilvl w:val="0"/>
          <w:numId w:val="1"/>
        </w:numPr>
        <w:spacing w:after="120" w:line="240" w:lineRule="auto"/>
        <w:ind w:left="567" w:right="260" w:hanging="567"/>
        <w:jc w:val="both"/>
        <w:rPr>
          <w:rFonts w:ascii="Arial" w:hAnsi="Arial" w:cs="Arial"/>
          <w:b/>
          <w:sz w:val="20"/>
          <w:szCs w:val="20"/>
        </w:rPr>
      </w:pPr>
      <w:r w:rsidRPr="00B33139">
        <w:rPr>
          <w:rFonts w:ascii="Arial" w:hAnsi="Arial" w:cs="Arial"/>
          <w:b/>
          <w:sz w:val="20"/>
          <w:szCs w:val="20"/>
        </w:rPr>
        <w:t>Campus(es) or c</w:t>
      </w:r>
      <w:r w:rsidR="009A2D37" w:rsidRPr="00B33139">
        <w:rPr>
          <w:rFonts w:ascii="Arial" w:hAnsi="Arial" w:cs="Arial"/>
          <w:b/>
          <w:sz w:val="20"/>
          <w:szCs w:val="20"/>
        </w:rPr>
        <w:t>entre(s)</w:t>
      </w:r>
      <w:r w:rsidRPr="00B33139">
        <w:rPr>
          <w:rFonts w:ascii="Arial" w:hAnsi="Arial" w:cs="Arial"/>
          <w:b/>
          <w:sz w:val="20"/>
          <w:szCs w:val="20"/>
        </w:rPr>
        <w:t xml:space="preserve"> where module will be delivered</w:t>
      </w:r>
    </w:p>
    <w:p w14:paraId="6AD77E7E" w14:textId="529EDB8E" w:rsidR="009A2D37" w:rsidRPr="00B33139" w:rsidRDefault="0017233F" w:rsidP="00B33139">
      <w:pPr>
        <w:spacing w:after="120" w:line="240" w:lineRule="auto"/>
        <w:ind w:left="567" w:right="260"/>
        <w:jc w:val="both"/>
        <w:rPr>
          <w:rFonts w:ascii="Arial" w:hAnsi="Arial" w:cs="Arial"/>
          <w:b/>
          <w:sz w:val="20"/>
          <w:szCs w:val="20"/>
        </w:rPr>
      </w:pPr>
      <w:r w:rsidRPr="00B33139">
        <w:rPr>
          <w:rFonts w:ascii="Arial" w:hAnsi="Arial" w:cs="Arial"/>
          <w:sz w:val="20"/>
          <w:szCs w:val="20"/>
        </w:rPr>
        <w:lastRenderedPageBreak/>
        <w:t>Canterbury</w:t>
      </w:r>
      <w:r w:rsidR="00220B49">
        <w:rPr>
          <w:rFonts w:ascii="Arial" w:hAnsi="Arial" w:cs="Arial"/>
          <w:sz w:val="20"/>
          <w:szCs w:val="20"/>
        </w:rPr>
        <w:t xml:space="preserve"> and Brussels</w:t>
      </w:r>
    </w:p>
    <w:p w14:paraId="681C90BF" w14:textId="77777777" w:rsidR="009A2D37" w:rsidRPr="00B33139" w:rsidRDefault="009A2D37" w:rsidP="00B33139">
      <w:pPr>
        <w:spacing w:after="120" w:line="240" w:lineRule="auto"/>
        <w:ind w:left="426" w:right="260"/>
        <w:rPr>
          <w:rFonts w:ascii="Arial" w:hAnsi="Arial" w:cs="Arial"/>
          <w:iCs/>
          <w:sz w:val="20"/>
          <w:szCs w:val="20"/>
        </w:rPr>
      </w:pPr>
    </w:p>
    <w:p w14:paraId="2AE9DBA9" w14:textId="77777777" w:rsidR="00883204" w:rsidRPr="00B33139" w:rsidRDefault="00883204" w:rsidP="00B33139">
      <w:pPr>
        <w:numPr>
          <w:ilvl w:val="0"/>
          <w:numId w:val="1"/>
        </w:numPr>
        <w:spacing w:after="120" w:line="240" w:lineRule="auto"/>
        <w:ind w:left="567" w:right="260" w:hanging="568"/>
        <w:jc w:val="both"/>
        <w:rPr>
          <w:rFonts w:ascii="Arial" w:hAnsi="Arial" w:cs="Arial"/>
          <w:b/>
          <w:sz w:val="20"/>
          <w:szCs w:val="20"/>
        </w:rPr>
      </w:pPr>
      <w:r w:rsidRPr="00B33139">
        <w:rPr>
          <w:rFonts w:ascii="Arial" w:hAnsi="Arial" w:cs="Arial"/>
          <w:b/>
          <w:sz w:val="20"/>
          <w:szCs w:val="20"/>
        </w:rPr>
        <w:t xml:space="preserve">Internationalisation </w:t>
      </w:r>
    </w:p>
    <w:p w14:paraId="6A423D8F" w14:textId="77777777" w:rsidR="0032224F" w:rsidRDefault="00B33139" w:rsidP="00B33139">
      <w:pPr>
        <w:pStyle w:val="ListParagraph"/>
        <w:spacing w:after="120" w:line="240" w:lineRule="auto"/>
        <w:ind w:left="567" w:right="260"/>
        <w:jc w:val="both"/>
        <w:rPr>
          <w:rFonts w:ascii="Arial" w:hAnsi="Arial" w:cs="Arial"/>
          <w:sz w:val="20"/>
          <w:szCs w:val="20"/>
        </w:rPr>
      </w:pPr>
      <w:r w:rsidRPr="00B33139">
        <w:rPr>
          <w:rFonts w:ascii="Arial" w:hAnsi="Arial" w:cs="Arial"/>
          <w:sz w:val="20"/>
          <w:szCs w:val="20"/>
        </w:rPr>
        <w:t xml:space="preserve">This module is inherently international in terms of content. Students will be required to examine human rights norms, </w:t>
      </w:r>
      <w:proofErr w:type="gramStart"/>
      <w:r w:rsidRPr="00B33139">
        <w:rPr>
          <w:rFonts w:ascii="Arial" w:hAnsi="Arial" w:cs="Arial"/>
          <w:sz w:val="20"/>
          <w:szCs w:val="20"/>
        </w:rPr>
        <w:t>institutions</w:t>
      </w:r>
      <w:proofErr w:type="gramEnd"/>
      <w:r w:rsidRPr="00B33139">
        <w:rPr>
          <w:rFonts w:ascii="Arial" w:hAnsi="Arial" w:cs="Arial"/>
          <w:sz w:val="20"/>
          <w:szCs w:val="20"/>
        </w:rPr>
        <w:t xml:space="preserve"> and practices at the global and at regional (African, Americas, European, Asian) levels throughout the module seminars. The origins, development and evolution of International Human Rights Law will entail discussion in lectures and seminars of issues relating to universality, cultural relativism and the differing conceptualisations and experiences of rights within different regions and communities. Module assessments will require students to assess the conceptual and / or practical difficulties of achieving the goals of this international legal project.</w:t>
      </w:r>
    </w:p>
    <w:p w14:paraId="1B6C1A92" w14:textId="77777777" w:rsidR="0032224F" w:rsidRDefault="0032224F" w:rsidP="00B33139">
      <w:pPr>
        <w:pStyle w:val="ListParagraph"/>
        <w:pBdr>
          <w:bottom w:val="single" w:sz="12" w:space="1" w:color="auto"/>
        </w:pBdr>
        <w:spacing w:after="120" w:line="240" w:lineRule="auto"/>
        <w:ind w:left="567" w:right="260"/>
        <w:jc w:val="both"/>
        <w:rPr>
          <w:rFonts w:ascii="Arial" w:hAnsi="Arial" w:cs="Arial"/>
          <w:sz w:val="20"/>
          <w:szCs w:val="20"/>
        </w:rPr>
      </w:pPr>
    </w:p>
    <w:p w14:paraId="4EF1A198" w14:textId="77777777" w:rsidR="0032224F" w:rsidRPr="00B33139" w:rsidRDefault="0032224F" w:rsidP="00B33139">
      <w:pPr>
        <w:pStyle w:val="ListParagraph"/>
        <w:spacing w:after="120" w:line="240" w:lineRule="auto"/>
        <w:ind w:left="567" w:right="260"/>
        <w:jc w:val="both"/>
        <w:rPr>
          <w:rFonts w:ascii="Arial" w:hAnsi="Arial" w:cs="Arial"/>
          <w:sz w:val="20"/>
          <w:szCs w:val="20"/>
        </w:rPr>
      </w:pPr>
    </w:p>
    <w:p w14:paraId="23FB9E8E" w14:textId="77777777" w:rsidR="00A36D88" w:rsidRDefault="00A36D88">
      <w:pPr>
        <w:rPr>
          <w:rFonts w:ascii="Arial" w:hAnsi="Arial" w:cs="Arial"/>
          <w:b/>
          <w:sz w:val="20"/>
          <w:szCs w:val="20"/>
        </w:rPr>
      </w:pPr>
      <w:r>
        <w:rPr>
          <w:rFonts w:ascii="Arial" w:hAnsi="Arial" w:cs="Arial"/>
          <w:b/>
          <w:sz w:val="20"/>
          <w:szCs w:val="20"/>
        </w:rPr>
        <w:br w:type="page"/>
      </w:r>
    </w:p>
    <w:p w14:paraId="3DA7F11F" w14:textId="70345DB3" w:rsidR="00441E76" w:rsidRPr="00B33139" w:rsidRDefault="00422B69" w:rsidP="00302082">
      <w:pPr>
        <w:spacing w:after="120" w:line="240" w:lineRule="auto"/>
        <w:ind w:right="260"/>
        <w:rPr>
          <w:rFonts w:ascii="Arial" w:hAnsi="Arial" w:cs="Arial"/>
          <w:b/>
          <w:sz w:val="20"/>
          <w:szCs w:val="20"/>
        </w:rPr>
      </w:pPr>
      <w:r w:rsidRPr="00B33139">
        <w:rPr>
          <w:rFonts w:ascii="Arial" w:hAnsi="Arial" w:cs="Arial"/>
          <w:b/>
          <w:sz w:val="20"/>
          <w:szCs w:val="20"/>
        </w:rPr>
        <w:lastRenderedPageBreak/>
        <w:t>FACULTIES SUPPORT OFFICE</w:t>
      </w:r>
      <w:r w:rsidR="00441E76" w:rsidRPr="00B33139">
        <w:rPr>
          <w:rFonts w:ascii="Arial" w:hAnsi="Arial" w:cs="Arial"/>
          <w:b/>
          <w:sz w:val="20"/>
          <w:szCs w:val="20"/>
        </w:rPr>
        <w:t xml:space="preserve"> USE ONLY</w:t>
      </w:r>
      <w:r w:rsidR="00C612A8" w:rsidRPr="00B33139">
        <w:rPr>
          <w:rFonts w:ascii="Arial" w:hAnsi="Arial" w:cs="Arial"/>
          <w:b/>
          <w:sz w:val="20"/>
          <w:szCs w:val="20"/>
        </w:rPr>
        <w:t xml:space="preserve"> </w:t>
      </w:r>
    </w:p>
    <w:p w14:paraId="6EDA1072" w14:textId="77777777" w:rsidR="00D83563" w:rsidRPr="00B33139" w:rsidRDefault="00D83563" w:rsidP="00302082">
      <w:pPr>
        <w:spacing w:after="120" w:line="240" w:lineRule="auto"/>
        <w:ind w:right="260"/>
        <w:rPr>
          <w:rFonts w:ascii="Arial" w:hAnsi="Arial" w:cs="Arial"/>
          <w:b/>
          <w:sz w:val="20"/>
          <w:szCs w:val="20"/>
        </w:rPr>
      </w:pPr>
      <w:r w:rsidRPr="00B33139">
        <w:rPr>
          <w:rFonts w:ascii="Arial" w:hAnsi="Arial" w:cs="Arial"/>
          <w:b/>
          <w:sz w:val="20"/>
          <w:szCs w:val="20"/>
        </w:rPr>
        <w:t>Revision record – all revisions must be recorded in the grid and full details of the change retained in the appropriate committee records.</w:t>
      </w:r>
    </w:p>
    <w:p w14:paraId="3EB5CB9E" w14:textId="77777777" w:rsidR="00422B69" w:rsidRPr="00B33139" w:rsidRDefault="00422B69" w:rsidP="00302082">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492"/>
        <w:gridCol w:w="1665"/>
        <w:gridCol w:w="2359"/>
        <w:gridCol w:w="2397"/>
        <w:gridCol w:w="2543"/>
      </w:tblGrid>
      <w:tr w:rsidR="00302082" w:rsidRPr="00B33139" w14:paraId="741C5F13" w14:textId="77777777" w:rsidTr="00B33139">
        <w:trPr>
          <w:trHeight w:val="317"/>
        </w:trPr>
        <w:tc>
          <w:tcPr>
            <w:tcW w:w="714" w:type="pct"/>
          </w:tcPr>
          <w:p w14:paraId="5F513CF2" w14:textId="77777777" w:rsidR="00422B69" w:rsidRPr="00B33139" w:rsidRDefault="00422B69" w:rsidP="00302082">
            <w:pPr>
              <w:spacing w:after="120"/>
              <w:ind w:right="-330"/>
              <w:rPr>
                <w:rFonts w:ascii="Arial" w:hAnsi="Arial" w:cs="Arial"/>
                <w:sz w:val="20"/>
                <w:szCs w:val="20"/>
              </w:rPr>
            </w:pPr>
            <w:r w:rsidRPr="00B33139">
              <w:rPr>
                <w:rFonts w:ascii="Arial" w:hAnsi="Arial" w:cs="Arial"/>
                <w:sz w:val="20"/>
                <w:szCs w:val="20"/>
              </w:rPr>
              <w:t>Date approved</w:t>
            </w:r>
          </w:p>
        </w:tc>
        <w:tc>
          <w:tcPr>
            <w:tcW w:w="796" w:type="pct"/>
          </w:tcPr>
          <w:p w14:paraId="4A9BF3DE" w14:textId="77777777" w:rsidR="00422B69" w:rsidRPr="00B33139" w:rsidRDefault="00422B69" w:rsidP="00302082">
            <w:pPr>
              <w:spacing w:after="120"/>
              <w:rPr>
                <w:rFonts w:ascii="Arial" w:hAnsi="Arial" w:cs="Arial"/>
                <w:sz w:val="20"/>
                <w:szCs w:val="20"/>
              </w:rPr>
            </w:pPr>
            <w:r w:rsidRPr="00B33139">
              <w:rPr>
                <w:rFonts w:ascii="Arial" w:hAnsi="Arial" w:cs="Arial"/>
                <w:sz w:val="20"/>
                <w:szCs w:val="20"/>
              </w:rPr>
              <w:t>Major/minor revision</w:t>
            </w:r>
          </w:p>
        </w:tc>
        <w:tc>
          <w:tcPr>
            <w:tcW w:w="1128" w:type="pct"/>
          </w:tcPr>
          <w:p w14:paraId="5BE77153" w14:textId="77777777" w:rsidR="00422B69" w:rsidRPr="00B33139" w:rsidRDefault="00422B69" w:rsidP="00302082">
            <w:pPr>
              <w:spacing w:after="120"/>
              <w:ind w:right="-34"/>
              <w:rPr>
                <w:rFonts w:ascii="Arial" w:hAnsi="Arial" w:cs="Arial"/>
                <w:sz w:val="20"/>
                <w:szCs w:val="20"/>
              </w:rPr>
            </w:pPr>
            <w:r w:rsidRPr="00B33139">
              <w:rPr>
                <w:rFonts w:ascii="Arial" w:hAnsi="Arial" w:cs="Arial"/>
                <w:sz w:val="20"/>
                <w:szCs w:val="20"/>
              </w:rPr>
              <w:t xml:space="preserve">Start date of the delivery </w:t>
            </w:r>
            <w:proofErr w:type="gramStart"/>
            <w:r w:rsidRPr="00B33139">
              <w:rPr>
                <w:rFonts w:ascii="Arial" w:hAnsi="Arial" w:cs="Arial"/>
                <w:sz w:val="20"/>
                <w:szCs w:val="20"/>
              </w:rPr>
              <w:t>of  revised</w:t>
            </w:r>
            <w:proofErr w:type="gramEnd"/>
            <w:r w:rsidRPr="00B33139">
              <w:rPr>
                <w:rFonts w:ascii="Arial" w:hAnsi="Arial" w:cs="Arial"/>
                <w:sz w:val="20"/>
                <w:szCs w:val="20"/>
              </w:rPr>
              <w:t xml:space="preserve"> version</w:t>
            </w:r>
          </w:p>
        </w:tc>
        <w:tc>
          <w:tcPr>
            <w:tcW w:w="1146" w:type="pct"/>
          </w:tcPr>
          <w:p w14:paraId="58F369A6" w14:textId="77777777" w:rsidR="00422B69" w:rsidRPr="00B33139" w:rsidRDefault="00422B69" w:rsidP="00302082">
            <w:pPr>
              <w:spacing w:after="120"/>
              <w:ind w:right="-330"/>
              <w:rPr>
                <w:rFonts w:ascii="Arial" w:hAnsi="Arial" w:cs="Arial"/>
                <w:sz w:val="20"/>
                <w:szCs w:val="20"/>
              </w:rPr>
            </w:pPr>
            <w:r w:rsidRPr="00B33139">
              <w:rPr>
                <w:rFonts w:ascii="Arial" w:hAnsi="Arial" w:cs="Arial"/>
                <w:sz w:val="20"/>
                <w:szCs w:val="20"/>
              </w:rPr>
              <w:t>Section revised</w:t>
            </w:r>
          </w:p>
        </w:tc>
        <w:tc>
          <w:tcPr>
            <w:tcW w:w="1216" w:type="pct"/>
          </w:tcPr>
          <w:p w14:paraId="0D28DFBF" w14:textId="77777777" w:rsidR="00422B69" w:rsidRPr="00B33139" w:rsidRDefault="00422B69" w:rsidP="00B33139">
            <w:pPr>
              <w:spacing w:after="120"/>
              <w:ind w:right="152"/>
              <w:rPr>
                <w:rFonts w:ascii="Arial" w:hAnsi="Arial" w:cs="Arial"/>
                <w:sz w:val="20"/>
                <w:szCs w:val="20"/>
              </w:rPr>
            </w:pPr>
            <w:r w:rsidRPr="00B33139">
              <w:rPr>
                <w:rFonts w:ascii="Arial" w:hAnsi="Arial" w:cs="Arial"/>
                <w:sz w:val="20"/>
                <w:szCs w:val="20"/>
              </w:rPr>
              <w:t>Impacts PLOs</w:t>
            </w:r>
            <w:r w:rsidR="00694309" w:rsidRPr="00B33139">
              <w:rPr>
                <w:rFonts w:ascii="Arial" w:hAnsi="Arial" w:cs="Arial"/>
                <w:sz w:val="20"/>
                <w:szCs w:val="20"/>
              </w:rPr>
              <w:t xml:space="preserve"> (</w:t>
            </w:r>
            <w:r w:rsidR="001A425B" w:rsidRPr="00B33139">
              <w:rPr>
                <w:rFonts w:ascii="Arial" w:hAnsi="Arial" w:cs="Arial"/>
                <w:sz w:val="20"/>
                <w:szCs w:val="20"/>
              </w:rPr>
              <w:t>Q6&amp;7 cover sheet)</w:t>
            </w:r>
          </w:p>
        </w:tc>
      </w:tr>
      <w:tr w:rsidR="00302082" w:rsidRPr="00B33139" w14:paraId="6D117565" w14:textId="77777777" w:rsidTr="00B33139">
        <w:trPr>
          <w:trHeight w:val="305"/>
        </w:trPr>
        <w:tc>
          <w:tcPr>
            <w:tcW w:w="714" w:type="pct"/>
          </w:tcPr>
          <w:p w14:paraId="7F78610C" w14:textId="09CAFDBA" w:rsidR="00422B69" w:rsidRPr="00B33139" w:rsidRDefault="0003577F" w:rsidP="00302082">
            <w:pPr>
              <w:spacing w:after="120"/>
              <w:ind w:right="-330"/>
              <w:rPr>
                <w:rFonts w:ascii="Arial" w:hAnsi="Arial" w:cs="Arial"/>
                <w:sz w:val="20"/>
                <w:szCs w:val="20"/>
              </w:rPr>
            </w:pPr>
            <w:r>
              <w:rPr>
                <w:rFonts w:ascii="Arial" w:hAnsi="Arial" w:cs="Arial"/>
                <w:sz w:val="20"/>
                <w:szCs w:val="20"/>
              </w:rPr>
              <w:t>06/01/2020</w:t>
            </w:r>
          </w:p>
        </w:tc>
        <w:tc>
          <w:tcPr>
            <w:tcW w:w="796" w:type="pct"/>
          </w:tcPr>
          <w:p w14:paraId="48300105" w14:textId="1594B82E" w:rsidR="00422B69" w:rsidRPr="00B33139" w:rsidRDefault="0003577F" w:rsidP="00302082">
            <w:pPr>
              <w:spacing w:after="120"/>
              <w:ind w:right="-330"/>
              <w:rPr>
                <w:rFonts w:ascii="Arial" w:hAnsi="Arial" w:cs="Arial"/>
                <w:sz w:val="20"/>
                <w:szCs w:val="20"/>
              </w:rPr>
            </w:pPr>
            <w:r>
              <w:rPr>
                <w:rFonts w:ascii="Arial" w:hAnsi="Arial" w:cs="Arial"/>
                <w:sz w:val="20"/>
                <w:szCs w:val="20"/>
              </w:rPr>
              <w:t>Minor</w:t>
            </w:r>
          </w:p>
        </w:tc>
        <w:tc>
          <w:tcPr>
            <w:tcW w:w="1128" w:type="pct"/>
          </w:tcPr>
          <w:p w14:paraId="74A3F9CD" w14:textId="5D8EA7AD" w:rsidR="00422B69" w:rsidRPr="00B33139" w:rsidRDefault="0003577F" w:rsidP="00302082">
            <w:pPr>
              <w:spacing w:after="120"/>
              <w:ind w:right="-330"/>
              <w:rPr>
                <w:rFonts w:ascii="Arial" w:hAnsi="Arial" w:cs="Arial"/>
                <w:sz w:val="20"/>
                <w:szCs w:val="20"/>
              </w:rPr>
            </w:pPr>
            <w:r>
              <w:rPr>
                <w:rFonts w:ascii="Arial" w:hAnsi="Arial" w:cs="Arial"/>
                <w:sz w:val="20"/>
                <w:szCs w:val="20"/>
              </w:rPr>
              <w:t>September 2020</w:t>
            </w:r>
          </w:p>
        </w:tc>
        <w:tc>
          <w:tcPr>
            <w:tcW w:w="1146" w:type="pct"/>
          </w:tcPr>
          <w:p w14:paraId="51B31745" w14:textId="14F4D821" w:rsidR="00422B69" w:rsidRPr="00B33139" w:rsidRDefault="0003577F" w:rsidP="00302082">
            <w:pPr>
              <w:spacing w:after="120"/>
              <w:ind w:right="-330"/>
              <w:rPr>
                <w:rFonts w:ascii="Arial" w:hAnsi="Arial" w:cs="Arial"/>
                <w:sz w:val="20"/>
                <w:szCs w:val="20"/>
              </w:rPr>
            </w:pPr>
            <w:r>
              <w:rPr>
                <w:rFonts w:ascii="Arial" w:hAnsi="Arial" w:cs="Arial"/>
                <w:sz w:val="20"/>
                <w:szCs w:val="20"/>
              </w:rPr>
              <w:t>15</w:t>
            </w:r>
          </w:p>
        </w:tc>
        <w:tc>
          <w:tcPr>
            <w:tcW w:w="1216" w:type="pct"/>
          </w:tcPr>
          <w:p w14:paraId="5E909E30" w14:textId="64ADD514" w:rsidR="00422B69" w:rsidRPr="00B33139" w:rsidRDefault="0032224F" w:rsidP="00302082">
            <w:pPr>
              <w:spacing w:after="120"/>
              <w:ind w:right="-330"/>
              <w:rPr>
                <w:rFonts w:ascii="Arial" w:hAnsi="Arial" w:cs="Arial"/>
                <w:sz w:val="20"/>
                <w:szCs w:val="20"/>
              </w:rPr>
            </w:pPr>
            <w:r>
              <w:rPr>
                <w:rFonts w:ascii="Arial" w:hAnsi="Arial" w:cs="Arial"/>
                <w:sz w:val="20"/>
                <w:szCs w:val="20"/>
              </w:rPr>
              <w:t>No</w:t>
            </w:r>
          </w:p>
        </w:tc>
      </w:tr>
      <w:tr w:rsidR="00302082" w:rsidRPr="00B33139" w14:paraId="648CC7FD" w14:textId="77777777" w:rsidTr="00B33139">
        <w:trPr>
          <w:trHeight w:val="305"/>
        </w:trPr>
        <w:tc>
          <w:tcPr>
            <w:tcW w:w="714" w:type="pct"/>
          </w:tcPr>
          <w:p w14:paraId="51D19B5A" w14:textId="77777777" w:rsidR="00422B69" w:rsidRPr="00B33139" w:rsidRDefault="00422B69" w:rsidP="00302082">
            <w:pPr>
              <w:spacing w:after="120"/>
              <w:ind w:right="-330"/>
              <w:rPr>
                <w:rFonts w:ascii="Arial" w:hAnsi="Arial" w:cs="Arial"/>
                <w:sz w:val="20"/>
                <w:szCs w:val="20"/>
              </w:rPr>
            </w:pPr>
          </w:p>
        </w:tc>
        <w:tc>
          <w:tcPr>
            <w:tcW w:w="796" w:type="pct"/>
          </w:tcPr>
          <w:p w14:paraId="7141A8AE" w14:textId="77777777" w:rsidR="00422B69" w:rsidRPr="00B33139" w:rsidRDefault="00422B69" w:rsidP="00302082">
            <w:pPr>
              <w:spacing w:after="120"/>
              <w:ind w:right="-330"/>
              <w:rPr>
                <w:rFonts w:ascii="Arial" w:hAnsi="Arial" w:cs="Arial"/>
                <w:sz w:val="20"/>
                <w:szCs w:val="20"/>
              </w:rPr>
            </w:pPr>
          </w:p>
        </w:tc>
        <w:tc>
          <w:tcPr>
            <w:tcW w:w="1128" w:type="pct"/>
          </w:tcPr>
          <w:p w14:paraId="7EF10502" w14:textId="77777777" w:rsidR="00422B69" w:rsidRPr="00B33139" w:rsidRDefault="00422B69" w:rsidP="00302082">
            <w:pPr>
              <w:spacing w:after="120"/>
              <w:ind w:right="-330"/>
              <w:rPr>
                <w:rFonts w:ascii="Arial" w:hAnsi="Arial" w:cs="Arial"/>
                <w:sz w:val="20"/>
                <w:szCs w:val="20"/>
              </w:rPr>
            </w:pPr>
          </w:p>
        </w:tc>
        <w:tc>
          <w:tcPr>
            <w:tcW w:w="1146" w:type="pct"/>
          </w:tcPr>
          <w:p w14:paraId="7F5A09D8" w14:textId="77777777" w:rsidR="00422B69" w:rsidRPr="00B33139" w:rsidRDefault="00422B69" w:rsidP="00302082">
            <w:pPr>
              <w:spacing w:after="120"/>
              <w:ind w:right="-330"/>
              <w:rPr>
                <w:rFonts w:ascii="Arial" w:hAnsi="Arial" w:cs="Arial"/>
                <w:sz w:val="20"/>
                <w:szCs w:val="20"/>
              </w:rPr>
            </w:pPr>
          </w:p>
        </w:tc>
        <w:tc>
          <w:tcPr>
            <w:tcW w:w="1216" w:type="pct"/>
          </w:tcPr>
          <w:p w14:paraId="3C38A7DE" w14:textId="77777777" w:rsidR="00422B69" w:rsidRPr="00B33139" w:rsidRDefault="00422B69" w:rsidP="00302082">
            <w:pPr>
              <w:spacing w:after="120"/>
              <w:ind w:right="-330"/>
              <w:rPr>
                <w:rFonts w:ascii="Arial" w:hAnsi="Arial" w:cs="Arial"/>
                <w:sz w:val="20"/>
                <w:szCs w:val="20"/>
              </w:rPr>
            </w:pPr>
          </w:p>
        </w:tc>
      </w:tr>
    </w:tbl>
    <w:p w14:paraId="07E114AC" w14:textId="77777777" w:rsidR="00D83563" w:rsidRPr="00B33139" w:rsidRDefault="00D83563" w:rsidP="00302082">
      <w:pPr>
        <w:spacing w:after="120" w:line="240" w:lineRule="auto"/>
        <w:ind w:right="-330"/>
        <w:rPr>
          <w:rFonts w:ascii="Arial" w:hAnsi="Arial" w:cs="Arial"/>
          <w:sz w:val="20"/>
          <w:szCs w:val="20"/>
        </w:rPr>
      </w:pPr>
    </w:p>
    <w:sectPr w:rsidR="00D83563" w:rsidRPr="00B33139" w:rsidSect="00A36D8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7EAB" w14:textId="77777777" w:rsidR="009B4E61" w:rsidRDefault="009B4E61" w:rsidP="009A2D37">
      <w:pPr>
        <w:spacing w:after="0" w:line="240" w:lineRule="auto"/>
      </w:pPr>
      <w:r>
        <w:separator/>
      </w:r>
    </w:p>
  </w:endnote>
  <w:endnote w:type="continuationSeparator" w:id="0">
    <w:p w14:paraId="203F85A0" w14:textId="77777777" w:rsidR="009B4E61" w:rsidRDefault="009B4E61" w:rsidP="009A2D37">
      <w:pPr>
        <w:spacing w:after="0" w:line="240" w:lineRule="auto"/>
      </w:pPr>
      <w:r>
        <w:continuationSeparator/>
      </w:r>
    </w:p>
  </w:endnote>
  <w:endnote w:type="continuationNotice" w:id="1">
    <w:p w14:paraId="5F17BEDE" w14:textId="77777777" w:rsidR="009B4E61" w:rsidRDefault="009B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D7FDE46" w14:textId="77777777" w:rsidR="0002403A" w:rsidRDefault="0002403A" w:rsidP="009A2D37">
        <w:pPr>
          <w:pStyle w:val="Footer"/>
          <w:jc w:val="center"/>
        </w:pPr>
      </w:p>
      <w:p w14:paraId="56304D55" w14:textId="304CA2C9" w:rsidR="008B2543" w:rsidRDefault="0019787E" w:rsidP="009A2D37">
        <w:pPr>
          <w:pStyle w:val="Footer"/>
          <w:jc w:val="center"/>
        </w:pPr>
        <w:r>
          <w:fldChar w:fldCharType="begin"/>
        </w:r>
        <w:r>
          <w:instrText xml:space="preserve"> PAGE   \* MERGEFORMAT </w:instrText>
        </w:r>
        <w:r>
          <w:fldChar w:fldCharType="separate"/>
        </w:r>
        <w:r w:rsidR="00352EDC">
          <w:rPr>
            <w:noProof/>
          </w:rPr>
          <w:t>3</w:t>
        </w:r>
        <w:r>
          <w:rPr>
            <w:noProof/>
          </w:rPr>
          <w:fldChar w:fldCharType="end"/>
        </w:r>
      </w:p>
    </w:sdtContent>
  </w:sdt>
  <w:p w14:paraId="1613A24E" w14:textId="2BAAD0AA" w:rsidR="008B2543" w:rsidRPr="007B7724" w:rsidRDefault="00716B5E" w:rsidP="00220B49">
    <w:pPr>
      <w:pStyle w:val="Footer"/>
      <w:spacing w:after="120"/>
      <w:ind w:right="-330"/>
      <w:jc w:val="center"/>
      <w:rPr>
        <w:rFonts w:ascii="Arial" w:hAnsi="Arial"/>
        <w:sz w:val="18"/>
      </w:rPr>
    </w:pPr>
    <w:r w:rsidRPr="00716B5E">
      <w:rPr>
        <w:rFonts w:ascii="Arial" w:hAnsi="Arial"/>
        <w:sz w:val="18"/>
      </w:rPr>
      <w:t>LAWS8430</w:t>
    </w:r>
    <w:r w:rsidR="00AC120D">
      <w:rPr>
        <w:rFonts w:ascii="Arial" w:hAnsi="Arial"/>
        <w:sz w:val="18"/>
      </w:rPr>
      <w:t>/1</w:t>
    </w:r>
    <w:r w:rsidRPr="00716B5E">
      <w:rPr>
        <w:rFonts w:ascii="Arial" w:hAnsi="Arial"/>
        <w:sz w:val="18"/>
      </w:rPr>
      <w:t xml:space="preserve"> (LW843) International Human Rights Law</w:t>
    </w:r>
    <w:r w:rsidRPr="00716B5E" w:rsidDel="00716B5E">
      <w:rPr>
        <w:rFonts w:ascii="Arial" w:hAnsi="Arial"/>
        <w:sz w:val="18"/>
      </w:rPr>
      <w:t xml:space="preserve"> </w:t>
    </w:r>
    <w:r>
      <w:rPr>
        <w:rFonts w:ascii="Arial" w:hAnsi="Arial"/>
        <w:sz w:val="18"/>
      </w:rPr>
      <w:t>- (</w:t>
    </w:r>
    <w:r w:rsidRPr="00220B49">
      <w:rPr>
        <w:rFonts w:ascii="Arial" w:hAnsi="Arial"/>
        <w:sz w:val="18"/>
      </w:rPr>
      <w:t>S</w:t>
    </w:r>
    <w:r w:rsidRPr="00716B5E">
      <w:rPr>
        <w:rFonts w:ascii="Arial" w:hAnsi="Arial"/>
        <w:sz w:val="18"/>
      </w:rPr>
      <w:t>e</w:t>
    </w:r>
    <w:r>
      <w:rPr>
        <w:rFonts w:ascii="Arial" w:hAnsi="Arial"/>
        <w:sz w:val="18"/>
      </w:rPr>
      <w:t>pt. 20</w:t>
    </w:r>
    <w:r w:rsidR="00AC120D">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1491" w14:textId="77777777" w:rsidR="009B4E61" w:rsidRDefault="009B4E61" w:rsidP="009A2D37">
      <w:pPr>
        <w:spacing w:after="0" w:line="240" w:lineRule="auto"/>
      </w:pPr>
      <w:r>
        <w:separator/>
      </w:r>
    </w:p>
  </w:footnote>
  <w:footnote w:type="continuationSeparator" w:id="0">
    <w:p w14:paraId="0037DFDB" w14:textId="77777777" w:rsidR="009B4E61" w:rsidRDefault="009B4E61" w:rsidP="009A2D37">
      <w:pPr>
        <w:spacing w:after="0" w:line="240" w:lineRule="auto"/>
      </w:pPr>
      <w:r>
        <w:continuationSeparator/>
      </w:r>
    </w:p>
  </w:footnote>
  <w:footnote w:type="continuationNotice" w:id="1">
    <w:p w14:paraId="07B71FE1" w14:textId="77777777" w:rsidR="009B4E61" w:rsidRDefault="009B4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4D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33B785" wp14:editId="3E144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36056" w14:textId="77777777" w:rsidR="008B2543" w:rsidRPr="008C00F8" w:rsidRDefault="008B2543" w:rsidP="005E6D38">
    <w:pPr>
      <w:pStyle w:val="Heading1"/>
      <w:spacing w:before="60" w:after="60"/>
      <w:rPr>
        <w:rFonts w:ascii="Arial" w:hAnsi="Arial" w:cs="Arial"/>
      </w:rPr>
    </w:pPr>
  </w:p>
  <w:p w14:paraId="246384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D1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920502" wp14:editId="3ED6D7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6C7C7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32EE8"/>
    <w:multiLevelType w:val="hybridMultilevel"/>
    <w:tmpl w:val="6F9E9CAA"/>
    <w:lvl w:ilvl="0" w:tplc="4058E9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FB208AA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DA06DAD4">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E1329"/>
    <w:multiLevelType w:val="hybridMultilevel"/>
    <w:tmpl w:val="5B26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D1282E"/>
    <w:multiLevelType w:val="hybridMultilevel"/>
    <w:tmpl w:val="C3C62C1C"/>
    <w:lvl w:ilvl="0" w:tplc="02CA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475806"/>
    <w:multiLevelType w:val="hybridMultilevel"/>
    <w:tmpl w:val="C3C62C1C"/>
    <w:lvl w:ilvl="0" w:tplc="02CA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5"/>
  </w:num>
  <w:num w:numId="11">
    <w:abstractNumId w:val="9"/>
  </w:num>
  <w:num w:numId="12">
    <w:abstractNumId w:val="8"/>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5C"/>
    <w:rsid w:val="00000C8C"/>
    <w:rsid w:val="000017F2"/>
    <w:rsid w:val="0000456B"/>
    <w:rsid w:val="00005661"/>
    <w:rsid w:val="00010A16"/>
    <w:rsid w:val="0001243F"/>
    <w:rsid w:val="00021EA0"/>
    <w:rsid w:val="0002403A"/>
    <w:rsid w:val="00025992"/>
    <w:rsid w:val="00027937"/>
    <w:rsid w:val="00030C9E"/>
    <w:rsid w:val="00031E67"/>
    <w:rsid w:val="0003577F"/>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33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B4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24F"/>
    <w:rsid w:val="003262B9"/>
    <w:rsid w:val="00334A02"/>
    <w:rsid w:val="00335875"/>
    <w:rsid w:val="00335FBE"/>
    <w:rsid w:val="00351D4F"/>
    <w:rsid w:val="00352D8E"/>
    <w:rsid w:val="00352EDC"/>
    <w:rsid w:val="00356B68"/>
    <w:rsid w:val="0035702D"/>
    <w:rsid w:val="003604D4"/>
    <w:rsid w:val="003627B0"/>
    <w:rsid w:val="00374DF6"/>
    <w:rsid w:val="003759B0"/>
    <w:rsid w:val="00375F84"/>
    <w:rsid w:val="003761F6"/>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2F"/>
    <w:rsid w:val="0066498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F23"/>
    <w:rsid w:val="006D13C0"/>
    <w:rsid w:val="006D41AB"/>
    <w:rsid w:val="006D444F"/>
    <w:rsid w:val="006D506A"/>
    <w:rsid w:val="006F0C32"/>
    <w:rsid w:val="006F1A15"/>
    <w:rsid w:val="006F3F8B"/>
    <w:rsid w:val="00700488"/>
    <w:rsid w:val="00703404"/>
    <w:rsid w:val="00703F92"/>
    <w:rsid w:val="00704637"/>
    <w:rsid w:val="007105E4"/>
    <w:rsid w:val="00714EE5"/>
    <w:rsid w:val="00716B5E"/>
    <w:rsid w:val="00720270"/>
    <w:rsid w:val="00724362"/>
    <w:rsid w:val="00727780"/>
    <w:rsid w:val="0073792C"/>
    <w:rsid w:val="00754069"/>
    <w:rsid w:val="007667DF"/>
    <w:rsid w:val="0077080B"/>
    <w:rsid w:val="00777816"/>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19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225"/>
    <w:rsid w:val="00982A8E"/>
    <w:rsid w:val="00987DB4"/>
    <w:rsid w:val="0099029D"/>
    <w:rsid w:val="00996204"/>
    <w:rsid w:val="009A26CB"/>
    <w:rsid w:val="009A2BC2"/>
    <w:rsid w:val="009A2D37"/>
    <w:rsid w:val="009A7587"/>
    <w:rsid w:val="009B0A69"/>
    <w:rsid w:val="009B4E61"/>
    <w:rsid w:val="009C2474"/>
    <w:rsid w:val="009C7082"/>
    <w:rsid w:val="009D0006"/>
    <w:rsid w:val="009D068C"/>
    <w:rsid w:val="009F3A2A"/>
    <w:rsid w:val="009F731F"/>
    <w:rsid w:val="009F7D33"/>
    <w:rsid w:val="00A021FE"/>
    <w:rsid w:val="00A1270E"/>
    <w:rsid w:val="00A15342"/>
    <w:rsid w:val="00A3007E"/>
    <w:rsid w:val="00A32048"/>
    <w:rsid w:val="00A36D88"/>
    <w:rsid w:val="00A41F06"/>
    <w:rsid w:val="00A50FD4"/>
    <w:rsid w:val="00A52DB4"/>
    <w:rsid w:val="00A618E1"/>
    <w:rsid w:val="00A629B9"/>
    <w:rsid w:val="00A70C20"/>
    <w:rsid w:val="00A74292"/>
    <w:rsid w:val="00A776DE"/>
    <w:rsid w:val="00A80640"/>
    <w:rsid w:val="00A842D4"/>
    <w:rsid w:val="00A87FFD"/>
    <w:rsid w:val="00A97038"/>
    <w:rsid w:val="00AA3C15"/>
    <w:rsid w:val="00AA6330"/>
    <w:rsid w:val="00AC120D"/>
    <w:rsid w:val="00AC7501"/>
    <w:rsid w:val="00AD748B"/>
    <w:rsid w:val="00AE4865"/>
    <w:rsid w:val="00AF50EE"/>
    <w:rsid w:val="00B0591D"/>
    <w:rsid w:val="00B13402"/>
    <w:rsid w:val="00B14BC2"/>
    <w:rsid w:val="00B17024"/>
    <w:rsid w:val="00B17CD2"/>
    <w:rsid w:val="00B213D2"/>
    <w:rsid w:val="00B248BA"/>
    <w:rsid w:val="00B24B56"/>
    <w:rsid w:val="00B30E07"/>
    <w:rsid w:val="00B33139"/>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1B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3C1"/>
    <w:rsid w:val="00EC1810"/>
    <w:rsid w:val="00EC3FCC"/>
    <w:rsid w:val="00ED32FF"/>
    <w:rsid w:val="00EF039B"/>
    <w:rsid w:val="00EF4933"/>
    <w:rsid w:val="00EF5044"/>
    <w:rsid w:val="00F01956"/>
    <w:rsid w:val="00F116CE"/>
    <w:rsid w:val="00F176DE"/>
    <w:rsid w:val="00F21C47"/>
    <w:rsid w:val="00F244E2"/>
    <w:rsid w:val="00F340DE"/>
    <w:rsid w:val="00F35E7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0C5"/>
    <w:rsid w:val="00FD333B"/>
    <w:rsid w:val="00FD689C"/>
    <w:rsid w:val="00FD705C"/>
    <w:rsid w:val="00FD777A"/>
    <w:rsid w:val="00FE1A5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8362"/>
  <w15:docId w15:val="{1A4555CF-0B76-40CE-86F8-C902EE8F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DA01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DA01B8"/>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AC12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A1E3-0590-4FBE-969F-9487F87103A1}">
  <ds:schemaRefs>
    <ds:schemaRef ds:uri="http://schemas.microsoft.com/sharepoint/events"/>
  </ds:schemaRefs>
</ds:datastoreItem>
</file>

<file path=customXml/itemProps2.xml><?xml version="1.0" encoding="utf-8"?>
<ds:datastoreItem xmlns:ds="http://schemas.openxmlformats.org/officeDocument/2006/customXml" ds:itemID="{CE2B7180-E6CC-4827-B4BD-48FEC3E602CA}"/>
</file>

<file path=customXml/itemProps3.xml><?xml version="1.0" encoding="utf-8"?>
<ds:datastoreItem xmlns:ds="http://schemas.openxmlformats.org/officeDocument/2006/customXml" ds:itemID="{DA0961A9-01E1-4164-9845-ACA3DD4D4B61}">
  <ds:schemaRefs>
    <ds:schemaRef ds:uri="http://schemas.openxmlformats.org/officeDocument/2006/bibliography"/>
  </ds:schemaRefs>
</ds:datastoreItem>
</file>

<file path=customXml/itemProps4.xml><?xml version="1.0" encoding="utf-8"?>
<ds:datastoreItem xmlns:ds="http://schemas.openxmlformats.org/officeDocument/2006/customXml" ds:itemID="{F326E03A-B80F-4541-BC1F-D472A124697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06E7FFA-A43D-4DEE-A506-0BD28471B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8</cp:revision>
  <cp:lastPrinted>2015-09-09T08:37:00Z</cp:lastPrinted>
  <dcterms:created xsi:type="dcterms:W3CDTF">2020-01-15T13:15:00Z</dcterms:created>
  <dcterms:modified xsi:type="dcterms:W3CDTF">2022-03-22T16:11:00Z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66841d06-f637-44f2-9ec0-3fffcc00596d</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