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08486" w14:textId="77777777"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30D8C812" w14:textId="77777777" w:rsidR="009A2D37" w:rsidRPr="00373ACB" w:rsidRDefault="005C0845" w:rsidP="0066061A">
      <w:pPr>
        <w:spacing w:after="120" w:line="240" w:lineRule="auto"/>
        <w:ind w:left="426" w:right="260"/>
        <w:rPr>
          <w:rFonts w:ascii="Arial" w:hAnsi="Arial" w:cs="Arial"/>
          <w:sz w:val="20"/>
          <w:szCs w:val="20"/>
        </w:rPr>
      </w:pPr>
      <w:r w:rsidRPr="005C0845">
        <w:rPr>
          <w:rFonts w:ascii="Arial" w:hAnsi="Arial" w:cs="Arial"/>
          <w:sz w:val="20"/>
          <w:szCs w:val="20"/>
        </w:rPr>
        <w:t>International Trade Law and the Environment</w:t>
      </w:r>
      <w:r w:rsidR="00F23A2F">
        <w:rPr>
          <w:rFonts w:ascii="Arial" w:hAnsi="Arial" w:cs="Arial"/>
          <w:sz w:val="20"/>
          <w:szCs w:val="20"/>
        </w:rPr>
        <w:t>, LAWS8410</w:t>
      </w:r>
      <w:r w:rsidRPr="005C0845">
        <w:rPr>
          <w:rFonts w:ascii="Arial" w:hAnsi="Arial" w:cs="Arial"/>
          <w:sz w:val="20"/>
          <w:szCs w:val="20"/>
        </w:rPr>
        <w:t xml:space="preserve"> (LW841)</w:t>
      </w:r>
    </w:p>
    <w:p w14:paraId="078027A5" w14:textId="77777777" w:rsidR="00C07A56" w:rsidRPr="00373ACB" w:rsidRDefault="00C07A56" w:rsidP="0066061A">
      <w:pPr>
        <w:spacing w:after="120" w:line="240" w:lineRule="auto"/>
        <w:ind w:left="426" w:right="260"/>
        <w:jc w:val="both"/>
        <w:rPr>
          <w:rFonts w:ascii="Arial" w:hAnsi="Arial" w:cs="Arial"/>
          <w:sz w:val="20"/>
          <w:szCs w:val="20"/>
        </w:rPr>
      </w:pPr>
    </w:p>
    <w:p w14:paraId="5A7D94E5" w14:textId="77777777" w:rsidR="009A2D37" w:rsidRPr="00373ACB" w:rsidRDefault="00C94CDA"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Division</w:t>
      </w:r>
      <w:r w:rsidR="009A2D37" w:rsidRPr="00373ACB">
        <w:rPr>
          <w:rFonts w:ascii="Arial" w:hAnsi="Arial" w:cs="Arial"/>
          <w:b/>
          <w:sz w:val="20"/>
          <w:szCs w:val="20"/>
        </w:rPr>
        <w:t xml:space="preserve"> or partner institution which will be responsible for management of the module</w:t>
      </w:r>
    </w:p>
    <w:p w14:paraId="1EC5F8A0"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2BDFC707" w14:textId="77777777" w:rsidR="00C07A56" w:rsidRPr="00373ACB" w:rsidRDefault="00C07A56" w:rsidP="0066061A">
      <w:pPr>
        <w:spacing w:after="120" w:line="240" w:lineRule="auto"/>
        <w:ind w:left="426" w:right="260"/>
        <w:rPr>
          <w:rFonts w:ascii="Arial" w:hAnsi="Arial" w:cs="Arial"/>
          <w:iCs/>
          <w:sz w:val="20"/>
          <w:szCs w:val="20"/>
        </w:rPr>
      </w:pPr>
    </w:p>
    <w:p w14:paraId="42E31429"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1C8940B7" w14:textId="77777777" w:rsidR="009A2D37" w:rsidRPr="00373ACB" w:rsidRDefault="00BC1D37" w:rsidP="0066061A">
      <w:pPr>
        <w:spacing w:after="120" w:line="240" w:lineRule="auto"/>
        <w:ind w:left="426" w:right="260"/>
        <w:rPr>
          <w:rFonts w:ascii="Arial" w:hAnsi="Arial" w:cs="Arial"/>
          <w:iCs/>
          <w:sz w:val="20"/>
          <w:szCs w:val="20"/>
        </w:rPr>
      </w:pPr>
      <w:r>
        <w:rPr>
          <w:rFonts w:ascii="Arial" w:hAnsi="Arial" w:cs="Arial"/>
          <w:iCs/>
          <w:sz w:val="20"/>
          <w:szCs w:val="20"/>
        </w:rPr>
        <w:t>Level 7</w:t>
      </w:r>
    </w:p>
    <w:p w14:paraId="58845B76" w14:textId="77777777" w:rsidR="00C07A56" w:rsidRPr="00373ACB" w:rsidRDefault="00C07A56" w:rsidP="0066061A">
      <w:pPr>
        <w:spacing w:after="120" w:line="240" w:lineRule="auto"/>
        <w:ind w:left="426" w:right="260"/>
        <w:rPr>
          <w:rFonts w:ascii="Arial" w:hAnsi="Arial" w:cs="Arial"/>
          <w:iCs/>
          <w:sz w:val="20"/>
          <w:szCs w:val="20"/>
        </w:rPr>
      </w:pPr>
    </w:p>
    <w:p w14:paraId="68B5936F"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18E5F3CD" w14:textId="77777777" w:rsidR="00BC1D37" w:rsidRPr="00373ACB" w:rsidRDefault="00DE388B" w:rsidP="0066061A">
      <w:pPr>
        <w:spacing w:after="120" w:line="240" w:lineRule="auto"/>
        <w:ind w:left="426" w:right="260"/>
        <w:rPr>
          <w:rFonts w:ascii="Arial" w:hAnsi="Arial" w:cs="Arial"/>
          <w:sz w:val="20"/>
          <w:szCs w:val="20"/>
        </w:rPr>
      </w:pPr>
      <w:r>
        <w:rPr>
          <w:rFonts w:ascii="Arial" w:hAnsi="Arial" w:cs="Arial"/>
          <w:sz w:val="20"/>
          <w:szCs w:val="20"/>
        </w:rPr>
        <w:t>20</w:t>
      </w:r>
      <w:r w:rsidR="00BC1D37">
        <w:rPr>
          <w:rFonts w:ascii="Arial" w:hAnsi="Arial" w:cs="Arial"/>
          <w:sz w:val="20"/>
          <w:szCs w:val="20"/>
        </w:rPr>
        <w:t xml:space="preserve"> credits (</w:t>
      </w:r>
      <w:r>
        <w:rPr>
          <w:rFonts w:ascii="Arial" w:hAnsi="Arial" w:cs="Arial"/>
          <w:sz w:val="20"/>
          <w:szCs w:val="20"/>
        </w:rPr>
        <w:t>10</w:t>
      </w:r>
      <w:r w:rsidR="00BC1D37">
        <w:rPr>
          <w:rFonts w:ascii="Arial" w:hAnsi="Arial" w:cs="Arial"/>
          <w:sz w:val="20"/>
          <w:szCs w:val="20"/>
        </w:rPr>
        <w:t xml:space="preserve"> ECTS Credits)</w:t>
      </w:r>
    </w:p>
    <w:p w14:paraId="48C6B738" w14:textId="77777777" w:rsidR="00C07A56" w:rsidRPr="00373ACB" w:rsidRDefault="00C07A56" w:rsidP="005E3FA7">
      <w:pPr>
        <w:spacing w:after="120" w:line="240" w:lineRule="auto"/>
        <w:ind w:left="426" w:right="260"/>
        <w:rPr>
          <w:rFonts w:ascii="Arial" w:hAnsi="Arial" w:cs="Arial"/>
          <w:sz w:val="20"/>
          <w:szCs w:val="20"/>
        </w:rPr>
      </w:pPr>
    </w:p>
    <w:p w14:paraId="0A6FBE95"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7BEF086E" w14:textId="77777777" w:rsidR="00BC1D37" w:rsidRPr="00380EAE" w:rsidRDefault="005C0845" w:rsidP="0066061A">
      <w:pPr>
        <w:spacing w:line="240" w:lineRule="auto"/>
        <w:ind w:left="426"/>
        <w:rPr>
          <w:rFonts w:ascii="Arial" w:hAnsi="Arial" w:cs="Arial"/>
          <w:sz w:val="20"/>
          <w:szCs w:val="20"/>
        </w:rPr>
      </w:pPr>
      <w:r>
        <w:rPr>
          <w:rFonts w:ascii="Arial" w:hAnsi="Arial" w:cs="Arial"/>
          <w:sz w:val="20"/>
          <w:szCs w:val="20"/>
        </w:rPr>
        <w:t xml:space="preserve">Autumn </w:t>
      </w:r>
      <w:r w:rsidR="00BC1D37">
        <w:rPr>
          <w:rFonts w:ascii="Arial" w:hAnsi="Arial" w:cs="Arial"/>
          <w:sz w:val="20"/>
          <w:szCs w:val="20"/>
        </w:rPr>
        <w:t>or</w:t>
      </w:r>
      <w:r w:rsidR="00B361CC">
        <w:rPr>
          <w:rFonts w:ascii="Arial" w:hAnsi="Arial" w:cs="Arial"/>
          <w:sz w:val="20"/>
          <w:szCs w:val="20"/>
        </w:rPr>
        <w:t xml:space="preserve"> </w:t>
      </w:r>
      <w:r>
        <w:rPr>
          <w:rFonts w:ascii="Arial" w:hAnsi="Arial" w:cs="Arial"/>
          <w:sz w:val="20"/>
          <w:szCs w:val="20"/>
        </w:rPr>
        <w:t>Spring</w:t>
      </w:r>
    </w:p>
    <w:p w14:paraId="1C236DE8" w14:textId="77777777" w:rsidR="00C07A56" w:rsidRPr="00373ACB" w:rsidRDefault="00C07A56" w:rsidP="005E3FA7">
      <w:pPr>
        <w:spacing w:line="240" w:lineRule="auto"/>
        <w:ind w:left="426"/>
        <w:rPr>
          <w:rFonts w:ascii="Arial" w:hAnsi="Arial" w:cs="Arial"/>
          <w:b/>
          <w:sz w:val="20"/>
          <w:szCs w:val="20"/>
        </w:rPr>
      </w:pPr>
    </w:p>
    <w:p w14:paraId="163C2032"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1BABD983" w14:textId="77777777" w:rsidR="005E3FA7" w:rsidRDefault="005C0845" w:rsidP="0066061A">
      <w:pPr>
        <w:spacing w:after="120" w:line="240" w:lineRule="auto"/>
        <w:ind w:left="426" w:right="260"/>
        <w:rPr>
          <w:rFonts w:ascii="Arial" w:hAnsi="Arial" w:cs="Arial"/>
          <w:iCs/>
          <w:sz w:val="20"/>
          <w:szCs w:val="20"/>
        </w:rPr>
      </w:pPr>
      <w:r>
        <w:rPr>
          <w:rFonts w:ascii="Arial" w:hAnsi="Arial" w:cs="Arial"/>
          <w:iCs/>
          <w:sz w:val="20"/>
          <w:szCs w:val="20"/>
        </w:rPr>
        <w:t>None</w:t>
      </w:r>
    </w:p>
    <w:p w14:paraId="2AC424AC" w14:textId="77777777" w:rsidR="005E3FA7" w:rsidRPr="005E3FA7" w:rsidRDefault="005E3FA7" w:rsidP="005E3FA7">
      <w:pPr>
        <w:spacing w:after="120" w:line="240" w:lineRule="auto"/>
        <w:ind w:left="426" w:right="260"/>
        <w:rPr>
          <w:rFonts w:ascii="Arial" w:hAnsi="Arial" w:cs="Arial"/>
          <w:b/>
          <w:sz w:val="20"/>
          <w:szCs w:val="20"/>
        </w:rPr>
      </w:pPr>
    </w:p>
    <w:p w14:paraId="41BFA929"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70C95917" w14:textId="77777777" w:rsidR="009A2D37" w:rsidRPr="00373ACB" w:rsidRDefault="005C0845" w:rsidP="0066061A">
      <w:pPr>
        <w:spacing w:after="120" w:line="240" w:lineRule="auto"/>
        <w:ind w:left="426" w:right="260"/>
        <w:rPr>
          <w:rFonts w:ascii="Arial" w:hAnsi="Arial" w:cs="Arial"/>
          <w:iCs/>
          <w:sz w:val="20"/>
          <w:szCs w:val="20"/>
        </w:rPr>
      </w:pPr>
      <w:r>
        <w:rPr>
          <w:rFonts w:ascii="Arial" w:hAnsi="Arial" w:cs="Arial"/>
          <w:iCs/>
          <w:sz w:val="20"/>
          <w:szCs w:val="20"/>
        </w:rPr>
        <w:t xml:space="preserve">LLM in (Specialisation); </w:t>
      </w:r>
      <w:r w:rsidR="00F23A2F">
        <w:rPr>
          <w:rFonts w:ascii="Arial" w:hAnsi="Arial" w:cs="Arial"/>
          <w:iCs/>
          <w:sz w:val="20"/>
          <w:szCs w:val="20"/>
        </w:rPr>
        <w:t xml:space="preserve">LLM in Law; </w:t>
      </w:r>
      <w:r>
        <w:rPr>
          <w:rFonts w:ascii="Arial" w:hAnsi="Arial" w:cs="Arial"/>
          <w:iCs/>
          <w:sz w:val="20"/>
          <w:szCs w:val="20"/>
        </w:rPr>
        <w:t>PGDip in (Specialisation); PGCert in Law</w:t>
      </w:r>
      <w:r w:rsidR="00F23A2F">
        <w:rPr>
          <w:rFonts w:ascii="Arial" w:hAnsi="Arial" w:cs="Arial"/>
          <w:iCs/>
          <w:sz w:val="20"/>
          <w:szCs w:val="20"/>
        </w:rPr>
        <w:t>.</w:t>
      </w:r>
    </w:p>
    <w:p w14:paraId="776BC754" w14:textId="77777777" w:rsidR="00C07A56" w:rsidRPr="00373ACB" w:rsidRDefault="00C07A56" w:rsidP="0066061A">
      <w:pPr>
        <w:spacing w:after="120" w:line="240" w:lineRule="auto"/>
        <w:ind w:left="426" w:right="260"/>
        <w:rPr>
          <w:rFonts w:ascii="Arial" w:hAnsi="Arial" w:cs="Arial"/>
          <w:iCs/>
          <w:sz w:val="20"/>
          <w:szCs w:val="20"/>
        </w:rPr>
      </w:pPr>
    </w:p>
    <w:p w14:paraId="7CCAEB01" w14:textId="77777777"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0FA6918F" w14:textId="77777777" w:rsidR="00380EAE" w:rsidRPr="00373ACB" w:rsidRDefault="00380EAE" w:rsidP="0066061A">
      <w:pPr>
        <w:spacing w:after="120" w:line="240" w:lineRule="auto"/>
        <w:ind w:left="426" w:right="260"/>
        <w:rPr>
          <w:rFonts w:ascii="Arial" w:hAnsi="Arial" w:cs="Arial"/>
          <w:b/>
          <w:sz w:val="20"/>
          <w:szCs w:val="20"/>
        </w:rPr>
      </w:pPr>
    </w:p>
    <w:p w14:paraId="042AC8BC" w14:textId="77777777" w:rsidR="00BD669D" w:rsidRPr="00BD669D" w:rsidRDefault="00F23A2F" w:rsidP="00C94CDA">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systematic knowledge</w:t>
      </w:r>
      <w:r w:rsidR="00BD669D" w:rsidRPr="00BD669D">
        <w:rPr>
          <w:rFonts w:ascii="Arial" w:hAnsi="Arial" w:cs="Arial"/>
          <w:sz w:val="20"/>
          <w:szCs w:val="20"/>
        </w:rPr>
        <w:t xml:space="preserve"> of the concepts, principles and rules of international law as these relate to the regulation of international trade and the protection of the environment;</w:t>
      </w:r>
    </w:p>
    <w:p w14:paraId="78638718" w14:textId="77777777" w:rsidR="00BD669D" w:rsidRPr="0055227C" w:rsidRDefault="00F23A2F" w:rsidP="00C94CDA">
      <w:pPr>
        <w:pStyle w:val="ListParagraph"/>
        <w:numPr>
          <w:ilvl w:val="1"/>
          <w:numId w:val="1"/>
        </w:numPr>
        <w:spacing w:after="120" w:line="240" w:lineRule="auto"/>
        <w:ind w:left="851" w:right="260" w:hanging="425"/>
        <w:jc w:val="both"/>
        <w:rPr>
          <w:rFonts w:ascii="Arial" w:hAnsi="Arial" w:cs="Arial"/>
          <w:sz w:val="20"/>
          <w:szCs w:val="20"/>
        </w:rPr>
      </w:pPr>
      <w:r w:rsidRPr="0055227C">
        <w:rPr>
          <w:rFonts w:ascii="Arial" w:hAnsi="Arial" w:cs="Arial"/>
          <w:sz w:val="20"/>
          <w:szCs w:val="20"/>
        </w:rPr>
        <w:t xml:space="preserve">Demonstrate a critical </w:t>
      </w:r>
      <w:r w:rsidR="00BD669D" w:rsidRPr="0055227C">
        <w:rPr>
          <w:rFonts w:ascii="Arial" w:hAnsi="Arial" w:cs="Arial"/>
          <w:sz w:val="20"/>
          <w:szCs w:val="20"/>
        </w:rPr>
        <w:t>aware</w:t>
      </w:r>
      <w:r w:rsidRPr="0055227C">
        <w:rPr>
          <w:rFonts w:ascii="Arial" w:hAnsi="Arial" w:cs="Arial"/>
          <w:sz w:val="20"/>
          <w:szCs w:val="20"/>
        </w:rPr>
        <w:t>ness</w:t>
      </w:r>
      <w:r w:rsidR="00BD669D" w:rsidRPr="0055227C">
        <w:rPr>
          <w:rFonts w:ascii="Arial" w:hAnsi="Arial" w:cs="Arial"/>
          <w:sz w:val="20"/>
          <w:szCs w:val="20"/>
        </w:rPr>
        <w:t xml:space="preserve"> of the way in which the various international institutions operating in this area co-operate, interact and conflict;</w:t>
      </w:r>
    </w:p>
    <w:p w14:paraId="1D42A9C5" w14:textId="77777777" w:rsidR="00BD669D" w:rsidRPr="0055227C" w:rsidRDefault="00F23A2F" w:rsidP="00C94CDA">
      <w:pPr>
        <w:pStyle w:val="ListParagraph"/>
        <w:numPr>
          <w:ilvl w:val="1"/>
          <w:numId w:val="1"/>
        </w:numPr>
        <w:spacing w:after="120" w:line="240" w:lineRule="auto"/>
        <w:ind w:left="851" w:right="260" w:hanging="425"/>
        <w:jc w:val="both"/>
        <w:rPr>
          <w:rFonts w:ascii="Arial" w:hAnsi="Arial" w:cs="Arial"/>
          <w:sz w:val="20"/>
          <w:szCs w:val="20"/>
        </w:rPr>
      </w:pPr>
      <w:r w:rsidRPr="0055227C">
        <w:rPr>
          <w:rFonts w:ascii="Arial" w:hAnsi="Arial" w:cs="Arial"/>
          <w:sz w:val="20"/>
          <w:szCs w:val="20"/>
        </w:rPr>
        <w:t xml:space="preserve">Demonstrate comprehensive </w:t>
      </w:r>
      <w:r w:rsidR="00BD669D" w:rsidRPr="0055227C">
        <w:rPr>
          <w:rFonts w:ascii="Arial" w:hAnsi="Arial" w:cs="Arial"/>
          <w:sz w:val="20"/>
          <w:szCs w:val="20"/>
        </w:rPr>
        <w:t>familiar</w:t>
      </w:r>
      <w:r w:rsidRPr="0055227C">
        <w:rPr>
          <w:rFonts w:ascii="Arial" w:hAnsi="Arial" w:cs="Arial"/>
          <w:sz w:val="20"/>
          <w:szCs w:val="20"/>
        </w:rPr>
        <w:t>ity</w:t>
      </w:r>
      <w:r w:rsidR="00BD669D" w:rsidRPr="0055227C">
        <w:rPr>
          <w:rFonts w:ascii="Arial" w:hAnsi="Arial" w:cs="Arial"/>
          <w:sz w:val="20"/>
          <w:szCs w:val="20"/>
        </w:rPr>
        <w:t xml:space="preserve"> with the compositions, constitutions, policies and operation of the key regulatory bodies with responsibilities relating to international trade and the environment, in particular the World Trade Organisation;</w:t>
      </w:r>
    </w:p>
    <w:p w14:paraId="21779C65" w14:textId="77777777" w:rsidR="00BD669D" w:rsidRPr="0055227C" w:rsidRDefault="00F23A2F" w:rsidP="00C94CDA">
      <w:pPr>
        <w:pStyle w:val="ListParagraph"/>
        <w:numPr>
          <w:ilvl w:val="1"/>
          <w:numId w:val="1"/>
        </w:numPr>
        <w:spacing w:after="120" w:line="240" w:lineRule="auto"/>
        <w:ind w:left="851" w:right="260" w:hanging="425"/>
        <w:jc w:val="both"/>
        <w:rPr>
          <w:rFonts w:ascii="Arial" w:hAnsi="Arial" w:cs="Arial"/>
          <w:sz w:val="20"/>
          <w:szCs w:val="20"/>
        </w:rPr>
      </w:pPr>
      <w:r w:rsidRPr="0055227C">
        <w:rPr>
          <w:rFonts w:ascii="Arial" w:hAnsi="Arial" w:cs="Arial"/>
          <w:sz w:val="20"/>
          <w:szCs w:val="20"/>
        </w:rPr>
        <w:t>T</w:t>
      </w:r>
      <w:r w:rsidR="00BD669D" w:rsidRPr="0055227C">
        <w:rPr>
          <w:rFonts w:ascii="Arial" w:hAnsi="Arial" w:cs="Arial"/>
          <w:sz w:val="20"/>
          <w:szCs w:val="20"/>
        </w:rPr>
        <w:t>hink creatively about a subject whose borders and principles are far from settled;</w:t>
      </w:r>
    </w:p>
    <w:p w14:paraId="04B7A084" w14:textId="77777777" w:rsidR="00BD669D" w:rsidRPr="0055227C" w:rsidRDefault="00F23A2F" w:rsidP="00C94CDA">
      <w:pPr>
        <w:pStyle w:val="ListParagraph"/>
        <w:numPr>
          <w:ilvl w:val="1"/>
          <w:numId w:val="1"/>
        </w:numPr>
        <w:spacing w:after="120" w:line="240" w:lineRule="auto"/>
        <w:ind w:left="851" w:right="260" w:hanging="425"/>
        <w:jc w:val="both"/>
        <w:rPr>
          <w:rFonts w:ascii="Arial" w:hAnsi="Arial" w:cs="Arial"/>
          <w:sz w:val="20"/>
          <w:szCs w:val="20"/>
        </w:rPr>
      </w:pPr>
      <w:r w:rsidRPr="0055227C">
        <w:rPr>
          <w:rFonts w:ascii="Arial" w:hAnsi="Arial" w:cs="Arial"/>
          <w:sz w:val="20"/>
          <w:szCs w:val="20"/>
        </w:rPr>
        <w:t>T</w:t>
      </w:r>
      <w:r w:rsidR="00BD669D" w:rsidRPr="0055227C">
        <w:rPr>
          <w:rFonts w:ascii="Arial" w:hAnsi="Arial" w:cs="Arial"/>
          <w:sz w:val="20"/>
          <w:szCs w:val="20"/>
        </w:rPr>
        <w:t>hink critically about the ways in which international trade should be facilitated alongside the need for environmental protection and other socially desirable objectives</w:t>
      </w:r>
      <w:r w:rsidR="00A60FF8" w:rsidRPr="0055227C">
        <w:rPr>
          <w:rFonts w:ascii="Arial" w:hAnsi="Arial" w:cs="Arial"/>
          <w:sz w:val="20"/>
          <w:szCs w:val="20"/>
        </w:rPr>
        <w:t>;</w:t>
      </w:r>
    </w:p>
    <w:p w14:paraId="1395A8EB" w14:textId="77777777" w:rsidR="00F23A2F" w:rsidRPr="0055227C" w:rsidRDefault="00F23A2F" w:rsidP="00C94CDA">
      <w:pPr>
        <w:pStyle w:val="ListParagraph"/>
        <w:numPr>
          <w:ilvl w:val="1"/>
          <w:numId w:val="1"/>
        </w:numPr>
        <w:spacing w:after="120" w:line="240" w:lineRule="auto"/>
        <w:ind w:left="851" w:right="260" w:hanging="425"/>
        <w:jc w:val="both"/>
        <w:rPr>
          <w:rFonts w:ascii="Arial" w:hAnsi="Arial" w:cs="Arial"/>
          <w:sz w:val="20"/>
          <w:szCs w:val="20"/>
        </w:rPr>
      </w:pPr>
      <w:r w:rsidRPr="0055227C">
        <w:rPr>
          <w:rFonts w:ascii="Arial" w:hAnsi="Arial" w:cs="Arial"/>
          <w:sz w:val="20"/>
          <w:szCs w:val="20"/>
        </w:rPr>
        <w:t xml:space="preserve">Formulate </w:t>
      </w:r>
      <w:r w:rsidR="00BD669D" w:rsidRPr="0055227C">
        <w:rPr>
          <w:rFonts w:ascii="Arial" w:hAnsi="Arial" w:cs="Arial"/>
          <w:sz w:val="20"/>
          <w:szCs w:val="20"/>
        </w:rPr>
        <w:t>a broad view of the adequacies of legal protection for areas of the environment which are impacted upon by international trade in general and WTO law and regulation in particular.</w:t>
      </w:r>
    </w:p>
    <w:p w14:paraId="6F7E055A" w14:textId="77777777" w:rsidR="00373ACB" w:rsidRPr="00C94CDA" w:rsidRDefault="00F23A2F" w:rsidP="00C94CDA">
      <w:pPr>
        <w:pStyle w:val="ListParagraph"/>
        <w:numPr>
          <w:ilvl w:val="1"/>
          <w:numId w:val="1"/>
        </w:numPr>
        <w:spacing w:after="120" w:line="240" w:lineRule="auto"/>
        <w:ind w:left="851" w:right="260" w:hanging="425"/>
        <w:jc w:val="both"/>
      </w:pPr>
      <w:r w:rsidRPr="0055227C">
        <w:rPr>
          <w:rFonts w:ascii="Arial" w:hAnsi="Arial" w:cs="Arial"/>
          <w:sz w:val="20"/>
          <w:szCs w:val="20"/>
        </w:rPr>
        <w:t>Appreciate the multifaceted nature of t</w:t>
      </w:r>
      <w:r w:rsidR="00C94CDA">
        <w:rPr>
          <w:rFonts w:ascii="Arial" w:hAnsi="Arial" w:cs="Arial"/>
          <w:sz w:val="20"/>
          <w:szCs w:val="20"/>
        </w:rPr>
        <w:t>he trade/environment interface.</w:t>
      </w:r>
    </w:p>
    <w:p w14:paraId="50A0408F" w14:textId="77777777" w:rsidR="00C94CDA" w:rsidRPr="0055227C" w:rsidRDefault="00C94CDA" w:rsidP="00C94CDA">
      <w:pPr>
        <w:pStyle w:val="ListParagraph"/>
        <w:spacing w:after="120" w:line="240" w:lineRule="auto"/>
        <w:ind w:left="851" w:right="260"/>
        <w:jc w:val="both"/>
      </w:pPr>
    </w:p>
    <w:p w14:paraId="2ED99953" w14:textId="77777777" w:rsidR="00380EAE" w:rsidRPr="0055227C" w:rsidRDefault="009A2D37" w:rsidP="0066061A">
      <w:pPr>
        <w:numPr>
          <w:ilvl w:val="0"/>
          <w:numId w:val="1"/>
        </w:numPr>
        <w:spacing w:after="120" w:line="240" w:lineRule="auto"/>
        <w:ind w:left="426" w:right="260" w:hanging="426"/>
        <w:rPr>
          <w:rFonts w:ascii="Arial" w:hAnsi="Arial" w:cs="Arial"/>
          <w:b/>
          <w:sz w:val="20"/>
          <w:szCs w:val="20"/>
        </w:rPr>
      </w:pPr>
      <w:r w:rsidRPr="0055227C">
        <w:rPr>
          <w:rFonts w:ascii="Arial" w:hAnsi="Arial" w:cs="Arial"/>
          <w:b/>
          <w:sz w:val="20"/>
          <w:szCs w:val="20"/>
        </w:rPr>
        <w:t>The intended generic learning outcomes</w:t>
      </w:r>
      <w:r w:rsidR="00C729D7" w:rsidRPr="0055227C">
        <w:rPr>
          <w:rFonts w:ascii="Arial" w:hAnsi="Arial" w:cs="Arial"/>
          <w:b/>
          <w:sz w:val="20"/>
          <w:szCs w:val="20"/>
        </w:rPr>
        <w:t>.</w:t>
      </w:r>
      <w:r w:rsidR="00C729D7" w:rsidRPr="0055227C">
        <w:rPr>
          <w:rFonts w:ascii="Arial" w:hAnsi="Arial" w:cs="Arial"/>
          <w:b/>
          <w:sz w:val="20"/>
          <w:szCs w:val="20"/>
        </w:rPr>
        <w:br/>
        <w:t>On successfully completing the module</w:t>
      </w:r>
      <w:r w:rsidR="009D21D4" w:rsidRPr="0055227C">
        <w:rPr>
          <w:rFonts w:ascii="Arial" w:hAnsi="Arial" w:cs="Arial"/>
          <w:b/>
          <w:sz w:val="20"/>
          <w:szCs w:val="20"/>
        </w:rPr>
        <w:t xml:space="preserve">, </w:t>
      </w:r>
      <w:r w:rsidR="00C729D7" w:rsidRPr="0055227C">
        <w:rPr>
          <w:rFonts w:ascii="Arial" w:hAnsi="Arial" w:cs="Arial"/>
          <w:b/>
          <w:sz w:val="20"/>
          <w:szCs w:val="20"/>
        </w:rPr>
        <w:t>students will be able to:</w:t>
      </w:r>
    </w:p>
    <w:p w14:paraId="6CDBC3CA" w14:textId="77777777" w:rsidR="00380EAE" w:rsidRPr="0055227C" w:rsidRDefault="00380EAE" w:rsidP="0066061A">
      <w:pPr>
        <w:spacing w:after="120" w:line="240" w:lineRule="auto"/>
        <w:ind w:left="426" w:right="260"/>
        <w:rPr>
          <w:rFonts w:ascii="Arial" w:hAnsi="Arial" w:cs="Arial"/>
          <w:b/>
          <w:sz w:val="20"/>
          <w:szCs w:val="20"/>
        </w:rPr>
      </w:pPr>
    </w:p>
    <w:p w14:paraId="45F316E4" w14:textId="77777777" w:rsidR="00F23A2F" w:rsidRPr="0055227C" w:rsidRDefault="00F23A2F" w:rsidP="00BD669D">
      <w:pPr>
        <w:pStyle w:val="ListParagraph"/>
        <w:numPr>
          <w:ilvl w:val="1"/>
          <w:numId w:val="1"/>
        </w:numPr>
        <w:spacing w:after="120" w:line="240" w:lineRule="auto"/>
        <w:ind w:left="851" w:right="260" w:hanging="425"/>
        <w:rPr>
          <w:rFonts w:ascii="Arial" w:hAnsi="Arial" w:cs="Arial"/>
          <w:sz w:val="20"/>
          <w:szCs w:val="20"/>
        </w:rPr>
      </w:pPr>
      <w:r w:rsidRPr="0055227C">
        <w:rPr>
          <w:rFonts w:ascii="Arial" w:hAnsi="Arial" w:cs="Arial"/>
          <w:sz w:val="20"/>
          <w:szCs w:val="20"/>
        </w:rPr>
        <w:t>Enter into informed and thoughtful discussions</w:t>
      </w:r>
      <w:r w:rsidR="00342F1C">
        <w:rPr>
          <w:rFonts w:ascii="Arial" w:hAnsi="Arial" w:cs="Arial"/>
          <w:sz w:val="20"/>
          <w:szCs w:val="20"/>
        </w:rPr>
        <w:t xml:space="preserve"> for the purposes of </w:t>
      </w:r>
      <w:r w:rsidR="007607EB">
        <w:rPr>
          <w:rFonts w:ascii="Arial" w:hAnsi="Arial" w:cs="Arial"/>
          <w:sz w:val="20"/>
          <w:szCs w:val="20"/>
        </w:rPr>
        <w:t>assessments</w:t>
      </w:r>
      <w:r w:rsidRPr="0055227C">
        <w:rPr>
          <w:rFonts w:ascii="Arial" w:hAnsi="Arial" w:cs="Arial"/>
          <w:sz w:val="20"/>
          <w:szCs w:val="20"/>
        </w:rPr>
        <w:t>.</w:t>
      </w:r>
    </w:p>
    <w:p w14:paraId="19C20212" w14:textId="77777777" w:rsidR="00F23A2F" w:rsidRPr="0055227C" w:rsidRDefault="00F23A2F" w:rsidP="00BD669D">
      <w:pPr>
        <w:pStyle w:val="ListParagraph"/>
        <w:numPr>
          <w:ilvl w:val="1"/>
          <w:numId w:val="1"/>
        </w:numPr>
        <w:spacing w:after="120" w:line="240" w:lineRule="auto"/>
        <w:ind w:left="851" w:right="260" w:hanging="425"/>
        <w:rPr>
          <w:rFonts w:ascii="Arial" w:hAnsi="Arial" w:cs="Arial"/>
          <w:sz w:val="20"/>
          <w:szCs w:val="20"/>
        </w:rPr>
      </w:pPr>
      <w:r w:rsidRPr="0055227C">
        <w:rPr>
          <w:rFonts w:ascii="Arial" w:hAnsi="Arial" w:cs="Arial"/>
          <w:sz w:val="20"/>
          <w:szCs w:val="20"/>
        </w:rPr>
        <w:t>Critically e</w:t>
      </w:r>
      <w:r w:rsidR="00BD669D" w:rsidRPr="0055227C">
        <w:rPr>
          <w:rFonts w:ascii="Arial" w:hAnsi="Arial" w:cs="Arial"/>
          <w:sz w:val="20"/>
          <w:szCs w:val="20"/>
        </w:rPr>
        <w:t xml:space="preserve">valuate </w:t>
      </w:r>
      <w:r w:rsidRPr="0055227C">
        <w:rPr>
          <w:rFonts w:ascii="Arial" w:hAnsi="Arial" w:cs="Arial"/>
          <w:sz w:val="20"/>
          <w:szCs w:val="20"/>
        </w:rPr>
        <w:t>issues</w:t>
      </w:r>
      <w:r w:rsidR="00B361CC">
        <w:rPr>
          <w:rFonts w:ascii="Arial" w:hAnsi="Arial" w:cs="Arial"/>
          <w:sz w:val="20"/>
          <w:szCs w:val="20"/>
        </w:rPr>
        <w:t xml:space="preserve"> </w:t>
      </w:r>
      <w:r w:rsidRPr="0055227C">
        <w:rPr>
          <w:rFonts w:ascii="Arial" w:hAnsi="Arial" w:cs="Arial"/>
          <w:sz w:val="20"/>
          <w:szCs w:val="20"/>
        </w:rPr>
        <w:t>with regard</w:t>
      </w:r>
      <w:r w:rsidR="00BD669D" w:rsidRPr="0055227C">
        <w:rPr>
          <w:rFonts w:ascii="Arial" w:hAnsi="Arial" w:cs="Arial"/>
          <w:sz w:val="20"/>
          <w:szCs w:val="20"/>
        </w:rPr>
        <w:t xml:space="preserve"> to the underlying policy goals</w:t>
      </w:r>
      <w:r w:rsidRPr="0055227C">
        <w:rPr>
          <w:rFonts w:ascii="Arial" w:hAnsi="Arial" w:cs="Arial"/>
          <w:sz w:val="20"/>
          <w:szCs w:val="20"/>
        </w:rPr>
        <w:t>.</w:t>
      </w:r>
    </w:p>
    <w:p w14:paraId="42D62CD4" w14:textId="77777777" w:rsidR="00373ACB" w:rsidRPr="0055227C" w:rsidRDefault="00F23A2F" w:rsidP="00BD669D">
      <w:pPr>
        <w:pStyle w:val="ListParagraph"/>
        <w:numPr>
          <w:ilvl w:val="1"/>
          <w:numId w:val="1"/>
        </w:numPr>
        <w:spacing w:after="120" w:line="240" w:lineRule="auto"/>
        <w:ind w:left="851" w:right="260" w:hanging="425"/>
        <w:rPr>
          <w:rFonts w:ascii="Arial" w:hAnsi="Arial" w:cs="Arial"/>
          <w:sz w:val="20"/>
          <w:szCs w:val="20"/>
        </w:rPr>
      </w:pPr>
      <w:r w:rsidRPr="0055227C">
        <w:rPr>
          <w:rFonts w:ascii="Arial" w:hAnsi="Arial" w:cs="Arial"/>
          <w:sz w:val="20"/>
          <w:szCs w:val="20"/>
        </w:rPr>
        <w:lastRenderedPageBreak/>
        <w:t>C</w:t>
      </w:r>
      <w:r w:rsidR="00BD669D" w:rsidRPr="0055227C">
        <w:rPr>
          <w:rFonts w:ascii="Arial" w:hAnsi="Arial" w:cs="Arial"/>
          <w:sz w:val="20"/>
          <w:szCs w:val="20"/>
        </w:rPr>
        <w:t xml:space="preserve">ompare, contrast and </w:t>
      </w:r>
      <w:r w:rsidRPr="0055227C">
        <w:rPr>
          <w:rFonts w:ascii="Arial" w:hAnsi="Arial" w:cs="Arial"/>
          <w:sz w:val="20"/>
          <w:szCs w:val="20"/>
        </w:rPr>
        <w:t xml:space="preserve">critically </w:t>
      </w:r>
      <w:r w:rsidR="00BD669D" w:rsidRPr="0055227C">
        <w:rPr>
          <w:rFonts w:ascii="Arial" w:hAnsi="Arial" w:cs="Arial"/>
          <w:sz w:val="20"/>
          <w:szCs w:val="20"/>
        </w:rPr>
        <w:t xml:space="preserve">assess alternative approaches to </w:t>
      </w:r>
      <w:r w:rsidRPr="0055227C">
        <w:rPr>
          <w:rFonts w:ascii="Arial" w:hAnsi="Arial" w:cs="Arial"/>
          <w:sz w:val="20"/>
          <w:szCs w:val="20"/>
        </w:rPr>
        <w:t xml:space="preserve">examined </w:t>
      </w:r>
      <w:r w:rsidR="00BD669D" w:rsidRPr="0055227C">
        <w:rPr>
          <w:rFonts w:ascii="Arial" w:hAnsi="Arial" w:cs="Arial"/>
          <w:sz w:val="20"/>
          <w:szCs w:val="20"/>
        </w:rPr>
        <w:t>issues.</w:t>
      </w:r>
    </w:p>
    <w:p w14:paraId="2D829503" w14:textId="77777777" w:rsidR="00373ACB" w:rsidRPr="00373ACB" w:rsidRDefault="00373ACB" w:rsidP="0066061A">
      <w:pPr>
        <w:pStyle w:val="Default"/>
        <w:spacing w:after="120"/>
        <w:ind w:right="260"/>
        <w:rPr>
          <w:color w:val="auto"/>
          <w:sz w:val="20"/>
          <w:szCs w:val="20"/>
        </w:rPr>
      </w:pPr>
    </w:p>
    <w:p w14:paraId="059B5F5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34A48E5A" w14:textId="4F46C500" w:rsidR="004361EE" w:rsidRDefault="004361EE" w:rsidP="00C94CDA">
      <w:pPr>
        <w:spacing w:after="120" w:line="240" w:lineRule="auto"/>
        <w:ind w:left="426" w:right="260"/>
        <w:jc w:val="both"/>
        <w:rPr>
          <w:rFonts w:ascii="Arial" w:hAnsi="Arial" w:cs="Arial"/>
          <w:iCs/>
          <w:sz w:val="20"/>
          <w:szCs w:val="20"/>
        </w:rPr>
      </w:pPr>
      <w:r w:rsidRPr="004361EE">
        <w:rPr>
          <w:rFonts w:ascii="Arial" w:hAnsi="Arial" w:cs="Arial"/>
          <w:iCs/>
          <w:sz w:val="20"/>
          <w:szCs w:val="20"/>
        </w:rPr>
        <w:t>The law relating to international trade and the environment represents a key element in the national and international legal response to the need to protect the environment and to secure broader environmental policy objectives, no</w:t>
      </w:r>
      <w:r>
        <w:rPr>
          <w:rFonts w:ascii="Arial" w:hAnsi="Arial" w:cs="Arial"/>
          <w:iCs/>
          <w:sz w:val="20"/>
          <w:szCs w:val="20"/>
        </w:rPr>
        <w:t xml:space="preserve">tably sustainable development. </w:t>
      </w:r>
      <w:r w:rsidRPr="004361EE">
        <w:rPr>
          <w:rFonts w:ascii="Arial" w:hAnsi="Arial" w:cs="Arial"/>
          <w:iCs/>
          <w:sz w:val="20"/>
          <w:szCs w:val="20"/>
        </w:rPr>
        <w:t xml:space="preserve">This module </w:t>
      </w:r>
      <w:r>
        <w:rPr>
          <w:rFonts w:ascii="Arial" w:hAnsi="Arial" w:cs="Arial"/>
          <w:iCs/>
          <w:sz w:val="20"/>
          <w:szCs w:val="20"/>
        </w:rPr>
        <w:t>is</w:t>
      </w:r>
      <w:r w:rsidRPr="004361EE">
        <w:rPr>
          <w:rFonts w:ascii="Arial" w:hAnsi="Arial" w:cs="Arial"/>
          <w:iCs/>
          <w:sz w:val="20"/>
          <w:szCs w:val="20"/>
        </w:rPr>
        <w:t xml:space="preserve"> structured to provide a broad coverage of and opportunity for critical appraisal of various key international rules and institutions which address the relationship between freedom of trade between states</w:t>
      </w:r>
      <w:r>
        <w:rPr>
          <w:rFonts w:ascii="Arial" w:hAnsi="Arial" w:cs="Arial"/>
          <w:iCs/>
          <w:sz w:val="20"/>
          <w:szCs w:val="20"/>
        </w:rPr>
        <w:t xml:space="preserve"> and environmental protection. </w:t>
      </w:r>
      <w:r w:rsidRPr="004361EE">
        <w:rPr>
          <w:rFonts w:ascii="Arial" w:hAnsi="Arial" w:cs="Arial"/>
          <w:iCs/>
          <w:sz w:val="20"/>
          <w:szCs w:val="20"/>
        </w:rPr>
        <w:t xml:space="preserve">Within this structure, illustrations are provided of many of the key areas in case studies on topical and contentious issues. </w:t>
      </w:r>
    </w:p>
    <w:p w14:paraId="27F5EA10" w14:textId="77777777" w:rsidR="00373ACB" w:rsidRPr="00373ACB" w:rsidRDefault="00373ACB" w:rsidP="004361EE">
      <w:pPr>
        <w:spacing w:after="120" w:line="240" w:lineRule="auto"/>
        <w:ind w:left="426" w:right="260"/>
        <w:rPr>
          <w:rFonts w:ascii="Arial" w:hAnsi="Arial" w:cs="Arial"/>
          <w:iCs/>
          <w:sz w:val="20"/>
          <w:szCs w:val="20"/>
        </w:rPr>
      </w:pPr>
    </w:p>
    <w:p w14:paraId="202139B6" w14:textId="77777777" w:rsidR="009A2D37" w:rsidRPr="00373ACB"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35AFC30D" w14:textId="77777777" w:rsidR="004361EE" w:rsidRPr="004361EE" w:rsidRDefault="004361EE" w:rsidP="00C94CDA">
      <w:pPr>
        <w:pStyle w:val="ListParagraph"/>
        <w:numPr>
          <w:ilvl w:val="0"/>
          <w:numId w:val="15"/>
        </w:numPr>
        <w:spacing w:after="120" w:line="240" w:lineRule="auto"/>
        <w:ind w:right="260"/>
        <w:jc w:val="both"/>
        <w:rPr>
          <w:rFonts w:ascii="Arial" w:hAnsi="Arial" w:cs="Arial"/>
          <w:sz w:val="20"/>
          <w:szCs w:val="20"/>
        </w:rPr>
      </w:pPr>
      <w:proofErr w:type="spellStart"/>
      <w:proofErr w:type="gramStart"/>
      <w:r>
        <w:rPr>
          <w:rFonts w:ascii="Arial" w:hAnsi="Arial" w:cs="Arial"/>
          <w:sz w:val="20"/>
          <w:szCs w:val="20"/>
        </w:rPr>
        <w:t>P.Birnie</w:t>
      </w:r>
      <w:proofErr w:type="spellEnd"/>
      <w:proofErr w:type="gramEnd"/>
      <w:r>
        <w:rPr>
          <w:rFonts w:ascii="Arial" w:hAnsi="Arial" w:cs="Arial"/>
          <w:sz w:val="20"/>
          <w:szCs w:val="20"/>
        </w:rPr>
        <w:t xml:space="preserve">, </w:t>
      </w:r>
      <w:r w:rsidRPr="004361EE">
        <w:rPr>
          <w:rFonts w:ascii="Arial" w:hAnsi="Arial" w:cs="Arial"/>
          <w:sz w:val="20"/>
          <w:szCs w:val="20"/>
        </w:rPr>
        <w:t>Boyle</w:t>
      </w:r>
      <w:r>
        <w:rPr>
          <w:rFonts w:ascii="Arial" w:hAnsi="Arial" w:cs="Arial"/>
          <w:sz w:val="20"/>
          <w:szCs w:val="20"/>
        </w:rPr>
        <w:t>,</w:t>
      </w:r>
      <w:r w:rsidRPr="004361EE">
        <w:rPr>
          <w:rFonts w:ascii="Arial" w:hAnsi="Arial" w:cs="Arial"/>
          <w:sz w:val="20"/>
          <w:szCs w:val="20"/>
        </w:rPr>
        <w:t xml:space="preserve"> A</w:t>
      </w:r>
      <w:r>
        <w:rPr>
          <w:rFonts w:ascii="Arial" w:hAnsi="Arial" w:cs="Arial"/>
          <w:sz w:val="20"/>
          <w:szCs w:val="20"/>
        </w:rPr>
        <w:t xml:space="preserve">. and </w:t>
      </w:r>
      <w:proofErr w:type="spellStart"/>
      <w:r w:rsidRPr="004361EE">
        <w:rPr>
          <w:rFonts w:ascii="Arial" w:hAnsi="Arial" w:cs="Arial"/>
          <w:sz w:val="20"/>
          <w:szCs w:val="20"/>
        </w:rPr>
        <w:t>Redgwell</w:t>
      </w:r>
      <w:proofErr w:type="spellEnd"/>
      <w:r>
        <w:rPr>
          <w:rFonts w:ascii="Arial" w:hAnsi="Arial" w:cs="Arial"/>
          <w:sz w:val="20"/>
          <w:szCs w:val="20"/>
        </w:rPr>
        <w:t>,</w:t>
      </w:r>
      <w:r w:rsidRPr="004361EE">
        <w:rPr>
          <w:rFonts w:ascii="Arial" w:hAnsi="Arial" w:cs="Arial"/>
          <w:sz w:val="20"/>
          <w:szCs w:val="20"/>
        </w:rPr>
        <w:t xml:space="preserve"> C</w:t>
      </w:r>
      <w:r>
        <w:rPr>
          <w:rFonts w:ascii="Arial" w:hAnsi="Arial" w:cs="Arial"/>
          <w:sz w:val="20"/>
          <w:szCs w:val="20"/>
        </w:rPr>
        <w:t>.</w:t>
      </w:r>
      <w:r w:rsidRPr="004361EE">
        <w:rPr>
          <w:rFonts w:ascii="Arial" w:hAnsi="Arial" w:cs="Arial"/>
          <w:sz w:val="20"/>
          <w:szCs w:val="20"/>
        </w:rPr>
        <w:t xml:space="preserve">, </w:t>
      </w:r>
      <w:r w:rsidRPr="0055227C">
        <w:rPr>
          <w:rFonts w:ascii="Arial" w:hAnsi="Arial" w:cs="Arial"/>
          <w:i/>
          <w:sz w:val="20"/>
          <w:szCs w:val="20"/>
        </w:rPr>
        <w:t>International Law and the Environment</w:t>
      </w:r>
      <w:r>
        <w:rPr>
          <w:rFonts w:ascii="Arial" w:hAnsi="Arial" w:cs="Arial"/>
          <w:sz w:val="20"/>
          <w:szCs w:val="20"/>
        </w:rPr>
        <w:t>,</w:t>
      </w:r>
      <w:r w:rsidRPr="004361EE">
        <w:rPr>
          <w:rFonts w:ascii="Arial" w:hAnsi="Arial" w:cs="Arial"/>
          <w:sz w:val="20"/>
          <w:szCs w:val="20"/>
        </w:rPr>
        <w:t xml:space="preserve"> 3rd ed</w:t>
      </w:r>
      <w:r>
        <w:rPr>
          <w:rFonts w:ascii="Arial" w:hAnsi="Arial" w:cs="Arial"/>
          <w:sz w:val="20"/>
          <w:szCs w:val="20"/>
        </w:rPr>
        <w:t xml:space="preserve">ition (Oxford, </w:t>
      </w:r>
      <w:r w:rsidRPr="004361EE">
        <w:rPr>
          <w:rFonts w:ascii="Arial" w:hAnsi="Arial" w:cs="Arial"/>
          <w:sz w:val="20"/>
          <w:szCs w:val="20"/>
        </w:rPr>
        <w:t>2009</w:t>
      </w:r>
      <w:r>
        <w:rPr>
          <w:rFonts w:ascii="Arial" w:hAnsi="Arial" w:cs="Arial"/>
          <w:sz w:val="20"/>
          <w:szCs w:val="20"/>
        </w:rPr>
        <w:t>).</w:t>
      </w:r>
    </w:p>
    <w:p w14:paraId="32DA8B96" w14:textId="77777777" w:rsidR="004361EE" w:rsidRDefault="004361EE" w:rsidP="00C94CDA">
      <w:pPr>
        <w:pStyle w:val="ListParagraph"/>
        <w:numPr>
          <w:ilvl w:val="0"/>
          <w:numId w:val="15"/>
        </w:numPr>
        <w:spacing w:after="120" w:line="240" w:lineRule="auto"/>
        <w:ind w:right="260"/>
        <w:jc w:val="both"/>
        <w:rPr>
          <w:rFonts w:ascii="Arial" w:hAnsi="Arial" w:cs="Arial"/>
          <w:sz w:val="20"/>
          <w:szCs w:val="20"/>
        </w:rPr>
      </w:pPr>
      <w:r>
        <w:rPr>
          <w:rFonts w:ascii="Arial" w:hAnsi="Arial" w:cs="Arial"/>
          <w:sz w:val="20"/>
          <w:szCs w:val="20"/>
        </w:rPr>
        <w:t xml:space="preserve">R-M. </w:t>
      </w:r>
      <w:proofErr w:type="spellStart"/>
      <w:proofErr w:type="gramStart"/>
      <w:r w:rsidRPr="004361EE">
        <w:rPr>
          <w:rFonts w:ascii="Arial" w:hAnsi="Arial" w:cs="Arial"/>
          <w:sz w:val="20"/>
          <w:szCs w:val="20"/>
        </w:rPr>
        <w:t>Dupuy</w:t>
      </w:r>
      <w:r>
        <w:rPr>
          <w:rFonts w:ascii="Arial" w:hAnsi="Arial" w:cs="Arial"/>
          <w:sz w:val="20"/>
          <w:szCs w:val="20"/>
        </w:rPr>
        <w:t>,</w:t>
      </w:r>
      <w:r w:rsidRPr="004361EE">
        <w:rPr>
          <w:rFonts w:ascii="Arial" w:hAnsi="Arial" w:cs="Arial"/>
          <w:sz w:val="20"/>
          <w:szCs w:val="20"/>
        </w:rPr>
        <w:t>Vinuales</w:t>
      </w:r>
      <w:proofErr w:type="spellEnd"/>
      <w:proofErr w:type="gramEnd"/>
      <w:r>
        <w:rPr>
          <w:rFonts w:ascii="Arial" w:hAnsi="Arial" w:cs="Arial"/>
          <w:sz w:val="20"/>
          <w:szCs w:val="20"/>
        </w:rPr>
        <w:t>,</w:t>
      </w:r>
      <w:r w:rsidRPr="004361EE">
        <w:rPr>
          <w:rFonts w:ascii="Arial" w:hAnsi="Arial" w:cs="Arial"/>
          <w:sz w:val="20"/>
          <w:szCs w:val="20"/>
        </w:rPr>
        <w:t xml:space="preserve"> J</w:t>
      </w:r>
      <w:r>
        <w:rPr>
          <w:rFonts w:ascii="Arial" w:hAnsi="Arial" w:cs="Arial"/>
          <w:sz w:val="20"/>
          <w:szCs w:val="20"/>
        </w:rPr>
        <w:t>.</w:t>
      </w:r>
      <w:r w:rsidRPr="004361EE">
        <w:rPr>
          <w:rFonts w:ascii="Arial" w:hAnsi="Arial" w:cs="Arial"/>
          <w:sz w:val="20"/>
          <w:szCs w:val="20"/>
        </w:rPr>
        <w:t xml:space="preserve"> E</w:t>
      </w:r>
      <w:r>
        <w:rPr>
          <w:rFonts w:ascii="Arial" w:hAnsi="Arial" w:cs="Arial"/>
          <w:sz w:val="20"/>
          <w:szCs w:val="20"/>
        </w:rPr>
        <w:t>.</w:t>
      </w:r>
      <w:r w:rsidRPr="004361EE">
        <w:rPr>
          <w:rFonts w:ascii="Arial" w:hAnsi="Arial" w:cs="Arial"/>
          <w:sz w:val="20"/>
          <w:szCs w:val="20"/>
        </w:rPr>
        <w:t xml:space="preserve">, </w:t>
      </w:r>
      <w:r w:rsidRPr="0055227C">
        <w:rPr>
          <w:rFonts w:ascii="Arial" w:hAnsi="Arial" w:cs="Arial"/>
          <w:i/>
          <w:sz w:val="20"/>
          <w:szCs w:val="20"/>
        </w:rPr>
        <w:t>International Environmental Law</w:t>
      </w:r>
      <w:r w:rsidRPr="004361EE">
        <w:rPr>
          <w:rFonts w:ascii="Arial" w:hAnsi="Arial" w:cs="Arial"/>
          <w:sz w:val="20"/>
          <w:szCs w:val="20"/>
        </w:rPr>
        <w:t xml:space="preserve"> (</w:t>
      </w:r>
      <w:r>
        <w:rPr>
          <w:rFonts w:ascii="Arial" w:hAnsi="Arial" w:cs="Arial"/>
          <w:sz w:val="20"/>
          <w:szCs w:val="20"/>
        </w:rPr>
        <w:t xml:space="preserve">Cambridge, </w:t>
      </w:r>
      <w:r w:rsidRPr="004361EE">
        <w:rPr>
          <w:rFonts w:ascii="Arial" w:hAnsi="Arial" w:cs="Arial"/>
          <w:sz w:val="20"/>
          <w:szCs w:val="20"/>
        </w:rPr>
        <w:t>2015</w:t>
      </w:r>
      <w:r>
        <w:rPr>
          <w:rFonts w:ascii="Arial" w:hAnsi="Arial" w:cs="Arial"/>
          <w:sz w:val="20"/>
          <w:szCs w:val="20"/>
        </w:rPr>
        <w:t>)</w:t>
      </w:r>
      <w:r w:rsidR="0055227C">
        <w:rPr>
          <w:rFonts w:ascii="Arial" w:hAnsi="Arial" w:cs="Arial"/>
          <w:sz w:val="20"/>
          <w:szCs w:val="20"/>
        </w:rPr>
        <w:t>.</w:t>
      </w:r>
    </w:p>
    <w:p w14:paraId="0529C65F" w14:textId="77777777" w:rsidR="004361EE" w:rsidRPr="00BD669D" w:rsidRDefault="004361EE" w:rsidP="00C94CDA">
      <w:pPr>
        <w:pStyle w:val="ListParagraph"/>
        <w:numPr>
          <w:ilvl w:val="0"/>
          <w:numId w:val="15"/>
        </w:numPr>
        <w:spacing w:after="120" w:line="240" w:lineRule="auto"/>
        <w:ind w:right="260"/>
        <w:jc w:val="both"/>
        <w:rPr>
          <w:rFonts w:ascii="Arial" w:hAnsi="Arial" w:cs="Arial"/>
          <w:sz w:val="20"/>
          <w:szCs w:val="20"/>
        </w:rPr>
      </w:pPr>
      <w:r>
        <w:rPr>
          <w:rFonts w:ascii="Arial" w:hAnsi="Arial" w:cs="Arial"/>
          <w:sz w:val="20"/>
          <w:szCs w:val="20"/>
        </w:rPr>
        <w:t xml:space="preserve">A. </w:t>
      </w:r>
      <w:proofErr w:type="spellStart"/>
      <w:r w:rsidRPr="00BD669D">
        <w:rPr>
          <w:rFonts w:ascii="Arial" w:hAnsi="Arial" w:cs="Arial"/>
          <w:sz w:val="20"/>
          <w:szCs w:val="20"/>
        </w:rPr>
        <w:t>Gillepsie</w:t>
      </w:r>
      <w:proofErr w:type="spellEnd"/>
      <w:r w:rsidRPr="00BD669D">
        <w:rPr>
          <w:rFonts w:ascii="Arial" w:hAnsi="Arial" w:cs="Arial"/>
          <w:sz w:val="20"/>
          <w:szCs w:val="20"/>
        </w:rPr>
        <w:t xml:space="preserve">, </w:t>
      </w:r>
      <w:r w:rsidRPr="004528B0">
        <w:rPr>
          <w:rFonts w:ascii="Arial" w:hAnsi="Arial" w:cs="Arial"/>
          <w:i/>
          <w:sz w:val="20"/>
          <w:szCs w:val="20"/>
        </w:rPr>
        <w:t>International Environmental Law Policy and Ethics</w:t>
      </w:r>
      <w:r>
        <w:rPr>
          <w:rFonts w:ascii="Arial" w:hAnsi="Arial" w:cs="Arial"/>
          <w:sz w:val="20"/>
          <w:szCs w:val="20"/>
        </w:rPr>
        <w:t xml:space="preserve">, (Oxford, </w:t>
      </w:r>
      <w:r w:rsidRPr="00BD669D">
        <w:rPr>
          <w:rFonts w:ascii="Arial" w:hAnsi="Arial" w:cs="Arial"/>
          <w:sz w:val="20"/>
          <w:szCs w:val="20"/>
        </w:rPr>
        <w:t>2002)</w:t>
      </w:r>
      <w:r w:rsidR="0055227C">
        <w:rPr>
          <w:rFonts w:ascii="Arial" w:hAnsi="Arial" w:cs="Arial"/>
          <w:sz w:val="20"/>
          <w:szCs w:val="20"/>
        </w:rPr>
        <w:t>.</w:t>
      </w:r>
    </w:p>
    <w:p w14:paraId="2EABEBED" w14:textId="77777777" w:rsidR="00BD669D" w:rsidRPr="00BD669D" w:rsidRDefault="004361EE" w:rsidP="00C94CDA">
      <w:pPr>
        <w:pStyle w:val="ListParagraph"/>
        <w:numPr>
          <w:ilvl w:val="0"/>
          <w:numId w:val="15"/>
        </w:numPr>
        <w:spacing w:after="120" w:line="240" w:lineRule="auto"/>
        <w:ind w:right="260"/>
        <w:jc w:val="both"/>
        <w:rPr>
          <w:rFonts w:ascii="Arial" w:hAnsi="Arial" w:cs="Arial"/>
          <w:sz w:val="20"/>
          <w:szCs w:val="20"/>
        </w:rPr>
      </w:pPr>
      <w:r>
        <w:rPr>
          <w:rFonts w:ascii="Arial" w:hAnsi="Arial" w:cs="Arial"/>
          <w:sz w:val="20"/>
          <w:szCs w:val="20"/>
        </w:rPr>
        <w:t xml:space="preserve">D. Hunter, </w:t>
      </w:r>
      <w:r w:rsidRPr="004361EE">
        <w:rPr>
          <w:rFonts w:ascii="Arial" w:hAnsi="Arial" w:cs="Arial"/>
          <w:sz w:val="20"/>
          <w:szCs w:val="20"/>
        </w:rPr>
        <w:t>Salzman</w:t>
      </w:r>
      <w:r>
        <w:rPr>
          <w:rFonts w:ascii="Arial" w:hAnsi="Arial" w:cs="Arial"/>
          <w:sz w:val="20"/>
          <w:szCs w:val="20"/>
        </w:rPr>
        <w:t>,</w:t>
      </w:r>
      <w:r w:rsidRPr="004361EE">
        <w:rPr>
          <w:rFonts w:ascii="Arial" w:hAnsi="Arial" w:cs="Arial"/>
          <w:sz w:val="20"/>
          <w:szCs w:val="20"/>
        </w:rPr>
        <w:t xml:space="preserve"> J</w:t>
      </w:r>
      <w:r>
        <w:rPr>
          <w:rFonts w:ascii="Arial" w:hAnsi="Arial" w:cs="Arial"/>
          <w:sz w:val="20"/>
          <w:szCs w:val="20"/>
        </w:rPr>
        <w:t xml:space="preserve">. and </w:t>
      </w:r>
      <w:proofErr w:type="spellStart"/>
      <w:r w:rsidRPr="004361EE">
        <w:rPr>
          <w:rFonts w:ascii="Arial" w:hAnsi="Arial" w:cs="Arial"/>
          <w:sz w:val="20"/>
          <w:szCs w:val="20"/>
        </w:rPr>
        <w:t>Zaelke</w:t>
      </w:r>
      <w:proofErr w:type="spellEnd"/>
      <w:r>
        <w:rPr>
          <w:rFonts w:ascii="Arial" w:hAnsi="Arial" w:cs="Arial"/>
          <w:sz w:val="20"/>
          <w:szCs w:val="20"/>
        </w:rPr>
        <w:t>,</w:t>
      </w:r>
      <w:r w:rsidRPr="004361EE">
        <w:rPr>
          <w:rFonts w:ascii="Arial" w:hAnsi="Arial" w:cs="Arial"/>
          <w:sz w:val="20"/>
          <w:szCs w:val="20"/>
        </w:rPr>
        <w:t xml:space="preserve"> D</w:t>
      </w:r>
      <w:r>
        <w:rPr>
          <w:rFonts w:ascii="Arial" w:hAnsi="Arial" w:cs="Arial"/>
          <w:sz w:val="20"/>
          <w:szCs w:val="20"/>
        </w:rPr>
        <w:t>.</w:t>
      </w:r>
      <w:r w:rsidRPr="004361EE">
        <w:rPr>
          <w:rFonts w:ascii="Arial" w:hAnsi="Arial" w:cs="Arial"/>
          <w:sz w:val="20"/>
          <w:szCs w:val="20"/>
        </w:rPr>
        <w:t xml:space="preserve">, </w:t>
      </w:r>
      <w:r w:rsidRPr="0055227C">
        <w:rPr>
          <w:rFonts w:ascii="Arial" w:hAnsi="Arial" w:cs="Arial"/>
          <w:i/>
          <w:sz w:val="20"/>
          <w:szCs w:val="20"/>
        </w:rPr>
        <w:t>International Environmental Law and Policy</w:t>
      </w:r>
      <w:r>
        <w:rPr>
          <w:rFonts w:ascii="Arial" w:hAnsi="Arial" w:cs="Arial"/>
          <w:sz w:val="20"/>
          <w:szCs w:val="20"/>
        </w:rPr>
        <w:t>,</w:t>
      </w:r>
      <w:r w:rsidRPr="004361EE">
        <w:rPr>
          <w:rFonts w:ascii="Arial" w:hAnsi="Arial" w:cs="Arial"/>
          <w:sz w:val="20"/>
          <w:szCs w:val="20"/>
        </w:rPr>
        <w:t xml:space="preserve"> 4th ed</w:t>
      </w:r>
      <w:r>
        <w:rPr>
          <w:rFonts w:ascii="Arial" w:hAnsi="Arial" w:cs="Arial"/>
          <w:sz w:val="20"/>
          <w:szCs w:val="20"/>
        </w:rPr>
        <w:t>ition</w:t>
      </w:r>
      <w:r w:rsidRPr="004361EE">
        <w:rPr>
          <w:rFonts w:ascii="Arial" w:hAnsi="Arial" w:cs="Arial"/>
          <w:sz w:val="20"/>
          <w:szCs w:val="20"/>
        </w:rPr>
        <w:t xml:space="preserve"> (</w:t>
      </w:r>
      <w:r>
        <w:rPr>
          <w:rFonts w:ascii="Arial" w:hAnsi="Arial" w:cs="Arial"/>
          <w:sz w:val="20"/>
          <w:szCs w:val="20"/>
        </w:rPr>
        <w:t xml:space="preserve">Foundation Press, </w:t>
      </w:r>
      <w:r w:rsidRPr="004361EE">
        <w:rPr>
          <w:rFonts w:ascii="Arial" w:hAnsi="Arial" w:cs="Arial"/>
          <w:sz w:val="20"/>
          <w:szCs w:val="20"/>
        </w:rPr>
        <w:t>2011</w:t>
      </w:r>
      <w:r>
        <w:rPr>
          <w:rFonts w:ascii="Arial" w:hAnsi="Arial" w:cs="Arial"/>
          <w:sz w:val="20"/>
          <w:szCs w:val="20"/>
        </w:rPr>
        <w:t>)</w:t>
      </w:r>
      <w:r w:rsidR="0055227C">
        <w:rPr>
          <w:rFonts w:ascii="Arial" w:hAnsi="Arial" w:cs="Arial"/>
          <w:sz w:val="20"/>
          <w:szCs w:val="20"/>
        </w:rPr>
        <w:t>.</w:t>
      </w:r>
    </w:p>
    <w:p w14:paraId="1486AC88" w14:textId="77777777" w:rsidR="00BD669D" w:rsidRPr="00BD669D" w:rsidRDefault="00BD669D" w:rsidP="00C94CDA">
      <w:pPr>
        <w:pStyle w:val="ListParagraph"/>
        <w:numPr>
          <w:ilvl w:val="0"/>
          <w:numId w:val="15"/>
        </w:numPr>
        <w:spacing w:after="120" w:line="240" w:lineRule="auto"/>
        <w:ind w:right="260"/>
        <w:jc w:val="both"/>
        <w:rPr>
          <w:rFonts w:ascii="Arial" w:hAnsi="Arial" w:cs="Arial"/>
          <w:sz w:val="20"/>
          <w:szCs w:val="20"/>
        </w:rPr>
      </w:pPr>
      <w:r w:rsidRPr="00BD669D">
        <w:rPr>
          <w:rFonts w:ascii="Arial" w:hAnsi="Arial" w:cs="Arial"/>
          <w:sz w:val="20"/>
          <w:szCs w:val="20"/>
        </w:rPr>
        <w:t>P. Sands</w:t>
      </w:r>
      <w:r w:rsidR="004361EE">
        <w:rPr>
          <w:rFonts w:ascii="Arial" w:hAnsi="Arial" w:cs="Arial"/>
          <w:sz w:val="20"/>
          <w:szCs w:val="20"/>
        </w:rPr>
        <w:t xml:space="preserve"> and Peel, J.</w:t>
      </w:r>
      <w:r w:rsidRPr="00BD669D">
        <w:rPr>
          <w:rFonts w:ascii="Arial" w:hAnsi="Arial" w:cs="Arial"/>
          <w:sz w:val="20"/>
          <w:szCs w:val="20"/>
        </w:rPr>
        <w:t xml:space="preserve">, </w:t>
      </w:r>
      <w:r w:rsidRPr="0055227C">
        <w:rPr>
          <w:rFonts w:ascii="Arial" w:hAnsi="Arial" w:cs="Arial"/>
          <w:i/>
          <w:sz w:val="20"/>
          <w:szCs w:val="20"/>
        </w:rPr>
        <w:t>Principles of international Environmental Law</w:t>
      </w:r>
      <w:r>
        <w:rPr>
          <w:rFonts w:ascii="Arial" w:hAnsi="Arial" w:cs="Arial"/>
          <w:sz w:val="20"/>
          <w:szCs w:val="20"/>
        </w:rPr>
        <w:t xml:space="preserve">, </w:t>
      </w:r>
      <w:r w:rsidR="00342F1C">
        <w:rPr>
          <w:rFonts w:ascii="Arial" w:hAnsi="Arial" w:cs="Arial"/>
          <w:sz w:val="20"/>
          <w:szCs w:val="20"/>
        </w:rPr>
        <w:t>4th</w:t>
      </w:r>
      <w:r>
        <w:rPr>
          <w:rFonts w:ascii="Arial" w:hAnsi="Arial" w:cs="Arial"/>
          <w:sz w:val="20"/>
          <w:szCs w:val="20"/>
        </w:rPr>
        <w:t xml:space="preserve"> edition </w:t>
      </w:r>
      <w:r w:rsidR="004361EE">
        <w:rPr>
          <w:rFonts w:ascii="Arial" w:hAnsi="Arial" w:cs="Arial"/>
          <w:sz w:val="20"/>
          <w:szCs w:val="20"/>
        </w:rPr>
        <w:t>(</w:t>
      </w:r>
      <w:r>
        <w:rPr>
          <w:rFonts w:ascii="Arial" w:hAnsi="Arial" w:cs="Arial"/>
          <w:sz w:val="20"/>
          <w:szCs w:val="20"/>
        </w:rPr>
        <w:t xml:space="preserve">Cambridge, </w:t>
      </w:r>
      <w:r w:rsidRPr="00BD669D">
        <w:rPr>
          <w:rFonts w:ascii="Arial" w:hAnsi="Arial" w:cs="Arial"/>
          <w:sz w:val="20"/>
          <w:szCs w:val="20"/>
        </w:rPr>
        <w:t>20</w:t>
      </w:r>
      <w:r w:rsidR="004361EE">
        <w:rPr>
          <w:rFonts w:ascii="Arial" w:hAnsi="Arial" w:cs="Arial"/>
          <w:sz w:val="20"/>
          <w:szCs w:val="20"/>
        </w:rPr>
        <w:t>1</w:t>
      </w:r>
      <w:r w:rsidR="00342F1C">
        <w:rPr>
          <w:rFonts w:ascii="Arial" w:hAnsi="Arial" w:cs="Arial"/>
          <w:sz w:val="20"/>
          <w:szCs w:val="20"/>
        </w:rPr>
        <w:t>8</w:t>
      </w:r>
      <w:r w:rsidRPr="00BD669D">
        <w:rPr>
          <w:rFonts w:ascii="Arial" w:hAnsi="Arial" w:cs="Arial"/>
          <w:sz w:val="20"/>
          <w:szCs w:val="20"/>
        </w:rPr>
        <w:t>).</w:t>
      </w:r>
    </w:p>
    <w:p w14:paraId="0D95912F" w14:textId="77777777" w:rsidR="00BD669D" w:rsidRDefault="00BD669D" w:rsidP="00C94CDA">
      <w:pPr>
        <w:pStyle w:val="ListParagraph"/>
        <w:numPr>
          <w:ilvl w:val="0"/>
          <w:numId w:val="15"/>
        </w:numPr>
        <w:spacing w:after="120" w:line="240" w:lineRule="auto"/>
        <w:ind w:right="260"/>
        <w:jc w:val="both"/>
        <w:rPr>
          <w:rFonts w:ascii="Arial" w:hAnsi="Arial" w:cs="Arial"/>
          <w:sz w:val="20"/>
          <w:szCs w:val="20"/>
        </w:rPr>
      </w:pPr>
      <w:r w:rsidRPr="00BD669D">
        <w:rPr>
          <w:rFonts w:ascii="Arial" w:hAnsi="Arial" w:cs="Arial"/>
          <w:sz w:val="20"/>
          <w:szCs w:val="20"/>
        </w:rPr>
        <w:t xml:space="preserve">M. </w:t>
      </w:r>
      <w:proofErr w:type="spellStart"/>
      <w:r w:rsidRPr="00BD669D">
        <w:rPr>
          <w:rFonts w:ascii="Arial" w:hAnsi="Arial" w:cs="Arial"/>
          <w:sz w:val="20"/>
          <w:szCs w:val="20"/>
        </w:rPr>
        <w:t>Trebilcock</w:t>
      </w:r>
      <w:proofErr w:type="spellEnd"/>
      <w:r w:rsidRPr="00BD669D">
        <w:rPr>
          <w:rFonts w:ascii="Arial" w:hAnsi="Arial" w:cs="Arial"/>
          <w:sz w:val="20"/>
          <w:szCs w:val="20"/>
        </w:rPr>
        <w:t xml:space="preserve"> and </w:t>
      </w:r>
      <w:proofErr w:type="spellStart"/>
      <w:r w:rsidRPr="00BD669D">
        <w:rPr>
          <w:rFonts w:ascii="Arial" w:hAnsi="Arial" w:cs="Arial"/>
          <w:sz w:val="20"/>
          <w:szCs w:val="20"/>
        </w:rPr>
        <w:t>Howse</w:t>
      </w:r>
      <w:proofErr w:type="spellEnd"/>
      <w:r w:rsidR="004361EE">
        <w:rPr>
          <w:rFonts w:ascii="Arial" w:hAnsi="Arial" w:cs="Arial"/>
          <w:sz w:val="20"/>
          <w:szCs w:val="20"/>
        </w:rPr>
        <w:t>, R.</w:t>
      </w:r>
      <w:r w:rsidRPr="00BD669D">
        <w:rPr>
          <w:rFonts w:ascii="Arial" w:hAnsi="Arial" w:cs="Arial"/>
          <w:sz w:val="20"/>
          <w:szCs w:val="20"/>
        </w:rPr>
        <w:t xml:space="preserve">, </w:t>
      </w:r>
      <w:r w:rsidRPr="005807E2">
        <w:rPr>
          <w:rFonts w:ascii="Arial" w:hAnsi="Arial" w:cs="Arial"/>
          <w:i/>
          <w:sz w:val="20"/>
          <w:szCs w:val="20"/>
        </w:rPr>
        <w:t>T</w:t>
      </w:r>
      <w:r w:rsidRPr="0055227C">
        <w:rPr>
          <w:rFonts w:ascii="Arial" w:hAnsi="Arial" w:cs="Arial"/>
          <w:i/>
          <w:sz w:val="20"/>
          <w:szCs w:val="20"/>
        </w:rPr>
        <w:t>he Regulation of International Trade</w:t>
      </w:r>
      <w:r w:rsidRPr="00BD669D">
        <w:rPr>
          <w:rFonts w:ascii="Arial" w:hAnsi="Arial" w:cs="Arial"/>
          <w:sz w:val="20"/>
          <w:szCs w:val="20"/>
        </w:rPr>
        <w:t xml:space="preserve">, </w:t>
      </w:r>
      <w:r w:rsidR="004361EE">
        <w:rPr>
          <w:rFonts w:ascii="Arial" w:hAnsi="Arial" w:cs="Arial"/>
          <w:sz w:val="20"/>
          <w:szCs w:val="20"/>
        </w:rPr>
        <w:t>4th</w:t>
      </w:r>
      <w:r w:rsidRPr="00BD669D">
        <w:rPr>
          <w:rFonts w:ascii="Arial" w:hAnsi="Arial" w:cs="Arial"/>
          <w:sz w:val="20"/>
          <w:szCs w:val="20"/>
        </w:rPr>
        <w:t xml:space="preserve"> Edition </w:t>
      </w:r>
      <w:r w:rsidR="004361EE">
        <w:rPr>
          <w:rFonts w:ascii="Arial" w:hAnsi="Arial" w:cs="Arial"/>
          <w:sz w:val="20"/>
          <w:szCs w:val="20"/>
        </w:rPr>
        <w:t>(</w:t>
      </w:r>
      <w:r w:rsidRPr="00BD669D">
        <w:rPr>
          <w:rFonts w:ascii="Arial" w:hAnsi="Arial" w:cs="Arial"/>
          <w:sz w:val="20"/>
          <w:szCs w:val="20"/>
        </w:rPr>
        <w:t>Routledge</w:t>
      </w:r>
      <w:r w:rsidR="004361EE">
        <w:rPr>
          <w:rFonts w:ascii="Arial" w:hAnsi="Arial" w:cs="Arial"/>
          <w:sz w:val="20"/>
          <w:szCs w:val="20"/>
        </w:rPr>
        <w:t>,</w:t>
      </w:r>
      <w:r w:rsidRPr="00BD669D">
        <w:rPr>
          <w:rFonts w:ascii="Arial" w:hAnsi="Arial" w:cs="Arial"/>
          <w:sz w:val="20"/>
          <w:szCs w:val="20"/>
        </w:rPr>
        <w:t xml:space="preserve"> 20</w:t>
      </w:r>
      <w:r w:rsidR="004361EE">
        <w:rPr>
          <w:rFonts w:ascii="Arial" w:hAnsi="Arial" w:cs="Arial"/>
          <w:sz w:val="20"/>
          <w:szCs w:val="20"/>
        </w:rPr>
        <w:t>13</w:t>
      </w:r>
      <w:r w:rsidRPr="00BD669D">
        <w:rPr>
          <w:rFonts w:ascii="Arial" w:hAnsi="Arial" w:cs="Arial"/>
          <w:sz w:val="20"/>
          <w:szCs w:val="20"/>
        </w:rPr>
        <w:t>).</w:t>
      </w:r>
    </w:p>
    <w:p w14:paraId="3DEF7F42" w14:textId="77777777" w:rsidR="0055227C" w:rsidRPr="00BD669D" w:rsidRDefault="0055227C" w:rsidP="00C94CDA">
      <w:pPr>
        <w:pStyle w:val="ListParagraph"/>
        <w:numPr>
          <w:ilvl w:val="0"/>
          <w:numId w:val="15"/>
        </w:numPr>
        <w:spacing w:after="120" w:line="240" w:lineRule="auto"/>
        <w:ind w:right="260"/>
        <w:jc w:val="both"/>
        <w:rPr>
          <w:rFonts w:ascii="Arial" w:hAnsi="Arial" w:cs="Arial"/>
          <w:sz w:val="20"/>
          <w:szCs w:val="20"/>
        </w:rPr>
      </w:pPr>
      <w:r>
        <w:rPr>
          <w:rFonts w:ascii="Arial" w:hAnsi="Arial" w:cs="Arial"/>
          <w:sz w:val="20"/>
          <w:szCs w:val="20"/>
        </w:rPr>
        <w:t xml:space="preserve">J. Watson, </w:t>
      </w:r>
      <w:r w:rsidRPr="0055227C">
        <w:rPr>
          <w:rFonts w:ascii="Arial" w:hAnsi="Arial" w:cs="Arial"/>
          <w:i/>
          <w:sz w:val="20"/>
          <w:szCs w:val="20"/>
        </w:rPr>
        <w:t>The WTO and the Environment: Development of Competence Beyond Trade</w:t>
      </w:r>
      <w:r w:rsidRPr="0055227C">
        <w:rPr>
          <w:rFonts w:ascii="Arial" w:hAnsi="Arial" w:cs="Arial"/>
          <w:sz w:val="20"/>
          <w:szCs w:val="20"/>
        </w:rPr>
        <w:t xml:space="preserve"> (</w:t>
      </w:r>
      <w:r>
        <w:rPr>
          <w:rFonts w:ascii="Arial" w:hAnsi="Arial" w:cs="Arial"/>
          <w:sz w:val="20"/>
          <w:szCs w:val="20"/>
        </w:rPr>
        <w:t xml:space="preserve">Routledge, </w:t>
      </w:r>
      <w:r w:rsidRPr="0055227C">
        <w:rPr>
          <w:rFonts w:ascii="Arial" w:hAnsi="Arial" w:cs="Arial"/>
          <w:sz w:val="20"/>
          <w:szCs w:val="20"/>
        </w:rPr>
        <w:t>2013)</w:t>
      </w:r>
      <w:r>
        <w:rPr>
          <w:rFonts w:ascii="Arial" w:hAnsi="Arial" w:cs="Arial"/>
          <w:sz w:val="20"/>
          <w:szCs w:val="20"/>
        </w:rPr>
        <w:t>.</w:t>
      </w:r>
    </w:p>
    <w:p w14:paraId="27F1CFE2" w14:textId="77777777" w:rsidR="00DE4F08" w:rsidRPr="00373ACB" w:rsidRDefault="00DE4F08" w:rsidP="0066061A">
      <w:pPr>
        <w:spacing w:after="120" w:line="240" w:lineRule="auto"/>
        <w:ind w:left="426" w:right="260"/>
        <w:rPr>
          <w:rFonts w:ascii="Arial" w:hAnsi="Arial" w:cs="Arial"/>
          <w:sz w:val="20"/>
          <w:szCs w:val="20"/>
        </w:rPr>
      </w:pPr>
    </w:p>
    <w:p w14:paraId="02C0E0D4"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3C7DE2AF" w14:textId="77777777" w:rsidR="00F23A2F" w:rsidRDefault="00F23A2F" w:rsidP="00B471BC">
      <w:pPr>
        <w:spacing w:after="120" w:line="240" w:lineRule="auto"/>
        <w:ind w:left="426" w:right="260"/>
        <w:rPr>
          <w:rFonts w:ascii="Arial" w:hAnsi="Arial" w:cs="Arial"/>
          <w:iCs/>
          <w:sz w:val="20"/>
          <w:szCs w:val="20"/>
        </w:rPr>
      </w:pPr>
      <w:r>
        <w:rPr>
          <w:rFonts w:ascii="Arial" w:hAnsi="Arial" w:cs="Arial"/>
          <w:iCs/>
          <w:sz w:val="20"/>
          <w:szCs w:val="20"/>
        </w:rPr>
        <w:t>Total study hours: 200</w:t>
      </w:r>
    </w:p>
    <w:p w14:paraId="446E19DC" w14:textId="77777777" w:rsidR="00F23A2F" w:rsidRDefault="00F23A2F" w:rsidP="00B471BC">
      <w:pPr>
        <w:spacing w:after="120" w:line="240" w:lineRule="auto"/>
        <w:ind w:left="426" w:right="260"/>
        <w:rPr>
          <w:rFonts w:ascii="Arial" w:hAnsi="Arial" w:cs="Arial"/>
          <w:iCs/>
          <w:sz w:val="20"/>
          <w:szCs w:val="20"/>
        </w:rPr>
      </w:pPr>
      <w:r>
        <w:rPr>
          <w:rFonts w:ascii="Arial" w:hAnsi="Arial" w:cs="Arial"/>
          <w:iCs/>
          <w:sz w:val="20"/>
          <w:szCs w:val="20"/>
        </w:rPr>
        <w:t>Contact hours: 20</w:t>
      </w:r>
    </w:p>
    <w:p w14:paraId="4EE2E5F0" w14:textId="77777777" w:rsidR="00DE388B" w:rsidRPr="00BD669D" w:rsidRDefault="00F23A2F" w:rsidP="00B471BC">
      <w:pPr>
        <w:spacing w:after="120" w:line="240" w:lineRule="auto"/>
        <w:ind w:left="426" w:right="260"/>
        <w:rPr>
          <w:rFonts w:ascii="Arial" w:hAnsi="Arial" w:cs="Arial"/>
          <w:iCs/>
          <w:sz w:val="20"/>
          <w:szCs w:val="20"/>
        </w:rPr>
      </w:pPr>
      <w:r>
        <w:rPr>
          <w:rFonts w:ascii="Arial" w:hAnsi="Arial" w:cs="Arial"/>
          <w:iCs/>
          <w:sz w:val="20"/>
          <w:szCs w:val="20"/>
        </w:rPr>
        <w:t>Private study hours: 180</w:t>
      </w:r>
    </w:p>
    <w:p w14:paraId="719BF9EE" w14:textId="77777777" w:rsidR="00373ACB" w:rsidRPr="00373ACB" w:rsidRDefault="00373ACB" w:rsidP="0066061A">
      <w:pPr>
        <w:spacing w:after="120" w:line="240" w:lineRule="auto"/>
        <w:ind w:left="426" w:right="260"/>
        <w:rPr>
          <w:rFonts w:ascii="Arial" w:hAnsi="Arial" w:cs="Arial"/>
          <w:i/>
          <w:iCs/>
          <w:sz w:val="20"/>
          <w:szCs w:val="20"/>
        </w:rPr>
      </w:pPr>
    </w:p>
    <w:p w14:paraId="07D02630" w14:textId="77777777"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5755A354" w14:textId="77777777" w:rsidR="00F23A2F" w:rsidRPr="00C94CDA" w:rsidRDefault="006F3F43" w:rsidP="00C94CD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r w:rsidR="00F23A2F">
        <w:rPr>
          <w:rFonts w:ascii="Arial" w:hAnsi="Arial" w:cs="Arial"/>
          <w:iCs/>
          <w:sz w:val="20"/>
          <w:szCs w:val="20"/>
        </w:rPr>
        <w:br/>
      </w:r>
    </w:p>
    <w:p w14:paraId="0B67A795" w14:textId="77777777" w:rsidR="00C94CDA" w:rsidRDefault="00C94CDA" w:rsidP="004F4D34">
      <w:pPr>
        <w:pStyle w:val="ListParagraph"/>
        <w:numPr>
          <w:ilvl w:val="0"/>
          <w:numId w:val="16"/>
        </w:numPr>
        <w:spacing w:after="120" w:line="240" w:lineRule="auto"/>
        <w:ind w:right="260"/>
        <w:rPr>
          <w:rFonts w:ascii="Arial" w:hAnsi="Arial" w:cs="Arial"/>
          <w:iCs/>
          <w:sz w:val="20"/>
          <w:szCs w:val="20"/>
        </w:rPr>
      </w:pPr>
      <w:r>
        <w:rPr>
          <w:rFonts w:ascii="Arial" w:hAnsi="Arial" w:cs="Arial"/>
          <w:iCs/>
          <w:sz w:val="20"/>
          <w:szCs w:val="20"/>
        </w:rPr>
        <w:t>Short written assessment: 1,000 words (20%)</w:t>
      </w:r>
    </w:p>
    <w:p w14:paraId="3F7D5FFF" w14:textId="4BB78975" w:rsidR="0066061A" w:rsidRPr="00C94CDA" w:rsidRDefault="00C94CDA" w:rsidP="00C94CDA">
      <w:pPr>
        <w:pStyle w:val="ListParagraph"/>
        <w:numPr>
          <w:ilvl w:val="0"/>
          <w:numId w:val="16"/>
        </w:numPr>
        <w:spacing w:after="120" w:line="240" w:lineRule="auto"/>
        <w:ind w:right="260"/>
        <w:rPr>
          <w:rFonts w:ascii="Arial" w:hAnsi="Arial" w:cs="Arial"/>
          <w:iCs/>
          <w:sz w:val="20"/>
          <w:szCs w:val="20"/>
        </w:rPr>
      </w:pPr>
      <w:r>
        <w:rPr>
          <w:rFonts w:ascii="Arial" w:hAnsi="Arial" w:cs="Arial"/>
          <w:iCs/>
          <w:sz w:val="20"/>
          <w:szCs w:val="20"/>
        </w:rPr>
        <w:t>Longer written assessment:</w:t>
      </w:r>
      <w:r w:rsidR="00B52812">
        <w:rPr>
          <w:rFonts w:ascii="Arial" w:hAnsi="Arial" w:cs="Arial"/>
          <w:iCs/>
          <w:sz w:val="20"/>
          <w:szCs w:val="20"/>
        </w:rPr>
        <w:t xml:space="preserve">4,000 words </w:t>
      </w:r>
      <w:r w:rsidR="00F23A2F" w:rsidRPr="004F4D34">
        <w:rPr>
          <w:rFonts w:ascii="Arial" w:hAnsi="Arial" w:cs="Arial"/>
          <w:iCs/>
          <w:sz w:val="20"/>
          <w:szCs w:val="20"/>
        </w:rPr>
        <w:t>(8</w:t>
      </w:r>
      <w:r w:rsidR="00B471BC" w:rsidRPr="004F4D34">
        <w:rPr>
          <w:rFonts w:ascii="Arial" w:hAnsi="Arial" w:cs="Arial"/>
          <w:iCs/>
          <w:sz w:val="20"/>
          <w:szCs w:val="20"/>
        </w:rPr>
        <w:t>0%</w:t>
      </w:r>
      <w:r w:rsidR="00F23A2F" w:rsidRPr="004F4D34">
        <w:rPr>
          <w:rFonts w:ascii="Arial" w:hAnsi="Arial" w:cs="Arial"/>
          <w:iCs/>
          <w:sz w:val="20"/>
          <w:szCs w:val="20"/>
        </w:rPr>
        <w:t>)</w:t>
      </w:r>
      <w:r w:rsidR="00BD669D" w:rsidRPr="00C94CDA">
        <w:rPr>
          <w:rFonts w:ascii="Arial" w:hAnsi="Arial" w:cs="Arial"/>
          <w:iCs/>
          <w:sz w:val="20"/>
          <w:szCs w:val="20"/>
        </w:rPr>
        <w:br/>
      </w:r>
    </w:p>
    <w:p w14:paraId="47D888FC" w14:textId="77777777" w:rsid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590C1319" w14:textId="77777777" w:rsidR="006F3F43" w:rsidRDefault="006F3F43" w:rsidP="0066061A">
      <w:pPr>
        <w:spacing w:after="120" w:line="240" w:lineRule="auto"/>
        <w:ind w:left="426" w:right="260"/>
        <w:rPr>
          <w:rFonts w:ascii="Arial" w:hAnsi="Arial" w:cs="Arial"/>
          <w:iCs/>
          <w:sz w:val="20"/>
          <w:szCs w:val="20"/>
          <w:u w:val="single"/>
        </w:rPr>
      </w:pPr>
    </w:p>
    <w:p w14:paraId="3F4580F8" w14:textId="77777777" w:rsidR="006F3F43" w:rsidRPr="006F3F43" w:rsidRDefault="00C94CDA" w:rsidP="0066061A">
      <w:pPr>
        <w:spacing w:after="120" w:line="240" w:lineRule="auto"/>
        <w:ind w:left="426" w:right="260"/>
        <w:rPr>
          <w:rFonts w:ascii="Arial" w:hAnsi="Arial" w:cs="Arial"/>
          <w:iCs/>
          <w:sz w:val="20"/>
          <w:szCs w:val="20"/>
        </w:rPr>
      </w:pPr>
      <w:r>
        <w:rPr>
          <w:rFonts w:ascii="Arial" w:hAnsi="Arial" w:cs="Arial"/>
          <w:iCs/>
          <w:sz w:val="20"/>
          <w:szCs w:val="20"/>
        </w:rPr>
        <w:t xml:space="preserve">Reassessment instrument: </w:t>
      </w:r>
      <w:r w:rsidR="00F23A2F">
        <w:rPr>
          <w:rFonts w:ascii="Arial" w:hAnsi="Arial" w:cs="Arial"/>
          <w:iCs/>
          <w:sz w:val="20"/>
          <w:szCs w:val="20"/>
        </w:rPr>
        <w:t>100% coursework</w:t>
      </w:r>
    </w:p>
    <w:p w14:paraId="68719098" w14:textId="77777777" w:rsidR="00373ACB" w:rsidRPr="00373ACB" w:rsidRDefault="00373ACB" w:rsidP="0066061A">
      <w:pPr>
        <w:spacing w:after="120" w:line="240" w:lineRule="auto"/>
        <w:ind w:left="426" w:right="260"/>
        <w:rPr>
          <w:rFonts w:ascii="Arial" w:hAnsi="Arial" w:cs="Arial"/>
          <w:b/>
          <w:i/>
          <w:iCs/>
          <w:sz w:val="20"/>
          <w:szCs w:val="20"/>
        </w:rPr>
      </w:pPr>
    </w:p>
    <w:p w14:paraId="67C503A3" w14:textId="794E96ED" w:rsidR="00274ED7" w:rsidRPr="00F410E3" w:rsidRDefault="00DF2132" w:rsidP="0066061A">
      <w:pPr>
        <w:numPr>
          <w:ilvl w:val="0"/>
          <w:numId w:val="1"/>
        </w:numPr>
        <w:spacing w:after="120" w:line="240" w:lineRule="auto"/>
        <w:ind w:left="426" w:right="260" w:hanging="426"/>
        <w:rPr>
          <w:rFonts w:ascii="Arial" w:hAnsi="Arial" w:cs="Arial"/>
          <w:b/>
          <w:sz w:val="20"/>
          <w:szCs w:val="20"/>
        </w:rPr>
      </w:pPr>
      <w:r w:rsidRPr="00F410E3">
        <w:rPr>
          <w:rFonts w:ascii="Arial" w:hAnsi="Arial" w:cs="Arial"/>
          <w:b/>
          <w:sz w:val="20"/>
          <w:szCs w:val="20"/>
        </w:rPr>
        <w:t>Map of module learning o</w:t>
      </w:r>
      <w:r w:rsidR="006F3F8B" w:rsidRPr="00F410E3">
        <w:rPr>
          <w:rFonts w:ascii="Arial" w:hAnsi="Arial" w:cs="Arial"/>
          <w:b/>
          <w:sz w:val="20"/>
          <w:szCs w:val="20"/>
        </w:rPr>
        <w:t>utcomes</w:t>
      </w:r>
      <w:r w:rsidR="00B30E07" w:rsidRPr="00F410E3">
        <w:rPr>
          <w:rFonts w:ascii="Arial" w:hAnsi="Arial" w:cs="Arial"/>
          <w:b/>
          <w:sz w:val="20"/>
          <w:szCs w:val="20"/>
        </w:rPr>
        <w:t xml:space="preserve"> (sections 8 &amp; 9)</w:t>
      </w:r>
      <w:r w:rsidR="006F3F8B" w:rsidRPr="00F410E3">
        <w:rPr>
          <w:rFonts w:ascii="Arial" w:hAnsi="Arial" w:cs="Arial"/>
          <w:b/>
          <w:sz w:val="20"/>
          <w:szCs w:val="20"/>
        </w:rPr>
        <w:t xml:space="preserve"> to </w:t>
      </w:r>
      <w:r w:rsidRPr="00F410E3">
        <w:rPr>
          <w:rFonts w:ascii="Arial" w:hAnsi="Arial" w:cs="Arial"/>
          <w:b/>
          <w:sz w:val="20"/>
          <w:szCs w:val="20"/>
        </w:rPr>
        <w:t>l</w:t>
      </w:r>
      <w:r w:rsidR="006F3F8B" w:rsidRPr="00F410E3">
        <w:rPr>
          <w:rFonts w:ascii="Arial" w:hAnsi="Arial" w:cs="Arial"/>
          <w:b/>
          <w:sz w:val="20"/>
          <w:szCs w:val="20"/>
        </w:rPr>
        <w:t>earning</w:t>
      </w:r>
      <w:r w:rsidR="00B30E07" w:rsidRPr="00F410E3">
        <w:rPr>
          <w:rFonts w:ascii="Arial" w:hAnsi="Arial" w:cs="Arial"/>
          <w:b/>
          <w:sz w:val="20"/>
          <w:szCs w:val="20"/>
        </w:rPr>
        <w:t xml:space="preserve"> and </w:t>
      </w:r>
      <w:r w:rsidRPr="00F410E3">
        <w:rPr>
          <w:rFonts w:ascii="Arial" w:hAnsi="Arial" w:cs="Arial"/>
          <w:b/>
          <w:sz w:val="20"/>
          <w:szCs w:val="20"/>
        </w:rPr>
        <w:t>t</w:t>
      </w:r>
      <w:r w:rsidR="00B30E07" w:rsidRPr="00F410E3">
        <w:rPr>
          <w:rFonts w:ascii="Arial" w:hAnsi="Arial" w:cs="Arial"/>
          <w:b/>
          <w:sz w:val="20"/>
          <w:szCs w:val="20"/>
        </w:rPr>
        <w:t xml:space="preserve">eaching </w:t>
      </w:r>
      <w:r w:rsidRPr="00F410E3">
        <w:rPr>
          <w:rFonts w:ascii="Arial" w:hAnsi="Arial" w:cs="Arial"/>
          <w:b/>
          <w:sz w:val="20"/>
          <w:szCs w:val="20"/>
        </w:rPr>
        <w:t>m</w:t>
      </w:r>
      <w:r w:rsidR="00B30E07" w:rsidRPr="00F410E3">
        <w:rPr>
          <w:rFonts w:ascii="Arial" w:hAnsi="Arial" w:cs="Arial"/>
          <w:b/>
          <w:sz w:val="20"/>
          <w:szCs w:val="20"/>
        </w:rPr>
        <w:t>ethods (section</w:t>
      </w:r>
      <w:r w:rsidR="00F410E3" w:rsidRPr="00F410E3">
        <w:rPr>
          <w:rFonts w:ascii="Arial" w:hAnsi="Arial" w:cs="Arial"/>
          <w:b/>
          <w:sz w:val="20"/>
          <w:szCs w:val="20"/>
        </w:rPr>
        <w:t xml:space="preserve"> </w:t>
      </w:r>
      <w:r w:rsidR="00B30E07" w:rsidRPr="00F410E3">
        <w:rPr>
          <w:rFonts w:ascii="Arial" w:hAnsi="Arial" w:cs="Arial"/>
          <w:b/>
          <w:sz w:val="20"/>
          <w:szCs w:val="20"/>
        </w:rPr>
        <w:t>12</w:t>
      </w:r>
      <w:r w:rsidR="006F3F8B" w:rsidRPr="00F410E3">
        <w:rPr>
          <w:rFonts w:ascii="Arial" w:hAnsi="Arial" w:cs="Arial"/>
          <w:b/>
          <w:sz w:val="20"/>
          <w:szCs w:val="20"/>
        </w:rPr>
        <w:t>) and m</w:t>
      </w:r>
      <w:r w:rsidR="00B30E07" w:rsidRPr="00F410E3">
        <w:rPr>
          <w:rFonts w:ascii="Arial" w:hAnsi="Arial" w:cs="Arial"/>
          <w:b/>
          <w:sz w:val="20"/>
          <w:szCs w:val="20"/>
        </w:rPr>
        <w:t xml:space="preserve">ethods of </w:t>
      </w:r>
      <w:r w:rsidRPr="00F410E3">
        <w:rPr>
          <w:rFonts w:ascii="Arial" w:hAnsi="Arial" w:cs="Arial"/>
          <w:b/>
          <w:sz w:val="20"/>
          <w:szCs w:val="20"/>
        </w:rPr>
        <w:t>a</w:t>
      </w:r>
      <w:r w:rsidR="00B30E07" w:rsidRPr="00F410E3">
        <w:rPr>
          <w:rFonts w:ascii="Arial" w:hAnsi="Arial" w:cs="Arial"/>
          <w:b/>
          <w:sz w:val="20"/>
          <w:szCs w:val="20"/>
        </w:rPr>
        <w:t>ssessment (section 13</w:t>
      </w:r>
      <w:r w:rsidR="00EF4933" w:rsidRPr="00F410E3">
        <w:rPr>
          <w:rFonts w:ascii="Arial" w:hAnsi="Arial" w:cs="Arial"/>
          <w:b/>
          <w:sz w:val="20"/>
          <w:szCs w:val="20"/>
        </w:rPr>
        <w:t>)</w:t>
      </w:r>
    </w:p>
    <w:p w14:paraId="0C297E0D"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834" w:type="pct"/>
        <w:jc w:val="center"/>
        <w:tblLayout w:type="fixed"/>
        <w:tblLook w:val="04A0" w:firstRow="1" w:lastRow="0" w:firstColumn="1" w:lastColumn="0" w:noHBand="0" w:noVBand="1"/>
      </w:tblPr>
      <w:tblGrid>
        <w:gridCol w:w="2265"/>
        <w:gridCol w:w="578"/>
        <w:gridCol w:w="578"/>
        <w:gridCol w:w="577"/>
        <w:gridCol w:w="577"/>
        <w:gridCol w:w="577"/>
        <w:gridCol w:w="577"/>
        <w:gridCol w:w="577"/>
        <w:gridCol w:w="577"/>
        <w:gridCol w:w="577"/>
        <w:gridCol w:w="558"/>
      </w:tblGrid>
      <w:tr w:rsidR="00C94CDA" w:rsidRPr="00373ACB" w14:paraId="678F927E" w14:textId="77777777" w:rsidTr="00C94CDA">
        <w:trPr>
          <w:trHeight w:val="397"/>
          <w:jc w:val="center"/>
        </w:trPr>
        <w:tc>
          <w:tcPr>
            <w:tcW w:w="1412" w:type="pct"/>
            <w:shd w:val="clear" w:color="auto" w:fill="D9D9D9" w:themeFill="background1" w:themeFillShade="D9"/>
            <w:vAlign w:val="center"/>
          </w:tcPr>
          <w:p w14:paraId="2ED57989" w14:textId="77777777" w:rsidR="00C94CDA" w:rsidRPr="00373ACB" w:rsidRDefault="00C94CDA" w:rsidP="0066061A">
            <w:pPr>
              <w:spacing w:after="120"/>
              <w:rPr>
                <w:rFonts w:ascii="Arial" w:hAnsi="Arial" w:cs="Arial"/>
                <w:i/>
                <w:sz w:val="20"/>
                <w:szCs w:val="20"/>
              </w:rPr>
            </w:pPr>
            <w:r w:rsidRPr="00373ACB">
              <w:rPr>
                <w:rFonts w:ascii="Arial" w:hAnsi="Arial" w:cs="Arial"/>
                <w:b/>
                <w:sz w:val="20"/>
                <w:szCs w:val="20"/>
              </w:rPr>
              <w:t>Module learning outcome</w:t>
            </w:r>
          </w:p>
        </w:tc>
        <w:tc>
          <w:tcPr>
            <w:tcW w:w="360" w:type="pct"/>
            <w:vAlign w:val="center"/>
          </w:tcPr>
          <w:p w14:paraId="4EA45B2E" w14:textId="77777777" w:rsidR="00C94CDA" w:rsidRPr="007103E4" w:rsidRDefault="00C94CDA" w:rsidP="007607EB">
            <w:pPr>
              <w:spacing w:after="120"/>
              <w:jc w:val="center"/>
              <w:rPr>
                <w:rFonts w:ascii="Arial" w:hAnsi="Arial" w:cs="Arial"/>
                <w:sz w:val="20"/>
                <w:szCs w:val="20"/>
              </w:rPr>
            </w:pPr>
            <w:r>
              <w:rPr>
                <w:rFonts w:ascii="Arial" w:hAnsi="Arial" w:cs="Arial"/>
                <w:sz w:val="20"/>
                <w:szCs w:val="20"/>
              </w:rPr>
              <w:t>8.1</w:t>
            </w:r>
          </w:p>
        </w:tc>
        <w:tc>
          <w:tcPr>
            <w:tcW w:w="360" w:type="pct"/>
            <w:vAlign w:val="center"/>
          </w:tcPr>
          <w:p w14:paraId="124AC875" w14:textId="77777777" w:rsidR="00C94CDA" w:rsidRPr="007103E4" w:rsidRDefault="00C94CDA" w:rsidP="007607EB">
            <w:pPr>
              <w:spacing w:after="120"/>
              <w:jc w:val="center"/>
              <w:rPr>
                <w:rFonts w:ascii="Arial" w:hAnsi="Arial" w:cs="Arial"/>
                <w:sz w:val="20"/>
                <w:szCs w:val="20"/>
              </w:rPr>
            </w:pPr>
            <w:r>
              <w:rPr>
                <w:rFonts w:ascii="Arial" w:hAnsi="Arial" w:cs="Arial"/>
                <w:sz w:val="20"/>
                <w:szCs w:val="20"/>
              </w:rPr>
              <w:t>8.2</w:t>
            </w:r>
          </w:p>
        </w:tc>
        <w:tc>
          <w:tcPr>
            <w:tcW w:w="360" w:type="pct"/>
            <w:vAlign w:val="center"/>
          </w:tcPr>
          <w:p w14:paraId="59F8F4B0" w14:textId="77777777" w:rsidR="00C94CDA" w:rsidRPr="007103E4" w:rsidRDefault="00C94CDA" w:rsidP="007607EB">
            <w:pPr>
              <w:spacing w:after="120"/>
              <w:jc w:val="center"/>
              <w:rPr>
                <w:rFonts w:ascii="Arial" w:hAnsi="Arial" w:cs="Arial"/>
                <w:sz w:val="20"/>
                <w:szCs w:val="20"/>
              </w:rPr>
            </w:pPr>
            <w:r>
              <w:rPr>
                <w:rFonts w:ascii="Arial" w:hAnsi="Arial" w:cs="Arial"/>
                <w:sz w:val="20"/>
                <w:szCs w:val="20"/>
              </w:rPr>
              <w:t>8.3</w:t>
            </w:r>
          </w:p>
        </w:tc>
        <w:tc>
          <w:tcPr>
            <w:tcW w:w="360" w:type="pct"/>
            <w:vAlign w:val="center"/>
          </w:tcPr>
          <w:p w14:paraId="3ECFE904" w14:textId="77777777" w:rsidR="00C94CDA" w:rsidRPr="007103E4" w:rsidRDefault="00C94CDA" w:rsidP="007607EB">
            <w:pPr>
              <w:spacing w:after="120"/>
              <w:jc w:val="center"/>
              <w:rPr>
                <w:rFonts w:ascii="Arial" w:hAnsi="Arial" w:cs="Arial"/>
                <w:sz w:val="20"/>
                <w:szCs w:val="20"/>
              </w:rPr>
            </w:pPr>
            <w:r>
              <w:rPr>
                <w:rFonts w:ascii="Arial" w:hAnsi="Arial" w:cs="Arial"/>
                <w:sz w:val="20"/>
                <w:szCs w:val="20"/>
              </w:rPr>
              <w:t>8.4</w:t>
            </w:r>
          </w:p>
        </w:tc>
        <w:tc>
          <w:tcPr>
            <w:tcW w:w="360" w:type="pct"/>
            <w:vAlign w:val="center"/>
          </w:tcPr>
          <w:p w14:paraId="492B1991" w14:textId="77777777" w:rsidR="00C94CDA" w:rsidRPr="007103E4" w:rsidRDefault="00C94CDA" w:rsidP="007607EB">
            <w:pPr>
              <w:spacing w:after="120"/>
              <w:jc w:val="center"/>
              <w:rPr>
                <w:rFonts w:ascii="Arial" w:hAnsi="Arial" w:cs="Arial"/>
                <w:sz w:val="20"/>
                <w:szCs w:val="20"/>
              </w:rPr>
            </w:pPr>
            <w:r>
              <w:rPr>
                <w:rFonts w:ascii="Arial" w:hAnsi="Arial" w:cs="Arial"/>
                <w:sz w:val="20"/>
                <w:szCs w:val="20"/>
              </w:rPr>
              <w:t>8.5</w:t>
            </w:r>
          </w:p>
        </w:tc>
        <w:tc>
          <w:tcPr>
            <w:tcW w:w="360" w:type="pct"/>
            <w:vAlign w:val="center"/>
          </w:tcPr>
          <w:p w14:paraId="1580A4B9" w14:textId="77777777" w:rsidR="00C94CDA" w:rsidRPr="007103E4" w:rsidRDefault="00C94CDA" w:rsidP="007607EB">
            <w:pPr>
              <w:spacing w:after="120"/>
              <w:jc w:val="center"/>
              <w:rPr>
                <w:rFonts w:ascii="Arial" w:hAnsi="Arial" w:cs="Arial"/>
                <w:sz w:val="20"/>
                <w:szCs w:val="20"/>
              </w:rPr>
            </w:pPr>
            <w:r>
              <w:rPr>
                <w:rFonts w:ascii="Arial" w:hAnsi="Arial" w:cs="Arial"/>
                <w:sz w:val="20"/>
                <w:szCs w:val="20"/>
              </w:rPr>
              <w:t>8.6</w:t>
            </w:r>
          </w:p>
        </w:tc>
        <w:tc>
          <w:tcPr>
            <w:tcW w:w="360" w:type="pct"/>
            <w:vAlign w:val="center"/>
          </w:tcPr>
          <w:p w14:paraId="033C06E8" w14:textId="77777777" w:rsidR="00C94CDA" w:rsidRPr="007103E4" w:rsidRDefault="00C94CDA" w:rsidP="007607EB">
            <w:pPr>
              <w:spacing w:after="120"/>
              <w:jc w:val="center"/>
              <w:rPr>
                <w:rFonts w:ascii="Arial" w:hAnsi="Arial" w:cs="Arial"/>
                <w:sz w:val="20"/>
                <w:szCs w:val="20"/>
              </w:rPr>
            </w:pPr>
            <w:r>
              <w:rPr>
                <w:rFonts w:ascii="Arial" w:hAnsi="Arial" w:cs="Arial"/>
                <w:sz w:val="20"/>
                <w:szCs w:val="20"/>
              </w:rPr>
              <w:t>8.7</w:t>
            </w:r>
          </w:p>
        </w:tc>
        <w:tc>
          <w:tcPr>
            <w:tcW w:w="360" w:type="pct"/>
            <w:vAlign w:val="center"/>
          </w:tcPr>
          <w:p w14:paraId="30E1A083" w14:textId="77777777" w:rsidR="00C94CDA" w:rsidRPr="007103E4" w:rsidRDefault="00C94CDA" w:rsidP="007607EB">
            <w:pPr>
              <w:spacing w:after="120"/>
              <w:jc w:val="center"/>
              <w:rPr>
                <w:rFonts w:ascii="Arial" w:hAnsi="Arial" w:cs="Arial"/>
                <w:sz w:val="20"/>
                <w:szCs w:val="20"/>
              </w:rPr>
            </w:pPr>
            <w:r>
              <w:rPr>
                <w:rFonts w:ascii="Arial" w:hAnsi="Arial" w:cs="Arial"/>
                <w:sz w:val="20"/>
                <w:szCs w:val="20"/>
              </w:rPr>
              <w:t>9.1</w:t>
            </w:r>
          </w:p>
        </w:tc>
        <w:tc>
          <w:tcPr>
            <w:tcW w:w="360" w:type="pct"/>
            <w:vAlign w:val="center"/>
          </w:tcPr>
          <w:p w14:paraId="5AD79E34" w14:textId="77777777" w:rsidR="00C94CDA" w:rsidRPr="007103E4" w:rsidRDefault="00C94CDA" w:rsidP="007607EB">
            <w:pPr>
              <w:spacing w:after="120"/>
              <w:jc w:val="center"/>
              <w:rPr>
                <w:rFonts w:ascii="Arial" w:hAnsi="Arial" w:cs="Arial"/>
                <w:sz w:val="20"/>
                <w:szCs w:val="20"/>
              </w:rPr>
            </w:pPr>
            <w:r>
              <w:rPr>
                <w:rFonts w:ascii="Arial" w:hAnsi="Arial" w:cs="Arial"/>
                <w:sz w:val="20"/>
                <w:szCs w:val="20"/>
              </w:rPr>
              <w:t>9.2</w:t>
            </w:r>
          </w:p>
        </w:tc>
        <w:tc>
          <w:tcPr>
            <w:tcW w:w="349" w:type="pct"/>
            <w:vAlign w:val="center"/>
          </w:tcPr>
          <w:p w14:paraId="1CDD0EDA" w14:textId="77777777" w:rsidR="00C94CDA" w:rsidRPr="007103E4" w:rsidRDefault="00C94CDA" w:rsidP="007607EB">
            <w:pPr>
              <w:spacing w:after="120"/>
              <w:jc w:val="center"/>
              <w:rPr>
                <w:rFonts w:ascii="Arial" w:hAnsi="Arial" w:cs="Arial"/>
                <w:sz w:val="20"/>
                <w:szCs w:val="20"/>
              </w:rPr>
            </w:pPr>
            <w:r>
              <w:rPr>
                <w:rFonts w:ascii="Arial" w:hAnsi="Arial" w:cs="Arial"/>
                <w:sz w:val="20"/>
                <w:szCs w:val="20"/>
              </w:rPr>
              <w:t>9.3</w:t>
            </w:r>
          </w:p>
        </w:tc>
      </w:tr>
      <w:tr w:rsidR="00C94CDA" w:rsidRPr="00373ACB" w14:paraId="1FB05FEC" w14:textId="77777777" w:rsidTr="00C94CDA">
        <w:trPr>
          <w:trHeight w:val="397"/>
          <w:jc w:val="center"/>
        </w:trPr>
        <w:tc>
          <w:tcPr>
            <w:tcW w:w="1412" w:type="pct"/>
            <w:shd w:val="clear" w:color="auto" w:fill="D9D9D9" w:themeFill="background1" w:themeFillShade="D9"/>
            <w:vAlign w:val="center"/>
          </w:tcPr>
          <w:p w14:paraId="09F3C8B0" w14:textId="77777777" w:rsidR="00C94CDA" w:rsidRPr="00373ACB" w:rsidRDefault="00C94CDA" w:rsidP="0066061A">
            <w:pPr>
              <w:spacing w:after="120"/>
              <w:rPr>
                <w:rFonts w:ascii="Arial" w:hAnsi="Arial" w:cs="Arial"/>
                <w:b/>
                <w:sz w:val="20"/>
                <w:szCs w:val="20"/>
              </w:rPr>
            </w:pPr>
            <w:r w:rsidRPr="00373ACB">
              <w:rPr>
                <w:rFonts w:ascii="Arial" w:hAnsi="Arial" w:cs="Arial"/>
                <w:b/>
                <w:sz w:val="20"/>
                <w:szCs w:val="20"/>
              </w:rPr>
              <w:t>Learning/teaching method</w:t>
            </w:r>
          </w:p>
        </w:tc>
        <w:tc>
          <w:tcPr>
            <w:tcW w:w="360" w:type="pct"/>
            <w:vAlign w:val="center"/>
          </w:tcPr>
          <w:p w14:paraId="6866C467" w14:textId="77777777" w:rsidR="00C94CDA" w:rsidRPr="007103E4" w:rsidRDefault="00C94CDA" w:rsidP="007607EB">
            <w:pPr>
              <w:spacing w:after="120"/>
              <w:jc w:val="center"/>
              <w:rPr>
                <w:rFonts w:ascii="Arial" w:hAnsi="Arial" w:cs="Arial"/>
                <w:b/>
                <w:sz w:val="20"/>
                <w:szCs w:val="20"/>
              </w:rPr>
            </w:pPr>
          </w:p>
        </w:tc>
        <w:tc>
          <w:tcPr>
            <w:tcW w:w="360" w:type="pct"/>
            <w:vAlign w:val="center"/>
          </w:tcPr>
          <w:p w14:paraId="498993A9" w14:textId="77777777" w:rsidR="00C94CDA" w:rsidRPr="007103E4" w:rsidRDefault="00C94CDA" w:rsidP="007607EB">
            <w:pPr>
              <w:spacing w:after="120"/>
              <w:jc w:val="center"/>
              <w:rPr>
                <w:rFonts w:ascii="Arial" w:hAnsi="Arial" w:cs="Arial"/>
                <w:b/>
                <w:sz w:val="20"/>
                <w:szCs w:val="20"/>
              </w:rPr>
            </w:pPr>
          </w:p>
        </w:tc>
        <w:tc>
          <w:tcPr>
            <w:tcW w:w="360" w:type="pct"/>
            <w:vAlign w:val="center"/>
          </w:tcPr>
          <w:p w14:paraId="3DF297FB" w14:textId="77777777" w:rsidR="00C94CDA" w:rsidRPr="007103E4" w:rsidRDefault="00C94CDA" w:rsidP="007607EB">
            <w:pPr>
              <w:spacing w:after="120"/>
              <w:jc w:val="center"/>
              <w:rPr>
                <w:rFonts w:ascii="Arial" w:hAnsi="Arial" w:cs="Arial"/>
                <w:b/>
                <w:sz w:val="20"/>
                <w:szCs w:val="20"/>
              </w:rPr>
            </w:pPr>
          </w:p>
        </w:tc>
        <w:tc>
          <w:tcPr>
            <w:tcW w:w="360" w:type="pct"/>
            <w:vAlign w:val="center"/>
          </w:tcPr>
          <w:p w14:paraId="1EBD4D01" w14:textId="77777777" w:rsidR="00C94CDA" w:rsidRPr="007103E4" w:rsidRDefault="00C94CDA" w:rsidP="007607EB">
            <w:pPr>
              <w:spacing w:after="120"/>
              <w:jc w:val="center"/>
              <w:rPr>
                <w:rFonts w:ascii="Arial" w:hAnsi="Arial" w:cs="Arial"/>
                <w:b/>
                <w:sz w:val="20"/>
                <w:szCs w:val="20"/>
              </w:rPr>
            </w:pPr>
          </w:p>
        </w:tc>
        <w:tc>
          <w:tcPr>
            <w:tcW w:w="360" w:type="pct"/>
            <w:vAlign w:val="center"/>
          </w:tcPr>
          <w:p w14:paraId="5F3FEA84" w14:textId="77777777" w:rsidR="00C94CDA" w:rsidRPr="007103E4" w:rsidRDefault="00C94CDA" w:rsidP="007607EB">
            <w:pPr>
              <w:spacing w:after="120"/>
              <w:jc w:val="center"/>
              <w:rPr>
                <w:rFonts w:ascii="Arial" w:hAnsi="Arial" w:cs="Arial"/>
                <w:b/>
                <w:sz w:val="20"/>
                <w:szCs w:val="20"/>
              </w:rPr>
            </w:pPr>
          </w:p>
        </w:tc>
        <w:tc>
          <w:tcPr>
            <w:tcW w:w="360" w:type="pct"/>
            <w:vAlign w:val="center"/>
          </w:tcPr>
          <w:p w14:paraId="3214AAE9" w14:textId="77777777" w:rsidR="00C94CDA" w:rsidRPr="007103E4" w:rsidRDefault="00C94CDA" w:rsidP="007607EB">
            <w:pPr>
              <w:spacing w:after="120"/>
              <w:jc w:val="center"/>
              <w:rPr>
                <w:rFonts w:ascii="Arial" w:hAnsi="Arial" w:cs="Arial"/>
                <w:b/>
                <w:sz w:val="20"/>
                <w:szCs w:val="20"/>
              </w:rPr>
            </w:pPr>
          </w:p>
        </w:tc>
        <w:tc>
          <w:tcPr>
            <w:tcW w:w="360" w:type="pct"/>
            <w:vAlign w:val="center"/>
          </w:tcPr>
          <w:p w14:paraId="5DED8821" w14:textId="77777777" w:rsidR="00C94CDA" w:rsidRPr="007103E4" w:rsidRDefault="00C94CDA" w:rsidP="007607EB">
            <w:pPr>
              <w:spacing w:after="120"/>
              <w:jc w:val="center"/>
              <w:rPr>
                <w:rFonts w:ascii="Arial" w:hAnsi="Arial" w:cs="Arial"/>
                <w:b/>
                <w:sz w:val="20"/>
                <w:szCs w:val="20"/>
              </w:rPr>
            </w:pPr>
          </w:p>
        </w:tc>
        <w:tc>
          <w:tcPr>
            <w:tcW w:w="360" w:type="pct"/>
            <w:vAlign w:val="center"/>
          </w:tcPr>
          <w:p w14:paraId="7C8C51DF" w14:textId="77777777" w:rsidR="00C94CDA" w:rsidRPr="007103E4" w:rsidRDefault="00C94CDA" w:rsidP="007607EB">
            <w:pPr>
              <w:spacing w:after="120"/>
              <w:jc w:val="center"/>
              <w:rPr>
                <w:rFonts w:ascii="Arial" w:hAnsi="Arial" w:cs="Arial"/>
                <w:b/>
                <w:sz w:val="20"/>
                <w:szCs w:val="20"/>
              </w:rPr>
            </w:pPr>
          </w:p>
        </w:tc>
        <w:tc>
          <w:tcPr>
            <w:tcW w:w="360" w:type="pct"/>
            <w:vAlign w:val="center"/>
          </w:tcPr>
          <w:p w14:paraId="2E2DC9D4" w14:textId="77777777" w:rsidR="00C94CDA" w:rsidRPr="007103E4" w:rsidRDefault="00C94CDA" w:rsidP="007607EB">
            <w:pPr>
              <w:spacing w:after="120"/>
              <w:jc w:val="center"/>
              <w:rPr>
                <w:rFonts w:ascii="Arial" w:hAnsi="Arial" w:cs="Arial"/>
                <w:b/>
                <w:sz w:val="20"/>
                <w:szCs w:val="20"/>
              </w:rPr>
            </w:pPr>
          </w:p>
        </w:tc>
        <w:tc>
          <w:tcPr>
            <w:tcW w:w="349" w:type="pct"/>
            <w:vAlign w:val="center"/>
          </w:tcPr>
          <w:p w14:paraId="2DA4A08F" w14:textId="77777777" w:rsidR="00C94CDA" w:rsidRPr="007103E4" w:rsidRDefault="00C94CDA" w:rsidP="007607EB">
            <w:pPr>
              <w:spacing w:after="120"/>
              <w:jc w:val="center"/>
              <w:rPr>
                <w:rFonts w:ascii="Arial" w:hAnsi="Arial" w:cs="Arial"/>
                <w:b/>
                <w:sz w:val="20"/>
                <w:szCs w:val="20"/>
              </w:rPr>
            </w:pPr>
          </w:p>
        </w:tc>
      </w:tr>
      <w:tr w:rsidR="00C94CDA" w:rsidRPr="00373ACB" w14:paraId="03A5EC26" w14:textId="77777777" w:rsidTr="00C94CDA">
        <w:trPr>
          <w:trHeight w:val="397"/>
          <w:jc w:val="center"/>
        </w:trPr>
        <w:tc>
          <w:tcPr>
            <w:tcW w:w="1412" w:type="pct"/>
            <w:vAlign w:val="center"/>
          </w:tcPr>
          <w:p w14:paraId="4C5CAFA2" w14:textId="77777777" w:rsidR="00C94CDA" w:rsidRPr="007103E4" w:rsidRDefault="00C94CDA" w:rsidP="0066061A">
            <w:pPr>
              <w:spacing w:after="120"/>
              <w:rPr>
                <w:rFonts w:ascii="Arial" w:hAnsi="Arial" w:cs="Arial"/>
                <w:sz w:val="20"/>
                <w:szCs w:val="20"/>
              </w:rPr>
            </w:pPr>
            <w:r w:rsidRPr="007103E4">
              <w:rPr>
                <w:rFonts w:ascii="Arial" w:hAnsi="Arial" w:cs="Arial"/>
                <w:sz w:val="20"/>
                <w:szCs w:val="20"/>
              </w:rPr>
              <w:lastRenderedPageBreak/>
              <w:t>Lecture</w:t>
            </w:r>
            <w:r>
              <w:rPr>
                <w:rFonts w:ascii="Arial" w:hAnsi="Arial" w:cs="Arial"/>
                <w:sz w:val="20"/>
                <w:szCs w:val="20"/>
              </w:rPr>
              <w:t>/seminars</w:t>
            </w:r>
          </w:p>
        </w:tc>
        <w:tc>
          <w:tcPr>
            <w:tcW w:w="360" w:type="pct"/>
            <w:vAlign w:val="center"/>
          </w:tcPr>
          <w:p w14:paraId="1ACABDF5" w14:textId="5DCD699E" w:rsidR="00C94CDA" w:rsidRPr="007103E4" w:rsidRDefault="00F410E3" w:rsidP="007607EB">
            <w:pPr>
              <w:spacing w:after="120"/>
              <w:jc w:val="center"/>
              <w:rPr>
                <w:rFonts w:ascii="Arial" w:hAnsi="Arial" w:cs="Arial"/>
                <w:sz w:val="20"/>
                <w:szCs w:val="20"/>
              </w:rPr>
            </w:pPr>
            <w:r>
              <w:rPr>
                <w:rFonts w:ascii="Arial" w:hAnsi="Arial" w:cs="Arial"/>
                <w:sz w:val="20"/>
                <w:szCs w:val="20"/>
              </w:rPr>
              <w:t>X</w:t>
            </w:r>
          </w:p>
        </w:tc>
        <w:tc>
          <w:tcPr>
            <w:tcW w:w="360" w:type="pct"/>
            <w:vAlign w:val="center"/>
          </w:tcPr>
          <w:p w14:paraId="6EE62D41" w14:textId="072E91F7" w:rsidR="00C94CDA" w:rsidRPr="007103E4" w:rsidRDefault="00F410E3" w:rsidP="007607EB">
            <w:pPr>
              <w:spacing w:after="120"/>
              <w:jc w:val="center"/>
              <w:rPr>
                <w:rFonts w:ascii="Arial" w:hAnsi="Arial" w:cs="Arial"/>
                <w:sz w:val="20"/>
                <w:szCs w:val="20"/>
              </w:rPr>
            </w:pPr>
            <w:r>
              <w:rPr>
                <w:rFonts w:ascii="Arial" w:hAnsi="Arial" w:cs="Arial"/>
                <w:sz w:val="20"/>
                <w:szCs w:val="20"/>
              </w:rPr>
              <w:t>X</w:t>
            </w:r>
          </w:p>
        </w:tc>
        <w:tc>
          <w:tcPr>
            <w:tcW w:w="360" w:type="pct"/>
            <w:vAlign w:val="center"/>
          </w:tcPr>
          <w:p w14:paraId="0F62FADF" w14:textId="1177F098" w:rsidR="00C94CDA" w:rsidRPr="007103E4" w:rsidRDefault="00F410E3" w:rsidP="007607EB">
            <w:pPr>
              <w:spacing w:after="120"/>
              <w:jc w:val="center"/>
              <w:rPr>
                <w:rFonts w:ascii="Arial" w:hAnsi="Arial" w:cs="Arial"/>
                <w:sz w:val="20"/>
                <w:szCs w:val="20"/>
              </w:rPr>
            </w:pPr>
            <w:r>
              <w:rPr>
                <w:rFonts w:ascii="Arial" w:hAnsi="Arial" w:cs="Arial"/>
                <w:sz w:val="20"/>
                <w:szCs w:val="20"/>
              </w:rPr>
              <w:t>X</w:t>
            </w:r>
          </w:p>
        </w:tc>
        <w:tc>
          <w:tcPr>
            <w:tcW w:w="360" w:type="pct"/>
            <w:vAlign w:val="center"/>
          </w:tcPr>
          <w:p w14:paraId="633EF1FC" w14:textId="0CECF293" w:rsidR="00C94CDA" w:rsidRPr="007103E4" w:rsidRDefault="00F410E3" w:rsidP="007607EB">
            <w:pPr>
              <w:spacing w:after="120"/>
              <w:jc w:val="center"/>
              <w:rPr>
                <w:rFonts w:ascii="Arial" w:hAnsi="Arial" w:cs="Arial"/>
                <w:sz w:val="20"/>
                <w:szCs w:val="20"/>
              </w:rPr>
            </w:pPr>
            <w:r>
              <w:rPr>
                <w:rFonts w:ascii="Arial" w:hAnsi="Arial" w:cs="Arial"/>
                <w:sz w:val="20"/>
                <w:szCs w:val="20"/>
              </w:rPr>
              <w:t>X</w:t>
            </w:r>
          </w:p>
        </w:tc>
        <w:tc>
          <w:tcPr>
            <w:tcW w:w="360" w:type="pct"/>
            <w:vAlign w:val="center"/>
          </w:tcPr>
          <w:p w14:paraId="00D63A80" w14:textId="41E2747D" w:rsidR="00C94CDA" w:rsidRPr="007103E4" w:rsidRDefault="00F410E3" w:rsidP="007607EB">
            <w:pPr>
              <w:spacing w:after="120"/>
              <w:jc w:val="center"/>
              <w:rPr>
                <w:rFonts w:ascii="Arial" w:hAnsi="Arial" w:cs="Arial"/>
                <w:sz w:val="20"/>
                <w:szCs w:val="20"/>
              </w:rPr>
            </w:pPr>
            <w:r>
              <w:rPr>
                <w:rFonts w:ascii="Arial" w:hAnsi="Arial" w:cs="Arial"/>
                <w:sz w:val="20"/>
                <w:szCs w:val="20"/>
              </w:rPr>
              <w:t>X</w:t>
            </w:r>
          </w:p>
        </w:tc>
        <w:tc>
          <w:tcPr>
            <w:tcW w:w="360" w:type="pct"/>
            <w:vAlign w:val="center"/>
          </w:tcPr>
          <w:p w14:paraId="358EEDD5" w14:textId="19B1B9DC" w:rsidR="00C94CDA" w:rsidRPr="007103E4" w:rsidRDefault="00F410E3" w:rsidP="007607EB">
            <w:pPr>
              <w:spacing w:after="120"/>
              <w:jc w:val="center"/>
              <w:rPr>
                <w:rFonts w:ascii="Arial" w:hAnsi="Arial" w:cs="Arial"/>
                <w:sz w:val="20"/>
                <w:szCs w:val="20"/>
              </w:rPr>
            </w:pPr>
            <w:r>
              <w:rPr>
                <w:rFonts w:ascii="Arial" w:hAnsi="Arial" w:cs="Arial"/>
                <w:sz w:val="20"/>
                <w:szCs w:val="20"/>
              </w:rPr>
              <w:t>X</w:t>
            </w:r>
          </w:p>
        </w:tc>
        <w:tc>
          <w:tcPr>
            <w:tcW w:w="360" w:type="pct"/>
            <w:vAlign w:val="center"/>
          </w:tcPr>
          <w:p w14:paraId="4746DA19" w14:textId="2C4E2E0E" w:rsidR="00C94CDA" w:rsidRPr="007103E4" w:rsidRDefault="00F410E3" w:rsidP="007607EB">
            <w:pPr>
              <w:spacing w:after="120"/>
              <w:jc w:val="center"/>
              <w:rPr>
                <w:rFonts w:ascii="Arial" w:hAnsi="Arial" w:cs="Arial"/>
                <w:sz w:val="20"/>
                <w:szCs w:val="20"/>
              </w:rPr>
            </w:pPr>
            <w:r>
              <w:rPr>
                <w:rFonts w:ascii="Arial" w:hAnsi="Arial" w:cs="Arial"/>
                <w:sz w:val="20"/>
                <w:szCs w:val="20"/>
              </w:rPr>
              <w:t>X</w:t>
            </w:r>
          </w:p>
        </w:tc>
        <w:tc>
          <w:tcPr>
            <w:tcW w:w="360" w:type="pct"/>
            <w:vAlign w:val="center"/>
          </w:tcPr>
          <w:p w14:paraId="0429CE99" w14:textId="77C90176" w:rsidR="00C94CDA" w:rsidRPr="007103E4" w:rsidRDefault="00F410E3" w:rsidP="007607EB">
            <w:pPr>
              <w:spacing w:after="120"/>
              <w:jc w:val="center"/>
              <w:rPr>
                <w:rFonts w:ascii="Arial" w:hAnsi="Arial" w:cs="Arial"/>
                <w:sz w:val="20"/>
                <w:szCs w:val="20"/>
              </w:rPr>
            </w:pPr>
            <w:r>
              <w:rPr>
                <w:rFonts w:ascii="Arial" w:hAnsi="Arial" w:cs="Arial"/>
                <w:sz w:val="20"/>
                <w:szCs w:val="20"/>
              </w:rPr>
              <w:t>X</w:t>
            </w:r>
          </w:p>
        </w:tc>
        <w:tc>
          <w:tcPr>
            <w:tcW w:w="360" w:type="pct"/>
            <w:vAlign w:val="center"/>
          </w:tcPr>
          <w:p w14:paraId="52E76B12" w14:textId="32A73857" w:rsidR="00C94CDA" w:rsidRPr="007103E4" w:rsidRDefault="00F410E3" w:rsidP="007607EB">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130360D1" w14:textId="4DBA8BFF" w:rsidR="00C94CDA" w:rsidRPr="007103E4" w:rsidRDefault="00F410E3" w:rsidP="007607EB">
            <w:pPr>
              <w:spacing w:after="120"/>
              <w:jc w:val="center"/>
              <w:rPr>
                <w:rFonts w:ascii="Arial" w:hAnsi="Arial" w:cs="Arial"/>
                <w:sz w:val="20"/>
                <w:szCs w:val="20"/>
              </w:rPr>
            </w:pPr>
            <w:r>
              <w:rPr>
                <w:rFonts w:ascii="Arial" w:hAnsi="Arial" w:cs="Arial"/>
                <w:sz w:val="20"/>
                <w:szCs w:val="20"/>
              </w:rPr>
              <w:t>X</w:t>
            </w:r>
          </w:p>
        </w:tc>
      </w:tr>
      <w:tr w:rsidR="00C94CDA" w:rsidRPr="00373ACB" w14:paraId="29435FBE" w14:textId="77777777" w:rsidTr="00C94CDA">
        <w:trPr>
          <w:trHeight w:val="397"/>
          <w:jc w:val="center"/>
        </w:trPr>
        <w:tc>
          <w:tcPr>
            <w:tcW w:w="1412" w:type="pct"/>
            <w:vAlign w:val="center"/>
          </w:tcPr>
          <w:p w14:paraId="0F612674" w14:textId="77777777" w:rsidR="00C94CDA" w:rsidRPr="007103E4" w:rsidRDefault="00C94CDA" w:rsidP="0066061A">
            <w:pPr>
              <w:spacing w:after="120"/>
              <w:rPr>
                <w:rFonts w:ascii="Arial" w:hAnsi="Arial" w:cs="Arial"/>
                <w:sz w:val="20"/>
                <w:szCs w:val="20"/>
              </w:rPr>
            </w:pPr>
            <w:r>
              <w:rPr>
                <w:rFonts w:ascii="Arial" w:hAnsi="Arial" w:cs="Arial"/>
                <w:sz w:val="20"/>
                <w:szCs w:val="20"/>
              </w:rPr>
              <w:t>Private Study</w:t>
            </w:r>
          </w:p>
        </w:tc>
        <w:tc>
          <w:tcPr>
            <w:tcW w:w="360" w:type="pct"/>
            <w:vAlign w:val="center"/>
          </w:tcPr>
          <w:p w14:paraId="1D0CEFE8" w14:textId="09A2E4A5" w:rsidR="00C94CDA" w:rsidRPr="007103E4" w:rsidRDefault="00F410E3" w:rsidP="007607EB">
            <w:pPr>
              <w:spacing w:after="120"/>
              <w:jc w:val="center"/>
              <w:rPr>
                <w:rFonts w:ascii="Arial" w:hAnsi="Arial" w:cs="Arial"/>
                <w:sz w:val="20"/>
                <w:szCs w:val="20"/>
              </w:rPr>
            </w:pPr>
            <w:r>
              <w:rPr>
                <w:rFonts w:ascii="Arial" w:hAnsi="Arial" w:cs="Arial"/>
                <w:sz w:val="20"/>
                <w:szCs w:val="20"/>
              </w:rPr>
              <w:t>X</w:t>
            </w:r>
          </w:p>
        </w:tc>
        <w:tc>
          <w:tcPr>
            <w:tcW w:w="360" w:type="pct"/>
            <w:vAlign w:val="center"/>
          </w:tcPr>
          <w:p w14:paraId="145C60DD" w14:textId="77D4183E" w:rsidR="00C94CDA" w:rsidRPr="007103E4" w:rsidRDefault="00F410E3" w:rsidP="007607EB">
            <w:pPr>
              <w:spacing w:after="120"/>
              <w:jc w:val="center"/>
              <w:rPr>
                <w:rFonts w:ascii="Arial" w:hAnsi="Arial" w:cs="Arial"/>
                <w:sz w:val="20"/>
                <w:szCs w:val="20"/>
              </w:rPr>
            </w:pPr>
            <w:r>
              <w:rPr>
                <w:rFonts w:ascii="Arial" w:hAnsi="Arial" w:cs="Arial"/>
                <w:sz w:val="20"/>
                <w:szCs w:val="20"/>
              </w:rPr>
              <w:t>X</w:t>
            </w:r>
          </w:p>
        </w:tc>
        <w:tc>
          <w:tcPr>
            <w:tcW w:w="360" w:type="pct"/>
            <w:vAlign w:val="center"/>
          </w:tcPr>
          <w:p w14:paraId="36FCC000" w14:textId="5470EBD5" w:rsidR="00C94CDA" w:rsidRPr="007103E4" w:rsidRDefault="00F410E3" w:rsidP="007607EB">
            <w:pPr>
              <w:spacing w:after="120"/>
              <w:jc w:val="center"/>
              <w:rPr>
                <w:rFonts w:ascii="Arial" w:hAnsi="Arial" w:cs="Arial"/>
                <w:sz w:val="20"/>
                <w:szCs w:val="20"/>
              </w:rPr>
            </w:pPr>
            <w:r>
              <w:rPr>
                <w:rFonts w:ascii="Arial" w:hAnsi="Arial" w:cs="Arial"/>
                <w:sz w:val="20"/>
                <w:szCs w:val="20"/>
              </w:rPr>
              <w:t>X</w:t>
            </w:r>
          </w:p>
        </w:tc>
        <w:tc>
          <w:tcPr>
            <w:tcW w:w="360" w:type="pct"/>
            <w:vAlign w:val="center"/>
          </w:tcPr>
          <w:p w14:paraId="195E7EF1" w14:textId="2230C251" w:rsidR="00C94CDA" w:rsidRPr="007103E4" w:rsidRDefault="00F410E3" w:rsidP="007607EB">
            <w:pPr>
              <w:spacing w:after="120"/>
              <w:jc w:val="center"/>
              <w:rPr>
                <w:rFonts w:ascii="Arial" w:hAnsi="Arial" w:cs="Arial"/>
                <w:sz w:val="20"/>
                <w:szCs w:val="20"/>
              </w:rPr>
            </w:pPr>
            <w:r>
              <w:rPr>
                <w:rFonts w:ascii="Arial" w:hAnsi="Arial" w:cs="Arial"/>
                <w:sz w:val="20"/>
                <w:szCs w:val="20"/>
              </w:rPr>
              <w:t>X</w:t>
            </w:r>
          </w:p>
        </w:tc>
        <w:tc>
          <w:tcPr>
            <w:tcW w:w="360" w:type="pct"/>
            <w:vAlign w:val="center"/>
          </w:tcPr>
          <w:p w14:paraId="5938AD34" w14:textId="3889DEF2" w:rsidR="00C94CDA" w:rsidRPr="007103E4" w:rsidRDefault="00F410E3" w:rsidP="007607EB">
            <w:pPr>
              <w:spacing w:after="120"/>
              <w:jc w:val="center"/>
              <w:rPr>
                <w:rFonts w:ascii="Arial" w:hAnsi="Arial" w:cs="Arial"/>
                <w:sz w:val="20"/>
                <w:szCs w:val="20"/>
              </w:rPr>
            </w:pPr>
            <w:r>
              <w:rPr>
                <w:rFonts w:ascii="Arial" w:hAnsi="Arial" w:cs="Arial"/>
                <w:sz w:val="20"/>
                <w:szCs w:val="20"/>
              </w:rPr>
              <w:t>X</w:t>
            </w:r>
          </w:p>
        </w:tc>
        <w:tc>
          <w:tcPr>
            <w:tcW w:w="360" w:type="pct"/>
            <w:vAlign w:val="center"/>
          </w:tcPr>
          <w:p w14:paraId="6E5992EF" w14:textId="124CD921" w:rsidR="00C94CDA" w:rsidRPr="007103E4" w:rsidRDefault="00F410E3" w:rsidP="007607EB">
            <w:pPr>
              <w:spacing w:after="120"/>
              <w:jc w:val="center"/>
              <w:rPr>
                <w:rFonts w:ascii="Arial" w:hAnsi="Arial" w:cs="Arial"/>
                <w:sz w:val="20"/>
                <w:szCs w:val="20"/>
              </w:rPr>
            </w:pPr>
            <w:r>
              <w:rPr>
                <w:rFonts w:ascii="Arial" w:hAnsi="Arial" w:cs="Arial"/>
                <w:sz w:val="20"/>
                <w:szCs w:val="20"/>
              </w:rPr>
              <w:t>X</w:t>
            </w:r>
          </w:p>
        </w:tc>
        <w:tc>
          <w:tcPr>
            <w:tcW w:w="360" w:type="pct"/>
            <w:vAlign w:val="center"/>
          </w:tcPr>
          <w:p w14:paraId="7D66BC01" w14:textId="1190CD65" w:rsidR="00C94CDA" w:rsidRPr="007103E4" w:rsidRDefault="00F410E3" w:rsidP="007607EB">
            <w:pPr>
              <w:spacing w:after="120"/>
              <w:jc w:val="center"/>
              <w:rPr>
                <w:rFonts w:ascii="Arial" w:hAnsi="Arial" w:cs="Arial"/>
                <w:sz w:val="20"/>
                <w:szCs w:val="20"/>
              </w:rPr>
            </w:pPr>
            <w:r>
              <w:rPr>
                <w:rFonts w:ascii="Arial" w:hAnsi="Arial" w:cs="Arial"/>
                <w:sz w:val="20"/>
                <w:szCs w:val="20"/>
              </w:rPr>
              <w:t>X</w:t>
            </w:r>
          </w:p>
        </w:tc>
        <w:tc>
          <w:tcPr>
            <w:tcW w:w="360" w:type="pct"/>
            <w:vAlign w:val="center"/>
          </w:tcPr>
          <w:p w14:paraId="694762D4" w14:textId="3D7379F9" w:rsidR="00C94CDA" w:rsidRPr="007103E4" w:rsidRDefault="00F410E3" w:rsidP="007607EB">
            <w:pPr>
              <w:spacing w:after="120"/>
              <w:jc w:val="center"/>
              <w:rPr>
                <w:rFonts w:ascii="Arial" w:hAnsi="Arial" w:cs="Arial"/>
                <w:sz w:val="20"/>
                <w:szCs w:val="20"/>
              </w:rPr>
            </w:pPr>
            <w:r>
              <w:rPr>
                <w:rFonts w:ascii="Arial" w:hAnsi="Arial" w:cs="Arial"/>
                <w:sz w:val="20"/>
                <w:szCs w:val="20"/>
              </w:rPr>
              <w:t>X</w:t>
            </w:r>
          </w:p>
        </w:tc>
        <w:tc>
          <w:tcPr>
            <w:tcW w:w="360" w:type="pct"/>
            <w:vAlign w:val="center"/>
          </w:tcPr>
          <w:p w14:paraId="72A75194" w14:textId="3278DBB8" w:rsidR="00C94CDA" w:rsidRPr="007103E4" w:rsidRDefault="00F410E3" w:rsidP="007607EB">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17F1908E" w14:textId="351E6087" w:rsidR="00C94CDA" w:rsidRPr="007103E4" w:rsidRDefault="00F410E3" w:rsidP="007607EB">
            <w:pPr>
              <w:spacing w:after="120"/>
              <w:jc w:val="center"/>
              <w:rPr>
                <w:rFonts w:ascii="Arial" w:hAnsi="Arial" w:cs="Arial"/>
                <w:sz w:val="20"/>
                <w:szCs w:val="20"/>
              </w:rPr>
            </w:pPr>
            <w:r>
              <w:rPr>
                <w:rFonts w:ascii="Arial" w:hAnsi="Arial" w:cs="Arial"/>
                <w:sz w:val="20"/>
                <w:szCs w:val="20"/>
              </w:rPr>
              <w:t>X</w:t>
            </w:r>
          </w:p>
        </w:tc>
      </w:tr>
      <w:tr w:rsidR="00C94CDA" w:rsidRPr="00373ACB" w14:paraId="219E8DBF" w14:textId="77777777" w:rsidTr="00C94CDA">
        <w:trPr>
          <w:trHeight w:val="397"/>
          <w:jc w:val="center"/>
        </w:trPr>
        <w:tc>
          <w:tcPr>
            <w:tcW w:w="1412" w:type="pct"/>
            <w:shd w:val="clear" w:color="auto" w:fill="D9D9D9" w:themeFill="background1" w:themeFillShade="D9"/>
            <w:vAlign w:val="center"/>
          </w:tcPr>
          <w:p w14:paraId="18BCD2CB" w14:textId="77777777" w:rsidR="00C94CDA" w:rsidRPr="00373ACB" w:rsidRDefault="00C94CDA" w:rsidP="0066061A">
            <w:pPr>
              <w:spacing w:after="120"/>
              <w:rPr>
                <w:rFonts w:ascii="Arial" w:hAnsi="Arial" w:cs="Arial"/>
                <w:b/>
                <w:sz w:val="20"/>
                <w:szCs w:val="20"/>
              </w:rPr>
            </w:pPr>
            <w:r w:rsidRPr="00373ACB">
              <w:rPr>
                <w:rFonts w:ascii="Arial" w:hAnsi="Arial" w:cs="Arial"/>
                <w:b/>
                <w:sz w:val="20"/>
                <w:szCs w:val="20"/>
              </w:rPr>
              <w:t>Assessment method</w:t>
            </w:r>
          </w:p>
        </w:tc>
        <w:tc>
          <w:tcPr>
            <w:tcW w:w="360" w:type="pct"/>
            <w:vAlign w:val="center"/>
          </w:tcPr>
          <w:p w14:paraId="1EEF7643" w14:textId="77777777" w:rsidR="00C94CDA" w:rsidRPr="007103E4" w:rsidRDefault="00C94CDA" w:rsidP="007607EB">
            <w:pPr>
              <w:spacing w:after="120"/>
              <w:jc w:val="center"/>
              <w:rPr>
                <w:rFonts w:ascii="Arial" w:hAnsi="Arial" w:cs="Arial"/>
                <w:b/>
                <w:sz w:val="20"/>
                <w:szCs w:val="20"/>
              </w:rPr>
            </w:pPr>
          </w:p>
        </w:tc>
        <w:tc>
          <w:tcPr>
            <w:tcW w:w="360" w:type="pct"/>
            <w:vAlign w:val="center"/>
          </w:tcPr>
          <w:p w14:paraId="6398AAE0" w14:textId="77777777" w:rsidR="00C94CDA" w:rsidRPr="007103E4" w:rsidRDefault="00C94CDA" w:rsidP="007607EB">
            <w:pPr>
              <w:spacing w:after="120"/>
              <w:jc w:val="center"/>
              <w:rPr>
                <w:rFonts w:ascii="Arial" w:hAnsi="Arial" w:cs="Arial"/>
                <w:b/>
                <w:sz w:val="20"/>
                <w:szCs w:val="20"/>
              </w:rPr>
            </w:pPr>
          </w:p>
        </w:tc>
        <w:tc>
          <w:tcPr>
            <w:tcW w:w="360" w:type="pct"/>
            <w:vAlign w:val="center"/>
          </w:tcPr>
          <w:p w14:paraId="72E0389A" w14:textId="77777777" w:rsidR="00C94CDA" w:rsidRPr="007103E4" w:rsidRDefault="00C94CDA" w:rsidP="007607EB">
            <w:pPr>
              <w:spacing w:after="120"/>
              <w:jc w:val="center"/>
              <w:rPr>
                <w:rFonts w:ascii="Arial" w:hAnsi="Arial" w:cs="Arial"/>
                <w:b/>
                <w:sz w:val="20"/>
                <w:szCs w:val="20"/>
              </w:rPr>
            </w:pPr>
          </w:p>
        </w:tc>
        <w:tc>
          <w:tcPr>
            <w:tcW w:w="360" w:type="pct"/>
            <w:vAlign w:val="center"/>
          </w:tcPr>
          <w:p w14:paraId="1EE854FF" w14:textId="77777777" w:rsidR="00C94CDA" w:rsidRPr="007103E4" w:rsidRDefault="00C94CDA" w:rsidP="007607EB">
            <w:pPr>
              <w:spacing w:after="120"/>
              <w:jc w:val="center"/>
              <w:rPr>
                <w:rFonts w:ascii="Arial" w:hAnsi="Arial" w:cs="Arial"/>
                <w:b/>
                <w:sz w:val="20"/>
                <w:szCs w:val="20"/>
              </w:rPr>
            </w:pPr>
          </w:p>
        </w:tc>
        <w:tc>
          <w:tcPr>
            <w:tcW w:w="360" w:type="pct"/>
            <w:vAlign w:val="center"/>
          </w:tcPr>
          <w:p w14:paraId="52118796" w14:textId="77777777" w:rsidR="00C94CDA" w:rsidRPr="007103E4" w:rsidRDefault="00C94CDA" w:rsidP="007607EB">
            <w:pPr>
              <w:spacing w:after="120"/>
              <w:jc w:val="center"/>
              <w:rPr>
                <w:rFonts w:ascii="Arial" w:hAnsi="Arial" w:cs="Arial"/>
                <w:b/>
                <w:sz w:val="20"/>
                <w:szCs w:val="20"/>
              </w:rPr>
            </w:pPr>
          </w:p>
        </w:tc>
        <w:tc>
          <w:tcPr>
            <w:tcW w:w="360" w:type="pct"/>
            <w:vAlign w:val="center"/>
          </w:tcPr>
          <w:p w14:paraId="058B743D" w14:textId="77777777" w:rsidR="00C94CDA" w:rsidRPr="007103E4" w:rsidRDefault="00C94CDA" w:rsidP="007607EB">
            <w:pPr>
              <w:spacing w:after="120"/>
              <w:jc w:val="center"/>
              <w:rPr>
                <w:rFonts w:ascii="Arial" w:hAnsi="Arial" w:cs="Arial"/>
                <w:b/>
                <w:sz w:val="20"/>
                <w:szCs w:val="20"/>
              </w:rPr>
            </w:pPr>
          </w:p>
        </w:tc>
        <w:tc>
          <w:tcPr>
            <w:tcW w:w="360" w:type="pct"/>
            <w:vAlign w:val="center"/>
          </w:tcPr>
          <w:p w14:paraId="51F70D78" w14:textId="77777777" w:rsidR="00C94CDA" w:rsidRPr="007103E4" w:rsidRDefault="00C94CDA" w:rsidP="007607EB">
            <w:pPr>
              <w:spacing w:after="120"/>
              <w:jc w:val="center"/>
              <w:rPr>
                <w:rFonts w:ascii="Arial" w:hAnsi="Arial" w:cs="Arial"/>
                <w:b/>
                <w:sz w:val="20"/>
                <w:szCs w:val="20"/>
              </w:rPr>
            </w:pPr>
          </w:p>
        </w:tc>
        <w:tc>
          <w:tcPr>
            <w:tcW w:w="360" w:type="pct"/>
            <w:vAlign w:val="center"/>
          </w:tcPr>
          <w:p w14:paraId="0DCC8F1C" w14:textId="77777777" w:rsidR="00C94CDA" w:rsidRPr="007103E4" w:rsidRDefault="00C94CDA" w:rsidP="007607EB">
            <w:pPr>
              <w:spacing w:after="120"/>
              <w:jc w:val="center"/>
              <w:rPr>
                <w:rFonts w:ascii="Arial" w:hAnsi="Arial" w:cs="Arial"/>
                <w:b/>
                <w:sz w:val="20"/>
                <w:szCs w:val="20"/>
              </w:rPr>
            </w:pPr>
          </w:p>
        </w:tc>
        <w:tc>
          <w:tcPr>
            <w:tcW w:w="360" w:type="pct"/>
            <w:vAlign w:val="center"/>
          </w:tcPr>
          <w:p w14:paraId="7B9AE8D4" w14:textId="77777777" w:rsidR="00C94CDA" w:rsidRPr="007103E4" w:rsidRDefault="00C94CDA" w:rsidP="007607EB">
            <w:pPr>
              <w:spacing w:after="120"/>
              <w:jc w:val="center"/>
              <w:rPr>
                <w:rFonts w:ascii="Arial" w:hAnsi="Arial" w:cs="Arial"/>
                <w:b/>
                <w:sz w:val="20"/>
                <w:szCs w:val="20"/>
              </w:rPr>
            </w:pPr>
          </w:p>
        </w:tc>
        <w:tc>
          <w:tcPr>
            <w:tcW w:w="349" w:type="pct"/>
            <w:vAlign w:val="center"/>
          </w:tcPr>
          <w:p w14:paraId="00E30E0C" w14:textId="77777777" w:rsidR="00C94CDA" w:rsidRPr="007103E4" w:rsidRDefault="00C94CDA" w:rsidP="007607EB">
            <w:pPr>
              <w:spacing w:after="120"/>
              <w:jc w:val="center"/>
              <w:rPr>
                <w:rFonts w:ascii="Arial" w:hAnsi="Arial" w:cs="Arial"/>
                <w:b/>
                <w:sz w:val="20"/>
                <w:szCs w:val="20"/>
              </w:rPr>
            </w:pPr>
          </w:p>
        </w:tc>
      </w:tr>
      <w:tr w:rsidR="00C94CDA" w:rsidRPr="00373ACB" w14:paraId="601D18C7" w14:textId="77777777" w:rsidTr="00C94CDA">
        <w:trPr>
          <w:trHeight w:val="397"/>
          <w:jc w:val="center"/>
        </w:trPr>
        <w:tc>
          <w:tcPr>
            <w:tcW w:w="1412" w:type="pct"/>
            <w:vAlign w:val="center"/>
          </w:tcPr>
          <w:p w14:paraId="5AB09262" w14:textId="77777777" w:rsidR="00C94CDA" w:rsidRDefault="00C94CDA" w:rsidP="0066061A">
            <w:pPr>
              <w:spacing w:after="120"/>
              <w:rPr>
                <w:rFonts w:ascii="Arial" w:hAnsi="Arial" w:cs="Arial"/>
                <w:sz w:val="20"/>
                <w:szCs w:val="20"/>
              </w:rPr>
            </w:pPr>
            <w:r>
              <w:rPr>
                <w:rFonts w:ascii="Arial" w:hAnsi="Arial" w:cs="Arial"/>
                <w:sz w:val="20"/>
                <w:szCs w:val="20"/>
              </w:rPr>
              <w:t>Short written assignment (20%)</w:t>
            </w:r>
          </w:p>
        </w:tc>
        <w:tc>
          <w:tcPr>
            <w:tcW w:w="360" w:type="pct"/>
            <w:vAlign w:val="center"/>
          </w:tcPr>
          <w:p w14:paraId="42EC8F35" w14:textId="1FA82200" w:rsidR="00C94CDA" w:rsidRDefault="00F410E3" w:rsidP="007607EB">
            <w:pPr>
              <w:spacing w:after="120"/>
              <w:jc w:val="center"/>
              <w:rPr>
                <w:rFonts w:ascii="Arial" w:hAnsi="Arial" w:cs="Arial"/>
                <w:sz w:val="20"/>
                <w:szCs w:val="20"/>
              </w:rPr>
            </w:pPr>
            <w:r>
              <w:rPr>
                <w:rFonts w:ascii="Arial" w:hAnsi="Arial" w:cs="Arial"/>
                <w:sz w:val="20"/>
                <w:szCs w:val="20"/>
              </w:rPr>
              <w:t>X</w:t>
            </w:r>
          </w:p>
        </w:tc>
        <w:tc>
          <w:tcPr>
            <w:tcW w:w="360" w:type="pct"/>
            <w:vAlign w:val="center"/>
          </w:tcPr>
          <w:p w14:paraId="083EBF12" w14:textId="300B1DB6" w:rsidR="00C94CDA" w:rsidRDefault="00F410E3" w:rsidP="007607EB">
            <w:pPr>
              <w:spacing w:after="120"/>
              <w:jc w:val="center"/>
              <w:rPr>
                <w:rFonts w:ascii="Arial" w:hAnsi="Arial" w:cs="Arial"/>
                <w:sz w:val="20"/>
                <w:szCs w:val="20"/>
              </w:rPr>
            </w:pPr>
            <w:r>
              <w:rPr>
                <w:rFonts w:ascii="Arial" w:hAnsi="Arial" w:cs="Arial"/>
                <w:sz w:val="20"/>
                <w:szCs w:val="20"/>
              </w:rPr>
              <w:t>X</w:t>
            </w:r>
          </w:p>
        </w:tc>
        <w:tc>
          <w:tcPr>
            <w:tcW w:w="360" w:type="pct"/>
            <w:vAlign w:val="center"/>
          </w:tcPr>
          <w:p w14:paraId="6A34CEB5" w14:textId="7BF4E285" w:rsidR="00C94CDA" w:rsidRDefault="00F410E3" w:rsidP="007607EB">
            <w:pPr>
              <w:spacing w:after="120"/>
              <w:jc w:val="center"/>
              <w:rPr>
                <w:rFonts w:ascii="Arial" w:hAnsi="Arial" w:cs="Arial"/>
                <w:sz w:val="20"/>
                <w:szCs w:val="20"/>
              </w:rPr>
            </w:pPr>
            <w:r>
              <w:rPr>
                <w:rFonts w:ascii="Arial" w:hAnsi="Arial" w:cs="Arial"/>
                <w:sz w:val="20"/>
                <w:szCs w:val="20"/>
              </w:rPr>
              <w:t>X</w:t>
            </w:r>
          </w:p>
        </w:tc>
        <w:tc>
          <w:tcPr>
            <w:tcW w:w="360" w:type="pct"/>
            <w:vAlign w:val="center"/>
          </w:tcPr>
          <w:p w14:paraId="06EAE64D" w14:textId="1476B47B" w:rsidR="00C94CDA" w:rsidRDefault="00F410E3" w:rsidP="007607EB">
            <w:pPr>
              <w:spacing w:after="120"/>
              <w:jc w:val="center"/>
              <w:rPr>
                <w:rFonts w:ascii="Arial" w:hAnsi="Arial" w:cs="Arial"/>
                <w:sz w:val="20"/>
                <w:szCs w:val="20"/>
              </w:rPr>
            </w:pPr>
            <w:r>
              <w:rPr>
                <w:rFonts w:ascii="Arial" w:hAnsi="Arial" w:cs="Arial"/>
                <w:sz w:val="20"/>
                <w:szCs w:val="20"/>
              </w:rPr>
              <w:t>X</w:t>
            </w:r>
          </w:p>
        </w:tc>
        <w:tc>
          <w:tcPr>
            <w:tcW w:w="360" w:type="pct"/>
            <w:vAlign w:val="center"/>
          </w:tcPr>
          <w:p w14:paraId="7C91C4B4" w14:textId="174E847F" w:rsidR="00C94CDA" w:rsidRDefault="00F410E3" w:rsidP="007607EB">
            <w:pPr>
              <w:spacing w:after="120"/>
              <w:jc w:val="center"/>
              <w:rPr>
                <w:rFonts w:ascii="Arial" w:hAnsi="Arial" w:cs="Arial"/>
                <w:sz w:val="20"/>
                <w:szCs w:val="20"/>
              </w:rPr>
            </w:pPr>
            <w:r>
              <w:rPr>
                <w:rFonts w:ascii="Arial" w:hAnsi="Arial" w:cs="Arial"/>
                <w:sz w:val="20"/>
                <w:szCs w:val="20"/>
              </w:rPr>
              <w:t>X</w:t>
            </w:r>
          </w:p>
        </w:tc>
        <w:tc>
          <w:tcPr>
            <w:tcW w:w="360" w:type="pct"/>
            <w:vAlign w:val="center"/>
          </w:tcPr>
          <w:p w14:paraId="7F341816" w14:textId="6D8694AF" w:rsidR="00C94CDA" w:rsidRDefault="00F410E3" w:rsidP="007607EB">
            <w:pPr>
              <w:spacing w:after="120"/>
              <w:jc w:val="center"/>
              <w:rPr>
                <w:rFonts w:ascii="Arial" w:hAnsi="Arial" w:cs="Arial"/>
                <w:sz w:val="20"/>
                <w:szCs w:val="20"/>
              </w:rPr>
            </w:pPr>
            <w:r>
              <w:rPr>
                <w:rFonts w:ascii="Arial" w:hAnsi="Arial" w:cs="Arial"/>
                <w:sz w:val="20"/>
                <w:szCs w:val="20"/>
              </w:rPr>
              <w:t>X</w:t>
            </w:r>
          </w:p>
        </w:tc>
        <w:tc>
          <w:tcPr>
            <w:tcW w:w="360" w:type="pct"/>
            <w:vAlign w:val="center"/>
          </w:tcPr>
          <w:p w14:paraId="0C8CF703" w14:textId="100B15D6" w:rsidR="00C94CDA" w:rsidRDefault="00F410E3" w:rsidP="007607EB">
            <w:pPr>
              <w:spacing w:after="120"/>
              <w:jc w:val="center"/>
              <w:rPr>
                <w:rFonts w:ascii="Arial" w:hAnsi="Arial" w:cs="Arial"/>
                <w:sz w:val="20"/>
                <w:szCs w:val="20"/>
              </w:rPr>
            </w:pPr>
            <w:r>
              <w:rPr>
                <w:rFonts w:ascii="Arial" w:hAnsi="Arial" w:cs="Arial"/>
                <w:sz w:val="20"/>
                <w:szCs w:val="20"/>
              </w:rPr>
              <w:t>X</w:t>
            </w:r>
          </w:p>
        </w:tc>
        <w:tc>
          <w:tcPr>
            <w:tcW w:w="360" w:type="pct"/>
            <w:vAlign w:val="center"/>
          </w:tcPr>
          <w:p w14:paraId="16ECDAAD" w14:textId="1485C498" w:rsidR="00C94CDA" w:rsidRDefault="00F410E3" w:rsidP="007607EB">
            <w:pPr>
              <w:spacing w:after="120"/>
              <w:jc w:val="center"/>
              <w:rPr>
                <w:rFonts w:ascii="Arial" w:hAnsi="Arial" w:cs="Arial"/>
                <w:sz w:val="20"/>
                <w:szCs w:val="20"/>
              </w:rPr>
            </w:pPr>
            <w:r>
              <w:rPr>
                <w:rFonts w:ascii="Arial" w:hAnsi="Arial" w:cs="Arial"/>
                <w:sz w:val="20"/>
                <w:szCs w:val="20"/>
              </w:rPr>
              <w:t>X</w:t>
            </w:r>
          </w:p>
        </w:tc>
        <w:tc>
          <w:tcPr>
            <w:tcW w:w="360" w:type="pct"/>
            <w:vAlign w:val="center"/>
          </w:tcPr>
          <w:p w14:paraId="178DD540" w14:textId="55381BF7" w:rsidR="00C94CDA" w:rsidRDefault="00F410E3" w:rsidP="007607EB">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373AA6C8" w14:textId="5EED18FC" w:rsidR="00C94CDA" w:rsidRDefault="00F410E3" w:rsidP="007607EB">
            <w:pPr>
              <w:spacing w:after="120"/>
              <w:jc w:val="center"/>
              <w:rPr>
                <w:rFonts w:ascii="Arial" w:hAnsi="Arial" w:cs="Arial"/>
                <w:sz w:val="20"/>
                <w:szCs w:val="20"/>
              </w:rPr>
            </w:pPr>
            <w:r>
              <w:rPr>
                <w:rFonts w:ascii="Arial" w:hAnsi="Arial" w:cs="Arial"/>
                <w:sz w:val="20"/>
                <w:szCs w:val="20"/>
              </w:rPr>
              <w:t>X</w:t>
            </w:r>
          </w:p>
        </w:tc>
      </w:tr>
      <w:tr w:rsidR="00C94CDA" w:rsidRPr="00373ACB" w14:paraId="41C0ECC5" w14:textId="77777777" w:rsidTr="00C94CDA">
        <w:trPr>
          <w:trHeight w:val="397"/>
          <w:jc w:val="center"/>
        </w:trPr>
        <w:tc>
          <w:tcPr>
            <w:tcW w:w="1412" w:type="pct"/>
            <w:vAlign w:val="center"/>
          </w:tcPr>
          <w:p w14:paraId="574C6721" w14:textId="0614151D" w:rsidR="00C94CDA" w:rsidRPr="00D71DF4" w:rsidRDefault="00C94CDA" w:rsidP="0066061A">
            <w:pPr>
              <w:spacing w:after="120"/>
              <w:rPr>
                <w:rFonts w:ascii="Arial" w:hAnsi="Arial" w:cs="Arial"/>
                <w:sz w:val="20"/>
                <w:szCs w:val="20"/>
              </w:rPr>
            </w:pPr>
            <w:r>
              <w:rPr>
                <w:rFonts w:ascii="Arial" w:hAnsi="Arial" w:cs="Arial"/>
                <w:sz w:val="20"/>
                <w:szCs w:val="20"/>
              </w:rPr>
              <w:t xml:space="preserve">Longer written </w:t>
            </w:r>
            <w:proofErr w:type="spellStart"/>
            <w:r>
              <w:rPr>
                <w:rFonts w:ascii="Arial" w:hAnsi="Arial" w:cs="Arial"/>
                <w:sz w:val="20"/>
                <w:szCs w:val="20"/>
              </w:rPr>
              <w:t>assigmment</w:t>
            </w:r>
            <w:proofErr w:type="spellEnd"/>
            <w:r w:rsidR="00F410E3">
              <w:rPr>
                <w:rFonts w:ascii="Arial" w:hAnsi="Arial" w:cs="Arial"/>
                <w:sz w:val="20"/>
                <w:szCs w:val="20"/>
              </w:rPr>
              <w:t xml:space="preserve"> </w:t>
            </w:r>
            <w:r>
              <w:rPr>
                <w:rFonts w:ascii="Arial" w:hAnsi="Arial" w:cs="Arial"/>
                <w:sz w:val="20"/>
                <w:szCs w:val="20"/>
              </w:rPr>
              <w:t>(80%)</w:t>
            </w:r>
          </w:p>
        </w:tc>
        <w:tc>
          <w:tcPr>
            <w:tcW w:w="360" w:type="pct"/>
            <w:vAlign w:val="center"/>
          </w:tcPr>
          <w:p w14:paraId="291D38DA" w14:textId="7A564C83" w:rsidR="00C94CDA" w:rsidRPr="007103E4" w:rsidRDefault="00F410E3" w:rsidP="007607EB">
            <w:pPr>
              <w:spacing w:after="120"/>
              <w:jc w:val="center"/>
              <w:rPr>
                <w:rFonts w:ascii="Arial" w:hAnsi="Arial" w:cs="Arial"/>
                <w:sz w:val="20"/>
                <w:szCs w:val="20"/>
              </w:rPr>
            </w:pPr>
            <w:r>
              <w:rPr>
                <w:rFonts w:ascii="Arial" w:hAnsi="Arial" w:cs="Arial"/>
                <w:sz w:val="20"/>
                <w:szCs w:val="20"/>
              </w:rPr>
              <w:t>X</w:t>
            </w:r>
          </w:p>
        </w:tc>
        <w:tc>
          <w:tcPr>
            <w:tcW w:w="360" w:type="pct"/>
            <w:vAlign w:val="center"/>
          </w:tcPr>
          <w:p w14:paraId="611AD132" w14:textId="46FFD887" w:rsidR="00C94CDA" w:rsidRPr="007103E4" w:rsidRDefault="00F410E3" w:rsidP="007607EB">
            <w:pPr>
              <w:spacing w:after="120"/>
              <w:jc w:val="center"/>
              <w:rPr>
                <w:rFonts w:ascii="Arial" w:hAnsi="Arial" w:cs="Arial"/>
                <w:sz w:val="20"/>
                <w:szCs w:val="20"/>
              </w:rPr>
            </w:pPr>
            <w:r>
              <w:rPr>
                <w:rFonts w:ascii="Arial" w:hAnsi="Arial" w:cs="Arial"/>
                <w:sz w:val="20"/>
                <w:szCs w:val="20"/>
              </w:rPr>
              <w:t>X</w:t>
            </w:r>
          </w:p>
        </w:tc>
        <w:tc>
          <w:tcPr>
            <w:tcW w:w="360" w:type="pct"/>
            <w:vAlign w:val="center"/>
          </w:tcPr>
          <w:p w14:paraId="5CD84860" w14:textId="2608485B" w:rsidR="00C94CDA" w:rsidRPr="007103E4" w:rsidRDefault="00F410E3" w:rsidP="007607EB">
            <w:pPr>
              <w:spacing w:after="120"/>
              <w:jc w:val="center"/>
              <w:rPr>
                <w:rFonts w:ascii="Arial" w:hAnsi="Arial" w:cs="Arial"/>
                <w:sz w:val="20"/>
                <w:szCs w:val="20"/>
              </w:rPr>
            </w:pPr>
            <w:r>
              <w:rPr>
                <w:rFonts w:ascii="Arial" w:hAnsi="Arial" w:cs="Arial"/>
                <w:sz w:val="20"/>
                <w:szCs w:val="20"/>
              </w:rPr>
              <w:t>X</w:t>
            </w:r>
          </w:p>
        </w:tc>
        <w:tc>
          <w:tcPr>
            <w:tcW w:w="360" w:type="pct"/>
            <w:vAlign w:val="center"/>
          </w:tcPr>
          <w:p w14:paraId="705D6336" w14:textId="124F4F35" w:rsidR="00C94CDA" w:rsidRPr="007103E4" w:rsidRDefault="00F410E3" w:rsidP="007607EB">
            <w:pPr>
              <w:spacing w:after="120"/>
              <w:jc w:val="center"/>
              <w:rPr>
                <w:rFonts w:ascii="Arial" w:hAnsi="Arial" w:cs="Arial"/>
                <w:sz w:val="20"/>
                <w:szCs w:val="20"/>
              </w:rPr>
            </w:pPr>
            <w:r>
              <w:rPr>
                <w:rFonts w:ascii="Arial" w:hAnsi="Arial" w:cs="Arial"/>
                <w:sz w:val="20"/>
                <w:szCs w:val="20"/>
              </w:rPr>
              <w:t>X</w:t>
            </w:r>
          </w:p>
        </w:tc>
        <w:tc>
          <w:tcPr>
            <w:tcW w:w="360" w:type="pct"/>
            <w:vAlign w:val="center"/>
          </w:tcPr>
          <w:p w14:paraId="49B414BD" w14:textId="602297E8" w:rsidR="00C94CDA" w:rsidRPr="007103E4" w:rsidRDefault="00F410E3" w:rsidP="007607EB">
            <w:pPr>
              <w:spacing w:after="120"/>
              <w:jc w:val="center"/>
              <w:rPr>
                <w:rFonts w:ascii="Arial" w:hAnsi="Arial" w:cs="Arial"/>
                <w:sz w:val="20"/>
                <w:szCs w:val="20"/>
              </w:rPr>
            </w:pPr>
            <w:r>
              <w:rPr>
                <w:rFonts w:ascii="Arial" w:hAnsi="Arial" w:cs="Arial"/>
                <w:sz w:val="20"/>
                <w:szCs w:val="20"/>
              </w:rPr>
              <w:t>X</w:t>
            </w:r>
          </w:p>
        </w:tc>
        <w:tc>
          <w:tcPr>
            <w:tcW w:w="360" w:type="pct"/>
            <w:vAlign w:val="center"/>
          </w:tcPr>
          <w:p w14:paraId="1C8C75E6" w14:textId="3CB731F1" w:rsidR="00C94CDA" w:rsidRPr="007103E4" w:rsidRDefault="00F410E3" w:rsidP="007607EB">
            <w:pPr>
              <w:spacing w:after="120"/>
              <w:jc w:val="center"/>
              <w:rPr>
                <w:rFonts w:ascii="Arial" w:hAnsi="Arial" w:cs="Arial"/>
                <w:sz w:val="20"/>
                <w:szCs w:val="20"/>
              </w:rPr>
            </w:pPr>
            <w:r>
              <w:rPr>
                <w:rFonts w:ascii="Arial" w:hAnsi="Arial" w:cs="Arial"/>
                <w:sz w:val="20"/>
                <w:szCs w:val="20"/>
              </w:rPr>
              <w:t>X</w:t>
            </w:r>
          </w:p>
        </w:tc>
        <w:tc>
          <w:tcPr>
            <w:tcW w:w="360" w:type="pct"/>
            <w:vAlign w:val="center"/>
          </w:tcPr>
          <w:p w14:paraId="5393A6DC" w14:textId="3719C9F6" w:rsidR="00C94CDA" w:rsidRPr="007103E4" w:rsidRDefault="00F410E3" w:rsidP="007607EB">
            <w:pPr>
              <w:spacing w:after="120"/>
              <w:jc w:val="center"/>
              <w:rPr>
                <w:rFonts w:ascii="Arial" w:hAnsi="Arial" w:cs="Arial"/>
                <w:sz w:val="20"/>
                <w:szCs w:val="20"/>
              </w:rPr>
            </w:pPr>
            <w:r>
              <w:rPr>
                <w:rFonts w:ascii="Arial" w:hAnsi="Arial" w:cs="Arial"/>
                <w:sz w:val="20"/>
                <w:szCs w:val="20"/>
              </w:rPr>
              <w:t>X</w:t>
            </w:r>
          </w:p>
        </w:tc>
        <w:tc>
          <w:tcPr>
            <w:tcW w:w="360" w:type="pct"/>
            <w:vAlign w:val="center"/>
          </w:tcPr>
          <w:p w14:paraId="62752980" w14:textId="21FD62E7" w:rsidR="00C94CDA" w:rsidRPr="007103E4" w:rsidRDefault="00F410E3" w:rsidP="007607EB">
            <w:pPr>
              <w:spacing w:after="120"/>
              <w:jc w:val="center"/>
              <w:rPr>
                <w:rFonts w:ascii="Arial" w:hAnsi="Arial" w:cs="Arial"/>
                <w:sz w:val="20"/>
                <w:szCs w:val="20"/>
              </w:rPr>
            </w:pPr>
            <w:r>
              <w:rPr>
                <w:rFonts w:ascii="Arial" w:hAnsi="Arial" w:cs="Arial"/>
                <w:sz w:val="20"/>
                <w:szCs w:val="20"/>
              </w:rPr>
              <w:t>X</w:t>
            </w:r>
          </w:p>
        </w:tc>
        <w:tc>
          <w:tcPr>
            <w:tcW w:w="360" w:type="pct"/>
            <w:vAlign w:val="center"/>
          </w:tcPr>
          <w:p w14:paraId="43C5FCB3" w14:textId="609E535D" w:rsidR="00C94CDA" w:rsidRPr="007103E4" w:rsidRDefault="00F410E3" w:rsidP="007607EB">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1D7C39C5" w14:textId="1A3ABC93" w:rsidR="00C94CDA" w:rsidRPr="007103E4" w:rsidRDefault="00F410E3" w:rsidP="007607EB">
            <w:pPr>
              <w:spacing w:after="120"/>
              <w:jc w:val="center"/>
              <w:rPr>
                <w:rFonts w:ascii="Arial" w:hAnsi="Arial" w:cs="Arial"/>
                <w:sz w:val="20"/>
                <w:szCs w:val="20"/>
              </w:rPr>
            </w:pPr>
            <w:r>
              <w:rPr>
                <w:rFonts w:ascii="Arial" w:hAnsi="Arial" w:cs="Arial"/>
                <w:sz w:val="20"/>
                <w:szCs w:val="20"/>
              </w:rPr>
              <w:t>X</w:t>
            </w:r>
          </w:p>
        </w:tc>
      </w:tr>
    </w:tbl>
    <w:p w14:paraId="4A7E646D" w14:textId="77777777" w:rsidR="007A6245" w:rsidRPr="00373ACB" w:rsidRDefault="007A6245" w:rsidP="0066061A">
      <w:pPr>
        <w:spacing w:after="120" w:line="240" w:lineRule="auto"/>
        <w:ind w:left="426" w:right="260"/>
        <w:rPr>
          <w:rFonts w:ascii="Arial" w:hAnsi="Arial" w:cs="Arial"/>
          <w:b/>
          <w:iCs/>
          <w:sz w:val="20"/>
          <w:szCs w:val="20"/>
        </w:rPr>
      </w:pPr>
    </w:p>
    <w:p w14:paraId="6DDF89F4" w14:textId="77777777" w:rsidR="00065BE1" w:rsidRPr="00065BE1" w:rsidRDefault="00065BE1" w:rsidP="00DF2132">
      <w:pPr>
        <w:numPr>
          <w:ilvl w:val="0"/>
          <w:numId w:val="1"/>
        </w:numPr>
        <w:spacing w:after="120" w:line="240" w:lineRule="auto"/>
        <w:ind w:left="426" w:right="260" w:hanging="426"/>
        <w:rPr>
          <w:rFonts w:ascii="Arial" w:hAnsi="Arial" w:cs="Arial"/>
          <w:b/>
          <w:sz w:val="20"/>
          <w:szCs w:val="20"/>
        </w:rPr>
      </w:pPr>
      <w:r w:rsidRPr="00065BE1">
        <w:rPr>
          <w:rFonts w:ascii="Arial" w:hAnsi="Arial" w:cs="Arial"/>
          <w:b/>
          <w:sz w:val="20"/>
          <w:szCs w:val="20"/>
        </w:rPr>
        <w:t>Inclusive module design</w:t>
      </w:r>
    </w:p>
    <w:p w14:paraId="33BC461C" w14:textId="77777777" w:rsidR="00C94CDA" w:rsidRDefault="00DF2132" w:rsidP="00C94CDA">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w:t>
      </w:r>
      <w:r w:rsidR="00C94CDA">
        <w:rPr>
          <w:rFonts w:ascii="Arial" w:hAnsi="Arial" w:cs="Arial"/>
          <w:sz w:val="20"/>
          <w:szCs w:val="20"/>
        </w:rPr>
        <w:t>Division</w:t>
      </w:r>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C94CDA">
        <w:rPr>
          <w:rFonts w:ascii="Arial" w:hAnsi="Arial" w:cs="Arial"/>
          <w:sz w:val="20"/>
          <w:szCs w:val="20"/>
        </w:rPr>
        <w:t xml:space="preserve"> policies and support services.</w:t>
      </w:r>
    </w:p>
    <w:p w14:paraId="58DA6C5F" w14:textId="77777777" w:rsidR="00DF2132" w:rsidRDefault="00DF2132" w:rsidP="00C94CDA">
      <w:pPr>
        <w:spacing w:after="120" w:line="240" w:lineRule="auto"/>
        <w:ind w:left="426" w:right="260"/>
        <w:jc w:val="both"/>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4E7C6E4C" w14:textId="77777777" w:rsidR="00DF2132" w:rsidRPr="00A7491F" w:rsidRDefault="00DF2132" w:rsidP="00DF2132">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16A04822" w14:textId="77777777" w:rsidR="00971465" w:rsidRPr="00D023E6" w:rsidRDefault="00971465" w:rsidP="00C94CDA">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1DFBF0C2" w14:textId="77777777" w:rsidR="00971465" w:rsidRPr="00D023E6" w:rsidRDefault="00971465" w:rsidP="00C94CDA">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655002FD" w14:textId="77777777" w:rsidR="00971465" w:rsidRPr="00D023E6" w:rsidRDefault="00971465" w:rsidP="00C94CDA">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498F8CCF" w14:textId="77777777" w:rsidR="00971465" w:rsidRDefault="00971465" w:rsidP="00C94CDA">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2319C66E" w14:textId="77777777" w:rsidR="00DF2132" w:rsidRDefault="00971465" w:rsidP="00C94CDA">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 xml:space="preserve">In accordance with the KLS school-level statement on Lecture Capture, </w:t>
      </w:r>
      <w:r w:rsidR="00A60FF8">
        <w:rPr>
          <w:rFonts w:ascii="Arial" w:hAnsi="Arial" w:cs="Arial"/>
          <w:sz w:val="20"/>
          <w:szCs w:val="20"/>
        </w:rPr>
        <w:t xml:space="preserve">the </w:t>
      </w:r>
      <w:r w:rsidRPr="00971465">
        <w:rPr>
          <w:rFonts w:ascii="Arial" w:hAnsi="Arial" w:cs="Arial"/>
          <w:sz w:val="20"/>
          <w:szCs w:val="20"/>
        </w:rPr>
        <w:t>lecture</w:t>
      </w:r>
      <w:r w:rsidR="00A60FF8">
        <w:rPr>
          <w:rFonts w:ascii="Arial" w:hAnsi="Arial" w:cs="Arial"/>
          <w:sz w:val="20"/>
          <w:szCs w:val="20"/>
        </w:rPr>
        <w:t>/</w:t>
      </w:r>
      <w:r w:rsidRPr="00971465">
        <w:rPr>
          <w:rFonts w:ascii="Arial" w:hAnsi="Arial" w:cs="Arial"/>
          <w:sz w:val="20"/>
          <w:szCs w:val="20"/>
        </w:rPr>
        <w:t>s</w:t>
      </w:r>
      <w:r w:rsidR="00A60FF8">
        <w:rPr>
          <w:rFonts w:ascii="Arial" w:hAnsi="Arial" w:cs="Arial"/>
          <w:sz w:val="20"/>
          <w:szCs w:val="20"/>
        </w:rPr>
        <w:t>eminars</w:t>
      </w:r>
      <w:r w:rsidRPr="00971465">
        <w:rPr>
          <w:rFonts w:ascii="Arial" w:hAnsi="Arial" w:cs="Arial"/>
          <w:sz w:val="20"/>
          <w:szCs w:val="20"/>
        </w:rPr>
        <w:t xml:space="preserve"> will </w:t>
      </w:r>
      <w:r w:rsidR="00A60FF8">
        <w:rPr>
          <w:rFonts w:ascii="Arial" w:hAnsi="Arial" w:cs="Arial"/>
          <w:sz w:val="20"/>
          <w:szCs w:val="20"/>
        </w:rPr>
        <w:t xml:space="preserve">not </w:t>
      </w:r>
      <w:r w:rsidRPr="00971465">
        <w:rPr>
          <w:rFonts w:ascii="Arial" w:hAnsi="Arial" w:cs="Arial"/>
          <w:sz w:val="20"/>
          <w:szCs w:val="20"/>
        </w:rPr>
        <w:t xml:space="preserve">be recorded </w:t>
      </w:r>
      <w:r w:rsidR="00A60FF8">
        <w:rPr>
          <w:rFonts w:ascii="Arial" w:hAnsi="Arial" w:cs="Arial"/>
          <w:sz w:val="20"/>
          <w:szCs w:val="20"/>
        </w:rPr>
        <w:t>as they are heavily discussion based and may</w:t>
      </w:r>
      <w:r w:rsidRPr="00971465">
        <w:rPr>
          <w:rFonts w:ascii="Arial" w:hAnsi="Arial" w:cs="Arial"/>
          <w:sz w:val="20"/>
          <w:szCs w:val="20"/>
        </w:rPr>
        <w:t xml:space="preserve"> contain sensitive material.</w:t>
      </w:r>
    </w:p>
    <w:p w14:paraId="2EDE2CA6" w14:textId="77777777" w:rsidR="00C94CDA" w:rsidRPr="00971465" w:rsidRDefault="00C94CDA" w:rsidP="00C94CDA">
      <w:pPr>
        <w:pStyle w:val="ListParagraph"/>
        <w:spacing w:after="120" w:line="240" w:lineRule="auto"/>
        <w:ind w:left="1080" w:right="260"/>
        <w:jc w:val="both"/>
        <w:rPr>
          <w:rFonts w:ascii="Arial" w:hAnsi="Arial" w:cs="Arial"/>
          <w:sz w:val="20"/>
          <w:szCs w:val="20"/>
        </w:rPr>
      </w:pPr>
    </w:p>
    <w:p w14:paraId="1C63A91C" w14:textId="77777777" w:rsidR="009A2D37" w:rsidRPr="00A7491F" w:rsidRDefault="00DF2132" w:rsidP="00DF2132">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365B519E" w14:textId="77777777" w:rsidR="009A2D37" w:rsidRDefault="00971465" w:rsidP="00C94CDA">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6856E7F2" w14:textId="77777777" w:rsidR="00C94CDA" w:rsidRPr="00373ACB" w:rsidRDefault="00C94CDA" w:rsidP="00C94CDA">
      <w:pPr>
        <w:spacing w:after="120" w:line="240" w:lineRule="auto"/>
        <w:ind w:left="426" w:right="260"/>
        <w:jc w:val="both"/>
        <w:rPr>
          <w:rFonts w:ascii="Arial" w:hAnsi="Arial" w:cs="Arial"/>
          <w:iCs/>
          <w:sz w:val="20"/>
          <w:szCs w:val="20"/>
        </w:rPr>
      </w:pPr>
    </w:p>
    <w:p w14:paraId="690D2F0A"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39D283B3" w14:textId="77777777" w:rsidR="009A2D37"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w:t>
      </w:r>
      <w:r w:rsidR="00A60FF8">
        <w:rPr>
          <w:rFonts w:ascii="Arial" w:hAnsi="Arial" w:cs="Arial"/>
          <w:iCs/>
          <w:sz w:val="20"/>
          <w:szCs w:val="20"/>
        </w:rPr>
        <w:t>y</w:t>
      </w:r>
    </w:p>
    <w:p w14:paraId="5C134789" w14:textId="77777777" w:rsidR="00DF2132" w:rsidRDefault="00DF2132" w:rsidP="0066061A">
      <w:pPr>
        <w:spacing w:after="120" w:line="240" w:lineRule="auto"/>
        <w:ind w:left="426" w:right="260"/>
        <w:rPr>
          <w:rFonts w:ascii="Arial" w:hAnsi="Arial" w:cs="Arial"/>
          <w:iCs/>
          <w:sz w:val="20"/>
          <w:szCs w:val="20"/>
        </w:rPr>
      </w:pPr>
    </w:p>
    <w:p w14:paraId="6AAC46FB" w14:textId="77777777" w:rsidR="00DF2132" w:rsidRPr="00DF2132" w:rsidRDefault="00DF2132" w:rsidP="00DF213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6E2C00D2" w14:textId="4B7AA7B1" w:rsidR="00DF2132" w:rsidRPr="00DF2132" w:rsidRDefault="00B52812" w:rsidP="00DF2132">
      <w:pPr>
        <w:spacing w:after="120" w:line="240" w:lineRule="auto"/>
        <w:ind w:left="426" w:right="260"/>
        <w:jc w:val="both"/>
        <w:rPr>
          <w:rFonts w:ascii="Arial" w:hAnsi="Arial" w:cs="Arial"/>
          <w:sz w:val="20"/>
          <w:szCs w:val="20"/>
        </w:rPr>
      </w:pPr>
      <w:r>
        <w:rPr>
          <w:rFonts w:ascii="Arial" w:hAnsi="Arial" w:cs="Arial"/>
          <w:sz w:val="20"/>
          <w:szCs w:val="20"/>
        </w:rPr>
        <w:t xml:space="preserve">This module actively incorporates international dimensions and perspectives within its design </w:t>
      </w:r>
      <w:proofErr w:type="gramStart"/>
      <w:r>
        <w:rPr>
          <w:rFonts w:ascii="Arial" w:hAnsi="Arial" w:cs="Arial"/>
          <w:sz w:val="20"/>
          <w:szCs w:val="20"/>
        </w:rPr>
        <w:t>including:</w:t>
      </w:r>
      <w:proofErr w:type="gramEnd"/>
      <w:r>
        <w:rPr>
          <w:rFonts w:ascii="Arial" w:hAnsi="Arial" w:cs="Arial"/>
          <w:sz w:val="20"/>
          <w:szCs w:val="20"/>
        </w:rPr>
        <w:t xml:space="preserve"> reading and analysis of international statutory materials, decisions and policy innovations from various international</w:t>
      </w:r>
      <w:r w:rsidR="00F410E3">
        <w:rPr>
          <w:rFonts w:ascii="Arial" w:hAnsi="Arial" w:cs="Arial"/>
          <w:sz w:val="20"/>
          <w:szCs w:val="20"/>
        </w:rPr>
        <w:t xml:space="preserve"> </w:t>
      </w:r>
      <w:r>
        <w:rPr>
          <w:rFonts w:ascii="Arial" w:hAnsi="Arial" w:cs="Arial"/>
          <w:sz w:val="20"/>
          <w:szCs w:val="20"/>
        </w:rPr>
        <w:t>for a as well as jurisprudence from international judicial bodies</w:t>
      </w:r>
      <w:r w:rsidR="002533A1">
        <w:rPr>
          <w:rFonts w:ascii="Arial" w:hAnsi="Arial" w:cs="Arial"/>
          <w:sz w:val="20"/>
          <w:szCs w:val="20"/>
        </w:rPr>
        <w:t>.</w:t>
      </w:r>
    </w:p>
    <w:p w14:paraId="292858E0" w14:textId="77777777" w:rsidR="00DF2132" w:rsidRPr="00373ACB" w:rsidRDefault="00DF2132" w:rsidP="0066061A">
      <w:pPr>
        <w:spacing w:after="120" w:line="240" w:lineRule="auto"/>
        <w:ind w:left="426" w:right="260"/>
        <w:rPr>
          <w:rFonts w:ascii="Arial" w:hAnsi="Arial" w:cs="Arial"/>
          <w:iCs/>
          <w:sz w:val="20"/>
          <w:szCs w:val="20"/>
        </w:rPr>
      </w:pPr>
    </w:p>
    <w:p w14:paraId="0BE64219" w14:textId="77777777" w:rsidR="00641D6D" w:rsidRPr="00373ACB" w:rsidRDefault="00002762" w:rsidP="0066061A">
      <w:pPr>
        <w:spacing w:line="240" w:lineRule="auto"/>
        <w:rPr>
          <w:rFonts w:ascii="Arial" w:hAnsi="Arial" w:cs="Arial"/>
          <w:sz w:val="20"/>
          <w:szCs w:val="20"/>
        </w:rPr>
      </w:pPr>
      <w:r>
        <w:rPr>
          <w:rFonts w:ascii="Arial" w:hAnsi="Arial" w:cs="Arial"/>
          <w:sz w:val="20"/>
          <w:szCs w:val="20"/>
        </w:rPr>
        <w:br w:type="page"/>
      </w:r>
    </w:p>
    <w:p w14:paraId="1B827FD1" w14:textId="77777777" w:rsidR="00441E76" w:rsidRPr="00373ACB" w:rsidRDefault="00B361CC" w:rsidP="0066061A">
      <w:pPr>
        <w:spacing w:after="120" w:line="240" w:lineRule="auto"/>
        <w:ind w:right="260"/>
        <w:rPr>
          <w:rFonts w:ascii="Arial" w:hAnsi="Arial" w:cs="Arial"/>
          <w:b/>
          <w:sz w:val="20"/>
          <w:szCs w:val="20"/>
        </w:rPr>
      </w:pPr>
      <w:r>
        <w:rPr>
          <w:rFonts w:ascii="Arial" w:hAnsi="Arial" w:cs="Arial"/>
          <w:b/>
          <w:sz w:val="20"/>
          <w:szCs w:val="20"/>
        </w:rPr>
        <w:lastRenderedPageBreak/>
        <w:t>DIVISIONAL</w:t>
      </w:r>
      <w:r w:rsidR="00441E76" w:rsidRPr="00373ACB">
        <w:rPr>
          <w:rFonts w:ascii="Arial" w:hAnsi="Arial" w:cs="Arial"/>
          <w:b/>
          <w:sz w:val="20"/>
          <w:szCs w:val="20"/>
        </w:rPr>
        <w:t xml:space="preserve"> USE ONLY</w:t>
      </w:r>
    </w:p>
    <w:p w14:paraId="786E3A62"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37C2AA0D"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49B6541A" w14:textId="77777777" w:rsidTr="00F410E3">
        <w:trPr>
          <w:trHeight w:val="317"/>
        </w:trPr>
        <w:tc>
          <w:tcPr>
            <w:tcW w:w="1673" w:type="dxa"/>
          </w:tcPr>
          <w:p w14:paraId="420296A7"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785A6E04"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403B7821"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58" w:type="dxa"/>
          </w:tcPr>
          <w:p w14:paraId="447C5A63"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71A45DFB"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Q6&amp;7 cover sheet)</w:t>
            </w:r>
          </w:p>
        </w:tc>
      </w:tr>
      <w:tr w:rsidR="00302082" w:rsidRPr="00373ACB" w14:paraId="267A358A" w14:textId="77777777" w:rsidTr="00F410E3">
        <w:trPr>
          <w:trHeight w:val="305"/>
        </w:trPr>
        <w:tc>
          <w:tcPr>
            <w:tcW w:w="1673" w:type="dxa"/>
          </w:tcPr>
          <w:p w14:paraId="72C55544" w14:textId="43B86AA2" w:rsidR="00422B69" w:rsidRPr="00F410E3" w:rsidRDefault="00F410E3" w:rsidP="0066061A">
            <w:pPr>
              <w:spacing w:after="120"/>
              <w:ind w:right="-330"/>
              <w:rPr>
                <w:rFonts w:ascii="Arial" w:hAnsi="Arial" w:cs="Arial"/>
                <w:sz w:val="20"/>
                <w:szCs w:val="20"/>
              </w:rPr>
            </w:pPr>
            <w:r w:rsidRPr="00F410E3">
              <w:rPr>
                <w:rFonts w:ascii="Arial" w:hAnsi="Arial" w:cs="Arial"/>
                <w:sz w:val="20"/>
                <w:szCs w:val="20"/>
              </w:rPr>
              <w:t>EAP</w:t>
            </w:r>
          </w:p>
        </w:tc>
        <w:tc>
          <w:tcPr>
            <w:tcW w:w="1417" w:type="dxa"/>
          </w:tcPr>
          <w:p w14:paraId="1764FA28" w14:textId="77777777" w:rsidR="00422B69" w:rsidRPr="00F410E3" w:rsidRDefault="00C94CDA" w:rsidP="0066061A">
            <w:pPr>
              <w:spacing w:after="120"/>
              <w:ind w:right="-330"/>
              <w:rPr>
                <w:rFonts w:ascii="Arial" w:hAnsi="Arial" w:cs="Arial"/>
                <w:sz w:val="20"/>
                <w:szCs w:val="20"/>
              </w:rPr>
            </w:pPr>
            <w:r w:rsidRPr="00F410E3">
              <w:rPr>
                <w:rFonts w:ascii="Arial" w:hAnsi="Arial" w:cs="Arial"/>
                <w:sz w:val="20"/>
                <w:szCs w:val="20"/>
              </w:rPr>
              <w:t>Minor</w:t>
            </w:r>
          </w:p>
        </w:tc>
        <w:tc>
          <w:tcPr>
            <w:tcW w:w="2342" w:type="dxa"/>
          </w:tcPr>
          <w:p w14:paraId="17DD8C1A" w14:textId="77777777" w:rsidR="00422B69" w:rsidRPr="00F410E3" w:rsidRDefault="00C94CDA" w:rsidP="0066061A">
            <w:pPr>
              <w:spacing w:after="120"/>
              <w:ind w:right="-330"/>
              <w:rPr>
                <w:rFonts w:ascii="Arial" w:hAnsi="Arial" w:cs="Arial"/>
                <w:sz w:val="20"/>
                <w:szCs w:val="20"/>
              </w:rPr>
            </w:pPr>
            <w:r w:rsidRPr="00F410E3">
              <w:rPr>
                <w:rFonts w:ascii="Arial" w:hAnsi="Arial" w:cs="Arial"/>
                <w:sz w:val="20"/>
                <w:szCs w:val="20"/>
              </w:rPr>
              <w:t>September 2021</w:t>
            </w:r>
          </w:p>
        </w:tc>
        <w:tc>
          <w:tcPr>
            <w:tcW w:w="2658" w:type="dxa"/>
          </w:tcPr>
          <w:p w14:paraId="2954846F" w14:textId="77777777" w:rsidR="00422B69" w:rsidRPr="00F410E3" w:rsidRDefault="00C94CDA" w:rsidP="0066061A">
            <w:pPr>
              <w:spacing w:after="120"/>
              <w:ind w:right="-330"/>
              <w:rPr>
                <w:rFonts w:ascii="Arial" w:hAnsi="Arial" w:cs="Arial"/>
                <w:sz w:val="20"/>
                <w:szCs w:val="20"/>
              </w:rPr>
            </w:pPr>
            <w:r w:rsidRPr="00F410E3">
              <w:rPr>
                <w:rFonts w:ascii="Arial" w:hAnsi="Arial" w:cs="Arial"/>
                <w:sz w:val="20"/>
                <w:szCs w:val="20"/>
              </w:rPr>
              <w:t>13, 14</w:t>
            </w:r>
          </w:p>
        </w:tc>
        <w:tc>
          <w:tcPr>
            <w:tcW w:w="2400" w:type="dxa"/>
          </w:tcPr>
          <w:p w14:paraId="2A6958A3" w14:textId="77777777" w:rsidR="00422B69" w:rsidRPr="00F410E3" w:rsidRDefault="00C94CDA" w:rsidP="0066061A">
            <w:pPr>
              <w:spacing w:after="120"/>
              <w:ind w:right="-330"/>
              <w:rPr>
                <w:rFonts w:ascii="Arial" w:hAnsi="Arial" w:cs="Arial"/>
                <w:sz w:val="20"/>
                <w:szCs w:val="20"/>
              </w:rPr>
            </w:pPr>
            <w:r w:rsidRPr="00F410E3">
              <w:rPr>
                <w:rFonts w:ascii="Arial" w:hAnsi="Arial" w:cs="Arial"/>
                <w:sz w:val="20"/>
                <w:szCs w:val="20"/>
              </w:rPr>
              <w:t>No</w:t>
            </w:r>
          </w:p>
        </w:tc>
      </w:tr>
      <w:tr w:rsidR="00302082" w:rsidRPr="00373ACB" w14:paraId="1BF93D00" w14:textId="77777777" w:rsidTr="00F410E3">
        <w:trPr>
          <w:trHeight w:val="305"/>
        </w:trPr>
        <w:tc>
          <w:tcPr>
            <w:tcW w:w="1673" w:type="dxa"/>
          </w:tcPr>
          <w:p w14:paraId="3964BE2F" w14:textId="77777777" w:rsidR="00422B69" w:rsidRPr="00373ACB" w:rsidRDefault="00422B69" w:rsidP="0066061A">
            <w:pPr>
              <w:spacing w:after="120"/>
              <w:ind w:right="-330"/>
              <w:rPr>
                <w:rFonts w:ascii="Arial" w:hAnsi="Arial" w:cs="Arial"/>
                <w:sz w:val="20"/>
                <w:szCs w:val="20"/>
              </w:rPr>
            </w:pPr>
          </w:p>
        </w:tc>
        <w:tc>
          <w:tcPr>
            <w:tcW w:w="1417" w:type="dxa"/>
          </w:tcPr>
          <w:p w14:paraId="68E0DCC0" w14:textId="77777777" w:rsidR="00422B69" w:rsidRPr="00373ACB" w:rsidRDefault="00422B69" w:rsidP="0066061A">
            <w:pPr>
              <w:spacing w:after="120"/>
              <w:ind w:right="-330"/>
              <w:rPr>
                <w:rFonts w:ascii="Arial" w:hAnsi="Arial" w:cs="Arial"/>
                <w:sz w:val="20"/>
                <w:szCs w:val="20"/>
              </w:rPr>
            </w:pPr>
          </w:p>
        </w:tc>
        <w:tc>
          <w:tcPr>
            <w:tcW w:w="2342" w:type="dxa"/>
          </w:tcPr>
          <w:p w14:paraId="15819D20" w14:textId="77777777" w:rsidR="00422B69" w:rsidRPr="00373ACB" w:rsidRDefault="00422B69" w:rsidP="0066061A">
            <w:pPr>
              <w:spacing w:after="120"/>
              <w:ind w:right="-330"/>
              <w:rPr>
                <w:rFonts w:ascii="Arial" w:hAnsi="Arial" w:cs="Arial"/>
                <w:sz w:val="20"/>
                <w:szCs w:val="20"/>
              </w:rPr>
            </w:pPr>
          </w:p>
        </w:tc>
        <w:tc>
          <w:tcPr>
            <w:tcW w:w="2658" w:type="dxa"/>
          </w:tcPr>
          <w:p w14:paraId="28759344" w14:textId="77777777" w:rsidR="00422B69" w:rsidRPr="00373ACB" w:rsidRDefault="00422B69" w:rsidP="0066061A">
            <w:pPr>
              <w:spacing w:after="120"/>
              <w:ind w:right="-330"/>
              <w:rPr>
                <w:rFonts w:ascii="Arial" w:hAnsi="Arial" w:cs="Arial"/>
                <w:sz w:val="20"/>
                <w:szCs w:val="20"/>
              </w:rPr>
            </w:pPr>
          </w:p>
        </w:tc>
        <w:tc>
          <w:tcPr>
            <w:tcW w:w="2400" w:type="dxa"/>
          </w:tcPr>
          <w:p w14:paraId="419F6BD9" w14:textId="77777777" w:rsidR="00422B69" w:rsidRPr="00373ACB" w:rsidRDefault="00422B69" w:rsidP="0066061A">
            <w:pPr>
              <w:spacing w:after="120"/>
              <w:ind w:right="-330"/>
              <w:rPr>
                <w:rFonts w:ascii="Arial" w:hAnsi="Arial" w:cs="Arial"/>
                <w:sz w:val="20"/>
                <w:szCs w:val="20"/>
              </w:rPr>
            </w:pPr>
          </w:p>
        </w:tc>
      </w:tr>
    </w:tbl>
    <w:p w14:paraId="43A5E252"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F410E3">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8EAC7" w14:textId="77777777" w:rsidR="00485E97" w:rsidRDefault="00485E97" w:rsidP="009A2D37">
      <w:pPr>
        <w:spacing w:after="0" w:line="240" w:lineRule="auto"/>
      </w:pPr>
      <w:r>
        <w:separator/>
      </w:r>
    </w:p>
  </w:endnote>
  <w:endnote w:type="continuationSeparator" w:id="0">
    <w:p w14:paraId="11D74EA4" w14:textId="77777777" w:rsidR="00485E97" w:rsidRDefault="00485E97" w:rsidP="009A2D37">
      <w:pPr>
        <w:spacing w:after="0" w:line="240" w:lineRule="auto"/>
      </w:pPr>
      <w:r>
        <w:continuationSeparator/>
      </w:r>
    </w:p>
  </w:endnote>
  <w:endnote w:type="continuationNotice" w:id="1">
    <w:p w14:paraId="2980CB5A" w14:textId="77777777" w:rsidR="00485E97" w:rsidRDefault="00485E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0F6A1494" w14:textId="77777777" w:rsidR="00F410E3" w:rsidRDefault="00F410E3" w:rsidP="009A2D37">
        <w:pPr>
          <w:pStyle w:val="Footer"/>
          <w:jc w:val="center"/>
        </w:pPr>
      </w:p>
      <w:p w14:paraId="0E0C380C" w14:textId="4FC68F08" w:rsidR="008B2543" w:rsidRDefault="005A0FE4" w:rsidP="009A2D37">
        <w:pPr>
          <w:pStyle w:val="Footer"/>
          <w:jc w:val="center"/>
        </w:pPr>
        <w:r>
          <w:fldChar w:fldCharType="begin"/>
        </w:r>
        <w:r w:rsidR="0019787E">
          <w:instrText xml:space="preserve"> PAGE   \* MERGEFORMAT </w:instrText>
        </w:r>
        <w:r>
          <w:fldChar w:fldCharType="separate"/>
        </w:r>
        <w:r w:rsidR="003B39BC">
          <w:rPr>
            <w:noProof/>
          </w:rPr>
          <w:t>7</w:t>
        </w:r>
        <w:r>
          <w:rPr>
            <w:noProof/>
          </w:rPr>
          <w:fldChar w:fldCharType="end"/>
        </w:r>
      </w:p>
    </w:sdtContent>
  </w:sdt>
  <w:p w14:paraId="05CED1D8" w14:textId="5CBB45C3" w:rsidR="008B2543" w:rsidRPr="007B7724" w:rsidRDefault="005C0845" w:rsidP="00971465">
    <w:pPr>
      <w:pStyle w:val="Footer"/>
      <w:spacing w:after="120"/>
      <w:ind w:right="-330"/>
      <w:jc w:val="center"/>
      <w:rPr>
        <w:rFonts w:ascii="Arial" w:hAnsi="Arial"/>
        <w:sz w:val="18"/>
      </w:rPr>
    </w:pPr>
    <w:r w:rsidRPr="005C0845">
      <w:rPr>
        <w:rFonts w:ascii="Arial" w:hAnsi="Arial"/>
        <w:sz w:val="18"/>
      </w:rPr>
      <w:t>International Trade</w:t>
    </w:r>
    <w:r>
      <w:rPr>
        <w:rFonts w:ascii="Arial" w:hAnsi="Arial"/>
        <w:sz w:val="18"/>
      </w:rPr>
      <w:t xml:space="preserve"> Law and the Environment</w:t>
    </w:r>
    <w:r w:rsidR="00971465">
      <w:rPr>
        <w:rFonts w:ascii="Arial" w:hAnsi="Arial"/>
        <w:sz w:val="18"/>
      </w:rPr>
      <w:t xml:space="preserve"> (LW</w:t>
    </w:r>
    <w:r>
      <w:rPr>
        <w:rFonts w:ascii="Arial" w:hAnsi="Arial"/>
        <w:sz w:val="18"/>
      </w:rPr>
      <w:t>841</w:t>
    </w:r>
    <w:r w:rsidR="00971465">
      <w:rPr>
        <w:rFonts w:ascii="Arial" w:hAnsi="Arial"/>
        <w:sz w:val="18"/>
      </w:rPr>
      <w:t xml:space="preserve">) - </w:t>
    </w:r>
    <w:r w:rsidR="008B2543">
      <w:rPr>
        <w:rFonts w:ascii="Arial" w:hAnsi="Arial"/>
        <w:sz w:val="18"/>
      </w:rPr>
      <w:t>(</w:t>
    </w:r>
    <w:r w:rsidR="00F23A2F">
      <w:rPr>
        <w:rFonts w:ascii="Arial" w:hAnsi="Arial"/>
        <w:sz w:val="18"/>
      </w:rPr>
      <w:t>Sept</w:t>
    </w:r>
    <w:r w:rsidR="00971465">
      <w:rPr>
        <w:rFonts w:ascii="Arial" w:hAnsi="Arial"/>
        <w:sz w:val="18"/>
      </w:rPr>
      <w:t xml:space="preserve">. </w:t>
    </w:r>
    <w:r w:rsidR="00C94CDA">
      <w:rPr>
        <w:rFonts w:ascii="Arial" w:hAnsi="Arial"/>
        <w:sz w:val="18"/>
      </w:rPr>
      <w:t xml:space="preserve">2021 </w:t>
    </w:r>
    <w:r w:rsidR="00971465">
      <w:rPr>
        <w:rFonts w:ascii="Arial" w:hAnsi="Arial"/>
        <w:sz w:val="18"/>
      </w:rPr>
      <w:t>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06849" w14:textId="77777777" w:rsidR="00485E97" w:rsidRDefault="00485E97" w:rsidP="009A2D37">
      <w:pPr>
        <w:spacing w:after="0" w:line="240" w:lineRule="auto"/>
      </w:pPr>
      <w:r>
        <w:separator/>
      </w:r>
    </w:p>
  </w:footnote>
  <w:footnote w:type="continuationSeparator" w:id="0">
    <w:p w14:paraId="4F94AB3F" w14:textId="77777777" w:rsidR="00485E97" w:rsidRDefault="00485E97" w:rsidP="009A2D37">
      <w:pPr>
        <w:spacing w:after="0" w:line="240" w:lineRule="auto"/>
      </w:pPr>
      <w:r>
        <w:continuationSeparator/>
      </w:r>
    </w:p>
  </w:footnote>
  <w:footnote w:type="continuationNotice" w:id="1">
    <w:p w14:paraId="125C8B96" w14:textId="77777777" w:rsidR="00485E97" w:rsidRDefault="00485E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AFF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77065DB" wp14:editId="3E006923">
          <wp:simplePos x="0" y="0"/>
          <wp:positionH relativeFrom="column">
            <wp:posOffset>5457825</wp:posOffset>
          </wp:positionH>
          <wp:positionV relativeFrom="paragraph">
            <wp:posOffset>-156845</wp:posOffset>
          </wp:positionV>
          <wp:extent cx="1170940" cy="590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sidR="000F7FBF">
      <w:rPr>
        <w:rFonts w:ascii="Arial" w:hAnsi="Arial" w:cs="Arial"/>
        <w:b/>
        <w:sz w:val="28"/>
        <w:szCs w:val="28"/>
      </w:rPr>
      <w:t>MODULE SPECIFICATION</w:t>
    </w:r>
  </w:p>
  <w:p w14:paraId="4BFD8A00" w14:textId="77777777" w:rsidR="008B2543" w:rsidRPr="008C00F8" w:rsidRDefault="008B2543" w:rsidP="005E6D38">
    <w:pPr>
      <w:pStyle w:val="Heading1"/>
      <w:spacing w:before="60" w:after="60"/>
      <w:rPr>
        <w:rFonts w:ascii="Arial" w:hAnsi="Arial" w:cs="Arial"/>
      </w:rPr>
    </w:pPr>
  </w:p>
  <w:p w14:paraId="58A3FCF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DEAA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CE30BE" wp14:editId="7130B85F">
          <wp:simplePos x="0" y="0"/>
          <wp:positionH relativeFrom="column">
            <wp:posOffset>5457825</wp:posOffset>
          </wp:positionH>
          <wp:positionV relativeFrom="paragraph">
            <wp:posOffset>-156845</wp:posOffset>
          </wp:positionV>
          <wp:extent cx="1170940" cy="590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 xml:space="preserve">MODULE SPECIFICATION </w:t>
    </w:r>
  </w:p>
  <w:p w14:paraId="715F928E" w14:textId="087E716D" w:rsidR="000F7FBF" w:rsidRDefault="000F7FBF" w:rsidP="000F7FBF">
    <w:pPr>
      <w:pStyle w:val="Header"/>
    </w:pPr>
  </w:p>
  <w:p w14:paraId="75D21339" w14:textId="77777777" w:rsidR="00F410E3" w:rsidRPr="000F7FBF" w:rsidRDefault="00F410E3"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50470"/>
    <w:multiLevelType w:val="hybridMultilevel"/>
    <w:tmpl w:val="D4C06C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0B0E43"/>
    <w:multiLevelType w:val="hybridMultilevel"/>
    <w:tmpl w:val="0B88E1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2624D74"/>
    <w:multiLevelType w:val="hybridMultilevel"/>
    <w:tmpl w:val="429CE9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4730FE8"/>
    <w:multiLevelType w:val="hybridMultilevel"/>
    <w:tmpl w:val="D81C6CE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9B8283A">
      <w:start w:val="1"/>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8DC3787"/>
    <w:multiLevelType w:val="hybridMultilevel"/>
    <w:tmpl w:val="E04677DE"/>
    <w:lvl w:ilvl="0" w:tplc="25C6698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AA10F9"/>
    <w:multiLevelType w:val="hybridMultilevel"/>
    <w:tmpl w:val="34642EA0"/>
    <w:lvl w:ilvl="0" w:tplc="95F2D2F2">
      <w:start w:val="1"/>
      <w:numFmt w:val="decimal"/>
      <w:lvlText w:val="%1."/>
      <w:lvlJc w:val="left"/>
      <w:pPr>
        <w:ind w:left="360" w:hanging="360"/>
      </w:pPr>
      <w:rPr>
        <w:rFonts w:ascii="Arial" w:hAnsi="Arial" w:cs="Arial" w:hint="default"/>
        <w:sz w:val="20"/>
        <w:szCs w:val="22"/>
      </w:rPr>
    </w:lvl>
    <w:lvl w:ilvl="1" w:tplc="133669E8">
      <w:numFmt w:val="bullet"/>
      <w:lvlText w:val="•"/>
      <w:lvlJc w:val="left"/>
      <w:pPr>
        <w:ind w:left="1080" w:hanging="360"/>
      </w:pPr>
      <w:rPr>
        <w:rFonts w:ascii="Arial" w:eastAsiaTheme="minorEastAsia"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B187A5A"/>
    <w:multiLevelType w:val="hybridMultilevel"/>
    <w:tmpl w:val="4B64B2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2"/>
  </w:num>
  <w:num w:numId="5">
    <w:abstractNumId w:val="14"/>
  </w:num>
  <w:num w:numId="6">
    <w:abstractNumId w:val="11"/>
  </w:num>
  <w:num w:numId="7">
    <w:abstractNumId w:val="17"/>
  </w:num>
  <w:num w:numId="8">
    <w:abstractNumId w:val="13"/>
  </w:num>
  <w:num w:numId="9">
    <w:abstractNumId w:val="16"/>
  </w:num>
  <w:num w:numId="10">
    <w:abstractNumId w:val="10"/>
  </w:num>
  <w:num w:numId="11">
    <w:abstractNumId w:val="5"/>
  </w:num>
  <w:num w:numId="12">
    <w:abstractNumId w:val="6"/>
  </w:num>
  <w:num w:numId="13">
    <w:abstractNumId w:val="4"/>
  </w:num>
  <w:num w:numId="14">
    <w:abstractNumId w:val="15"/>
  </w:num>
  <w:num w:numId="15">
    <w:abstractNumId w:val="1"/>
  </w:num>
  <w:num w:numId="16">
    <w:abstractNumId w:val="7"/>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trackedChanges"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845"/>
    <w:rsid w:val="00000C8C"/>
    <w:rsid w:val="000017F2"/>
    <w:rsid w:val="00002762"/>
    <w:rsid w:val="00005661"/>
    <w:rsid w:val="00010A16"/>
    <w:rsid w:val="0001243F"/>
    <w:rsid w:val="00021EA0"/>
    <w:rsid w:val="00025992"/>
    <w:rsid w:val="00027937"/>
    <w:rsid w:val="000279B1"/>
    <w:rsid w:val="00030C9E"/>
    <w:rsid w:val="00031E67"/>
    <w:rsid w:val="000408CC"/>
    <w:rsid w:val="00045373"/>
    <w:rsid w:val="00063A2F"/>
    <w:rsid w:val="00065BE1"/>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0B6C"/>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533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42F1C"/>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39BC"/>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1EE"/>
    <w:rsid w:val="00436BE9"/>
    <w:rsid w:val="00441E76"/>
    <w:rsid w:val="004443DA"/>
    <w:rsid w:val="004474A2"/>
    <w:rsid w:val="00460925"/>
    <w:rsid w:val="00471C6C"/>
    <w:rsid w:val="00472023"/>
    <w:rsid w:val="00485E97"/>
    <w:rsid w:val="00486993"/>
    <w:rsid w:val="00492DA4"/>
    <w:rsid w:val="00496AA3"/>
    <w:rsid w:val="00497C98"/>
    <w:rsid w:val="004A39D7"/>
    <w:rsid w:val="004A55FA"/>
    <w:rsid w:val="004C1EC4"/>
    <w:rsid w:val="004D035C"/>
    <w:rsid w:val="004D12EF"/>
    <w:rsid w:val="004F15E1"/>
    <w:rsid w:val="004F3C18"/>
    <w:rsid w:val="004F4328"/>
    <w:rsid w:val="004F4D34"/>
    <w:rsid w:val="005005E4"/>
    <w:rsid w:val="00513689"/>
    <w:rsid w:val="0051375A"/>
    <w:rsid w:val="00521097"/>
    <w:rsid w:val="0053059E"/>
    <w:rsid w:val="00532F6F"/>
    <w:rsid w:val="00533663"/>
    <w:rsid w:val="005460C2"/>
    <w:rsid w:val="0055227C"/>
    <w:rsid w:val="005526FB"/>
    <w:rsid w:val="0055280A"/>
    <w:rsid w:val="005548E1"/>
    <w:rsid w:val="0055585D"/>
    <w:rsid w:val="0056127B"/>
    <w:rsid w:val="00561D26"/>
    <w:rsid w:val="00567EC9"/>
    <w:rsid w:val="00571630"/>
    <w:rsid w:val="005759F4"/>
    <w:rsid w:val="005779D1"/>
    <w:rsid w:val="0058041A"/>
    <w:rsid w:val="005807E2"/>
    <w:rsid w:val="0058743D"/>
    <w:rsid w:val="00587BF7"/>
    <w:rsid w:val="0059477B"/>
    <w:rsid w:val="00596884"/>
    <w:rsid w:val="005A0FE4"/>
    <w:rsid w:val="005A14B5"/>
    <w:rsid w:val="005A2FDA"/>
    <w:rsid w:val="005A458B"/>
    <w:rsid w:val="005A6628"/>
    <w:rsid w:val="005B5A98"/>
    <w:rsid w:val="005C0845"/>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28A0"/>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07EB"/>
    <w:rsid w:val="00763508"/>
    <w:rsid w:val="007667DF"/>
    <w:rsid w:val="0077080B"/>
    <w:rsid w:val="00781F93"/>
    <w:rsid w:val="00787070"/>
    <w:rsid w:val="007906FD"/>
    <w:rsid w:val="00797197"/>
    <w:rsid w:val="007972A7"/>
    <w:rsid w:val="007A0DEC"/>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299C"/>
    <w:rsid w:val="008D7401"/>
    <w:rsid w:val="00903DF6"/>
    <w:rsid w:val="00921CF6"/>
    <w:rsid w:val="009246F0"/>
    <w:rsid w:val="00924EF0"/>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419EF"/>
    <w:rsid w:val="00A41F06"/>
    <w:rsid w:val="00A50FD4"/>
    <w:rsid w:val="00A52DB4"/>
    <w:rsid w:val="00A60FF8"/>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361CC"/>
    <w:rsid w:val="00B471BC"/>
    <w:rsid w:val="00B52812"/>
    <w:rsid w:val="00B52FF5"/>
    <w:rsid w:val="00B57219"/>
    <w:rsid w:val="00B658A3"/>
    <w:rsid w:val="00B746A8"/>
    <w:rsid w:val="00B7664D"/>
    <w:rsid w:val="00B80989"/>
    <w:rsid w:val="00B847EA"/>
    <w:rsid w:val="00B9109B"/>
    <w:rsid w:val="00B927AE"/>
    <w:rsid w:val="00B93721"/>
    <w:rsid w:val="00B937B1"/>
    <w:rsid w:val="00B97ABC"/>
    <w:rsid w:val="00BA453C"/>
    <w:rsid w:val="00BA4E02"/>
    <w:rsid w:val="00BB2A6D"/>
    <w:rsid w:val="00BB4189"/>
    <w:rsid w:val="00BC19F7"/>
    <w:rsid w:val="00BC1D37"/>
    <w:rsid w:val="00BC41ED"/>
    <w:rsid w:val="00BD009E"/>
    <w:rsid w:val="00BD0EF8"/>
    <w:rsid w:val="00BD669D"/>
    <w:rsid w:val="00BD7A8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94CDA"/>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45E95"/>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A783C"/>
    <w:rsid w:val="00EB1C2D"/>
    <w:rsid w:val="00EC1810"/>
    <w:rsid w:val="00EC3FCC"/>
    <w:rsid w:val="00EC432B"/>
    <w:rsid w:val="00ED32FF"/>
    <w:rsid w:val="00ED4A8D"/>
    <w:rsid w:val="00EF039B"/>
    <w:rsid w:val="00EF351D"/>
    <w:rsid w:val="00EF4933"/>
    <w:rsid w:val="00EF5044"/>
    <w:rsid w:val="00F01956"/>
    <w:rsid w:val="00F116CE"/>
    <w:rsid w:val="00F128E1"/>
    <w:rsid w:val="00F176DE"/>
    <w:rsid w:val="00F21C47"/>
    <w:rsid w:val="00F23A2F"/>
    <w:rsid w:val="00F244E2"/>
    <w:rsid w:val="00F25953"/>
    <w:rsid w:val="00F340DE"/>
    <w:rsid w:val="00F410E3"/>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2C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BCCDA"/>
  <w15:docId w15:val="{9918F84F-50D8-44FD-BD2E-33D5C829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C94C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79889-42B1-4FD6-803C-E49C9C82C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485DBC-5CCC-41FD-870F-D87D6D1D92FB}"/>
</file>

<file path=customXml/itemProps3.xml><?xml version="1.0" encoding="utf-8"?>
<ds:datastoreItem xmlns:ds="http://schemas.openxmlformats.org/officeDocument/2006/customXml" ds:itemID="{3EE065D5-CFE4-4362-AFA2-9B0CE15730D4}">
  <ds:schemaRefs>
    <ds:schemaRef ds:uri="http://schemas.microsoft.com/sharepoint/v3/contenttype/forms"/>
  </ds:schemaRefs>
</ds:datastoreItem>
</file>

<file path=customXml/itemProps4.xml><?xml version="1.0" encoding="utf-8"?>
<ds:datastoreItem xmlns:ds="http://schemas.openxmlformats.org/officeDocument/2006/customXml" ds:itemID="{7817D53B-BFB9-4B41-8C61-6550ED76B92C}">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015ACB20-E8F8-4631-BC31-04ACBAB9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Ben Singh Nightingale</cp:lastModifiedBy>
  <cp:revision>7</cp:revision>
  <cp:lastPrinted>2020-11-10T14:03:00Z</cp:lastPrinted>
  <dcterms:created xsi:type="dcterms:W3CDTF">2020-11-12T15:27:00Z</dcterms:created>
  <dcterms:modified xsi:type="dcterms:W3CDTF">2022-03-22T16:09:00Z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41bcf243-f31b-48ec-aedc-8d4a966a4d88</vt:lpwstr>
  </property>
  <property fmtid="{D5CDD505-2E9C-101B-9397-08002B2CF9AE}" pid="4" name="Order">
    <vt:r8>5100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ies>
</file>