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C94" w14:textId="35C4935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61BD451" w14:textId="3BA8371C" w:rsidR="009A2D37" w:rsidRPr="00373ACB" w:rsidRDefault="00C77310" w:rsidP="0066061A">
      <w:pPr>
        <w:spacing w:after="120" w:line="240" w:lineRule="auto"/>
        <w:ind w:left="426" w:right="260"/>
        <w:rPr>
          <w:rFonts w:ascii="Arial" w:hAnsi="Arial" w:cs="Arial"/>
          <w:sz w:val="20"/>
          <w:szCs w:val="20"/>
        </w:rPr>
      </w:pPr>
      <w:r>
        <w:rPr>
          <w:rFonts w:ascii="Arial" w:hAnsi="Arial" w:cs="Arial"/>
          <w:sz w:val="20"/>
          <w:szCs w:val="20"/>
        </w:rPr>
        <w:t>LAWS8010</w:t>
      </w:r>
      <w:r w:rsidRPr="008C7B05">
        <w:rPr>
          <w:rFonts w:ascii="Arial" w:hAnsi="Arial" w:cs="Arial"/>
          <w:sz w:val="20"/>
          <w:szCs w:val="20"/>
        </w:rPr>
        <w:t xml:space="preserve"> (LW801)</w:t>
      </w:r>
      <w:r>
        <w:rPr>
          <w:rFonts w:ascii="Arial" w:hAnsi="Arial" w:cs="Arial"/>
          <w:sz w:val="20"/>
          <w:szCs w:val="20"/>
        </w:rPr>
        <w:t xml:space="preserve"> </w:t>
      </w:r>
      <w:r w:rsidR="008C7B05" w:rsidRPr="008C7B05">
        <w:rPr>
          <w:rFonts w:ascii="Arial" w:hAnsi="Arial" w:cs="Arial"/>
          <w:sz w:val="20"/>
          <w:szCs w:val="20"/>
        </w:rPr>
        <w:t>Intellectual Property</w:t>
      </w:r>
      <w:r w:rsidR="00E66A2A" w:rsidRPr="008C7B05">
        <w:rPr>
          <w:rFonts w:ascii="Arial" w:hAnsi="Arial" w:cs="Arial"/>
          <w:sz w:val="20"/>
          <w:szCs w:val="20"/>
        </w:rPr>
        <w:t>: Copyright and Breach of Confidence</w:t>
      </w:r>
      <w:r w:rsidR="002C2E17">
        <w:rPr>
          <w:rFonts w:ascii="Arial" w:hAnsi="Arial" w:cs="Arial"/>
          <w:sz w:val="20"/>
          <w:szCs w:val="20"/>
        </w:rPr>
        <w:t xml:space="preserve"> </w:t>
      </w:r>
    </w:p>
    <w:p w14:paraId="24AD1D5D" w14:textId="77777777" w:rsidR="00C07A56" w:rsidRPr="000D6C9F" w:rsidRDefault="00C07A56" w:rsidP="000D6C9F">
      <w:pPr>
        <w:spacing w:after="120" w:line="240" w:lineRule="auto"/>
        <w:ind w:left="426" w:right="260"/>
        <w:jc w:val="both"/>
        <w:rPr>
          <w:rFonts w:ascii="Arial" w:hAnsi="Arial"/>
          <w:sz w:val="20"/>
        </w:rPr>
      </w:pPr>
    </w:p>
    <w:p w14:paraId="204C4EE1"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School or partner institution which will be responsible for management of the module</w:t>
      </w:r>
    </w:p>
    <w:p w14:paraId="2A7ADC44" w14:textId="77777777" w:rsidR="009A2D37" w:rsidRPr="000D6C9F" w:rsidRDefault="00380EAE" w:rsidP="000D6C9F">
      <w:pPr>
        <w:spacing w:after="120" w:line="240" w:lineRule="auto"/>
        <w:ind w:left="426" w:right="260"/>
        <w:rPr>
          <w:rFonts w:ascii="Arial" w:eastAsia="Times New Roman" w:hAnsi="Arial" w:cs="Times New Roman"/>
          <w:sz w:val="20"/>
        </w:rPr>
      </w:pPr>
      <w:r w:rsidRPr="000D6C9F">
        <w:rPr>
          <w:rFonts w:ascii="Arial" w:hAnsi="Arial"/>
          <w:sz w:val="20"/>
        </w:rPr>
        <w:t>Kent Law School</w:t>
      </w:r>
    </w:p>
    <w:p w14:paraId="4660DDF7" w14:textId="77777777" w:rsidR="00C07A56" w:rsidRPr="000D6C9F" w:rsidRDefault="00C07A56" w:rsidP="000D6C9F">
      <w:pPr>
        <w:spacing w:after="120" w:line="240" w:lineRule="auto"/>
        <w:ind w:left="426" w:right="260"/>
        <w:rPr>
          <w:rFonts w:ascii="Arial" w:hAnsi="Arial"/>
          <w:sz w:val="20"/>
        </w:rPr>
      </w:pPr>
    </w:p>
    <w:p w14:paraId="0D302E97"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 xml:space="preserve">The level of the module </w:t>
      </w:r>
      <w:r w:rsidRPr="00373ACB">
        <w:rPr>
          <w:rFonts w:ascii="Arial" w:hAnsi="Arial" w:cs="Arial"/>
          <w:b/>
          <w:sz w:val="20"/>
          <w:szCs w:val="20"/>
        </w:rPr>
        <w:t xml:space="preserve">(e.g.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C7812E0" w14:textId="77777777" w:rsidR="009A2D37" w:rsidRPr="00373ACB" w:rsidRDefault="008C7B05"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7578E1CE" w14:textId="77777777" w:rsidR="00C07A56" w:rsidRPr="000D6C9F" w:rsidRDefault="00C07A56" w:rsidP="000D6C9F">
      <w:pPr>
        <w:spacing w:after="120" w:line="240" w:lineRule="auto"/>
        <w:ind w:left="426" w:right="260"/>
        <w:rPr>
          <w:rFonts w:ascii="Arial" w:hAnsi="Arial"/>
          <w:sz w:val="20"/>
        </w:rPr>
      </w:pPr>
    </w:p>
    <w:p w14:paraId="397B9226"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 xml:space="preserve">The number of credits and the ECTS value which the module represents </w:t>
      </w:r>
    </w:p>
    <w:p w14:paraId="54A28E73" w14:textId="77777777" w:rsidR="00BC1D37" w:rsidRPr="000D6C9F" w:rsidRDefault="008C7B05" w:rsidP="000D6C9F">
      <w:pPr>
        <w:spacing w:after="120" w:line="240" w:lineRule="auto"/>
        <w:ind w:left="426" w:right="260"/>
        <w:rPr>
          <w:rFonts w:ascii="Arial" w:hAnsi="Arial"/>
          <w:sz w:val="20"/>
        </w:rPr>
      </w:pPr>
      <w:r w:rsidRPr="000D6C9F">
        <w:rPr>
          <w:rFonts w:ascii="Arial" w:hAnsi="Arial"/>
          <w:sz w:val="20"/>
        </w:rPr>
        <w:t>20 credits (10</w:t>
      </w:r>
      <w:r w:rsidR="00BC1D37" w:rsidRPr="000D6C9F">
        <w:rPr>
          <w:rFonts w:ascii="Arial" w:hAnsi="Arial"/>
          <w:sz w:val="20"/>
        </w:rPr>
        <w:t xml:space="preserve"> ECTS</w:t>
      </w:r>
      <w:r w:rsidR="00BC1D37">
        <w:rPr>
          <w:rFonts w:ascii="Arial" w:hAnsi="Arial" w:cs="Arial"/>
          <w:sz w:val="20"/>
          <w:szCs w:val="20"/>
        </w:rPr>
        <w:t xml:space="preserve"> Credits</w:t>
      </w:r>
      <w:r w:rsidR="00BC1D37" w:rsidRPr="000D6C9F">
        <w:rPr>
          <w:rFonts w:ascii="Arial" w:hAnsi="Arial"/>
          <w:sz w:val="20"/>
        </w:rPr>
        <w:t>)</w:t>
      </w:r>
    </w:p>
    <w:p w14:paraId="7B3FB906" w14:textId="77777777" w:rsidR="00C07A56" w:rsidRPr="000D6C9F" w:rsidRDefault="00C07A56" w:rsidP="000D6C9F">
      <w:pPr>
        <w:spacing w:after="120" w:line="240" w:lineRule="auto"/>
        <w:ind w:left="426" w:right="260"/>
        <w:rPr>
          <w:rFonts w:ascii="Arial" w:hAnsi="Arial"/>
          <w:sz w:val="20"/>
        </w:rPr>
      </w:pPr>
    </w:p>
    <w:p w14:paraId="56AA26EB"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Which term(s) the module is to be taught in (or other teaching pattern)</w:t>
      </w:r>
    </w:p>
    <w:p w14:paraId="58A3FC6E" w14:textId="3B9ACB63" w:rsidR="00BC1D37" w:rsidRPr="000D6C9F" w:rsidRDefault="008C7B05" w:rsidP="000D6C9F">
      <w:pPr>
        <w:spacing w:line="240" w:lineRule="auto"/>
        <w:ind w:left="426"/>
        <w:rPr>
          <w:rFonts w:ascii="Arial" w:eastAsia="Times New Roman" w:hAnsi="Arial" w:cs="Times New Roman"/>
          <w:sz w:val="20"/>
        </w:rPr>
      </w:pPr>
      <w:r w:rsidRPr="000D6C9F">
        <w:rPr>
          <w:rFonts w:ascii="Arial" w:hAnsi="Arial"/>
          <w:sz w:val="20"/>
        </w:rPr>
        <w:t>Autumn</w:t>
      </w:r>
      <w:r w:rsidR="00F54CB7" w:rsidRPr="006E0847">
        <w:rPr>
          <w:rFonts w:ascii="Segoe UI" w:hAnsi="Segoe UI" w:cs="Segoe UI"/>
          <w:sz w:val="20"/>
          <w:szCs w:val="20"/>
        </w:rPr>
        <w:t xml:space="preserve"> </w:t>
      </w:r>
      <w:r w:rsidR="000B02CF" w:rsidRPr="00AE7491">
        <w:rPr>
          <w:rFonts w:ascii="Arial" w:hAnsi="Arial"/>
          <w:sz w:val="20"/>
        </w:rPr>
        <w:t>or S</w:t>
      </w:r>
      <w:r w:rsidR="00197515" w:rsidRPr="00AE7491">
        <w:rPr>
          <w:rFonts w:ascii="Arial" w:hAnsi="Arial"/>
          <w:sz w:val="20"/>
        </w:rPr>
        <w:t>pring</w:t>
      </w:r>
    </w:p>
    <w:p w14:paraId="2617F9DB" w14:textId="77777777" w:rsidR="00C07A56" w:rsidRPr="000D6C9F" w:rsidRDefault="00C07A56" w:rsidP="000D6C9F">
      <w:pPr>
        <w:spacing w:line="240" w:lineRule="auto"/>
        <w:ind w:left="426"/>
        <w:rPr>
          <w:rFonts w:ascii="Arial" w:hAnsi="Arial"/>
          <w:b/>
          <w:sz w:val="20"/>
        </w:rPr>
      </w:pPr>
    </w:p>
    <w:p w14:paraId="00D8FDA3" w14:textId="77777777" w:rsidR="00B2615F" w:rsidRPr="000D6C9F" w:rsidRDefault="00B2615F"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Prerequisite and co-requisite modules</w:t>
      </w:r>
    </w:p>
    <w:p w14:paraId="1F86F6BC" w14:textId="3C795B66" w:rsidR="005E3FA7" w:rsidRPr="000D6C9F" w:rsidRDefault="008C7B05" w:rsidP="000D6C9F">
      <w:pPr>
        <w:spacing w:after="120" w:line="240" w:lineRule="auto"/>
        <w:ind w:left="426" w:right="260"/>
        <w:rPr>
          <w:rFonts w:ascii="Arial" w:eastAsia="Times New Roman" w:hAnsi="Arial" w:cs="Times New Roman"/>
          <w:sz w:val="20"/>
        </w:rPr>
      </w:pPr>
      <w:r w:rsidRPr="000D6C9F">
        <w:rPr>
          <w:rFonts w:ascii="Arial" w:hAnsi="Arial"/>
          <w:sz w:val="20"/>
        </w:rPr>
        <w:t>None</w:t>
      </w:r>
    </w:p>
    <w:p w14:paraId="17B45DB2" w14:textId="77777777" w:rsidR="005E3FA7" w:rsidRPr="000D6C9F" w:rsidRDefault="005E3FA7" w:rsidP="000D6C9F">
      <w:pPr>
        <w:spacing w:after="120" w:line="240" w:lineRule="auto"/>
        <w:ind w:left="426" w:right="260"/>
        <w:rPr>
          <w:rFonts w:ascii="Arial" w:hAnsi="Arial"/>
          <w:b/>
          <w:sz w:val="20"/>
        </w:rPr>
      </w:pPr>
    </w:p>
    <w:p w14:paraId="7D7B3B02"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The programmes of study to which the module contributes</w:t>
      </w:r>
    </w:p>
    <w:p w14:paraId="7B93ACE7" w14:textId="4C25941E" w:rsidR="009A2D37" w:rsidRPr="000D6C9F" w:rsidRDefault="008C7B05" w:rsidP="000D6C9F">
      <w:pPr>
        <w:spacing w:after="120" w:line="240" w:lineRule="auto"/>
        <w:ind w:left="426" w:right="260"/>
        <w:rPr>
          <w:rFonts w:ascii="Arial" w:eastAsia="Times New Roman" w:hAnsi="Arial" w:cs="Times New Roman"/>
          <w:sz w:val="20"/>
        </w:rPr>
      </w:pPr>
      <w:r w:rsidRPr="000D6C9F">
        <w:rPr>
          <w:rFonts w:ascii="Arial" w:hAnsi="Arial"/>
          <w:sz w:val="20"/>
        </w:rPr>
        <w:t>LLM in (Specialisation);</w:t>
      </w:r>
      <w:r w:rsidRPr="008C7B05">
        <w:rPr>
          <w:rFonts w:ascii="Arial" w:hAnsi="Arial" w:cs="Arial"/>
          <w:iCs/>
          <w:sz w:val="20"/>
          <w:szCs w:val="20"/>
        </w:rPr>
        <w:t xml:space="preserve"> LLM in Law;</w:t>
      </w:r>
      <w:r w:rsidRPr="000D6C9F">
        <w:rPr>
          <w:rFonts w:ascii="Arial" w:hAnsi="Arial"/>
          <w:sz w:val="20"/>
        </w:rPr>
        <w:t xml:space="preserve"> PG Diploma in (Specialisation); PG Certificate in Law</w:t>
      </w:r>
      <w:r w:rsidR="00366B30">
        <w:rPr>
          <w:rFonts w:ascii="Arial" w:hAnsi="Arial"/>
          <w:sz w:val="20"/>
        </w:rPr>
        <w:t>.</w:t>
      </w:r>
    </w:p>
    <w:p w14:paraId="6B5D1506" w14:textId="77777777" w:rsidR="00C07A56" w:rsidRPr="000D6C9F" w:rsidRDefault="00C07A56" w:rsidP="000D6C9F">
      <w:pPr>
        <w:spacing w:after="120" w:line="240" w:lineRule="auto"/>
        <w:ind w:left="426" w:right="260"/>
        <w:rPr>
          <w:rFonts w:ascii="Arial" w:hAnsi="Arial"/>
          <w:sz w:val="20"/>
        </w:rPr>
      </w:pPr>
    </w:p>
    <w:p w14:paraId="6CFC71CD" w14:textId="16B42802" w:rsidR="009A2D37" w:rsidRPr="000D6C9F" w:rsidRDefault="009A2D37" w:rsidP="000D6C9F">
      <w:pPr>
        <w:numPr>
          <w:ilvl w:val="0"/>
          <w:numId w:val="1"/>
        </w:numPr>
        <w:spacing w:after="120" w:line="240" w:lineRule="auto"/>
        <w:ind w:left="426" w:right="260" w:hanging="426"/>
        <w:rPr>
          <w:rFonts w:ascii="Arial" w:eastAsia="Times New Roman" w:hAnsi="Arial" w:cs="Times New Roman"/>
          <w:b/>
          <w:sz w:val="20"/>
        </w:rPr>
      </w:pPr>
      <w:r w:rsidRPr="000D6C9F">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BA6B199" w14:textId="08B2311C" w:rsidR="00380EAE" w:rsidRPr="00373ACB" w:rsidRDefault="00380EAE" w:rsidP="0066061A">
      <w:pPr>
        <w:spacing w:after="120" w:line="240" w:lineRule="auto"/>
        <w:ind w:left="426" w:right="260"/>
        <w:rPr>
          <w:rFonts w:ascii="Arial" w:hAnsi="Arial" w:cs="Arial"/>
          <w:b/>
          <w:sz w:val="20"/>
          <w:szCs w:val="20"/>
        </w:rPr>
      </w:pPr>
    </w:p>
    <w:p w14:paraId="34F7F241" w14:textId="43B334BF" w:rsidR="008C7B05" w:rsidRPr="000D6C9F" w:rsidRDefault="00F13B83" w:rsidP="005F5C60">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C95842">
        <w:rPr>
          <w:rFonts w:ascii="Arial" w:hAnsi="Arial" w:cs="Arial"/>
          <w:sz w:val="20"/>
          <w:szCs w:val="20"/>
        </w:rPr>
        <w:t>emonstrate a systematic understanding of</w:t>
      </w:r>
      <w:r w:rsidR="008C7B05" w:rsidRPr="000D6C9F">
        <w:rPr>
          <w:rFonts w:ascii="Arial" w:hAnsi="Arial"/>
          <w:sz w:val="20"/>
        </w:rPr>
        <w:t xml:space="preserve"> the </w:t>
      </w:r>
      <w:r w:rsidR="008C7B05" w:rsidRPr="008C7B05">
        <w:rPr>
          <w:rFonts w:ascii="Arial" w:hAnsi="Arial" w:cs="Arial"/>
          <w:sz w:val="20"/>
          <w:szCs w:val="20"/>
        </w:rPr>
        <w:t>main literature</w:t>
      </w:r>
      <w:r w:rsidR="008C7B05" w:rsidRPr="000D6C9F">
        <w:rPr>
          <w:rFonts w:ascii="Arial" w:hAnsi="Arial"/>
          <w:sz w:val="20"/>
        </w:rPr>
        <w:t xml:space="preserve"> and </w:t>
      </w:r>
      <w:r w:rsidR="008C7B05" w:rsidRPr="008C7B05">
        <w:rPr>
          <w:rFonts w:ascii="Arial" w:hAnsi="Arial" w:cs="Arial"/>
          <w:sz w:val="20"/>
          <w:szCs w:val="20"/>
        </w:rPr>
        <w:t>sources relevant to the history</w:t>
      </w:r>
      <w:r w:rsidR="008C7B05" w:rsidRPr="000D6C9F">
        <w:rPr>
          <w:rFonts w:ascii="Arial" w:hAnsi="Arial"/>
          <w:sz w:val="20"/>
        </w:rPr>
        <w:t xml:space="preserve"> of </w:t>
      </w:r>
      <w:r w:rsidR="008C7B05" w:rsidRPr="008C7B05">
        <w:rPr>
          <w:rFonts w:ascii="Arial" w:hAnsi="Arial" w:cs="Arial"/>
          <w:sz w:val="20"/>
          <w:szCs w:val="20"/>
        </w:rPr>
        <w:t>copyright law</w:t>
      </w:r>
      <w:r w:rsidR="008C7B05" w:rsidRPr="000D6C9F">
        <w:rPr>
          <w:rFonts w:ascii="Arial" w:hAnsi="Arial"/>
          <w:sz w:val="20"/>
        </w:rPr>
        <w:t xml:space="preserve"> and </w:t>
      </w:r>
      <w:r w:rsidR="008C7B05" w:rsidRPr="008C7B05">
        <w:rPr>
          <w:rFonts w:ascii="Arial" w:hAnsi="Arial" w:cs="Arial"/>
          <w:sz w:val="20"/>
          <w:szCs w:val="20"/>
        </w:rPr>
        <w:t>breach of confidence</w:t>
      </w:r>
      <w:r w:rsidR="00366B30">
        <w:rPr>
          <w:rFonts w:ascii="Arial" w:hAnsi="Arial" w:cs="Arial"/>
          <w:sz w:val="20"/>
          <w:szCs w:val="20"/>
        </w:rPr>
        <w:t>;</w:t>
      </w:r>
    </w:p>
    <w:p w14:paraId="27157FE1" w14:textId="4B423DB9" w:rsidR="008C7B05" w:rsidRPr="008C7B05"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C95842">
        <w:rPr>
          <w:rFonts w:ascii="Arial" w:hAnsi="Arial" w:cs="Arial"/>
          <w:sz w:val="20"/>
          <w:szCs w:val="20"/>
        </w:rPr>
        <w:t>emonstrate a comprehensive understanding of</w:t>
      </w:r>
      <w:r w:rsidR="008C7B05" w:rsidRPr="008C7B05">
        <w:rPr>
          <w:rFonts w:ascii="Arial" w:hAnsi="Arial" w:cs="Arial"/>
          <w:sz w:val="20"/>
          <w:szCs w:val="20"/>
        </w:rPr>
        <w:t xml:space="preserve"> the key justifications for copyright law and the protection of confidential information</w:t>
      </w:r>
      <w:r w:rsidR="00366B30">
        <w:rPr>
          <w:rFonts w:ascii="Arial" w:hAnsi="Arial" w:cs="Arial"/>
          <w:sz w:val="20"/>
          <w:szCs w:val="20"/>
        </w:rPr>
        <w:t>;</w:t>
      </w:r>
    </w:p>
    <w:p w14:paraId="76BCB3C6" w14:textId="4D1B5DED" w:rsidR="00B550B8"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C95842">
        <w:rPr>
          <w:rFonts w:ascii="Arial" w:hAnsi="Arial" w:cs="Arial"/>
          <w:sz w:val="20"/>
          <w:szCs w:val="20"/>
        </w:rPr>
        <w:t>emonstrate a critical awareness of</w:t>
      </w:r>
      <w:r w:rsidR="008C7B05" w:rsidRPr="008C7B05">
        <w:rPr>
          <w:rFonts w:ascii="Arial" w:hAnsi="Arial" w:cs="Arial"/>
          <w:sz w:val="20"/>
          <w:szCs w:val="20"/>
        </w:rPr>
        <w:t xml:space="preserve"> the tensions between confidentiality and public interest and their connections to copyright in unpublished material</w:t>
      </w:r>
      <w:r w:rsidR="00366B30">
        <w:rPr>
          <w:rFonts w:ascii="Arial" w:hAnsi="Arial" w:cs="Arial"/>
          <w:sz w:val="20"/>
          <w:szCs w:val="20"/>
        </w:rPr>
        <w:t>;</w:t>
      </w:r>
      <w:r w:rsidR="00B550B8" w:rsidRPr="00B550B8">
        <w:rPr>
          <w:rFonts w:ascii="Arial" w:hAnsi="Arial" w:cs="Arial"/>
          <w:sz w:val="20"/>
          <w:szCs w:val="20"/>
        </w:rPr>
        <w:t xml:space="preserve"> </w:t>
      </w:r>
    </w:p>
    <w:p w14:paraId="7ED7B386" w14:textId="273654FB" w:rsidR="008C7B05" w:rsidRPr="000D6C9F"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B550B8" w:rsidRPr="008C7B05">
        <w:rPr>
          <w:rFonts w:ascii="Arial" w:hAnsi="Arial" w:cs="Arial"/>
          <w:sz w:val="20"/>
          <w:szCs w:val="20"/>
        </w:rPr>
        <w:t>e</w:t>
      </w:r>
      <w:r w:rsidR="00B550B8">
        <w:rPr>
          <w:rFonts w:ascii="Arial" w:hAnsi="Arial" w:cs="Arial"/>
          <w:sz w:val="20"/>
          <w:szCs w:val="20"/>
        </w:rPr>
        <w:t>monstrate a</w:t>
      </w:r>
      <w:r w:rsidR="00B550B8" w:rsidRPr="008C7B05">
        <w:rPr>
          <w:rFonts w:ascii="Arial" w:hAnsi="Arial" w:cs="Arial"/>
          <w:sz w:val="20"/>
          <w:szCs w:val="20"/>
        </w:rPr>
        <w:t xml:space="preserve"> </w:t>
      </w:r>
      <w:r w:rsidR="00B550B8">
        <w:rPr>
          <w:rFonts w:ascii="Arial" w:hAnsi="Arial" w:cs="Arial"/>
          <w:sz w:val="20"/>
          <w:szCs w:val="20"/>
        </w:rPr>
        <w:t xml:space="preserve">critical </w:t>
      </w:r>
      <w:r w:rsidR="00B550B8" w:rsidRPr="008C7B05">
        <w:rPr>
          <w:rFonts w:ascii="Arial" w:hAnsi="Arial" w:cs="Arial"/>
          <w:sz w:val="20"/>
          <w:szCs w:val="20"/>
        </w:rPr>
        <w:t>awareness of, and sensitivity to, the economic, political and/or social implications that arise from copyright law and the law protecting confidential information</w:t>
      </w:r>
      <w:r w:rsidR="00B550B8">
        <w:rPr>
          <w:rFonts w:ascii="Arial" w:hAnsi="Arial" w:cs="Arial"/>
          <w:sz w:val="20"/>
          <w:szCs w:val="20"/>
        </w:rPr>
        <w:t>;</w:t>
      </w:r>
    </w:p>
    <w:p w14:paraId="340F2540" w14:textId="69365864" w:rsidR="008C7B05" w:rsidRPr="008C7B05"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C95842">
        <w:rPr>
          <w:rFonts w:ascii="Arial" w:hAnsi="Arial" w:cs="Arial"/>
          <w:sz w:val="20"/>
          <w:szCs w:val="20"/>
        </w:rPr>
        <w:t xml:space="preserve">ritically </w:t>
      </w:r>
      <w:r w:rsidR="008C7B05" w:rsidRPr="008C7B05">
        <w:rPr>
          <w:rFonts w:ascii="Arial" w:hAnsi="Arial" w:cs="Arial"/>
          <w:sz w:val="20"/>
          <w:szCs w:val="20"/>
        </w:rPr>
        <w:t>understand and examine the role of copyright and confidentiality within society</w:t>
      </w:r>
      <w:r w:rsidR="00366B30">
        <w:rPr>
          <w:rFonts w:ascii="Arial" w:hAnsi="Arial" w:cs="Arial"/>
          <w:sz w:val="20"/>
          <w:szCs w:val="20"/>
        </w:rPr>
        <w:t>;</w:t>
      </w:r>
    </w:p>
    <w:p w14:paraId="4414CE9C" w14:textId="720A5148" w:rsidR="008C7B05" w:rsidRPr="008C7B05"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8C7B05" w:rsidRPr="008C7B05">
        <w:rPr>
          <w:rFonts w:ascii="Arial" w:hAnsi="Arial" w:cs="Arial"/>
          <w:sz w:val="20"/>
          <w:szCs w:val="20"/>
        </w:rPr>
        <w:t xml:space="preserve">ritically examine the relations between the press and the </w:t>
      </w:r>
      <w:r w:rsidR="00366B30">
        <w:rPr>
          <w:rFonts w:ascii="Arial" w:hAnsi="Arial" w:cs="Arial"/>
          <w:sz w:val="20"/>
          <w:szCs w:val="20"/>
        </w:rPr>
        <w:t>copyright</w:t>
      </w:r>
      <w:r w:rsidR="009A61F7">
        <w:rPr>
          <w:rFonts w:ascii="Arial" w:hAnsi="Arial" w:cs="Arial"/>
          <w:sz w:val="20"/>
          <w:szCs w:val="20"/>
        </w:rPr>
        <w:t>.</w:t>
      </w:r>
    </w:p>
    <w:p w14:paraId="6D46FFA6" w14:textId="77777777" w:rsidR="008A4BCA" w:rsidRDefault="008A4BCA" w:rsidP="008C7B05">
      <w:pPr>
        <w:pStyle w:val="ListParagraph"/>
        <w:spacing w:after="120" w:line="240" w:lineRule="auto"/>
        <w:ind w:left="851" w:right="260"/>
        <w:rPr>
          <w:rFonts w:ascii="Arial" w:hAnsi="Arial" w:cs="Arial"/>
          <w:sz w:val="20"/>
          <w:szCs w:val="20"/>
        </w:rPr>
      </w:pPr>
    </w:p>
    <w:p w14:paraId="57CA805C"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0EAB2969" w14:textId="77777777" w:rsidR="00380EAE" w:rsidRPr="000D6C9F" w:rsidRDefault="009A2D37" w:rsidP="000D6C9F">
      <w:pPr>
        <w:numPr>
          <w:ilvl w:val="0"/>
          <w:numId w:val="1"/>
        </w:numPr>
        <w:spacing w:after="120" w:line="240" w:lineRule="auto"/>
        <w:ind w:left="426" w:right="260" w:hanging="426"/>
        <w:rPr>
          <w:rFonts w:ascii="Arial" w:eastAsia="Times New Roman" w:hAnsi="Arial" w:cs="Times New Roman"/>
          <w:b/>
          <w:sz w:val="20"/>
        </w:rPr>
      </w:pPr>
      <w:r w:rsidRPr="000D6C9F">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7604868" w14:textId="12C738A5" w:rsidR="00380EAE" w:rsidRPr="00380EAE" w:rsidRDefault="00380EAE" w:rsidP="0066061A">
      <w:pPr>
        <w:spacing w:after="120" w:line="240" w:lineRule="auto"/>
        <w:ind w:left="426" w:right="260"/>
        <w:rPr>
          <w:rFonts w:ascii="Arial" w:hAnsi="Arial" w:cs="Arial"/>
          <w:b/>
          <w:sz w:val="20"/>
          <w:szCs w:val="20"/>
        </w:rPr>
      </w:pPr>
    </w:p>
    <w:p w14:paraId="23C69E84" w14:textId="556EE7D7" w:rsidR="008C7B05" w:rsidRPr="008C7B05"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8C7B05" w:rsidRPr="008C7B05">
        <w:rPr>
          <w:rFonts w:ascii="Arial" w:hAnsi="Arial" w:cs="Arial"/>
          <w:sz w:val="20"/>
          <w:szCs w:val="20"/>
        </w:rPr>
        <w:t>e</w:t>
      </w:r>
      <w:r w:rsidR="009A61F7">
        <w:rPr>
          <w:rFonts w:ascii="Arial" w:hAnsi="Arial" w:cs="Arial"/>
          <w:sz w:val="20"/>
          <w:szCs w:val="20"/>
        </w:rPr>
        <w:t>monstrate</w:t>
      </w:r>
      <w:r w:rsidR="008C7B05" w:rsidRPr="008C7B05">
        <w:rPr>
          <w:rFonts w:ascii="Arial" w:hAnsi="Arial" w:cs="Arial"/>
          <w:sz w:val="20"/>
          <w:szCs w:val="20"/>
        </w:rPr>
        <w:t xml:space="preserve"> new critical methods for understanding and evaluating knowledge in </w:t>
      </w:r>
      <w:r w:rsidR="00C95842">
        <w:rPr>
          <w:rFonts w:ascii="Arial" w:hAnsi="Arial" w:cs="Arial"/>
          <w:sz w:val="20"/>
          <w:szCs w:val="20"/>
        </w:rPr>
        <w:t>complex</w:t>
      </w:r>
      <w:r w:rsidR="008C7B05" w:rsidRPr="008C7B05">
        <w:rPr>
          <w:rFonts w:ascii="Arial" w:hAnsi="Arial" w:cs="Arial"/>
          <w:sz w:val="20"/>
          <w:szCs w:val="20"/>
        </w:rPr>
        <w:t xml:space="preserve"> situations</w:t>
      </w:r>
      <w:r w:rsidR="000E61D0">
        <w:rPr>
          <w:rFonts w:ascii="Arial" w:hAnsi="Arial" w:cs="Arial"/>
          <w:sz w:val="20"/>
          <w:szCs w:val="20"/>
        </w:rPr>
        <w:t>;</w:t>
      </w:r>
    </w:p>
    <w:p w14:paraId="66A109A7" w14:textId="236C6B9A" w:rsidR="008C7B05" w:rsidRPr="008C7B05" w:rsidRDefault="008C7B05" w:rsidP="005F5C60">
      <w:pPr>
        <w:pStyle w:val="ListParagraph"/>
        <w:numPr>
          <w:ilvl w:val="1"/>
          <w:numId w:val="1"/>
        </w:numPr>
        <w:spacing w:after="120" w:line="240" w:lineRule="auto"/>
        <w:ind w:left="851" w:right="260" w:hanging="425"/>
        <w:jc w:val="both"/>
        <w:rPr>
          <w:rFonts w:ascii="Arial" w:hAnsi="Arial" w:cs="Arial"/>
          <w:sz w:val="20"/>
          <w:szCs w:val="20"/>
        </w:rPr>
      </w:pPr>
      <w:r w:rsidRPr="008C7B05">
        <w:rPr>
          <w:rFonts w:ascii="Arial" w:hAnsi="Arial" w:cs="Arial"/>
          <w:sz w:val="20"/>
          <w:szCs w:val="20"/>
        </w:rPr>
        <w:t xml:space="preserve">undertake </w:t>
      </w:r>
      <w:r w:rsidR="00C95842">
        <w:rPr>
          <w:rFonts w:ascii="Arial" w:hAnsi="Arial" w:cs="Arial"/>
          <w:sz w:val="20"/>
          <w:szCs w:val="20"/>
        </w:rPr>
        <w:t xml:space="preserve">advanced </w:t>
      </w:r>
      <w:r w:rsidRPr="008C7B05">
        <w:rPr>
          <w:rFonts w:ascii="Arial" w:hAnsi="Arial" w:cs="Arial"/>
          <w:sz w:val="20"/>
          <w:szCs w:val="20"/>
        </w:rPr>
        <w:t>guided and independent legal research by taking into account a variety of sources of information</w:t>
      </w:r>
      <w:r w:rsidR="009A61F7">
        <w:rPr>
          <w:rFonts w:ascii="Arial" w:hAnsi="Arial" w:cs="Arial"/>
          <w:sz w:val="20"/>
          <w:szCs w:val="20"/>
        </w:rPr>
        <w:t>.</w:t>
      </w:r>
    </w:p>
    <w:p w14:paraId="4AFC3C5C" w14:textId="77777777" w:rsidR="008C7B05" w:rsidRPr="008C7B05" w:rsidRDefault="008C7B05" w:rsidP="008C7B05">
      <w:pPr>
        <w:pStyle w:val="ListParagraph"/>
        <w:spacing w:after="120" w:line="240" w:lineRule="auto"/>
        <w:ind w:left="851" w:right="260"/>
        <w:rPr>
          <w:rFonts w:ascii="Arial" w:hAnsi="Arial" w:cs="Arial"/>
          <w:sz w:val="20"/>
          <w:szCs w:val="20"/>
        </w:rPr>
      </w:pPr>
    </w:p>
    <w:p w14:paraId="49A47674" w14:textId="77777777" w:rsidR="008C7B05" w:rsidRPr="008C7B05" w:rsidRDefault="008C7B05" w:rsidP="008C7B05">
      <w:pPr>
        <w:spacing w:after="120" w:line="240" w:lineRule="auto"/>
        <w:ind w:left="426" w:right="260"/>
        <w:rPr>
          <w:rFonts w:ascii="Arial" w:hAnsi="Arial" w:cs="Arial"/>
          <w:sz w:val="20"/>
          <w:szCs w:val="20"/>
        </w:rPr>
      </w:pPr>
      <w:r w:rsidRPr="008C7B05">
        <w:rPr>
          <w:rFonts w:ascii="Arial" w:hAnsi="Arial" w:cs="Arial"/>
          <w:sz w:val="20"/>
          <w:szCs w:val="20"/>
        </w:rPr>
        <w:lastRenderedPageBreak/>
        <w:t>They will also be able to demonstrate the following general abilities:</w:t>
      </w:r>
    </w:p>
    <w:p w14:paraId="45612299" w14:textId="77777777" w:rsidR="008C7B05" w:rsidRPr="008C7B05" w:rsidRDefault="008C7B05" w:rsidP="008C7B05">
      <w:pPr>
        <w:pStyle w:val="ListParagraph"/>
        <w:spacing w:after="120" w:line="240" w:lineRule="auto"/>
        <w:ind w:left="851" w:right="260"/>
        <w:rPr>
          <w:rFonts w:ascii="Arial" w:hAnsi="Arial" w:cs="Arial"/>
          <w:sz w:val="20"/>
          <w:szCs w:val="20"/>
        </w:rPr>
      </w:pPr>
    </w:p>
    <w:p w14:paraId="3A7914FC" w14:textId="3686DEEC" w:rsidR="008C7B05" w:rsidRPr="008C7B05" w:rsidRDefault="006934D9" w:rsidP="008C7B0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the ability to </w:t>
      </w:r>
      <w:r w:rsidR="008C7B05" w:rsidRPr="008C7B05">
        <w:rPr>
          <w:rFonts w:ascii="Arial" w:hAnsi="Arial" w:cs="Arial"/>
          <w:sz w:val="20"/>
          <w:szCs w:val="20"/>
        </w:rPr>
        <w:t>read carefully and efficiently both legal and non-legal texts</w:t>
      </w:r>
      <w:r w:rsidR="000E61D0">
        <w:rPr>
          <w:rFonts w:ascii="Arial" w:hAnsi="Arial" w:cs="Arial"/>
          <w:sz w:val="20"/>
          <w:szCs w:val="20"/>
        </w:rPr>
        <w:t>;</w:t>
      </w:r>
    </w:p>
    <w:p w14:paraId="5226D360" w14:textId="1EF5DB4D" w:rsidR="008C7B05" w:rsidRPr="008C7B05" w:rsidRDefault="008C7B05" w:rsidP="008C7B05">
      <w:pPr>
        <w:pStyle w:val="ListParagraph"/>
        <w:numPr>
          <w:ilvl w:val="1"/>
          <w:numId w:val="1"/>
        </w:numPr>
        <w:spacing w:after="120" w:line="240" w:lineRule="auto"/>
        <w:ind w:left="851" w:right="260" w:hanging="425"/>
        <w:rPr>
          <w:rFonts w:ascii="Arial" w:hAnsi="Arial" w:cs="Arial"/>
          <w:sz w:val="20"/>
          <w:szCs w:val="20"/>
        </w:rPr>
      </w:pPr>
      <w:r w:rsidRPr="008C7B05">
        <w:rPr>
          <w:rFonts w:ascii="Arial" w:hAnsi="Arial" w:cs="Arial"/>
          <w:sz w:val="20"/>
          <w:szCs w:val="20"/>
        </w:rPr>
        <w:t>argumentation skills</w:t>
      </w:r>
      <w:r w:rsidR="000E61D0">
        <w:rPr>
          <w:rFonts w:ascii="Arial" w:hAnsi="Arial" w:cs="Arial"/>
          <w:sz w:val="20"/>
          <w:szCs w:val="20"/>
        </w:rPr>
        <w:t>;</w:t>
      </w:r>
    </w:p>
    <w:p w14:paraId="152F410E" w14:textId="201D3D49" w:rsidR="00373ACB" w:rsidRPr="005F5C60" w:rsidRDefault="006934D9" w:rsidP="005F5C60">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the ability </w:t>
      </w:r>
      <w:r w:rsidR="008C7B05" w:rsidRPr="008C7B05">
        <w:rPr>
          <w:rFonts w:ascii="Arial" w:hAnsi="Arial" w:cs="Arial"/>
          <w:sz w:val="20"/>
          <w:szCs w:val="20"/>
        </w:rPr>
        <w:t>to engage critically with legal and non-legal sources</w:t>
      </w:r>
      <w:r w:rsidR="009A61F7">
        <w:rPr>
          <w:rFonts w:ascii="Arial" w:hAnsi="Arial" w:cs="Arial"/>
          <w:sz w:val="20"/>
          <w:szCs w:val="20"/>
        </w:rPr>
        <w:t>.</w:t>
      </w:r>
    </w:p>
    <w:p w14:paraId="50DF649E" w14:textId="77777777" w:rsidR="00373ACB" w:rsidRPr="000D6C9F" w:rsidRDefault="00373ACB" w:rsidP="000D6C9F">
      <w:pPr>
        <w:pStyle w:val="Default"/>
        <w:spacing w:after="120"/>
        <w:ind w:right="260"/>
        <w:rPr>
          <w:color w:val="auto"/>
          <w:sz w:val="20"/>
        </w:rPr>
      </w:pPr>
    </w:p>
    <w:p w14:paraId="2523D386"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A synopsis of the curriculum</w:t>
      </w:r>
    </w:p>
    <w:p w14:paraId="6A767226" w14:textId="37D60FA4" w:rsidR="00373ACB" w:rsidRPr="000D6C9F" w:rsidRDefault="004C0491" w:rsidP="005F5C60">
      <w:pPr>
        <w:spacing w:after="120" w:line="240" w:lineRule="auto"/>
        <w:ind w:left="426" w:right="260"/>
        <w:jc w:val="both"/>
        <w:rPr>
          <w:rFonts w:ascii="Arial" w:eastAsia="Times New Roman" w:hAnsi="Arial" w:cs="Times New Roman"/>
          <w:sz w:val="20"/>
        </w:rPr>
      </w:pPr>
      <w:r w:rsidRPr="000D6C9F">
        <w:rPr>
          <w:rFonts w:ascii="Arial" w:hAnsi="Arial"/>
          <w:sz w:val="20"/>
        </w:rPr>
        <w:t xml:space="preserve">Over the past few decades, the scope of intellectual property has grown significantly. The goal of the module is to provide an overview of </w:t>
      </w:r>
      <w:r w:rsidRPr="004C0491">
        <w:rPr>
          <w:rFonts w:ascii="Arial" w:hAnsi="Arial" w:cs="Arial"/>
          <w:iCs/>
          <w:sz w:val="20"/>
          <w:szCs w:val="20"/>
        </w:rPr>
        <w:t>copyright and the law of confidential information</w:t>
      </w:r>
      <w:r w:rsidRPr="000D6C9F">
        <w:rPr>
          <w:rFonts w:ascii="Arial" w:hAnsi="Arial"/>
          <w:sz w:val="20"/>
        </w:rPr>
        <w:t xml:space="preserve"> from different angles in order to be able to assess this expansion. In so doing, it will examine this area of law from historical, theoretical and practical perspectives. The emphasis throughout the module is on reflexive critique. That is, we will study the different modes of justifying </w:t>
      </w:r>
      <w:r w:rsidRPr="004C0491">
        <w:rPr>
          <w:rFonts w:ascii="Arial" w:hAnsi="Arial" w:cs="Arial"/>
          <w:iCs/>
          <w:sz w:val="20"/>
          <w:szCs w:val="20"/>
        </w:rPr>
        <w:t>copyright and the protection of confidential information</w:t>
      </w:r>
      <w:r w:rsidRPr="000D6C9F">
        <w:rPr>
          <w:rFonts w:ascii="Arial" w:hAnsi="Arial"/>
          <w:sz w:val="20"/>
        </w:rPr>
        <w:t xml:space="preserve">; the different historical approaches to trace the ways in which we can understand the political economy of </w:t>
      </w:r>
      <w:r w:rsidRPr="004C0491">
        <w:rPr>
          <w:rFonts w:ascii="Arial" w:hAnsi="Arial" w:cs="Arial"/>
          <w:iCs/>
          <w:sz w:val="20"/>
          <w:szCs w:val="20"/>
        </w:rPr>
        <w:t>copyright and confidential information</w:t>
      </w:r>
      <w:r w:rsidRPr="000D6C9F">
        <w:rPr>
          <w:rFonts w:ascii="Arial" w:hAnsi="Arial"/>
          <w:sz w:val="20"/>
        </w:rPr>
        <w:t xml:space="preserve"> and we will look at the past to try to find ways of thinking about the present situation of international legal regimes. On a more contemporary level, we will study the interaction between </w:t>
      </w:r>
      <w:r w:rsidRPr="004C0491">
        <w:rPr>
          <w:rFonts w:ascii="Arial" w:hAnsi="Arial" w:cs="Arial"/>
          <w:iCs/>
          <w:sz w:val="20"/>
          <w:szCs w:val="20"/>
        </w:rPr>
        <w:t>copyright</w:t>
      </w:r>
      <w:r w:rsidRPr="000D6C9F">
        <w:rPr>
          <w:rFonts w:ascii="Arial" w:hAnsi="Arial"/>
          <w:sz w:val="20"/>
        </w:rPr>
        <w:t xml:space="preserve"> and </w:t>
      </w:r>
      <w:r w:rsidRPr="004C0491">
        <w:rPr>
          <w:rFonts w:ascii="Arial" w:hAnsi="Arial" w:cs="Arial"/>
          <w:iCs/>
          <w:sz w:val="20"/>
          <w:szCs w:val="20"/>
        </w:rPr>
        <w:t>freedom of expression</w:t>
      </w:r>
      <w:r w:rsidRPr="000D6C9F">
        <w:rPr>
          <w:rFonts w:ascii="Arial" w:hAnsi="Arial"/>
          <w:sz w:val="20"/>
        </w:rPr>
        <w:t xml:space="preserve">, the problems posed by </w:t>
      </w:r>
      <w:r w:rsidRPr="004C0491">
        <w:rPr>
          <w:rFonts w:ascii="Arial" w:hAnsi="Arial" w:cs="Arial"/>
          <w:iCs/>
          <w:sz w:val="20"/>
          <w:szCs w:val="20"/>
        </w:rPr>
        <w:t>technological works</w:t>
      </w:r>
      <w:r w:rsidRPr="000D6C9F">
        <w:rPr>
          <w:rFonts w:ascii="Arial" w:hAnsi="Arial"/>
          <w:sz w:val="20"/>
        </w:rPr>
        <w:t xml:space="preserve">, as well as the more practical question on the way of producing evidence in </w:t>
      </w:r>
      <w:r w:rsidRPr="004C0491">
        <w:rPr>
          <w:rFonts w:ascii="Arial" w:hAnsi="Arial" w:cs="Arial"/>
          <w:iCs/>
          <w:sz w:val="20"/>
          <w:szCs w:val="20"/>
        </w:rPr>
        <w:t>copyright and breach of confidence</w:t>
      </w:r>
      <w:r w:rsidRPr="000D6C9F">
        <w:rPr>
          <w:rFonts w:ascii="Arial" w:hAnsi="Arial"/>
          <w:sz w:val="20"/>
        </w:rPr>
        <w:t xml:space="preserve"> trials. No prior knowledge or study of intellectual property is required.</w:t>
      </w:r>
    </w:p>
    <w:p w14:paraId="5D061E07" w14:textId="77777777" w:rsidR="004C0491" w:rsidRPr="000D6C9F" w:rsidRDefault="004C0491" w:rsidP="000D6C9F">
      <w:pPr>
        <w:spacing w:after="120" w:line="240" w:lineRule="auto"/>
        <w:ind w:left="426" w:right="260"/>
        <w:rPr>
          <w:rFonts w:ascii="Arial" w:hAnsi="Arial"/>
          <w:sz w:val="20"/>
        </w:rPr>
      </w:pPr>
    </w:p>
    <w:p w14:paraId="4EBAE6E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73392F7D" w14:textId="77777777" w:rsidR="004C0491" w:rsidRPr="000D6C9F" w:rsidRDefault="004C0491" w:rsidP="000D6C9F">
      <w:pPr>
        <w:pStyle w:val="ListParagraph"/>
        <w:numPr>
          <w:ilvl w:val="0"/>
          <w:numId w:val="12"/>
        </w:numPr>
        <w:spacing w:after="120" w:line="240" w:lineRule="auto"/>
        <w:ind w:right="260"/>
        <w:rPr>
          <w:rFonts w:ascii="Arial" w:hAnsi="Arial"/>
          <w:sz w:val="20"/>
        </w:rPr>
      </w:pPr>
      <w:r w:rsidRPr="000D6C9F">
        <w:rPr>
          <w:rFonts w:ascii="Arial" w:hAnsi="Arial"/>
          <w:sz w:val="20"/>
        </w:rPr>
        <w:t xml:space="preserve">L </w:t>
      </w:r>
      <w:proofErr w:type="spellStart"/>
      <w:r w:rsidRPr="000D6C9F">
        <w:rPr>
          <w:rFonts w:ascii="Arial" w:hAnsi="Arial"/>
          <w:sz w:val="20"/>
        </w:rPr>
        <w:t>Bently</w:t>
      </w:r>
      <w:proofErr w:type="spellEnd"/>
      <w:r w:rsidRPr="000D6C9F">
        <w:rPr>
          <w:rFonts w:ascii="Arial" w:hAnsi="Arial"/>
          <w:sz w:val="20"/>
        </w:rPr>
        <w:t xml:space="preserve"> &amp; B Sherman, Intellectual Property Law (Oxford University Press, 2014) </w:t>
      </w:r>
    </w:p>
    <w:p w14:paraId="73DFCD1C" w14:textId="77777777" w:rsidR="004C0491" w:rsidRPr="000D6C9F" w:rsidRDefault="004C0491" w:rsidP="000D6C9F">
      <w:pPr>
        <w:pStyle w:val="ListParagraph"/>
        <w:numPr>
          <w:ilvl w:val="0"/>
          <w:numId w:val="12"/>
        </w:numPr>
        <w:spacing w:after="120" w:line="240" w:lineRule="auto"/>
        <w:ind w:right="260"/>
        <w:rPr>
          <w:rFonts w:ascii="Arial" w:hAnsi="Arial"/>
          <w:sz w:val="20"/>
        </w:rPr>
      </w:pPr>
      <w:r w:rsidRPr="000D6C9F">
        <w:rPr>
          <w:rFonts w:ascii="Arial" w:hAnsi="Arial"/>
          <w:sz w:val="20"/>
        </w:rPr>
        <w:t xml:space="preserve">J Davis, Intellectual Property Law (Oxford University Press, 2012) </w:t>
      </w:r>
    </w:p>
    <w:p w14:paraId="6BCCB15E" w14:textId="77777777" w:rsidR="00373ACB" w:rsidRPr="000D6C9F" w:rsidRDefault="004C0491" w:rsidP="000D6C9F">
      <w:pPr>
        <w:pStyle w:val="ListParagraph"/>
        <w:numPr>
          <w:ilvl w:val="0"/>
          <w:numId w:val="12"/>
        </w:numPr>
        <w:spacing w:after="120" w:line="240" w:lineRule="auto"/>
        <w:ind w:right="260"/>
        <w:rPr>
          <w:rFonts w:ascii="Arial" w:hAnsi="Arial"/>
          <w:sz w:val="20"/>
        </w:rPr>
      </w:pPr>
      <w:r w:rsidRPr="000D6C9F">
        <w:rPr>
          <w:rFonts w:ascii="Arial" w:hAnsi="Arial"/>
          <w:sz w:val="20"/>
        </w:rPr>
        <w:t>Blackstone’s Statutes on Intellectual Property (latest edition)</w:t>
      </w:r>
    </w:p>
    <w:p w14:paraId="26BD4947" w14:textId="77777777" w:rsidR="00DE4F08" w:rsidRPr="000D6C9F" w:rsidRDefault="00DE4F08" w:rsidP="000D6C9F">
      <w:pPr>
        <w:spacing w:after="120" w:line="240" w:lineRule="auto"/>
        <w:ind w:left="426" w:right="260"/>
        <w:rPr>
          <w:rFonts w:ascii="Arial" w:hAnsi="Arial"/>
          <w:sz w:val="20"/>
        </w:rPr>
      </w:pPr>
    </w:p>
    <w:p w14:paraId="46B0F273"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0FE473FA" w14:textId="77777777" w:rsidR="002C2E17" w:rsidRDefault="002C2E17" w:rsidP="000D6C9F">
      <w:pPr>
        <w:spacing w:after="120" w:line="240" w:lineRule="auto"/>
        <w:ind w:left="426" w:right="260"/>
        <w:rPr>
          <w:rFonts w:ascii="Arial" w:hAnsi="Arial"/>
          <w:sz w:val="20"/>
        </w:rPr>
      </w:pPr>
      <w:r>
        <w:rPr>
          <w:rFonts w:ascii="Arial" w:hAnsi="Arial"/>
          <w:sz w:val="20"/>
        </w:rPr>
        <w:t>Contact hours: 18</w:t>
      </w:r>
    </w:p>
    <w:p w14:paraId="0D51EE76" w14:textId="59D67F00" w:rsidR="009A2D37" w:rsidRDefault="002C2E17" w:rsidP="000D6C9F">
      <w:pPr>
        <w:spacing w:after="120" w:line="240" w:lineRule="auto"/>
        <w:ind w:left="426" w:right="260"/>
        <w:rPr>
          <w:rFonts w:ascii="Arial" w:hAnsi="Arial"/>
          <w:sz w:val="20"/>
        </w:rPr>
      </w:pPr>
      <w:r>
        <w:rPr>
          <w:rFonts w:ascii="Arial" w:hAnsi="Arial"/>
          <w:sz w:val="20"/>
        </w:rPr>
        <w:t>Private study hours: 182</w:t>
      </w:r>
    </w:p>
    <w:p w14:paraId="14D306CF" w14:textId="1A130EC8" w:rsidR="00C77310" w:rsidRPr="00C77310" w:rsidRDefault="00C77310" w:rsidP="00C77310">
      <w:pPr>
        <w:spacing w:after="120" w:line="240" w:lineRule="auto"/>
        <w:ind w:left="426" w:right="260"/>
        <w:rPr>
          <w:rFonts w:ascii="Arial" w:hAnsi="Arial"/>
          <w:sz w:val="20"/>
        </w:rPr>
      </w:pPr>
      <w:r>
        <w:rPr>
          <w:rFonts w:ascii="Arial" w:hAnsi="Arial"/>
          <w:sz w:val="20"/>
        </w:rPr>
        <w:t>Total study hours: 200</w:t>
      </w:r>
    </w:p>
    <w:p w14:paraId="1B35DFB0" w14:textId="77777777" w:rsidR="00373ACB" w:rsidRPr="000D6C9F" w:rsidRDefault="00373ACB" w:rsidP="000D6C9F">
      <w:pPr>
        <w:spacing w:after="120" w:line="240" w:lineRule="auto"/>
        <w:ind w:left="426" w:right="260"/>
        <w:rPr>
          <w:rFonts w:ascii="Arial" w:hAnsi="Arial"/>
          <w:i/>
          <w:sz w:val="20"/>
        </w:rPr>
      </w:pPr>
    </w:p>
    <w:p w14:paraId="7CD32CF7" w14:textId="2365EF22" w:rsidR="00373ACB" w:rsidRDefault="00EF4933" w:rsidP="000D6C9F">
      <w:pPr>
        <w:numPr>
          <w:ilvl w:val="0"/>
          <w:numId w:val="1"/>
        </w:numPr>
        <w:spacing w:after="120" w:line="240" w:lineRule="auto"/>
        <w:ind w:left="426" w:right="260" w:hanging="426"/>
        <w:rPr>
          <w:rFonts w:ascii="Arial" w:eastAsia="Times New Roman" w:hAnsi="Arial" w:cs="Times New Roman"/>
          <w:b/>
          <w:i/>
          <w:sz w:val="20"/>
        </w:rPr>
      </w:pPr>
      <w:r w:rsidRPr="000D6C9F">
        <w:rPr>
          <w:rFonts w:ascii="Arial" w:hAnsi="Arial"/>
          <w:b/>
          <w:sz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5F23650" w14:textId="1B8DC0D5" w:rsidR="002C2E17" w:rsidRPr="00F13B83" w:rsidRDefault="002C2E17" w:rsidP="00F13B83">
      <w:pPr>
        <w:spacing w:after="120" w:line="240" w:lineRule="auto"/>
        <w:ind w:left="426" w:right="260"/>
        <w:rPr>
          <w:rFonts w:ascii="Arial" w:eastAsia="Times New Roman" w:hAnsi="Arial" w:cs="Times New Roman"/>
          <w:sz w:val="20"/>
          <w:u w:val="single"/>
        </w:rPr>
      </w:pPr>
      <w:r w:rsidRPr="00F13B83">
        <w:rPr>
          <w:rFonts w:ascii="Arial" w:hAnsi="Arial"/>
          <w:sz w:val="20"/>
          <w:u w:val="single"/>
        </w:rPr>
        <w:t>13</w:t>
      </w:r>
      <w:r w:rsidRPr="00F13B83">
        <w:rPr>
          <w:rFonts w:ascii="Arial" w:eastAsia="Times New Roman" w:hAnsi="Arial" w:cs="Times New Roman"/>
          <w:sz w:val="20"/>
          <w:u w:val="single"/>
        </w:rPr>
        <w:t>.1 Main assessment methods</w:t>
      </w:r>
    </w:p>
    <w:p w14:paraId="4C70EB41" w14:textId="772122A5" w:rsidR="0066061A" w:rsidRDefault="00C77310" w:rsidP="000D6C9F">
      <w:pPr>
        <w:spacing w:after="120" w:line="240" w:lineRule="auto"/>
        <w:ind w:left="426" w:right="260"/>
        <w:rPr>
          <w:rFonts w:ascii="Arial" w:hAnsi="Arial"/>
          <w:sz w:val="20"/>
        </w:rPr>
      </w:pPr>
      <w:r>
        <w:rPr>
          <w:rFonts w:ascii="Arial" w:hAnsi="Arial"/>
          <w:sz w:val="20"/>
        </w:rPr>
        <w:t>E</w:t>
      </w:r>
      <w:r w:rsidR="004C0491" w:rsidRPr="000D6C9F">
        <w:rPr>
          <w:rFonts w:ascii="Arial" w:hAnsi="Arial"/>
          <w:sz w:val="20"/>
        </w:rPr>
        <w:t>ssay</w:t>
      </w:r>
      <w:r>
        <w:rPr>
          <w:rFonts w:ascii="Arial" w:hAnsi="Arial"/>
          <w:sz w:val="20"/>
        </w:rPr>
        <w:t xml:space="preserve"> - </w:t>
      </w:r>
      <w:r w:rsidR="00F11158">
        <w:rPr>
          <w:rFonts w:ascii="Arial" w:hAnsi="Arial"/>
          <w:sz w:val="20"/>
        </w:rPr>
        <w:t>no more than 5000 words</w:t>
      </w:r>
      <w:r>
        <w:rPr>
          <w:rFonts w:ascii="Arial" w:hAnsi="Arial"/>
          <w:sz w:val="20"/>
        </w:rPr>
        <w:t xml:space="preserve"> (100%)</w:t>
      </w:r>
    </w:p>
    <w:p w14:paraId="282B6E11" w14:textId="77777777" w:rsidR="002C2E17" w:rsidRDefault="002C2E17" w:rsidP="000D6C9F">
      <w:pPr>
        <w:spacing w:after="120" w:line="240" w:lineRule="auto"/>
        <w:ind w:left="426" w:right="260"/>
        <w:rPr>
          <w:rFonts w:ascii="Arial" w:hAnsi="Arial"/>
          <w:sz w:val="20"/>
        </w:rPr>
      </w:pPr>
    </w:p>
    <w:p w14:paraId="252A4EFB" w14:textId="1125C70B" w:rsidR="002C2E17" w:rsidRPr="00F13B83" w:rsidRDefault="002C2E17" w:rsidP="000D6C9F">
      <w:pPr>
        <w:spacing w:after="120" w:line="240" w:lineRule="auto"/>
        <w:ind w:left="426" w:right="260"/>
        <w:rPr>
          <w:rFonts w:ascii="Arial" w:hAnsi="Arial"/>
          <w:sz w:val="20"/>
          <w:u w:val="single"/>
        </w:rPr>
      </w:pPr>
      <w:r w:rsidRPr="00F13B83">
        <w:rPr>
          <w:rFonts w:ascii="Arial" w:hAnsi="Arial"/>
          <w:sz w:val="20"/>
          <w:u w:val="single"/>
        </w:rPr>
        <w:t>13.2 Reassessment methods</w:t>
      </w:r>
    </w:p>
    <w:p w14:paraId="6324ADA0" w14:textId="543524DD" w:rsidR="002C2E17" w:rsidRPr="000D6C9F" w:rsidRDefault="002C2E17" w:rsidP="000D6C9F">
      <w:pPr>
        <w:spacing w:after="120" w:line="240" w:lineRule="auto"/>
        <w:ind w:left="426" w:right="260"/>
        <w:rPr>
          <w:rFonts w:ascii="Arial" w:eastAsia="Times New Roman" w:hAnsi="Arial" w:cs="Times New Roman"/>
          <w:sz w:val="20"/>
        </w:rPr>
      </w:pPr>
      <w:r>
        <w:rPr>
          <w:rFonts w:ascii="Arial" w:hAnsi="Arial"/>
          <w:sz w:val="20"/>
        </w:rPr>
        <w:t>100% coursework</w:t>
      </w:r>
    </w:p>
    <w:p w14:paraId="22FDE944" w14:textId="77777777" w:rsidR="00373ACB" w:rsidRPr="000D6C9F" w:rsidRDefault="00373ACB" w:rsidP="000D6C9F">
      <w:pPr>
        <w:spacing w:after="120" w:line="240" w:lineRule="auto"/>
        <w:ind w:left="426" w:right="260"/>
        <w:rPr>
          <w:rFonts w:ascii="Arial" w:hAnsi="Arial"/>
          <w:b/>
          <w:i/>
          <w:sz w:val="20"/>
        </w:rPr>
      </w:pPr>
    </w:p>
    <w:p w14:paraId="01EAA894" w14:textId="77777777" w:rsidR="00274ED7" w:rsidRPr="00F13B83" w:rsidRDefault="006F3F8B" w:rsidP="005F5C60">
      <w:pPr>
        <w:numPr>
          <w:ilvl w:val="0"/>
          <w:numId w:val="1"/>
        </w:numPr>
        <w:spacing w:after="120" w:line="240" w:lineRule="auto"/>
        <w:ind w:left="426" w:right="260" w:hanging="426"/>
        <w:jc w:val="both"/>
        <w:rPr>
          <w:rFonts w:ascii="Arial" w:hAnsi="Arial" w:cs="Arial"/>
          <w:b/>
          <w:iCs/>
          <w:sz w:val="20"/>
          <w:szCs w:val="20"/>
        </w:rPr>
      </w:pPr>
      <w:r w:rsidRPr="00F13B83">
        <w:rPr>
          <w:rFonts w:ascii="Arial" w:hAnsi="Arial" w:cs="Arial"/>
          <w:b/>
          <w:iCs/>
          <w:sz w:val="20"/>
          <w:szCs w:val="20"/>
        </w:rPr>
        <w:t>Map of Module Learning Outcomes</w:t>
      </w:r>
      <w:r w:rsidR="00B30E07" w:rsidRPr="00F13B83">
        <w:rPr>
          <w:rFonts w:ascii="Arial" w:hAnsi="Arial" w:cs="Arial"/>
          <w:b/>
          <w:iCs/>
          <w:sz w:val="20"/>
          <w:szCs w:val="20"/>
        </w:rPr>
        <w:t xml:space="preserve"> (sections 8 &amp; 9)</w:t>
      </w:r>
      <w:r w:rsidRPr="00F13B83">
        <w:rPr>
          <w:rFonts w:ascii="Arial" w:hAnsi="Arial" w:cs="Arial"/>
          <w:b/>
          <w:iCs/>
          <w:sz w:val="20"/>
          <w:szCs w:val="20"/>
        </w:rPr>
        <w:t xml:space="preserve"> to Learning</w:t>
      </w:r>
      <w:r w:rsidR="00B30E07" w:rsidRPr="00F13B83">
        <w:rPr>
          <w:rFonts w:ascii="Arial" w:hAnsi="Arial" w:cs="Arial"/>
          <w:b/>
          <w:iCs/>
          <w:sz w:val="20"/>
          <w:szCs w:val="20"/>
        </w:rPr>
        <w:t xml:space="preserve"> and Teaching Methods (section</w:t>
      </w:r>
      <w:r w:rsidR="0066061A" w:rsidRPr="00F13B83">
        <w:rPr>
          <w:rFonts w:ascii="Arial" w:hAnsi="Arial" w:cs="Arial"/>
          <w:b/>
          <w:iCs/>
          <w:sz w:val="20"/>
          <w:szCs w:val="20"/>
        </w:rPr>
        <w:t xml:space="preserve"> </w:t>
      </w:r>
      <w:r w:rsidR="00B30E07" w:rsidRPr="00F13B83">
        <w:rPr>
          <w:rFonts w:ascii="Arial" w:hAnsi="Arial" w:cs="Arial"/>
          <w:b/>
          <w:iCs/>
          <w:sz w:val="20"/>
          <w:szCs w:val="20"/>
        </w:rPr>
        <w:t>12</w:t>
      </w:r>
      <w:r w:rsidRPr="00F13B83">
        <w:rPr>
          <w:rFonts w:ascii="Arial" w:hAnsi="Arial" w:cs="Arial"/>
          <w:b/>
          <w:iCs/>
          <w:sz w:val="20"/>
          <w:szCs w:val="20"/>
        </w:rPr>
        <w:t>) and m</w:t>
      </w:r>
      <w:r w:rsidR="00B30E07" w:rsidRPr="00F13B83">
        <w:rPr>
          <w:rFonts w:ascii="Arial" w:hAnsi="Arial" w:cs="Arial"/>
          <w:b/>
          <w:iCs/>
          <w:sz w:val="20"/>
          <w:szCs w:val="20"/>
        </w:rPr>
        <w:t>ethods of Assessment (section 13</w:t>
      </w:r>
      <w:r w:rsidR="00EF4933" w:rsidRPr="00F13B83">
        <w:rPr>
          <w:rFonts w:ascii="Arial" w:hAnsi="Arial" w:cs="Arial"/>
          <w:b/>
          <w:iCs/>
          <w:sz w:val="20"/>
          <w:szCs w:val="20"/>
        </w:rPr>
        <w:t>)</w:t>
      </w:r>
    </w:p>
    <w:p w14:paraId="2251E53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997" w:type="pct"/>
        <w:jc w:val="center"/>
        <w:tblLayout w:type="fixed"/>
        <w:tblLook w:val="04A0" w:firstRow="1" w:lastRow="0" w:firstColumn="1" w:lastColumn="0" w:noHBand="0" w:noVBand="1"/>
      </w:tblPr>
      <w:tblGrid>
        <w:gridCol w:w="1698"/>
        <w:gridCol w:w="606"/>
        <w:gridCol w:w="606"/>
        <w:gridCol w:w="606"/>
        <w:gridCol w:w="606"/>
        <w:gridCol w:w="606"/>
        <w:gridCol w:w="606"/>
        <w:gridCol w:w="605"/>
        <w:gridCol w:w="605"/>
        <w:gridCol w:w="605"/>
        <w:gridCol w:w="605"/>
        <w:gridCol w:w="605"/>
      </w:tblGrid>
      <w:tr w:rsidR="00F13B83" w:rsidRPr="00F13B83" w14:paraId="583A311D" w14:textId="77777777" w:rsidTr="00F13B83">
        <w:trPr>
          <w:trHeight w:val="397"/>
          <w:jc w:val="center"/>
        </w:trPr>
        <w:tc>
          <w:tcPr>
            <w:tcW w:w="1014" w:type="pct"/>
            <w:shd w:val="clear" w:color="auto" w:fill="D9D9D9" w:themeFill="background1" w:themeFillShade="D9"/>
            <w:vAlign w:val="center"/>
          </w:tcPr>
          <w:p w14:paraId="3AD2882F" w14:textId="77777777" w:rsidR="002C2E17" w:rsidRPr="00F13B83" w:rsidRDefault="002C2E17">
            <w:pPr>
              <w:spacing w:after="120"/>
              <w:rPr>
                <w:rFonts w:ascii="Arial" w:hAnsi="Arial" w:cs="Arial"/>
                <w:i/>
                <w:sz w:val="20"/>
                <w:szCs w:val="20"/>
              </w:rPr>
            </w:pPr>
            <w:r w:rsidRPr="00F13B83">
              <w:rPr>
                <w:rFonts w:ascii="Arial" w:hAnsi="Arial" w:cs="Arial"/>
                <w:b/>
                <w:sz w:val="20"/>
                <w:szCs w:val="20"/>
              </w:rPr>
              <w:t>Module learning outcome</w:t>
            </w:r>
          </w:p>
        </w:tc>
        <w:tc>
          <w:tcPr>
            <w:tcW w:w="362" w:type="pct"/>
            <w:vAlign w:val="center"/>
          </w:tcPr>
          <w:p w14:paraId="39BF3576" w14:textId="78DE2251"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8.1</w:t>
            </w:r>
          </w:p>
        </w:tc>
        <w:tc>
          <w:tcPr>
            <w:tcW w:w="362" w:type="pct"/>
            <w:vAlign w:val="center"/>
          </w:tcPr>
          <w:p w14:paraId="7772C728"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8.2</w:t>
            </w:r>
          </w:p>
        </w:tc>
        <w:tc>
          <w:tcPr>
            <w:tcW w:w="362" w:type="pct"/>
            <w:vAlign w:val="center"/>
          </w:tcPr>
          <w:p w14:paraId="094F3AD4"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8.3</w:t>
            </w:r>
          </w:p>
        </w:tc>
        <w:tc>
          <w:tcPr>
            <w:tcW w:w="362" w:type="pct"/>
            <w:vAlign w:val="center"/>
          </w:tcPr>
          <w:p w14:paraId="117B0384" w14:textId="3C501214"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8.4</w:t>
            </w:r>
          </w:p>
        </w:tc>
        <w:tc>
          <w:tcPr>
            <w:tcW w:w="362" w:type="pct"/>
            <w:vAlign w:val="center"/>
          </w:tcPr>
          <w:p w14:paraId="3F907CB4" w14:textId="2FBDD9A8"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8.5</w:t>
            </w:r>
          </w:p>
        </w:tc>
        <w:tc>
          <w:tcPr>
            <w:tcW w:w="362" w:type="pct"/>
            <w:vAlign w:val="center"/>
          </w:tcPr>
          <w:p w14:paraId="250CED3E" w14:textId="250ABB05"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8.6</w:t>
            </w:r>
          </w:p>
        </w:tc>
        <w:tc>
          <w:tcPr>
            <w:tcW w:w="362" w:type="pct"/>
            <w:vAlign w:val="center"/>
          </w:tcPr>
          <w:p w14:paraId="7BF633EB"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9.1</w:t>
            </w:r>
          </w:p>
        </w:tc>
        <w:tc>
          <w:tcPr>
            <w:tcW w:w="362" w:type="pct"/>
            <w:vAlign w:val="center"/>
          </w:tcPr>
          <w:p w14:paraId="483345AB" w14:textId="5AC30054"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9.2</w:t>
            </w:r>
          </w:p>
        </w:tc>
        <w:tc>
          <w:tcPr>
            <w:tcW w:w="362" w:type="pct"/>
            <w:vAlign w:val="center"/>
          </w:tcPr>
          <w:p w14:paraId="72049CDE" w14:textId="754C76A2"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9.3</w:t>
            </w:r>
          </w:p>
        </w:tc>
        <w:tc>
          <w:tcPr>
            <w:tcW w:w="362" w:type="pct"/>
            <w:vAlign w:val="center"/>
          </w:tcPr>
          <w:p w14:paraId="3602D222" w14:textId="1225ABA2"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9.4</w:t>
            </w:r>
          </w:p>
        </w:tc>
        <w:tc>
          <w:tcPr>
            <w:tcW w:w="362" w:type="pct"/>
            <w:vAlign w:val="center"/>
          </w:tcPr>
          <w:p w14:paraId="254421F8" w14:textId="18681DD6"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9.5</w:t>
            </w:r>
          </w:p>
        </w:tc>
      </w:tr>
      <w:tr w:rsidR="002C2E17" w:rsidRPr="00373ACB" w14:paraId="0D671E3A" w14:textId="77777777" w:rsidTr="00F13B83">
        <w:trPr>
          <w:trHeight w:val="397"/>
          <w:jc w:val="center"/>
        </w:trPr>
        <w:tc>
          <w:tcPr>
            <w:tcW w:w="1014" w:type="pct"/>
            <w:shd w:val="clear" w:color="auto" w:fill="D9D9D9" w:themeFill="background1" w:themeFillShade="D9"/>
            <w:vAlign w:val="center"/>
          </w:tcPr>
          <w:p w14:paraId="4B7B02F8" w14:textId="77777777" w:rsidR="002C2E17" w:rsidRPr="00F13B83" w:rsidRDefault="002C2E17">
            <w:pPr>
              <w:spacing w:after="120"/>
              <w:rPr>
                <w:rFonts w:ascii="Arial" w:hAnsi="Arial" w:cs="Arial"/>
                <w:b/>
                <w:sz w:val="20"/>
                <w:szCs w:val="20"/>
              </w:rPr>
            </w:pPr>
            <w:r w:rsidRPr="00F13B83">
              <w:rPr>
                <w:rFonts w:ascii="Arial" w:hAnsi="Arial" w:cs="Arial"/>
                <w:b/>
                <w:sz w:val="20"/>
                <w:szCs w:val="20"/>
              </w:rPr>
              <w:lastRenderedPageBreak/>
              <w:t>Learning / teaching method</w:t>
            </w:r>
          </w:p>
        </w:tc>
        <w:tc>
          <w:tcPr>
            <w:tcW w:w="362" w:type="pct"/>
            <w:vAlign w:val="center"/>
          </w:tcPr>
          <w:p w14:paraId="7DC4C9FF"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01864236"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6A6CDCA"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148A881"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8316C65" w14:textId="37429B32" w:rsidR="002C2E17" w:rsidRPr="00F13B83" w:rsidRDefault="002C2E17" w:rsidP="00C76338">
            <w:pPr>
              <w:spacing w:after="120"/>
              <w:jc w:val="center"/>
              <w:rPr>
                <w:rFonts w:ascii="Arial" w:hAnsi="Arial" w:cs="Arial"/>
                <w:b/>
                <w:sz w:val="20"/>
                <w:szCs w:val="20"/>
              </w:rPr>
            </w:pPr>
          </w:p>
        </w:tc>
        <w:tc>
          <w:tcPr>
            <w:tcW w:w="362" w:type="pct"/>
            <w:vAlign w:val="center"/>
          </w:tcPr>
          <w:p w14:paraId="3B180B89"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247F68BE"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6567E46E"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5DB33197"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3E8261B2"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2AEABC76" w14:textId="77777777" w:rsidR="002C2E17" w:rsidRPr="00F13B83" w:rsidRDefault="002C2E17" w:rsidP="00C76338">
            <w:pPr>
              <w:spacing w:after="120"/>
              <w:jc w:val="center"/>
              <w:rPr>
                <w:rFonts w:ascii="Arial" w:hAnsi="Arial" w:cs="Arial"/>
                <w:b/>
                <w:sz w:val="20"/>
                <w:szCs w:val="20"/>
              </w:rPr>
            </w:pPr>
          </w:p>
        </w:tc>
      </w:tr>
      <w:tr w:rsidR="002C2E17" w:rsidRPr="00373ACB" w14:paraId="14F02E4B" w14:textId="77777777" w:rsidTr="00F13B83">
        <w:trPr>
          <w:trHeight w:val="397"/>
          <w:jc w:val="center"/>
        </w:trPr>
        <w:tc>
          <w:tcPr>
            <w:tcW w:w="1014" w:type="pct"/>
            <w:vAlign w:val="center"/>
          </w:tcPr>
          <w:p w14:paraId="47FF6153" w14:textId="77777777" w:rsidR="002C2E17" w:rsidRPr="00F13B83" w:rsidRDefault="002C2E17">
            <w:pPr>
              <w:spacing w:after="120"/>
              <w:rPr>
                <w:rFonts w:ascii="Arial" w:hAnsi="Arial" w:cs="Arial"/>
                <w:sz w:val="20"/>
                <w:szCs w:val="20"/>
              </w:rPr>
            </w:pPr>
            <w:r w:rsidRPr="00F13B83">
              <w:rPr>
                <w:rFonts w:ascii="Arial" w:hAnsi="Arial" w:cs="Arial"/>
                <w:sz w:val="20"/>
                <w:szCs w:val="20"/>
              </w:rPr>
              <w:t>Combined lecture/seminar</w:t>
            </w:r>
          </w:p>
        </w:tc>
        <w:tc>
          <w:tcPr>
            <w:tcW w:w="362" w:type="pct"/>
            <w:vAlign w:val="center"/>
          </w:tcPr>
          <w:p w14:paraId="25612F8F"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1C6A4DFA"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53E3F2C"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476AAF79" w14:textId="27B56DFC"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00A3C2C" w14:textId="2B752073"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13B33EE0"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5E7FD783"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480FAB8F"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1C357421"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49B4CE09"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8510404"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r>
      <w:tr w:rsidR="002C2E17" w:rsidRPr="00373ACB" w14:paraId="2FC89791" w14:textId="77777777" w:rsidTr="00F13B83">
        <w:trPr>
          <w:trHeight w:val="397"/>
          <w:jc w:val="center"/>
        </w:trPr>
        <w:tc>
          <w:tcPr>
            <w:tcW w:w="1014" w:type="pct"/>
            <w:vAlign w:val="center"/>
          </w:tcPr>
          <w:p w14:paraId="5D2CA17A" w14:textId="77777777" w:rsidR="002C2E17" w:rsidRPr="00F13B83" w:rsidRDefault="002C2E17">
            <w:pPr>
              <w:spacing w:after="120"/>
              <w:rPr>
                <w:rFonts w:ascii="Arial" w:hAnsi="Arial" w:cs="Arial"/>
                <w:sz w:val="20"/>
                <w:szCs w:val="20"/>
              </w:rPr>
            </w:pPr>
            <w:r w:rsidRPr="00F13B83">
              <w:rPr>
                <w:rFonts w:ascii="Arial" w:hAnsi="Arial" w:cs="Arial"/>
                <w:sz w:val="20"/>
                <w:szCs w:val="20"/>
              </w:rPr>
              <w:t>Private Study</w:t>
            </w:r>
          </w:p>
        </w:tc>
        <w:tc>
          <w:tcPr>
            <w:tcW w:w="362" w:type="pct"/>
            <w:vAlign w:val="center"/>
          </w:tcPr>
          <w:p w14:paraId="4EC014C8"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9EA1705"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6481F6E7"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7506E0E4" w14:textId="764914BD"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68E9DED2" w14:textId="62DA8AAC"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6F16157F"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D43A8F7"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4782ABBB"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7B02F148"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AEF5AE1"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0B7E5005"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r>
      <w:tr w:rsidR="002C2E17" w:rsidRPr="00373ACB" w14:paraId="53570DD6" w14:textId="77777777" w:rsidTr="00F13B83">
        <w:trPr>
          <w:trHeight w:val="397"/>
          <w:jc w:val="center"/>
        </w:trPr>
        <w:tc>
          <w:tcPr>
            <w:tcW w:w="1014" w:type="pct"/>
            <w:shd w:val="clear" w:color="auto" w:fill="D9D9D9" w:themeFill="background1" w:themeFillShade="D9"/>
            <w:vAlign w:val="center"/>
          </w:tcPr>
          <w:p w14:paraId="3D6B5B36" w14:textId="77777777" w:rsidR="002C2E17" w:rsidRPr="00F13B83" w:rsidRDefault="002C2E17">
            <w:pPr>
              <w:spacing w:after="120"/>
              <w:rPr>
                <w:rFonts w:ascii="Arial" w:hAnsi="Arial" w:cs="Arial"/>
                <w:b/>
                <w:sz w:val="20"/>
                <w:szCs w:val="20"/>
              </w:rPr>
            </w:pPr>
            <w:r w:rsidRPr="00F13B83">
              <w:rPr>
                <w:rFonts w:ascii="Arial" w:hAnsi="Arial" w:cs="Arial"/>
                <w:b/>
                <w:sz w:val="20"/>
                <w:szCs w:val="20"/>
              </w:rPr>
              <w:t>Assessment method</w:t>
            </w:r>
          </w:p>
        </w:tc>
        <w:tc>
          <w:tcPr>
            <w:tcW w:w="362" w:type="pct"/>
            <w:vAlign w:val="center"/>
          </w:tcPr>
          <w:p w14:paraId="6B757724"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468A23B"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0D24788B"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0C02A96"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4B312E6F" w14:textId="23EE8710" w:rsidR="002C2E17" w:rsidRPr="00F13B83" w:rsidRDefault="002C2E17" w:rsidP="00C76338">
            <w:pPr>
              <w:spacing w:after="120"/>
              <w:jc w:val="center"/>
              <w:rPr>
                <w:rFonts w:ascii="Arial" w:hAnsi="Arial" w:cs="Arial"/>
                <w:b/>
                <w:sz w:val="20"/>
                <w:szCs w:val="20"/>
              </w:rPr>
            </w:pPr>
          </w:p>
        </w:tc>
        <w:tc>
          <w:tcPr>
            <w:tcW w:w="362" w:type="pct"/>
            <w:vAlign w:val="center"/>
          </w:tcPr>
          <w:p w14:paraId="38CF2C2B"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7EDE5146"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A2EF647"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6AABB57"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2EE1BF44"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25735232" w14:textId="77777777" w:rsidR="002C2E17" w:rsidRPr="00F13B83" w:rsidRDefault="002C2E17" w:rsidP="00C76338">
            <w:pPr>
              <w:spacing w:after="120"/>
              <w:jc w:val="center"/>
              <w:rPr>
                <w:rFonts w:ascii="Arial" w:hAnsi="Arial" w:cs="Arial"/>
                <w:b/>
                <w:sz w:val="20"/>
                <w:szCs w:val="20"/>
              </w:rPr>
            </w:pPr>
          </w:p>
        </w:tc>
      </w:tr>
      <w:tr w:rsidR="002C2E17" w:rsidRPr="00373ACB" w14:paraId="00521F80" w14:textId="77777777" w:rsidTr="00F13B83">
        <w:trPr>
          <w:trHeight w:val="397"/>
          <w:jc w:val="center"/>
        </w:trPr>
        <w:tc>
          <w:tcPr>
            <w:tcW w:w="1014" w:type="pct"/>
            <w:vAlign w:val="center"/>
          </w:tcPr>
          <w:p w14:paraId="4DBAB271" w14:textId="128DBE1D" w:rsidR="002C2E17" w:rsidRPr="00F13B83" w:rsidRDefault="002C2E17">
            <w:pPr>
              <w:spacing w:after="120"/>
              <w:rPr>
                <w:rFonts w:ascii="Arial" w:hAnsi="Arial" w:cs="Arial"/>
                <w:sz w:val="20"/>
                <w:szCs w:val="20"/>
              </w:rPr>
            </w:pPr>
            <w:r w:rsidRPr="00F13B83">
              <w:rPr>
                <w:rFonts w:ascii="Arial" w:hAnsi="Arial" w:cs="Arial"/>
                <w:sz w:val="20"/>
                <w:szCs w:val="20"/>
              </w:rPr>
              <w:t>Essay</w:t>
            </w:r>
          </w:p>
        </w:tc>
        <w:tc>
          <w:tcPr>
            <w:tcW w:w="362" w:type="pct"/>
            <w:vAlign w:val="center"/>
          </w:tcPr>
          <w:p w14:paraId="0DEF4CA3"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05BD006"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4D48429B"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0BCC6BCB" w14:textId="6CAD9FB4"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683018A3" w14:textId="372E71B1"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182E0760"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8DD9F67"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0CF6ED62"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77FD8D15"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551A5F94"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6FD1A1D4"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r>
    </w:tbl>
    <w:p w14:paraId="698F3143" w14:textId="77777777" w:rsidR="007A6245" w:rsidRPr="000D6C9F" w:rsidRDefault="007A6245" w:rsidP="000D6C9F">
      <w:pPr>
        <w:spacing w:after="120" w:line="240" w:lineRule="auto"/>
        <w:ind w:left="426" w:right="260"/>
        <w:rPr>
          <w:rFonts w:ascii="Arial" w:hAnsi="Arial"/>
          <w:b/>
          <w:sz w:val="20"/>
        </w:rPr>
      </w:pPr>
    </w:p>
    <w:p w14:paraId="15D41C29" w14:textId="05491DA0" w:rsidR="00AE7491" w:rsidRPr="00AE7491" w:rsidRDefault="00AE7491" w:rsidP="002C2E17">
      <w:pPr>
        <w:numPr>
          <w:ilvl w:val="0"/>
          <w:numId w:val="1"/>
        </w:numPr>
        <w:spacing w:after="120" w:line="240" w:lineRule="auto"/>
        <w:ind w:left="426" w:right="260" w:hanging="426"/>
        <w:rPr>
          <w:rFonts w:ascii="Arial" w:hAnsi="Arial" w:cs="Arial"/>
          <w:b/>
          <w:sz w:val="20"/>
          <w:szCs w:val="20"/>
        </w:rPr>
      </w:pPr>
      <w:r w:rsidRPr="00AE7491">
        <w:rPr>
          <w:rFonts w:ascii="Arial" w:hAnsi="Arial" w:cs="Arial"/>
          <w:b/>
          <w:sz w:val="20"/>
          <w:szCs w:val="20"/>
        </w:rPr>
        <w:t>Inclusive Module Design</w:t>
      </w:r>
    </w:p>
    <w:p w14:paraId="578E7F1B" w14:textId="21AACD45" w:rsidR="002C2E17" w:rsidRDefault="009A2D37" w:rsidP="005F5C60">
      <w:pPr>
        <w:spacing w:after="120" w:line="240" w:lineRule="auto"/>
        <w:ind w:left="426" w:right="260"/>
        <w:jc w:val="both"/>
        <w:rPr>
          <w:rFonts w:ascii="Arial" w:hAnsi="Arial" w:cs="Arial"/>
          <w:sz w:val="20"/>
          <w:szCs w:val="20"/>
        </w:rPr>
      </w:pPr>
      <w:r w:rsidRPr="002C2E17">
        <w:rPr>
          <w:rFonts w:ascii="Arial" w:hAnsi="Arial"/>
          <w:sz w:val="20"/>
        </w:rPr>
        <w:t xml:space="preserve">The </w:t>
      </w:r>
      <w:r w:rsidR="002C2E17"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5F5C60">
        <w:rPr>
          <w:rFonts w:ascii="Arial" w:hAnsi="Arial" w:cs="Arial"/>
          <w:sz w:val="20"/>
          <w:szCs w:val="20"/>
        </w:rPr>
        <w:t xml:space="preserve"> policies and support services.</w:t>
      </w:r>
    </w:p>
    <w:p w14:paraId="30918A83" w14:textId="77777777" w:rsidR="005F5C60" w:rsidRPr="00DF2132" w:rsidRDefault="005F5C60" w:rsidP="005F5C60">
      <w:pPr>
        <w:spacing w:after="120" w:line="240" w:lineRule="auto"/>
        <w:ind w:left="426" w:right="260"/>
        <w:jc w:val="both"/>
        <w:rPr>
          <w:rFonts w:ascii="Arial" w:hAnsi="Arial" w:cs="Arial"/>
          <w:sz w:val="20"/>
          <w:szCs w:val="20"/>
        </w:rPr>
      </w:pPr>
    </w:p>
    <w:p w14:paraId="10AF0235" w14:textId="77777777" w:rsidR="002C2E17" w:rsidRDefault="002C2E17" w:rsidP="005F5C6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24F4651A" w14:textId="77777777" w:rsidR="002C2E17" w:rsidRPr="00A7491F" w:rsidRDefault="002C2E17" w:rsidP="002C2E17">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ED7529D" w14:textId="77777777" w:rsidR="002C2E17" w:rsidRPr="00D023E6" w:rsidRDefault="002C2E17" w:rsidP="005F5C6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5892568" w14:textId="77777777" w:rsidR="002C2E17" w:rsidRPr="00D023E6" w:rsidRDefault="002C2E17" w:rsidP="005F5C6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96CCE7C" w14:textId="77777777" w:rsidR="002C2E17" w:rsidRPr="00D023E6" w:rsidRDefault="002C2E17" w:rsidP="005F5C6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E3A64BC" w14:textId="77777777" w:rsidR="002C2E17" w:rsidRDefault="002C2E17" w:rsidP="005F5C6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137332C" w14:textId="646A3B6E" w:rsidR="002C2E17" w:rsidRPr="00971465" w:rsidRDefault="002C2E17" w:rsidP="005F5C6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113A40">
        <w:rPr>
          <w:rFonts w:ascii="Arial" w:hAnsi="Arial" w:cs="Arial"/>
          <w:sz w:val="20"/>
          <w:szCs w:val="20"/>
        </w:rPr>
        <w:t xml:space="preserve">combined </w:t>
      </w:r>
      <w:r w:rsidRPr="00971465">
        <w:rPr>
          <w:rFonts w:ascii="Arial" w:hAnsi="Arial" w:cs="Arial"/>
          <w:sz w:val="20"/>
          <w:szCs w:val="20"/>
        </w:rPr>
        <w:t>lecture</w:t>
      </w:r>
      <w:r w:rsidR="00113A40">
        <w:rPr>
          <w:rFonts w:ascii="Arial" w:hAnsi="Arial" w:cs="Arial"/>
          <w:sz w:val="20"/>
          <w:szCs w:val="20"/>
        </w:rPr>
        <w:t>/seminar</w:t>
      </w:r>
      <w:r w:rsidRPr="00971465">
        <w:rPr>
          <w:rFonts w:ascii="Arial" w:hAnsi="Arial" w:cs="Arial"/>
          <w:sz w:val="20"/>
          <w:szCs w:val="20"/>
        </w:rPr>
        <w:t>s will</w:t>
      </w:r>
      <w:r w:rsidR="00113A40">
        <w:rPr>
          <w:rFonts w:ascii="Arial" w:hAnsi="Arial" w:cs="Arial"/>
          <w:sz w:val="20"/>
          <w:szCs w:val="20"/>
        </w:rPr>
        <w:t xml:space="preserve"> not</w:t>
      </w:r>
      <w:r w:rsidRPr="00971465">
        <w:rPr>
          <w:rFonts w:ascii="Arial" w:hAnsi="Arial" w:cs="Arial"/>
          <w:sz w:val="20"/>
          <w:szCs w:val="20"/>
        </w:rPr>
        <w:t xml:space="preserve"> be recorded </w:t>
      </w:r>
      <w:r w:rsidR="00113A40">
        <w:rPr>
          <w:rFonts w:ascii="Arial" w:hAnsi="Arial" w:cs="Arial"/>
          <w:sz w:val="20"/>
          <w:szCs w:val="20"/>
        </w:rPr>
        <w:t>as they are heavily discussion based and may contain</w:t>
      </w:r>
      <w:r w:rsidRPr="00971465">
        <w:rPr>
          <w:rFonts w:ascii="Arial" w:hAnsi="Arial" w:cs="Arial"/>
          <w:sz w:val="20"/>
          <w:szCs w:val="20"/>
        </w:rPr>
        <w:t xml:space="preserve"> sensitive material. </w:t>
      </w:r>
      <w:r w:rsidRPr="00971465">
        <w:rPr>
          <w:rFonts w:ascii="Arial" w:hAnsi="Arial" w:cs="Arial"/>
          <w:sz w:val="20"/>
          <w:szCs w:val="20"/>
        </w:rPr>
        <w:br/>
      </w:r>
    </w:p>
    <w:p w14:paraId="6DB305A2" w14:textId="77777777" w:rsidR="002C2E17" w:rsidRPr="00A7491F" w:rsidRDefault="002C2E17" w:rsidP="002C2E17">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3561C749" w14:textId="4B945CA6" w:rsidR="009A2D37" w:rsidRPr="002C2E17" w:rsidRDefault="002C2E17" w:rsidP="005F5C6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03270B9F" w14:textId="77777777" w:rsidR="009A2D37" w:rsidRPr="000D6C9F" w:rsidRDefault="009A2D37" w:rsidP="000D6C9F">
      <w:pPr>
        <w:spacing w:after="120" w:line="240" w:lineRule="auto"/>
        <w:ind w:left="426" w:right="260"/>
        <w:rPr>
          <w:rFonts w:ascii="Arial" w:hAnsi="Arial"/>
          <w:sz w:val="20"/>
        </w:rPr>
      </w:pPr>
    </w:p>
    <w:p w14:paraId="0BF58CE9" w14:textId="5E7A0A6E" w:rsidR="009A2D37" w:rsidRPr="00373ACB" w:rsidRDefault="009A2D37" w:rsidP="0066061A">
      <w:pPr>
        <w:numPr>
          <w:ilvl w:val="0"/>
          <w:numId w:val="1"/>
        </w:numPr>
        <w:spacing w:after="120" w:line="240" w:lineRule="auto"/>
        <w:ind w:left="426" w:right="260" w:hanging="426"/>
        <w:jc w:val="both"/>
        <w:rPr>
          <w:rFonts w:ascii="Arial" w:eastAsia="Times New Roman" w:hAnsi="Arial" w:cs="Arial"/>
          <w:b/>
          <w:sz w:val="20"/>
          <w:szCs w:val="20"/>
        </w:rPr>
      </w:pPr>
      <w:r w:rsidRPr="000D6C9F">
        <w:rPr>
          <w:rFonts w:ascii="Arial" w:hAnsi="Arial"/>
          <w:b/>
          <w:sz w:val="20"/>
        </w:rPr>
        <w:t>Campus</w:t>
      </w:r>
      <w:r w:rsidRPr="00373ACB">
        <w:rPr>
          <w:rFonts w:ascii="Arial" w:hAnsi="Arial" w:cs="Arial"/>
          <w:b/>
          <w:sz w:val="20"/>
          <w:szCs w:val="20"/>
        </w:rPr>
        <w:t>(es) or Centre(s)</w:t>
      </w:r>
      <w:r w:rsidRPr="000D6C9F">
        <w:rPr>
          <w:rFonts w:ascii="Arial" w:hAnsi="Arial"/>
          <w:b/>
          <w:sz w:val="20"/>
        </w:rPr>
        <w:t xml:space="preserve"> where module will be delivered:</w:t>
      </w:r>
    </w:p>
    <w:p w14:paraId="662B7853" w14:textId="0AEF19D2" w:rsidR="009A2D37" w:rsidRDefault="0066061A" w:rsidP="000D6C9F">
      <w:pPr>
        <w:spacing w:after="120" w:line="240" w:lineRule="auto"/>
        <w:ind w:left="426" w:right="260"/>
        <w:rPr>
          <w:rFonts w:ascii="Arial" w:hAnsi="Arial"/>
          <w:sz w:val="20"/>
        </w:rPr>
      </w:pPr>
      <w:r w:rsidRPr="000D6C9F">
        <w:rPr>
          <w:rFonts w:ascii="Arial" w:hAnsi="Arial"/>
          <w:sz w:val="20"/>
        </w:rPr>
        <w:t>Canterbury</w:t>
      </w:r>
    </w:p>
    <w:p w14:paraId="15B33B34" w14:textId="77777777" w:rsidR="002C2E17" w:rsidRDefault="002C2E17" w:rsidP="000D6C9F">
      <w:pPr>
        <w:spacing w:after="120" w:line="240" w:lineRule="auto"/>
        <w:ind w:left="426" w:right="260"/>
        <w:rPr>
          <w:rFonts w:ascii="Arial" w:hAnsi="Arial"/>
          <w:sz w:val="20"/>
        </w:rPr>
      </w:pPr>
    </w:p>
    <w:p w14:paraId="17F2E6C7" w14:textId="5C8C0C33" w:rsidR="002C2E17" w:rsidRPr="002C2E17" w:rsidRDefault="002C2E17" w:rsidP="002C2E17">
      <w:pPr>
        <w:numPr>
          <w:ilvl w:val="0"/>
          <w:numId w:val="1"/>
        </w:numPr>
        <w:spacing w:after="120" w:line="240" w:lineRule="auto"/>
        <w:ind w:left="426" w:right="260" w:hanging="426"/>
        <w:jc w:val="both"/>
        <w:rPr>
          <w:rFonts w:ascii="Arial" w:eastAsia="Times New Roman" w:hAnsi="Arial" w:cs="Times New Roman"/>
          <w:sz w:val="20"/>
        </w:rPr>
      </w:pPr>
      <w:r w:rsidRPr="002C2E17">
        <w:rPr>
          <w:rFonts w:ascii="Arial" w:hAnsi="Arial"/>
          <w:b/>
          <w:sz w:val="20"/>
        </w:rPr>
        <w:t>Internationalisation</w:t>
      </w:r>
    </w:p>
    <w:p w14:paraId="4E9EE1F8" w14:textId="77BF8F67" w:rsidR="002C2E17" w:rsidRPr="000D6C9F" w:rsidRDefault="00113A40" w:rsidP="002C2E17">
      <w:pPr>
        <w:spacing w:after="120" w:line="240" w:lineRule="auto"/>
        <w:ind w:left="426" w:right="260"/>
        <w:jc w:val="both"/>
        <w:rPr>
          <w:rFonts w:ascii="Arial" w:eastAsia="Times New Roman" w:hAnsi="Arial" w:cs="Times New Roman"/>
          <w:sz w:val="20"/>
        </w:rPr>
      </w:pPr>
      <w:r>
        <w:rPr>
          <w:rFonts w:ascii="Arial" w:eastAsia="Times New Roman" w:hAnsi="Arial" w:cs="Times New Roman"/>
          <w:sz w:val="20"/>
        </w:rPr>
        <w:t xml:space="preserve">The module is supported by a variety of international reading materials and journals </w:t>
      </w:r>
      <w:proofErr w:type="gramStart"/>
      <w:r>
        <w:rPr>
          <w:rFonts w:ascii="Arial" w:eastAsia="Times New Roman" w:hAnsi="Arial" w:cs="Times New Roman"/>
          <w:sz w:val="20"/>
        </w:rPr>
        <w:t>e.g.</w:t>
      </w:r>
      <w:proofErr w:type="gramEnd"/>
      <w:r>
        <w:rPr>
          <w:rFonts w:ascii="Arial" w:eastAsia="Times New Roman" w:hAnsi="Arial" w:cs="Times New Roman"/>
          <w:sz w:val="20"/>
        </w:rPr>
        <w:t xml:space="preserve"> the European Intellectual Property Review, the Journal of World Intellectual Property and (</w:t>
      </w:r>
      <w:r w:rsidRPr="00113A40">
        <w:rPr>
          <w:rFonts w:ascii="Arial" w:eastAsia="Times New Roman" w:hAnsi="Arial" w:cs="Times New Roman"/>
          <w:sz w:val="20"/>
        </w:rPr>
        <w:t>RIDA</w:t>
      </w:r>
      <w:r>
        <w:rPr>
          <w:rFonts w:ascii="Arial" w:eastAsia="Times New Roman" w:hAnsi="Arial" w:cs="Times New Roman"/>
          <w:sz w:val="20"/>
        </w:rPr>
        <w:t>)</w:t>
      </w:r>
      <w:r w:rsidRPr="00113A40">
        <w:rPr>
          <w:rFonts w:ascii="Arial" w:eastAsia="Times New Roman" w:hAnsi="Arial" w:cs="Times New Roman"/>
          <w:sz w:val="20"/>
        </w:rPr>
        <w:t xml:space="preserve"> </w:t>
      </w:r>
      <w:r w:rsidRPr="00113A40">
        <w:rPr>
          <w:rFonts w:ascii="Arial" w:eastAsia="Times New Roman" w:hAnsi="Arial" w:cs="Times New Roman"/>
          <w:i/>
          <w:sz w:val="20"/>
        </w:rPr>
        <w:t xml:space="preserve">Revue </w:t>
      </w:r>
      <w:proofErr w:type="spellStart"/>
      <w:r w:rsidRPr="00113A40">
        <w:rPr>
          <w:rFonts w:ascii="Arial" w:eastAsia="Times New Roman" w:hAnsi="Arial" w:cs="Times New Roman"/>
          <w:i/>
          <w:sz w:val="20"/>
        </w:rPr>
        <w:t>internationale</w:t>
      </w:r>
      <w:proofErr w:type="spellEnd"/>
      <w:r w:rsidRPr="00113A40">
        <w:rPr>
          <w:rFonts w:ascii="Arial" w:eastAsia="Times New Roman" w:hAnsi="Arial" w:cs="Times New Roman"/>
          <w:i/>
          <w:sz w:val="20"/>
        </w:rPr>
        <w:t xml:space="preserve"> des droits de auteur</w:t>
      </w:r>
      <w:r w:rsidRPr="00113A40">
        <w:rPr>
          <w:rFonts w:ascii="Arial" w:eastAsia="Times New Roman" w:hAnsi="Arial" w:cs="Times New Roman"/>
          <w:sz w:val="20"/>
        </w:rPr>
        <w:t>.</w:t>
      </w:r>
    </w:p>
    <w:p w14:paraId="2CB3E308"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0C198120"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97B6C96"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F0186AB"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AF35C9F" w14:textId="77777777" w:rsidTr="00113A40">
        <w:trPr>
          <w:trHeight w:val="317"/>
        </w:trPr>
        <w:tc>
          <w:tcPr>
            <w:tcW w:w="1673" w:type="dxa"/>
          </w:tcPr>
          <w:p w14:paraId="18980F3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C8D44B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2920B1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7C0D07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B0B48C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BA59319" w14:textId="77777777" w:rsidTr="00113A40">
        <w:trPr>
          <w:trHeight w:val="305"/>
        </w:trPr>
        <w:tc>
          <w:tcPr>
            <w:tcW w:w="1673" w:type="dxa"/>
          </w:tcPr>
          <w:p w14:paraId="55351C4C" w14:textId="446C17A4" w:rsidR="00422B69" w:rsidRPr="00373ACB" w:rsidRDefault="00AF11F6" w:rsidP="0066061A">
            <w:pPr>
              <w:spacing w:after="120"/>
              <w:ind w:right="-330"/>
              <w:rPr>
                <w:rFonts w:ascii="Arial" w:hAnsi="Arial" w:cs="Arial"/>
                <w:sz w:val="20"/>
                <w:szCs w:val="20"/>
              </w:rPr>
            </w:pPr>
            <w:r>
              <w:rPr>
                <w:rFonts w:ascii="Arial" w:hAnsi="Arial" w:cs="Arial"/>
                <w:sz w:val="20"/>
                <w:szCs w:val="20"/>
              </w:rPr>
              <w:t>04/05/2016</w:t>
            </w:r>
          </w:p>
        </w:tc>
        <w:tc>
          <w:tcPr>
            <w:tcW w:w="1417" w:type="dxa"/>
          </w:tcPr>
          <w:p w14:paraId="718B75F5" w14:textId="01D3D935" w:rsidR="00422B69" w:rsidRPr="00373ACB" w:rsidRDefault="00AF11F6"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E393CDB" w14:textId="563B850D" w:rsidR="00422B69" w:rsidRPr="00373ACB" w:rsidRDefault="00AF11F6"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44E052FC" w14:textId="4E9921EE" w:rsidR="00422B69" w:rsidRPr="00373ACB" w:rsidRDefault="00AF11F6" w:rsidP="0066061A">
            <w:pPr>
              <w:spacing w:after="120"/>
              <w:ind w:right="-330"/>
              <w:rPr>
                <w:rFonts w:ascii="Arial" w:hAnsi="Arial" w:cs="Arial"/>
                <w:sz w:val="20"/>
                <w:szCs w:val="20"/>
              </w:rPr>
            </w:pPr>
            <w:r>
              <w:rPr>
                <w:rFonts w:ascii="Arial" w:hAnsi="Arial" w:cs="Arial"/>
                <w:sz w:val="20"/>
                <w:szCs w:val="20"/>
              </w:rPr>
              <w:t>1, 5, 7, 8, 9</w:t>
            </w:r>
          </w:p>
        </w:tc>
        <w:tc>
          <w:tcPr>
            <w:tcW w:w="2400" w:type="dxa"/>
          </w:tcPr>
          <w:p w14:paraId="6CDC5494" w14:textId="63B79108" w:rsidR="00422B69" w:rsidRPr="00373ACB" w:rsidRDefault="00AF11F6"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87403BE" w14:textId="77777777" w:rsidTr="00113A40">
        <w:trPr>
          <w:trHeight w:val="305"/>
        </w:trPr>
        <w:tc>
          <w:tcPr>
            <w:tcW w:w="1673" w:type="dxa"/>
          </w:tcPr>
          <w:p w14:paraId="7A08FE1F" w14:textId="3EF8F81D" w:rsidR="00422B69" w:rsidRPr="00373ACB" w:rsidRDefault="007B7E48" w:rsidP="0066061A">
            <w:pPr>
              <w:spacing w:after="120"/>
              <w:ind w:right="-330"/>
              <w:rPr>
                <w:rFonts w:ascii="Arial" w:hAnsi="Arial" w:cs="Arial"/>
                <w:sz w:val="20"/>
                <w:szCs w:val="20"/>
              </w:rPr>
            </w:pPr>
            <w:r>
              <w:rPr>
                <w:rFonts w:ascii="Arial" w:hAnsi="Arial" w:cs="Arial"/>
                <w:sz w:val="20"/>
                <w:szCs w:val="20"/>
              </w:rPr>
              <w:t>28/11/19</w:t>
            </w:r>
          </w:p>
        </w:tc>
        <w:tc>
          <w:tcPr>
            <w:tcW w:w="1417" w:type="dxa"/>
          </w:tcPr>
          <w:p w14:paraId="4609D583" w14:textId="620BB84A" w:rsidR="00422B69" w:rsidRPr="00373ACB" w:rsidRDefault="007B7E4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250CBCD" w14:textId="7A692C1B" w:rsidR="00422B69" w:rsidRPr="00373ACB" w:rsidRDefault="007B7E48" w:rsidP="0066061A">
            <w:pPr>
              <w:spacing w:after="120"/>
              <w:ind w:right="-330"/>
              <w:rPr>
                <w:rFonts w:ascii="Arial" w:hAnsi="Arial" w:cs="Arial"/>
                <w:sz w:val="20"/>
                <w:szCs w:val="20"/>
              </w:rPr>
            </w:pPr>
            <w:r>
              <w:rPr>
                <w:rFonts w:ascii="Arial" w:hAnsi="Arial" w:cs="Arial"/>
                <w:sz w:val="20"/>
                <w:szCs w:val="20"/>
              </w:rPr>
              <w:t>Sep 2020</w:t>
            </w:r>
          </w:p>
        </w:tc>
        <w:tc>
          <w:tcPr>
            <w:tcW w:w="2658" w:type="dxa"/>
          </w:tcPr>
          <w:p w14:paraId="70A71657" w14:textId="53E28E3E" w:rsidR="00422B69" w:rsidRPr="00373ACB" w:rsidRDefault="007B7E48" w:rsidP="0066061A">
            <w:pPr>
              <w:spacing w:after="120"/>
              <w:ind w:right="-330"/>
              <w:rPr>
                <w:rFonts w:ascii="Arial" w:hAnsi="Arial" w:cs="Arial"/>
                <w:sz w:val="20"/>
                <w:szCs w:val="20"/>
              </w:rPr>
            </w:pPr>
            <w:r>
              <w:rPr>
                <w:rFonts w:ascii="Arial" w:hAnsi="Arial" w:cs="Arial"/>
                <w:sz w:val="20"/>
                <w:szCs w:val="20"/>
              </w:rPr>
              <w:t>1</w:t>
            </w:r>
          </w:p>
        </w:tc>
        <w:tc>
          <w:tcPr>
            <w:tcW w:w="2400" w:type="dxa"/>
          </w:tcPr>
          <w:p w14:paraId="55110184" w14:textId="74A935F1" w:rsidR="00422B69" w:rsidRPr="00373ACB" w:rsidRDefault="007B7E48" w:rsidP="0066061A">
            <w:pPr>
              <w:spacing w:after="120"/>
              <w:ind w:right="-330"/>
              <w:rPr>
                <w:rFonts w:ascii="Arial" w:hAnsi="Arial" w:cs="Arial"/>
                <w:sz w:val="20"/>
                <w:szCs w:val="20"/>
              </w:rPr>
            </w:pPr>
            <w:r>
              <w:rPr>
                <w:rFonts w:ascii="Arial" w:hAnsi="Arial" w:cs="Arial"/>
                <w:sz w:val="20"/>
                <w:szCs w:val="20"/>
              </w:rPr>
              <w:t>No</w:t>
            </w:r>
          </w:p>
        </w:tc>
      </w:tr>
    </w:tbl>
    <w:p w14:paraId="65C03AE1" w14:textId="77777777" w:rsidR="00D83563" w:rsidRPr="000D6C9F" w:rsidRDefault="00D83563" w:rsidP="000D6C9F">
      <w:pPr>
        <w:spacing w:after="120" w:line="240" w:lineRule="auto"/>
        <w:ind w:right="-330"/>
        <w:rPr>
          <w:rFonts w:ascii="Arial" w:hAnsi="Arial"/>
          <w:sz w:val="20"/>
        </w:rPr>
      </w:pPr>
    </w:p>
    <w:sectPr w:rsidR="00D83563" w:rsidRPr="000D6C9F" w:rsidSect="00F13B8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EDDC" w14:textId="77777777" w:rsidR="002618C6" w:rsidRDefault="002618C6" w:rsidP="009A2D37">
      <w:pPr>
        <w:spacing w:after="0" w:line="240" w:lineRule="auto"/>
      </w:pPr>
      <w:r>
        <w:separator/>
      </w:r>
    </w:p>
  </w:endnote>
  <w:endnote w:type="continuationSeparator" w:id="0">
    <w:p w14:paraId="5AE8BA9B" w14:textId="77777777" w:rsidR="002618C6" w:rsidRDefault="002618C6" w:rsidP="009A2D37">
      <w:pPr>
        <w:spacing w:after="0" w:line="240" w:lineRule="auto"/>
      </w:pPr>
      <w:r>
        <w:continuationSeparator/>
      </w:r>
    </w:p>
  </w:endnote>
  <w:endnote w:type="continuationNotice" w:id="1">
    <w:p w14:paraId="4E34034F" w14:textId="77777777" w:rsidR="002618C6" w:rsidRDefault="00261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DE4B2F4" w14:textId="77777777" w:rsidR="005F5C60" w:rsidRDefault="005F5C60" w:rsidP="009A2D37">
        <w:pPr>
          <w:pStyle w:val="Footer"/>
          <w:jc w:val="center"/>
        </w:pPr>
      </w:p>
      <w:p w14:paraId="07E5B7E1" w14:textId="60140B8F" w:rsidR="008B2543" w:rsidRDefault="0019787E" w:rsidP="009A2D37">
        <w:pPr>
          <w:pStyle w:val="Footer"/>
          <w:jc w:val="center"/>
        </w:pPr>
        <w:r>
          <w:fldChar w:fldCharType="begin"/>
        </w:r>
        <w:r>
          <w:instrText xml:space="preserve"> PAGE   \* MERGEFORMAT </w:instrText>
        </w:r>
        <w:r>
          <w:fldChar w:fldCharType="separate"/>
        </w:r>
        <w:r w:rsidR="007B7E48">
          <w:rPr>
            <w:noProof/>
          </w:rPr>
          <w:t>4</w:t>
        </w:r>
        <w:r>
          <w:rPr>
            <w:noProof/>
          </w:rPr>
          <w:fldChar w:fldCharType="end"/>
        </w:r>
      </w:p>
    </w:sdtContent>
  </w:sdt>
  <w:p w14:paraId="12CBD8F4" w14:textId="71CFEFA0" w:rsidR="008B2543" w:rsidRPr="00186AE6" w:rsidRDefault="002C2E17" w:rsidP="002C2E17">
    <w:pPr>
      <w:pStyle w:val="Footer"/>
      <w:spacing w:after="120"/>
      <w:ind w:right="-307"/>
      <w:jc w:val="center"/>
      <w:rPr>
        <w:rFonts w:ascii="Arial" w:hAnsi="Arial"/>
        <w:sz w:val="18"/>
      </w:rPr>
    </w:pPr>
    <w:r w:rsidRPr="002C2E17">
      <w:rPr>
        <w:rFonts w:ascii="Arial" w:hAnsi="Arial"/>
        <w:sz w:val="18"/>
      </w:rPr>
      <w:t>Intellectual Property: Copyright and Breach of Confidence, LAWS8010 (LW801)</w:t>
    </w:r>
    <w:r w:rsidR="005F5C60">
      <w:rPr>
        <w:rFonts w:ascii="Arial" w:hAnsi="Arial"/>
        <w:sz w:val="18"/>
      </w:rPr>
      <w:t xml:space="preserve"> –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2BBE" w14:textId="77777777" w:rsidR="002618C6" w:rsidRDefault="002618C6" w:rsidP="009A2D37">
      <w:pPr>
        <w:spacing w:after="0" w:line="240" w:lineRule="auto"/>
      </w:pPr>
      <w:r>
        <w:separator/>
      </w:r>
    </w:p>
  </w:footnote>
  <w:footnote w:type="continuationSeparator" w:id="0">
    <w:p w14:paraId="34B1EDE6" w14:textId="77777777" w:rsidR="002618C6" w:rsidRDefault="002618C6" w:rsidP="009A2D37">
      <w:pPr>
        <w:spacing w:after="0" w:line="240" w:lineRule="auto"/>
      </w:pPr>
      <w:r>
        <w:continuationSeparator/>
      </w:r>
    </w:p>
  </w:footnote>
  <w:footnote w:type="continuationNotice" w:id="1">
    <w:p w14:paraId="1057925B" w14:textId="77777777" w:rsidR="002618C6" w:rsidRDefault="00261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7A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E285C9" w14:textId="77777777" w:rsidR="008B2543" w:rsidRPr="008C00F8" w:rsidRDefault="008B2543" w:rsidP="005E6D38">
    <w:pPr>
      <w:pStyle w:val="Heading1"/>
      <w:spacing w:before="60" w:after="60"/>
      <w:rPr>
        <w:rFonts w:ascii="Arial" w:hAnsi="Arial" w:cs="Arial"/>
      </w:rPr>
    </w:pPr>
  </w:p>
  <w:p w14:paraId="43332AD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B269" w14:textId="2795282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953EC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C20259EA"/>
    <w:lvl w:ilvl="0" w:tplc="C38C5D9C">
      <w:start w:val="1"/>
      <w:numFmt w:val="decimal"/>
      <w:lvlText w:val="%1."/>
      <w:lvlJc w:val="left"/>
      <w:pPr>
        <w:ind w:left="720" w:hanging="360"/>
      </w:pPr>
      <w:rPr>
        <w:b/>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1F0A33"/>
    <w:multiLevelType w:val="hybridMultilevel"/>
    <w:tmpl w:val="11E869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2"/>
  </w:num>
  <w:num w:numId="8">
    <w:abstractNumId w:val="8"/>
  </w:num>
  <w:num w:numId="9">
    <w:abstractNumId w:val="11"/>
  </w:num>
  <w:num w:numId="10">
    <w:abstractNumId w:val="6"/>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05"/>
    <w:rsid w:val="00000C8C"/>
    <w:rsid w:val="000017F2"/>
    <w:rsid w:val="00002762"/>
    <w:rsid w:val="000033C6"/>
    <w:rsid w:val="0000411D"/>
    <w:rsid w:val="00005661"/>
    <w:rsid w:val="00010A16"/>
    <w:rsid w:val="0001243F"/>
    <w:rsid w:val="00021EA0"/>
    <w:rsid w:val="00025992"/>
    <w:rsid w:val="00027937"/>
    <w:rsid w:val="000306E3"/>
    <w:rsid w:val="00030C9E"/>
    <w:rsid w:val="00031E67"/>
    <w:rsid w:val="000408CC"/>
    <w:rsid w:val="00045373"/>
    <w:rsid w:val="0005368F"/>
    <w:rsid w:val="00060C7D"/>
    <w:rsid w:val="00063A2F"/>
    <w:rsid w:val="000678D3"/>
    <w:rsid w:val="0007557C"/>
    <w:rsid w:val="00081B27"/>
    <w:rsid w:val="00085968"/>
    <w:rsid w:val="00094810"/>
    <w:rsid w:val="000B02CF"/>
    <w:rsid w:val="000B5418"/>
    <w:rsid w:val="000C0294"/>
    <w:rsid w:val="000C7A1C"/>
    <w:rsid w:val="000D2A8A"/>
    <w:rsid w:val="000D32AC"/>
    <w:rsid w:val="000D6C9F"/>
    <w:rsid w:val="000E20C1"/>
    <w:rsid w:val="000E3B73"/>
    <w:rsid w:val="000E61D0"/>
    <w:rsid w:val="000F6C56"/>
    <w:rsid w:val="000F7FBF"/>
    <w:rsid w:val="00106BE5"/>
    <w:rsid w:val="00110947"/>
    <w:rsid w:val="00111342"/>
    <w:rsid w:val="00111906"/>
    <w:rsid w:val="00111CB3"/>
    <w:rsid w:val="00113A40"/>
    <w:rsid w:val="00117577"/>
    <w:rsid w:val="00117793"/>
    <w:rsid w:val="001206E4"/>
    <w:rsid w:val="001214D3"/>
    <w:rsid w:val="00121BFC"/>
    <w:rsid w:val="001402AD"/>
    <w:rsid w:val="00150E0C"/>
    <w:rsid w:val="001540CE"/>
    <w:rsid w:val="0015604E"/>
    <w:rsid w:val="0015717B"/>
    <w:rsid w:val="00157ACA"/>
    <w:rsid w:val="00160427"/>
    <w:rsid w:val="00162D46"/>
    <w:rsid w:val="00172793"/>
    <w:rsid w:val="00180558"/>
    <w:rsid w:val="001811E5"/>
    <w:rsid w:val="00183B34"/>
    <w:rsid w:val="00185F46"/>
    <w:rsid w:val="00186AE6"/>
    <w:rsid w:val="0019039D"/>
    <w:rsid w:val="001931D1"/>
    <w:rsid w:val="00196C6A"/>
    <w:rsid w:val="00197515"/>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15D3F"/>
    <w:rsid w:val="00217E85"/>
    <w:rsid w:val="00227582"/>
    <w:rsid w:val="002308BE"/>
    <w:rsid w:val="002407C0"/>
    <w:rsid w:val="002461AF"/>
    <w:rsid w:val="002465A1"/>
    <w:rsid w:val="002618C6"/>
    <w:rsid w:val="00264576"/>
    <w:rsid w:val="002653FE"/>
    <w:rsid w:val="0026585A"/>
    <w:rsid w:val="00266735"/>
    <w:rsid w:val="0027256F"/>
    <w:rsid w:val="00273CF0"/>
    <w:rsid w:val="002748D4"/>
    <w:rsid w:val="00274ED7"/>
    <w:rsid w:val="0028461D"/>
    <w:rsid w:val="0028590C"/>
    <w:rsid w:val="00292C46"/>
    <w:rsid w:val="00292D49"/>
    <w:rsid w:val="002938D6"/>
    <w:rsid w:val="00294B73"/>
    <w:rsid w:val="002A0C18"/>
    <w:rsid w:val="002A219B"/>
    <w:rsid w:val="002A22DB"/>
    <w:rsid w:val="002B20F5"/>
    <w:rsid w:val="002B2A1A"/>
    <w:rsid w:val="002B71F2"/>
    <w:rsid w:val="002C2E17"/>
    <w:rsid w:val="002C3678"/>
    <w:rsid w:val="002C40B1"/>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66B30"/>
    <w:rsid w:val="00372D61"/>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904"/>
    <w:rsid w:val="003C776B"/>
    <w:rsid w:val="003D4A1C"/>
    <w:rsid w:val="003D7AA0"/>
    <w:rsid w:val="003E1FF7"/>
    <w:rsid w:val="003E311D"/>
    <w:rsid w:val="003F4470"/>
    <w:rsid w:val="003F5A04"/>
    <w:rsid w:val="003F5E04"/>
    <w:rsid w:val="003F67CD"/>
    <w:rsid w:val="00402ED7"/>
    <w:rsid w:val="004114F8"/>
    <w:rsid w:val="00422B69"/>
    <w:rsid w:val="00423D86"/>
    <w:rsid w:val="00424C90"/>
    <w:rsid w:val="00436BE9"/>
    <w:rsid w:val="00441E76"/>
    <w:rsid w:val="004443DA"/>
    <w:rsid w:val="004474A2"/>
    <w:rsid w:val="00460925"/>
    <w:rsid w:val="00470676"/>
    <w:rsid w:val="00471C6C"/>
    <w:rsid w:val="00472023"/>
    <w:rsid w:val="00480B19"/>
    <w:rsid w:val="00486993"/>
    <w:rsid w:val="00492DA4"/>
    <w:rsid w:val="00496AA3"/>
    <w:rsid w:val="00497C98"/>
    <w:rsid w:val="004A39D7"/>
    <w:rsid w:val="004A55FA"/>
    <w:rsid w:val="004C0491"/>
    <w:rsid w:val="004C1EC4"/>
    <w:rsid w:val="004D035C"/>
    <w:rsid w:val="004D12EF"/>
    <w:rsid w:val="004D6485"/>
    <w:rsid w:val="004E0F05"/>
    <w:rsid w:val="004E3600"/>
    <w:rsid w:val="004F1A7F"/>
    <w:rsid w:val="004F3C18"/>
    <w:rsid w:val="004F4328"/>
    <w:rsid w:val="005005E4"/>
    <w:rsid w:val="00513689"/>
    <w:rsid w:val="0051375A"/>
    <w:rsid w:val="00521097"/>
    <w:rsid w:val="0053059E"/>
    <w:rsid w:val="00532F6F"/>
    <w:rsid w:val="00533663"/>
    <w:rsid w:val="005426CA"/>
    <w:rsid w:val="005460C2"/>
    <w:rsid w:val="005526FB"/>
    <w:rsid w:val="0055280A"/>
    <w:rsid w:val="005548E1"/>
    <w:rsid w:val="0055585D"/>
    <w:rsid w:val="0056127B"/>
    <w:rsid w:val="00561D26"/>
    <w:rsid w:val="00563FD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5C60"/>
    <w:rsid w:val="005F7027"/>
    <w:rsid w:val="00603714"/>
    <w:rsid w:val="00604484"/>
    <w:rsid w:val="006050CF"/>
    <w:rsid w:val="00615713"/>
    <w:rsid w:val="006253AA"/>
    <w:rsid w:val="00626023"/>
    <w:rsid w:val="00633150"/>
    <w:rsid w:val="00635D8A"/>
    <w:rsid w:val="00637A50"/>
    <w:rsid w:val="00641D6D"/>
    <w:rsid w:val="006438F3"/>
    <w:rsid w:val="00647907"/>
    <w:rsid w:val="00651A82"/>
    <w:rsid w:val="006525E9"/>
    <w:rsid w:val="0066061A"/>
    <w:rsid w:val="006617C5"/>
    <w:rsid w:val="0066747B"/>
    <w:rsid w:val="006725EC"/>
    <w:rsid w:val="00674ED0"/>
    <w:rsid w:val="00682650"/>
    <w:rsid w:val="0068328D"/>
    <w:rsid w:val="00684851"/>
    <w:rsid w:val="006934D9"/>
    <w:rsid w:val="00695285"/>
    <w:rsid w:val="006A6BB4"/>
    <w:rsid w:val="006A7FB0"/>
    <w:rsid w:val="006C2A9A"/>
    <w:rsid w:val="006C423D"/>
    <w:rsid w:val="006C46EF"/>
    <w:rsid w:val="006C4C67"/>
    <w:rsid w:val="006D41AB"/>
    <w:rsid w:val="006D444F"/>
    <w:rsid w:val="006E0847"/>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47FD7"/>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B7E48"/>
    <w:rsid w:val="007C74B4"/>
    <w:rsid w:val="007D0D41"/>
    <w:rsid w:val="007E3412"/>
    <w:rsid w:val="007F393D"/>
    <w:rsid w:val="008029AF"/>
    <w:rsid w:val="00802FFA"/>
    <w:rsid w:val="008102E5"/>
    <w:rsid w:val="008111B4"/>
    <w:rsid w:val="00811631"/>
    <w:rsid w:val="008133F0"/>
    <w:rsid w:val="00815713"/>
    <w:rsid w:val="00815880"/>
    <w:rsid w:val="0082322C"/>
    <w:rsid w:val="00823942"/>
    <w:rsid w:val="00827FFD"/>
    <w:rsid w:val="008500F3"/>
    <w:rsid w:val="00854535"/>
    <w:rsid w:val="00856EB3"/>
    <w:rsid w:val="00865CBA"/>
    <w:rsid w:val="00867E6C"/>
    <w:rsid w:val="00870764"/>
    <w:rsid w:val="00873E9F"/>
    <w:rsid w:val="00874047"/>
    <w:rsid w:val="008778CB"/>
    <w:rsid w:val="00881545"/>
    <w:rsid w:val="00883A3E"/>
    <w:rsid w:val="0089148D"/>
    <w:rsid w:val="00891E0D"/>
    <w:rsid w:val="008A0F36"/>
    <w:rsid w:val="008A4261"/>
    <w:rsid w:val="008A4BCA"/>
    <w:rsid w:val="008A7E74"/>
    <w:rsid w:val="008B2543"/>
    <w:rsid w:val="008B4B6E"/>
    <w:rsid w:val="008C7B05"/>
    <w:rsid w:val="008D6DFD"/>
    <w:rsid w:val="008D7401"/>
    <w:rsid w:val="00903DF6"/>
    <w:rsid w:val="009114C4"/>
    <w:rsid w:val="00921CF6"/>
    <w:rsid w:val="009246F0"/>
    <w:rsid w:val="00924EF0"/>
    <w:rsid w:val="00934D7B"/>
    <w:rsid w:val="009405A6"/>
    <w:rsid w:val="00947180"/>
    <w:rsid w:val="00953B1D"/>
    <w:rsid w:val="009567BE"/>
    <w:rsid w:val="009676FA"/>
    <w:rsid w:val="009679E0"/>
    <w:rsid w:val="00977632"/>
    <w:rsid w:val="00982A8E"/>
    <w:rsid w:val="00987DB4"/>
    <w:rsid w:val="00996204"/>
    <w:rsid w:val="009A26CB"/>
    <w:rsid w:val="009A2D37"/>
    <w:rsid w:val="009A61F7"/>
    <w:rsid w:val="009A74E1"/>
    <w:rsid w:val="009A7587"/>
    <w:rsid w:val="009B0A69"/>
    <w:rsid w:val="009B2909"/>
    <w:rsid w:val="009B5B0B"/>
    <w:rsid w:val="009C2474"/>
    <w:rsid w:val="009C7082"/>
    <w:rsid w:val="009D0006"/>
    <w:rsid w:val="009D068C"/>
    <w:rsid w:val="009F3A2A"/>
    <w:rsid w:val="009F731F"/>
    <w:rsid w:val="00A021FE"/>
    <w:rsid w:val="00A1270E"/>
    <w:rsid w:val="00A15342"/>
    <w:rsid w:val="00A3007E"/>
    <w:rsid w:val="00A32048"/>
    <w:rsid w:val="00A41F06"/>
    <w:rsid w:val="00A42648"/>
    <w:rsid w:val="00A46457"/>
    <w:rsid w:val="00A50FD4"/>
    <w:rsid w:val="00A52DB4"/>
    <w:rsid w:val="00A618E1"/>
    <w:rsid w:val="00A629B9"/>
    <w:rsid w:val="00A63E42"/>
    <w:rsid w:val="00A70C20"/>
    <w:rsid w:val="00A74292"/>
    <w:rsid w:val="00A776DE"/>
    <w:rsid w:val="00A80640"/>
    <w:rsid w:val="00A85346"/>
    <w:rsid w:val="00A87FFD"/>
    <w:rsid w:val="00A97038"/>
    <w:rsid w:val="00AA3C15"/>
    <w:rsid w:val="00AA6330"/>
    <w:rsid w:val="00AC7501"/>
    <w:rsid w:val="00AD1039"/>
    <w:rsid w:val="00AD748B"/>
    <w:rsid w:val="00AE4865"/>
    <w:rsid w:val="00AE7491"/>
    <w:rsid w:val="00AF11F6"/>
    <w:rsid w:val="00AF50EE"/>
    <w:rsid w:val="00B0591D"/>
    <w:rsid w:val="00B13402"/>
    <w:rsid w:val="00B14BC2"/>
    <w:rsid w:val="00B17024"/>
    <w:rsid w:val="00B17CD2"/>
    <w:rsid w:val="00B20171"/>
    <w:rsid w:val="00B213D2"/>
    <w:rsid w:val="00B248BA"/>
    <w:rsid w:val="00B24B56"/>
    <w:rsid w:val="00B2615F"/>
    <w:rsid w:val="00B30E07"/>
    <w:rsid w:val="00B34ADD"/>
    <w:rsid w:val="00B52FF5"/>
    <w:rsid w:val="00B550B8"/>
    <w:rsid w:val="00B57219"/>
    <w:rsid w:val="00B658A3"/>
    <w:rsid w:val="00B746A8"/>
    <w:rsid w:val="00B7664D"/>
    <w:rsid w:val="00B80989"/>
    <w:rsid w:val="00B81446"/>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D96"/>
    <w:rsid w:val="00BD7A8C"/>
    <w:rsid w:val="00BE2126"/>
    <w:rsid w:val="00BE3B17"/>
    <w:rsid w:val="00BF51AB"/>
    <w:rsid w:val="00BF716B"/>
    <w:rsid w:val="00BF7233"/>
    <w:rsid w:val="00C02AA2"/>
    <w:rsid w:val="00C04C95"/>
    <w:rsid w:val="00C07A56"/>
    <w:rsid w:val="00C12613"/>
    <w:rsid w:val="00C16DEF"/>
    <w:rsid w:val="00C21B0E"/>
    <w:rsid w:val="00C2492F"/>
    <w:rsid w:val="00C3744A"/>
    <w:rsid w:val="00C4002A"/>
    <w:rsid w:val="00C46912"/>
    <w:rsid w:val="00C612A8"/>
    <w:rsid w:val="00C67631"/>
    <w:rsid w:val="00C729D7"/>
    <w:rsid w:val="00C76338"/>
    <w:rsid w:val="00C77310"/>
    <w:rsid w:val="00C83354"/>
    <w:rsid w:val="00C84004"/>
    <w:rsid w:val="00C843F6"/>
    <w:rsid w:val="00C84507"/>
    <w:rsid w:val="00C862C7"/>
    <w:rsid w:val="00C95842"/>
    <w:rsid w:val="00CA3254"/>
    <w:rsid w:val="00CB11CE"/>
    <w:rsid w:val="00CC25A2"/>
    <w:rsid w:val="00CD7F07"/>
    <w:rsid w:val="00CE04F3"/>
    <w:rsid w:val="00CE12D8"/>
    <w:rsid w:val="00CE4574"/>
    <w:rsid w:val="00CE70E6"/>
    <w:rsid w:val="00CE725A"/>
    <w:rsid w:val="00CF0881"/>
    <w:rsid w:val="00CF2E1E"/>
    <w:rsid w:val="00CF4775"/>
    <w:rsid w:val="00D02E99"/>
    <w:rsid w:val="00D13357"/>
    <w:rsid w:val="00D13A13"/>
    <w:rsid w:val="00D2689A"/>
    <w:rsid w:val="00D65506"/>
    <w:rsid w:val="00D71DF4"/>
    <w:rsid w:val="00D773CF"/>
    <w:rsid w:val="00D83563"/>
    <w:rsid w:val="00D8448F"/>
    <w:rsid w:val="00DA64B6"/>
    <w:rsid w:val="00DA6EEC"/>
    <w:rsid w:val="00DA6F33"/>
    <w:rsid w:val="00DB5C9D"/>
    <w:rsid w:val="00DD02E6"/>
    <w:rsid w:val="00DD2606"/>
    <w:rsid w:val="00DE4F08"/>
    <w:rsid w:val="00DF665B"/>
    <w:rsid w:val="00E00D6F"/>
    <w:rsid w:val="00E0152A"/>
    <w:rsid w:val="00E03394"/>
    <w:rsid w:val="00E066E5"/>
    <w:rsid w:val="00E22F03"/>
    <w:rsid w:val="00E233C1"/>
    <w:rsid w:val="00E44FFC"/>
    <w:rsid w:val="00E51404"/>
    <w:rsid w:val="00E574C9"/>
    <w:rsid w:val="00E606E4"/>
    <w:rsid w:val="00E6102C"/>
    <w:rsid w:val="00E610DE"/>
    <w:rsid w:val="00E66167"/>
    <w:rsid w:val="00E66A2A"/>
    <w:rsid w:val="00E70ED7"/>
    <w:rsid w:val="00E71F2F"/>
    <w:rsid w:val="00E72FB7"/>
    <w:rsid w:val="00E77786"/>
    <w:rsid w:val="00E806FB"/>
    <w:rsid w:val="00EA6558"/>
    <w:rsid w:val="00EB1C2D"/>
    <w:rsid w:val="00EC1810"/>
    <w:rsid w:val="00EC3FCC"/>
    <w:rsid w:val="00EC432B"/>
    <w:rsid w:val="00ED32FF"/>
    <w:rsid w:val="00EF039B"/>
    <w:rsid w:val="00EF351D"/>
    <w:rsid w:val="00EF4933"/>
    <w:rsid w:val="00EF5044"/>
    <w:rsid w:val="00F01956"/>
    <w:rsid w:val="00F11158"/>
    <w:rsid w:val="00F116CE"/>
    <w:rsid w:val="00F13A34"/>
    <w:rsid w:val="00F13B83"/>
    <w:rsid w:val="00F176DE"/>
    <w:rsid w:val="00F21C47"/>
    <w:rsid w:val="00F244E2"/>
    <w:rsid w:val="00F25953"/>
    <w:rsid w:val="00F340DE"/>
    <w:rsid w:val="00F351B2"/>
    <w:rsid w:val="00F43542"/>
    <w:rsid w:val="00F527CB"/>
    <w:rsid w:val="00F54CB7"/>
    <w:rsid w:val="00F562AA"/>
    <w:rsid w:val="00F66348"/>
    <w:rsid w:val="00F66A6E"/>
    <w:rsid w:val="00F7105A"/>
    <w:rsid w:val="00F77676"/>
    <w:rsid w:val="00F8197C"/>
    <w:rsid w:val="00F82B4E"/>
    <w:rsid w:val="00F82DC7"/>
    <w:rsid w:val="00F84448"/>
    <w:rsid w:val="00F87559"/>
    <w:rsid w:val="00F96D71"/>
    <w:rsid w:val="00F97C9E"/>
    <w:rsid w:val="00FA20DE"/>
    <w:rsid w:val="00FA4EE8"/>
    <w:rsid w:val="00FB12CA"/>
    <w:rsid w:val="00FB36EC"/>
    <w:rsid w:val="00FB38F0"/>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42D6D"/>
  <w15:docId w15:val="{0DD43598-DD92-4EA8-BBCD-64C7E02D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AE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6AE6"/>
    <w:pPr>
      <w:ind w:left="720"/>
      <w:contextualSpacing/>
    </w:pPr>
  </w:style>
  <w:style w:type="paragraph" w:styleId="Header">
    <w:name w:val="header"/>
    <w:basedOn w:val="Normal"/>
    <w:link w:val="HeaderChar"/>
    <w:uiPriority w:val="99"/>
    <w:unhideWhenUsed/>
    <w:rsid w:val="00186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186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186AE6"/>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86AE6"/>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6832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52139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569876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F60A9-E361-44B4-9D47-EAD8B6AE8F3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C160BC8B-4688-4316-9689-7F56C241D106}"/>
</file>

<file path=customXml/itemProps3.xml><?xml version="1.0" encoding="utf-8"?>
<ds:datastoreItem xmlns:ds="http://schemas.openxmlformats.org/officeDocument/2006/customXml" ds:itemID="{AB545014-E472-4844-B1CD-68E131FCAF74}">
  <ds:schemaRefs>
    <ds:schemaRef ds:uri="http://schemas.openxmlformats.org/officeDocument/2006/bibliography"/>
  </ds:schemaRefs>
</ds:datastoreItem>
</file>

<file path=customXml/itemProps4.xml><?xml version="1.0" encoding="utf-8"?>
<ds:datastoreItem xmlns:ds="http://schemas.openxmlformats.org/officeDocument/2006/customXml" ds:itemID="{AD14BE5C-92A6-42FA-BFD5-E6D420420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88D8C1-7FAA-402C-B9C8-28D961A6B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2015-09-24T14:18:00Z</cp:lastPrinted>
  <dcterms:created xsi:type="dcterms:W3CDTF">2019-10-10T11:25:00Z</dcterms:created>
  <dcterms:modified xsi:type="dcterms:W3CDTF">2022-03-22T15:54:00Z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64e5f31e-5a64-4dab-a4a0-d445030c1675</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