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EC60" w14:textId="77777777" w:rsidR="001429E6" w:rsidRPr="001429E6" w:rsidRDefault="001429E6" w:rsidP="00C36D1B">
      <w:pPr>
        <w:pStyle w:val="ListParagraph"/>
        <w:numPr>
          <w:ilvl w:val="0"/>
          <w:numId w:val="1"/>
        </w:numPr>
        <w:tabs>
          <w:tab w:val="left" w:pos="10206"/>
        </w:tabs>
        <w:ind w:right="260"/>
        <w:jc w:val="both"/>
        <w:rPr>
          <w:rFonts w:ascii="Arial" w:hAnsi="Arial"/>
          <w:b/>
          <w:sz w:val="20"/>
        </w:rPr>
      </w:pPr>
      <w:r w:rsidRPr="001429E6">
        <w:rPr>
          <w:rFonts w:ascii="Arial" w:hAnsi="Arial"/>
          <w:b/>
          <w:sz w:val="20"/>
        </w:rPr>
        <w:t>Title of the module</w:t>
      </w:r>
    </w:p>
    <w:p w14:paraId="77B83759" w14:textId="42B55355" w:rsidR="001429E6" w:rsidRPr="00FE116A" w:rsidRDefault="007E0AA8" w:rsidP="00C36D1B">
      <w:pPr>
        <w:tabs>
          <w:tab w:val="left" w:pos="10206"/>
        </w:tabs>
        <w:spacing w:after="120" w:line="240" w:lineRule="auto"/>
        <w:ind w:left="426" w:right="260"/>
        <w:jc w:val="both"/>
        <w:rPr>
          <w:rFonts w:ascii="Arial" w:hAnsi="Arial"/>
          <w:sz w:val="20"/>
        </w:rPr>
      </w:pPr>
      <w:r>
        <w:rPr>
          <w:rFonts w:ascii="Arial" w:hAnsi="Arial"/>
          <w:sz w:val="20"/>
        </w:rPr>
        <w:t xml:space="preserve">LAWS6140 (LW614): </w:t>
      </w:r>
      <w:r w:rsidR="001429E6" w:rsidRPr="00FE116A">
        <w:rPr>
          <w:rFonts w:ascii="Arial" w:hAnsi="Arial"/>
          <w:sz w:val="20"/>
        </w:rPr>
        <w:t>Public Law 1 (Certificate Programme)</w:t>
      </w:r>
    </w:p>
    <w:p w14:paraId="53A0AEA1" w14:textId="1CE6247F" w:rsidR="001429E6" w:rsidRDefault="001429E6" w:rsidP="00C36D1B">
      <w:pPr>
        <w:tabs>
          <w:tab w:val="left" w:pos="10206"/>
        </w:tabs>
        <w:spacing w:after="120" w:line="240" w:lineRule="auto"/>
        <w:ind w:left="360" w:right="260"/>
        <w:jc w:val="both"/>
        <w:rPr>
          <w:rFonts w:ascii="Arial" w:hAnsi="Arial"/>
          <w:b/>
          <w:sz w:val="20"/>
        </w:rPr>
      </w:pPr>
    </w:p>
    <w:p w14:paraId="2BD32A11" w14:textId="479FAC45" w:rsidR="009A2D37" w:rsidRPr="00FE116A" w:rsidRDefault="009A2D37" w:rsidP="00C36D1B">
      <w:pPr>
        <w:numPr>
          <w:ilvl w:val="0"/>
          <w:numId w:val="1"/>
        </w:numPr>
        <w:tabs>
          <w:tab w:val="left" w:pos="10206"/>
        </w:tabs>
        <w:spacing w:after="120" w:line="240" w:lineRule="auto"/>
        <w:ind w:left="426" w:right="260" w:hanging="426"/>
        <w:jc w:val="both"/>
        <w:rPr>
          <w:rFonts w:ascii="Arial" w:hAnsi="Arial"/>
          <w:b/>
          <w:sz w:val="20"/>
        </w:rPr>
      </w:pPr>
      <w:r w:rsidRPr="00FE116A">
        <w:rPr>
          <w:rFonts w:ascii="Arial" w:hAnsi="Arial"/>
          <w:b/>
          <w:sz w:val="20"/>
        </w:rPr>
        <w:t>School or partner institution which will be responsible for management of the module</w:t>
      </w:r>
    </w:p>
    <w:p w14:paraId="5F01A551" w14:textId="77777777" w:rsidR="009A2D37" w:rsidRPr="00FE116A" w:rsidRDefault="00380EAE" w:rsidP="00C36D1B">
      <w:pPr>
        <w:tabs>
          <w:tab w:val="left" w:pos="10206"/>
        </w:tabs>
        <w:spacing w:after="120" w:line="240" w:lineRule="auto"/>
        <w:ind w:left="426" w:right="260"/>
        <w:jc w:val="both"/>
        <w:rPr>
          <w:rFonts w:ascii="Arial" w:hAnsi="Arial"/>
          <w:sz w:val="20"/>
        </w:rPr>
      </w:pPr>
      <w:r w:rsidRPr="00FE116A">
        <w:rPr>
          <w:rFonts w:ascii="Arial" w:hAnsi="Arial"/>
          <w:sz w:val="20"/>
        </w:rPr>
        <w:t>Kent Law School</w:t>
      </w:r>
    </w:p>
    <w:p w14:paraId="5D2FF7C7" w14:textId="77777777" w:rsidR="00C07A56" w:rsidRPr="00FE116A" w:rsidRDefault="00C07A56" w:rsidP="00C36D1B">
      <w:pPr>
        <w:tabs>
          <w:tab w:val="left" w:pos="10206"/>
        </w:tabs>
        <w:spacing w:after="120" w:line="240" w:lineRule="auto"/>
        <w:ind w:left="426" w:right="260"/>
        <w:jc w:val="both"/>
        <w:rPr>
          <w:rFonts w:ascii="Arial" w:hAnsi="Arial"/>
          <w:sz w:val="20"/>
        </w:rPr>
      </w:pPr>
    </w:p>
    <w:p w14:paraId="144187F4" w14:textId="77777777" w:rsidR="009A2D37" w:rsidRPr="00FE116A" w:rsidRDefault="009A2D37" w:rsidP="00C36D1B">
      <w:pPr>
        <w:numPr>
          <w:ilvl w:val="0"/>
          <w:numId w:val="1"/>
        </w:numPr>
        <w:tabs>
          <w:tab w:val="left" w:pos="10206"/>
        </w:tabs>
        <w:spacing w:after="120" w:line="240" w:lineRule="auto"/>
        <w:ind w:left="426" w:right="260" w:hanging="426"/>
        <w:jc w:val="both"/>
        <w:rPr>
          <w:rFonts w:ascii="Arial" w:hAnsi="Arial"/>
          <w:b/>
          <w:sz w:val="20"/>
        </w:rPr>
      </w:pPr>
      <w:r w:rsidRPr="00FE116A">
        <w:rPr>
          <w:rFonts w:ascii="Arial" w:hAnsi="Arial"/>
          <w:b/>
          <w:sz w:val="20"/>
        </w:rPr>
        <w:t xml:space="preserve">The level of the module </w:t>
      </w:r>
      <w:r w:rsidRPr="00373ACB">
        <w:rPr>
          <w:rFonts w:ascii="Arial" w:hAnsi="Arial" w:cs="Arial"/>
          <w:b/>
          <w:sz w:val="20"/>
          <w:szCs w:val="20"/>
        </w:rPr>
        <w:t>(</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1095C61" w14:textId="17C5DF67" w:rsidR="009A2D37" w:rsidRPr="00373ACB" w:rsidRDefault="00C308B6" w:rsidP="00C36D1B">
      <w:pPr>
        <w:tabs>
          <w:tab w:val="left" w:pos="10206"/>
        </w:tabs>
        <w:spacing w:after="120" w:line="240" w:lineRule="auto"/>
        <w:ind w:left="426" w:right="260"/>
        <w:jc w:val="both"/>
        <w:rPr>
          <w:rFonts w:ascii="Arial" w:hAnsi="Arial" w:cs="Arial"/>
          <w:iCs/>
          <w:sz w:val="20"/>
          <w:szCs w:val="20"/>
        </w:rPr>
      </w:pPr>
      <w:r>
        <w:rPr>
          <w:rFonts w:ascii="Arial" w:hAnsi="Arial" w:cs="Arial"/>
          <w:iCs/>
          <w:sz w:val="20"/>
          <w:szCs w:val="20"/>
        </w:rPr>
        <w:t>Level 5</w:t>
      </w:r>
    </w:p>
    <w:p w14:paraId="4F29CCAE" w14:textId="77777777" w:rsidR="00C07A56" w:rsidRPr="00FE116A" w:rsidRDefault="00C07A56" w:rsidP="00C36D1B">
      <w:pPr>
        <w:tabs>
          <w:tab w:val="left" w:pos="10206"/>
        </w:tabs>
        <w:spacing w:after="120" w:line="240" w:lineRule="auto"/>
        <w:ind w:left="426" w:right="260"/>
        <w:jc w:val="both"/>
        <w:rPr>
          <w:rFonts w:ascii="Arial" w:hAnsi="Arial"/>
          <w:sz w:val="20"/>
        </w:rPr>
      </w:pPr>
    </w:p>
    <w:p w14:paraId="119E0814" w14:textId="77777777" w:rsidR="009A2D37" w:rsidRPr="000E3664" w:rsidRDefault="009A2D37" w:rsidP="00C36D1B">
      <w:pPr>
        <w:numPr>
          <w:ilvl w:val="0"/>
          <w:numId w:val="1"/>
        </w:numPr>
        <w:tabs>
          <w:tab w:val="left" w:pos="10206"/>
        </w:tabs>
        <w:spacing w:after="120" w:line="240" w:lineRule="auto"/>
        <w:ind w:left="426" w:right="260" w:hanging="426"/>
        <w:jc w:val="both"/>
        <w:rPr>
          <w:rFonts w:ascii="Arial" w:hAnsi="Arial"/>
          <w:b/>
          <w:sz w:val="20"/>
        </w:rPr>
      </w:pPr>
      <w:r w:rsidRPr="000E3664">
        <w:rPr>
          <w:rFonts w:ascii="Arial" w:hAnsi="Arial"/>
          <w:b/>
          <w:sz w:val="20"/>
        </w:rPr>
        <w:t xml:space="preserve">The number of credits and the ECTS value which the module represents </w:t>
      </w:r>
    </w:p>
    <w:p w14:paraId="76A8AB13" w14:textId="77777777" w:rsidR="00BC1D37" w:rsidRPr="00FE116A" w:rsidRDefault="0023614D" w:rsidP="00C36D1B">
      <w:pPr>
        <w:tabs>
          <w:tab w:val="left" w:pos="10206"/>
        </w:tabs>
        <w:spacing w:after="120" w:line="240" w:lineRule="auto"/>
        <w:ind w:left="426" w:right="260"/>
        <w:jc w:val="both"/>
        <w:rPr>
          <w:rFonts w:ascii="Arial" w:hAnsi="Arial"/>
          <w:sz w:val="20"/>
        </w:rPr>
      </w:pPr>
      <w:r w:rsidRPr="000E3664">
        <w:rPr>
          <w:rFonts w:ascii="Arial" w:hAnsi="Arial"/>
          <w:sz w:val="20"/>
        </w:rPr>
        <w:t xml:space="preserve">30 credits (15 </w:t>
      </w:r>
      <w:r w:rsidR="00BC1D37" w:rsidRPr="000E3664">
        <w:rPr>
          <w:rFonts w:ascii="Arial" w:hAnsi="Arial"/>
          <w:sz w:val="20"/>
        </w:rPr>
        <w:t>ECTS</w:t>
      </w:r>
      <w:r w:rsidR="00BC1D37">
        <w:rPr>
          <w:rFonts w:ascii="Arial" w:hAnsi="Arial" w:cs="Arial"/>
          <w:sz w:val="20"/>
          <w:szCs w:val="20"/>
        </w:rPr>
        <w:t xml:space="preserve"> Credits</w:t>
      </w:r>
      <w:r w:rsidR="00BC1D37" w:rsidRPr="00FE116A">
        <w:rPr>
          <w:rFonts w:ascii="Arial" w:hAnsi="Arial"/>
          <w:sz w:val="20"/>
        </w:rPr>
        <w:t>)</w:t>
      </w:r>
    </w:p>
    <w:p w14:paraId="3FB7E081" w14:textId="77777777" w:rsidR="00C07A56" w:rsidRPr="00FE116A" w:rsidRDefault="00C07A56" w:rsidP="00C36D1B">
      <w:pPr>
        <w:tabs>
          <w:tab w:val="left" w:pos="10206"/>
        </w:tabs>
        <w:spacing w:after="120" w:line="240" w:lineRule="auto"/>
        <w:ind w:left="426" w:right="260"/>
        <w:jc w:val="both"/>
        <w:rPr>
          <w:rFonts w:ascii="Arial" w:hAnsi="Arial"/>
          <w:sz w:val="20"/>
        </w:rPr>
      </w:pPr>
    </w:p>
    <w:p w14:paraId="0C2C7E39" w14:textId="77777777" w:rsidR="009A2D37" w:rsidRPr="00FE116A" w:rsidRDefault="009A2D37" w:rsidP="00C36D1B">
      <w:pPr>
        <w:numPr>
          <w:ilvl w:val="0"/>
          <w:numId w:val="1"/>
        </w:numPr>
        <w:tabs>
          <w:tab w:val="left" w:pos="10206"/>
        </w:tabs>
        <w:spacing w:after="120" w:line="240" w:lineRule="auto"/>
        <w:ind w:left="426" w:right="260" w:hanging="426"/>
        <w:jc w:val="both"/>
        <w:rPr>
          <w:rFonts w:ascii="Arial" w:hAnsi="Arial"/>
          <w:b/>
          <w:sz w:val="20"/>
        </w:rPr>
      </w:pPr>
      <w:r w:rsidRPr="00FE116A">
        <w:rPr>
          <w:rFonts w:ascii="Arial" w:hAnsi="Arial"/>
          <w:b/>
          <w:sz w:val="20"/>
        </w:rPr>
        <w:t>Which term(s) the module is to be taught in (or other teaching pattern)</w:t>
      </w:r>
    </w:p>
    <w:p w14:paraId="21F2FD84" w14:textId="38D8DB59" w:rsidR="00BC1D37" w:rsidRPr="00FE116A" w:rsidRDefault="0023614D" w:rsidP="00C36D1B">
      <w:pPr>
        <w:tabs>
          <w:tab w:val="left" w:pos="10206"/>
        </w:tabs>
        <w:spacing w:line="240" w:lineRule="auto"/>
        <w:ind w:left="426" w:right="260"/>
        <w:jc w:val="both"/>
        <w:rPr>
          <w:rFonts w:ascii="Arial" w:hAnsi="Arial"/>
          <w:sz w:val="20"/>
        </w:rPr>
      </w:pPr>
      <w:r w:rsidRPr="00FE116A">
        <w:rPr>
          <w:rFonts w:ascii="Arial" w:hAnsi="Arial"/>
          <w:sz w:val="20"/>
        </w:rPr>
        <w:t xml:space="preserve">Autumn and </w:t>
      </w:r>
      <w:r>
        <w:rPr>
          <w:rFonts w:ascii="Arial" w:hAnsi="Arial" w:cs="Arial"/>
          <w:sz w:val="20"/>
          <w:szCs w:val="20"/>
        </w:rPr>
        <w:t>Spring</w:t>
      </w:r>
    </w:p>
    <w:p w14:paraId="01F47C43" w14:textId="77777777" w:rsidR="00C07A56" w:rsidRPr="00FE116A" w:rsidRDefault="00C07A56" w:rsidP="00C36D1B">
      <w:pPr>
        <w:tabs>
          <w:tab w:val="left" w:pos="10206"/>
        </w:tabs>
        <w:spacing w:line="240" w:lineRule="auto"/>
        <w:ind w:left="426" w:right="260"/>
        <w:jc w:val="both"/>
        <w:rPr>
          <w:rFonts w:ascii="Arial" w:hAnsi="Arial"/>
          <w:b/>
          <w:sz w:val="20"/>
        </w:rPr>
      </w:pPr>
    </w:p>
    <w:p w14:paraId="1B4FB882" w14:textId="77777777" w:rsidR="00B2615F" w:rsidRPr="00FE116A" w:rsidRDefault="00B2615F" w:rsidP="00C36D1B">
      <w:pPr>
        <w:numPr>
          <w:ilvl w:val="0"/>
          <w:numId w:val="1"/>
        </w:numPr>
        <w:tabs>
          <w:tab w:val="left" w:pos="10206"/>
        </w:tabs>
        <w:spacing w:after="120" w:line="240" w:lineRule="auto"/>
        <w:ind w:left="426" w:right="260" w:hanging="426"/>
        <w:jc w:val="both"/>
        <w:rPr>
          <w:rFonts w:ascii="Arial" w:hAnsi="Arial"/>
          <w:b/>
          <w:sz w:val="20"/>
        </w:rPr>
      </w:pPr>
      <w:r w:rsidRPr="00FE116A">
        <w:rPr>
          <w:rFonts w:ascii="Arial" w:hAnsi="Arial"/>
          <w:b/>
          <w:sz w:val="20"/>
        </w:rPr>
        <w:t>Prerequisite and co-requisite modules</w:t>
      </w:r>
    </w:p>
    <w:p w14:paraId="5C662679" w14:textId="1D183E66" w:rsidR="005E3FA7" w:rsidRPr="00FE116A" w:rsidRDefault="0023614D" w:rsidP="00C36D1B">
      <w:pPr>
        <w:tabs>
          <w:tab w:val="left" w:pos="10206"/>
        </w:tabs>
        <w:spacing w:after="120" w:line="240" w:lineRule="auto"/>
        <w:ind w:left="426" w:right="260"/>
        <w:jc w:val="both"/>
        <w:rPr>
          <w:rFonts w:ascii="Arial" w:hAnsi="Arial"/>
          <w:sz w:val="20"/>
        </w:rPr>
      </w:pPr>
      <w:r w:rsidRPr="00FE116A">
        <w:rPr>
          <w:rFonts w:ascii="Arial" w:hAnsi="Arial"/>
          <w:sz w:val="20"/>
        </w:rPr>
        <w:t>None</w:t>
      </w:r>
    </w:p>
    <w:p w14:paraId="55DED93B" w14:textId="77777777" w:rsidR="005E3FA7" w:rsidRPr="00FE116A" w:rsidRDefault="005E3FA7" w:rsidP="00C36D1B">
      <w:pPr>
        <w:tabs>
          <w:tab w:val="left" w:pos="10206"/>
        </w:tabs>
        <w:spacing w:after="120" w:line="240" w:lineRule="auto"/>
        <w:ind w:left="426" w:right="260"/>
        <w:jc w:val="both"/>
        <w:rPr>
          <w:rFonts w:ascii="Arial" w:hAnsi="Arial"/>
          <w:b/>
          <w:sz w:val="20"/>
        </w:rPr>
      </w:pPr>
    </w:p>
    <w:p w14:paraId="61408E23" w14:textId="77777777" w:rsidR="009A2D37" w:rsidRPr="00FE116A" w:rsidRDefault="009A2D37" w:rsidP="00C36D1B">
      <w:pPr>
        <w:numPr>
          <w:ilvl w:val="0"/>
          <w:numId w:val="1"/>
        </w:numPr>
        <w:tabs>
          <w:tab w:val="left" w:pos="10206"/>
        </w:tabs>
        <w:spacing w:after="120" w:line="240" w:lineRule="auto"/>
        <w:ind w:left="426" w:right="260" w:hanging="426"/>
        <w:jc w:val="both"/>
        <w:rPr>
          <w:rFonts w:ascii="Arial" w:hAnsi="Arial"/>
          <w:b/>
          <w:sz w:val="20"/>
        </w:rPr>
      </w:pPr>
      <w:r w:rsidRPr="00FE116A">
        <w:rPr>
          <w:rFonts w:ascii="Arial" w:hAnsi="Arial"/>
          <w:b/>
          <w:sz w:val="20"/>
        </w:rPr>
        <w:t>The programmes of study to which the module contributes</w:t>
      </w:r>
    </w:p>
    <w:p w14:paraId="0499CF87" w14:textId="77777777" w:rsidR="009A2D37" w:rsidRPr="00FE116A" w:rsidRDefault="0023614D" w:rsidP="00C36D1B">
      <w:pPr>
        <w:tabs>
          <w:tab w:val="left" w:pos="10206"/>
        </w:tabs>
        <w:spacing w:after="120" w:line="240" w:lineRule="auto"/>
        <w:ind w:left="426" w:right="260"/>
        <w:jc w:val="both"/>
        <w:rPr>
          <w:rFonts w:ascii="Arial" w:hAnsi="Arial"/>
          <w:sz w:val="20"/>
        </w:rPr>
      </w:pPr>
      <w:r w:rsidRPr="00FE116A">
        <w:rPr>
          <w:rFonts w:ascii="Arial" w:hAnsi="Arial"/>
          <w:sz w:val="20"/>
        </w:rPr>
        <w:t>Certificate in Law</w:t>
      </w:r>
    </w:p>
    <w:p w14:paraId="1BBB165B" w14:textId="77777777" w:rsidR="00C07A56" w:rsidRPr="00FE116A" w:rsidRDefault="00C07A56" w:rsidP="00C36D1B">
      <w:pPr>
        <w:tabs>
          <w:tab w:val="left" w:pos="10206"/>
        </w:tabs>
        <w:spacing w:after="120" w:line="240" w:lineRule="auto"/>
        <w:ind w:left="426" w:right="260"/>
        <w:jc w:val="both"/>
        <w:rPr>
          <w:rFonts w:ascii="Arial" w:hAnsi="Arial"/>
          <w:sz w:val="20"/>
        </w:rPr>
      </w:pPr>
    </w:p>
    <w:p w14:paraId="73557041" w14:textId="77777777" w:rsidR="009A2D37" w:rsidRPr="00FE116A" w:rsidRDefault="009A2D37" w:rsidP="00C36D1B">
      <w:pPr>
        <w:numPr>
          <w:ilvl w:val="0"/>
          <w:numId w:val="1"/>
        </w:numPr>
        <w:tabs>
          <w:tab w:val="left" w:pos="10206"/>
        </w:tabs>
        <w:spacing w:after="120" w:line="240" w:lineRule="auto"/>
        <w:ind w:left="426" w:right="260" w:hanging="426"/>
        <w:rPr>
          <w:rFonts w:ascii="Arial" w:hAnsi="Arial"/>
          <w:b/>
          <w:sz w:val="20"/>
        </w:rPr>
      </w:pPr>
      <w:r w:rsidRPr="00FE116A">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r w:rsidR="00EB398A">
        <w:rPr>
          <w:rFonts w:ascii="Arial" w:hAnsi="Arial" w:cs="Arial"/>
          <w:b/>
          <w:sz w:val="20"/>
          <w:szCs w:val="20"/>
        </w:rPr>
        <w:t xml:space="preserve"> demonstrate</w:t>
      </w:r>
      <w:r w:rsidR="00C729D7" w:rsidRPr="00373ACB">
        <w:rPr>
          <w:rFonts w:ascii="Arial" w:hAnsi="Arial" w:cs="Arial"/>
          <w:b/>
          <w:sz w:val="20"/>
          <w:szCs w:val="20"/>
        </w:rPr>
        <w:t>:</w:t>
      </w:r>
    </w:p>
    <w:p w14:paraId="2FC06D98" w14:textId="77777777" w:rsidR="00380EAE" w:rsidRPr="00373ACB" w:rsidRDefault="00380EAE" w:rsidP="00C36D1B">
      <w:pPr>
        <w:tabs>
          <w:tab w:val="left" w:pos="10206"/>
        </w:tabs>
        <w:spacing w:after="120" w:line="240" w:lineRule="auto"/>
        <w:ind w:left="426" w:right="260"/>
        <w:jc w:val="both"/>
        <w:rPr>
          <w:rFonts w:ascii="Arial" w:hAnsi="Arial" w:cs="Arial"/>
          <w:b/>
          <w:sz w:val="20"/>
          <w:szCs w:val="20"/>
        </w:rPr>
      </w:pPr>
    </w:p>
    <w:p w14:paraId="04391CFD" w14:textId="2712F9BE" w:rsidR="00432E05" w:rsidRPr="00FE116A" w:rsidRDefault="00432E05" w:rsidP="00C36D1B">
      <w:pPr>
        <w:pStyle w:val="ListParagraph"/>
        <w:numPr>
          <w:ilvl w:val="1"/>
          <w:numId w:val="1"/>
        </w:numPr>
        <w:tabs>
          <w:tab w:val="left" w:pos="10206"/>
        </w:tabs>
        <w:spacing w:after="120" w:line="240" w:lineRule="auto"/>
        <w:ind w:left="851" w:right="260" w:hanging="425"/>
        <w:jc w:val="both"/>
        <w:rPr>
          <w:rFonts w:ascii="Arial" w:hAnsi="Arial"/>
          <w:sz w:val="20"/>
        </w:rPr>
      </w:pPr>
      <w:r w:rsidRPr="00FE116A">
        <w:rPr>
          <w:rFonts w:ascii="Arial" w:hAnsi="Arial"/>
          <w:sz w:val="20"/>
        </w:rPr>
        <w:t xml:space="preserve">Knowledge </w:t>
      </w:r>
      <w:r w:rsidRPr="00654507">
        <w:rPr>
          <w:rFonts w:ascii="Arial" w:hAnsi="Arial" w:cs="Arial"/>
          <w:sz w:val="20"/>
          <w:szCs w:val="20"/>
        </w:rPr>
        <w:t>and understanding,</w:t>
      </w:r>
      <w:r w:rsidRPr="00FE116A">
        <w:rPr>
          <w:rFonts w:ascii="Arial" w:hAnsi="Arial"/>
          <w:sz w:val="20"/>
        </w:rPr>
        <w:t xml:space="preserve"> including </w:t>
      </w:r>
      <w:r w:rsidRPr="00654507">
        <w:rPr>
          <w:rFonts w:ascii="Arial" w:hAnsi="Arial" w:cs="Arial"/>
          <w:sz w:val="20"/>
          <w:szCs w:val="20"/>
        </w:rPr>
        <w:t>an introduction to a range of critical</w:t>
      </w:r>
      <w:r w:rsidRPr="00FE116A">
        <w:rPr>
          <w:rFonts w:ascii="Arial" w:hAnsi="Arial"/>
          <w:sz w:val="20"/>
        </w:rPr>
        <w:t xml:space="preserve"> and </w:t>
      </w:r>
      <w:r w:rsidRPr="00654507">
        <w:rPr>
          <w:rFonts w:ascii="Arial" w:hAnsi="Arial" w:cs="Arial"/>
          <w:sz w:val="20"/>
          <w:szCs w:val="20"/>
        </w:rPr>
        <w:t>theoretical perspectives, of the structure</w:t>
      </w:r>
      <w:r w:rsidRPr="00FE116A">
        <w:rPr>
          <w:rFonts w:ascii="Arial" w:hAnsi="Arial"/>
          <w:sz w:val="20"/>
        </w:rPr>
        <w:t xml:space="preserve"> and </w:t>
      </w:r>
      <w:r w:rsidRPr="00654507">
        <w:rPr>
          <w:rFonts w:ascii="Arial" w:hAnsi="Arial" w:cs="Arial"/>
          <w:sz w:val="20"/>
          <w:szCs w:val="20"/>
        </w:rPr>
        <w:t>distribution of public power</w:t>
      </w:r>
    </w:p>
    <w:p w14:paraId="1E19D54D" w14:textId="3442DD5A" w:rsidR="00432E05" w:rsidRPr="00FE116A" w:rsidRDefault="00CB3A92" w:rsidP="00C36D1B">
      <w:pPr>
        <w:pStyle w:val="ListParagraph"/>
        <w:numPr>
          <w:ilvl w:val="1"/>
          <w:numId w:val="1"/>
        </w:numPr>
        <w:tabs>
          <w:tab w:val="left" w:pos="10206"/>
        </w:tabs>
        <w:spacing w:after="120" w:line="240" w:lineRule="auto"/>
        <w:ind w:left="851" w:right="260" w:hanging="425"/>
        <w:jc w:val="both"/>
        <w:rPr>
          <w:rFonts w:ascii="Arial" w:hAnsi="Arial"/>
          <w:sz w:val="20"/>
        </w:rPr>
      </w:pPr>
      <w:r>
        <w:rPr>
          <w:rFonts w:ascii="Arial" w:hAnsi="Arial" w:cs="Arial"/>
          <w:sz w:val="20"/>
          <w:szCs w:val="20"/>
        </w:rPr>
        <w:t>K</w:t>
      </w:r>
      <w:r w:rsidR="00432E05" w:rsidRPr="00654507">
        <w:rPr>
          <w:rFonts w:ascii="Arial" w:hAnsi="Arial" w:cs="Arial"/>
          <w:sz w:val="20"/>
          <w:szCs w:val="20"/>
        </w:rPr>
        <w:t>nowledge</w:t>
      </w:r>
      <w:r w:rsidR="00432E05" w:rsidRPr="00FE116A">
        <w:rPr>
          <w:rFonts w:ascii="Arial" w:hAnsi="Arial"/>
          <w:sz w:val="20"/>
        </w:rPr>
        <w:t xml:space="preserve"> and </w:t>
      </w:r>
      <w:r w:rsidR="00432E05" w:rsidRPr="00654507">
        <w:rPr>
          <w:rFonts w:ascii="Arial" w:hAnsi="Arial" w:cs="Arial"/>
          <w:sz w:val="20"/>
          <w:szCs w:val="20"/>
        </w:rPr>
        <w:t>understanding</w:t>
      </w:r>
      <w:r w:rsidR="00432E05" w:rsidRPr="00FE116A">
        <w:rPr>
          <w:rFonts w:ascii="Arial" w:hAnsi="Arial"/>
          <w:sz w:val="20"/>
        </w:rPr>
        <w:t xml:space="preserve"> of the legal and conventional constraints on government</w:t>
      </w:r>
    </w:p>
    <w:p w14:paraId="6018B812" w14:textId="1344EA28" w:rsidR="00432E05" w:rsidRPr="00654507" w:rsidRDefault="00432E05" w:rsidP="00C36D1B">
      <w:pPr>
        <w:pStyle w:val="ListParagraph"/>
        <w:numPr>
          <w:ilvl w:val="1"/>
          <w:numId w:val="1"/>
        </w:numPr>
        <w:tabs>
          <w:tab w:val="left" w:pos="10206"/>
        </w:tabs>
        <w:spacing w:after="120" w:line="240" w:lineRule="auto"/>
        <w:ind w:left="851" w:right="260" w:hanging="425"/>
        <w:jc w:val="both"/>
        <w:rPr>
          <w:rFonts w:ascii="Arial" w:hAnsi="Arial" w:cs="Arial"/>
          <w:sz w:val="20"/>
          <w:szCs w:val="20"/>
        </w:rPr>
      </w:pPr>
      <w:r w:rsidRPr="00654507">
        <w:rPr>
          <w:rFonts w:ascii="Arial" w:hAnsi="Arial" w:cs="Arial"/>
          <w:sz w:val="20"/>
          <w:szCs w:val="20"/>
        </w:rPr>
        <w:t>An introduct</w:t>
      </w:r>
      <w:r w:rsidR="00B254EC">
        <w:rPr>
          <w:rFonts w:ascii="Arial" w:hAnsi="Arial" w:cs="Arial"/>
          <w:sz w:val="20"/>
          <w:szCs w:val="20"/>
        </w:rPr>
        <w:t>ory knowledge</w:t>
      </w:r>
      <w:r w:rsidRPr="00654507">
        <w:rPr>
          <w:rFonts w:ascii="Arial" w:hAnsi="Arial" w:cs="Arial"/>
          <w:sz w:val="20"/>
          <w:szCs w:val="20"/>
        </w:rPr>
        <w:t xml:space="preserve"> and understanding of </w:t>
      </w:r>
      <w:r w:rsidR="00B254EC">
        <w:rPr>
          <w:rFonts w:ascii="Arial" w:hAnsi="Arial"/>
          <w:sz w:val="20"/>
        </w:rPr>
        <w:t>h</w:t>
      </w:r>
      <w:r w:rsidRPr="00FE116A">
        <w:rPr>
          <w:rFonts w:ascii="Arial" w:hAnsi="Arial"/>
          <w:sz w:val="20"/>
        </w:rPr>
        <w:t xml:space="preserve">uman </w:t>
      </w:r>
      <w:r w:rsidR="00B254EC">
        <w:rPr>
          <w:rFonts w:ascii="Arial" w:hAnsi="Arial"/>
          <w:sz w:val="20"/>
        </w:rPr>
        <w:t>r</w:t>
      </w:r>
      <w:r w:rsidRPr="00FE116A">
        <w:rPr>
          <w:rFonts w:ascii="Arial" w:hAnsi="Arial"/>
          <w:sz w:val="20"/>
        </w:rPr>
        <w:t xml:space="preserve">ights </w:t>
      </w:r>
      <w:r w:rsidRPr="00654507">
        <w:rPr>
          <w:rFonts w:ascii="Arial" w:hAnsi="Arial" w:cs="Arial"/>
          <w:sz w:val="20"/>
          <w:szCs w:val="20"/>
        </w:rPr>
        <w:t>protection</w:t>
      </w:r>
    </w:p>
    <w:p w14:paraId="2F5A8739" w14:textId="55D7BBE0" w:rsidR="00432E05" w:rsidRPr="00FE116A" w:rsidRDefault="00CB3A92" w:rsidP="00C36D1B">
      <w:pPr>
        <w:pStyle w:val="ListParagraph"/>
        <w:numPr>
          <w:ilvl w:val="1"/>
          <w:numId w:val="1"/>
        </w:numPr>
        <w:tabs>
          <w:tab w:val="left" w:pos="10206"/>
        </w:tabs>
        <w:spacing w:after="120" w:line="240" w:lineRule="auto"/>
        <w:ind w:left="851" w:right="260" w:hanging="425"/>
        <w:jc w:val="both"/>
        <w:rPr>
          <w:rFonts w:ascii="Arial" w:hAnsi="Arial"/>
          <w:sz w:val="20"/>
        </w:rPr>
      </w:pPr>
      <w:r>
        <w:rPr>
          <w:rFonts w:ascii="Arial" w:hAnsi="Arial" w:cs="Arial"/>
          <w:sz w:val="20"/>
          <w:szCs w:val="20"/>
        </w:rPr>
        <w:t>K</w:t>
      </w:r>
      <w:r w:rsidR="00432E05" w:rsidRPr="00654507">
        <w:rPr>
          <w:rFonts w:ascii="Arial" w:hAnsi="Arial" w:cs="Arial"/>
          <w:sz w:val="20"/>
          <w:szCs w:val="20"/>
        </w:rPr>
        <w:t>nowledge and understanding of judicial review</w:t>
      </w:r>
      <w:r w:rsidR="00432E05" w:rsidRPr="00FE116A">
        <w:rPr>
          <w:rFonts w:ascii="Arial" w:hAnsi="Arial"/>
          <w:sz w:val="20"/>
        </w:rPr>
        <w:t xml:space="preserve"> and other administrative law remedies</w:t>
      </w:r>
    </w:p>
    <w:p w14:paraId="3F0252C6" w14:textId="0E75CAF8" w:rsidR="00432E05" w:rsidRPr="00FE116A" w:rsidRDefault="00432E05" w:rsidP="00C36D1B">
      <w:pPr>
        <w:pStyle w:val="ListParagraph"/>
        <w:numPr>
          <w:ilvl w:val="1"/>
          <w:numId w:val="1"/>
        </w:numPr>
        <w:tabs>
          <w:tab w:val="left" w:pos="10206"/>
        </w:tabs>
        <w:spacing w:after="120" w:line="240" w:lineRule="auto"/>
        <w:ind w:left="851" w:right="260" w:hanging="425"/>
        <w:jc w:val="both"/>
        <w:rPr>
          <w:rFonts w:ascii="Arial" w:hAnsi="Arial"/>
          <w:sz w:val="20"/>
        </w:rPr>
      </w:pPr>
      <w:r w:rsidRPr="00654507">
        <w:rPr>
          <w:rFonts w:ascii="Arial" w:hAnsi="Arial" w:cs="Arial"/>
          <w:sz w:val="20"/>
          <w:szCs w:val="20"/>
        </w:rPr>
        <w:t>An ability to identify</w:t>
      </w:r>
      <w:r w:rsidRPr="00FE116A">
        <w:rPr>
          <w:rFonts w:ascii="Arial" w:hAnsi="Arial"/>
          <w:sz w:val="20"/>
        </w:rPr>
        <w:t xml:space="preserve"> the source of legal authority for government action</w:t>
      </w:r>
    </w:p>
    <w:p w14:paraId="572E5131" w14:textId="68136813" w:rsidR="00432E05" w:rsidRPr="00654507" w:rsidRDefault="00432E05" w:rsidP="00C36D1B">
      <w:pPr>
        <w:pStyle w:val="ListParagraph"/>
        <w:numPr>
          <w:ilvl w:val="1"/>
          <w:numId w:val="1"/>
        </w:numPr>
        <w:tabs>
          <w:tab w:val="left" w:pos="10206"/>
        </w:tabs>
        <w:spacing w:after="120" w:line="240" w:lineRule="auto"/>
        <w:ind w:left="851" w:right="260" w:hanging="425"/>
        <w:jc w:val="both"/>
        <w:rPr>
          <w:rFonts w:ascii="Arial" w:hAnsi="Arial" w:cs="Arial"/>
          <w:sz w:val="20"/>
          <w:szCs w:val="20"/>
        </w:rPr>
      </w:pPr>
      <w:r w:rsidRPr="00654507">
        <w:rPr>
          <w:rFonts w:ascii="Arial" w:hAnsi="Arial" w:cs="Arial"/>
          <w:sz w:val="20"/>
          <w:szCs w:val="20"/>
        </w:rPr>
        <w:t>An ability to identify controlling</w:t>
      </w:r>
      <w:r w:rsidRPr="00FE116A">
        <w:rPr>
          <w:rFonts w:ascii="Arial" w:hAnsi="Arial"/>
          <w:sz w:val="20"/>
        </w:rPr>
        <w:t xml:space="preserve"> institutional structures and </w:t>
      </w:r>
      <w:r w:rsidRPr="00654507">
        <w:rPr>
          <w:rFonts w:ascii="Arial" w:hAnsi="Arial" w:cs="Arial"/>
          <w:sz w:val="20"/>
          <w:szCs w:val="20"/>
        </w:rPr>
        <w:t>identify their causal power in determining the way in which individuals can respond within the public law sphere</w:t>
      </w:r>
    </w:p>
    <w:p w14:paraId="26EDA7C8" w14:textId="77777777" w:rsidR="00432E05" w:rsidRPr="00654507" w:rsidRDefault="00432E05" w:rsidP="00C36D1B">
      <w:pPr>
        <w:pStyle w:val="ListParagraph"/>
        <w:numPr>
          <w:ilvl w:val="1"/>
          <w:numId w:val="1"/>
        </w:numPr>
        <w:tabs>
          <w:tab w:val="left" w:pos="10206"/>
        </w:tabs>
        <w:spacing w:after="120" w:line="240" w:lineRule="auto"/>
        <w:ind w:left="851" w:right="260" w:hanging="425"/>
        <w:jc w:val="both"/>
        <w:rPr>
          <w:rFonts w:ascii="Arial" w:hAnsi="Arial" w:cs="Arial"/>
          <w:sz w:val="20"/>
          <w:szCs w:val="20"/>
        </w:rPr>
      </w:pPr>
      <w:r w:rsidRPr="00654507">
        <w:rPr>
          <w:rFonts w:ascii="Arial" w:hAnsi="Arial" w:cs="Arial"/>
          <w:sz w:val="20"/>
          <w:szCs w:val="20"/>
        </w:rPr>
        <w:t>An ability to evaluate the impact of a range of political texts on the emergence and development of:</w:t>
      </w:r>
    </w:p>
    <w:p w14:paraId="064A7B7A" w14:textId="77777777" w:rsidR="00432E05" w:rsidRPr="00654507" w:rsidRDefault="00432E05" w:rsidP="00C36D1B">
      <w:pPr>
        <w:pStyle w:val="ListParagraph"/>
        <w:numPr>
          <w:ilvl w:val="2"/>
          <w:numId w:val="1"/>
        </w:numPr>
        <w:tabs>
          <w:tab w:val="left" w:pos="10206"/>
        </w:tabs>
        <w:spacing w:after="120" w:line="240" w:lineRule="auto"/>
        <w:ind w:left="1560" w:right="260"/>
        <w:jc w:val="both"/>
        <w:rPr>
          <w:rFonts w:ascii="Arial" w:hAnsi="Arial" w:cs="Arial"/>
          <w:sz w:val="20"/>
          <w:szCs w:val="20"/>
        </w:rPr>
      </w:pPr>
      <w:r w:rsidRPr="00654507">
        <w:rPr>
          <w:rFonts w:ascii="Arial" w:hAnsi="Arial" w:cs="Arial"/>
          <w:sz w:val="20"/>
          <w:szCs w:val="20"/>
        </w:rPr>
        <w:t>British</w:t>
      </w:r>
      <w:r>
        <w:rPr>
          <w:rFonts w:ascii="Arial" w:hAnsi="Arial" w:cs="Arial"/>
          <w:sz w:val="20"/>
          <w:szCs w:val="20"/>
        </w:rPr>
        <w:t xml:space="preserve"> </w:t>
      </w:r>
      <w:r w:rsidRPr="00654507">
        <w:rPr>
          <w:rFonts w:ascii="Arial" w:hAnsi="Arial" w:cs="Arial"/>
          <w:sz w:val="20"/>
          <w:szCs w:val="20"/>
        </w:rPr>
        <w:t>constitutionalism</w:t>
      </w:r>
    </w:p>
    <w:p w14:paraId="726FA64C" w14:textId="77777777" w:rsidR="00432E05" w:rsidRPr="00654507" w:rsidRDefault="00432E05" w:rsidP="00C36D1B">
      <w:pPr>
        <w:pStyle w:val="ListParagraph"/>
        <w:numPr>
          <w:ilvl w:val="2"/>
          <w:numId w:val="1"/>
        </w:numPr>
        <w:tabs>
          <w:tab w:val="left" w:pos="10206"/>
        </w:tabs>
        <w:spacing w:after="120" w:line="240" w:lineRule="auto"/>
        <w:ind w:left="1560" w:right="260"/>
        <w:jc w:val="both"/>
        <w:rPr>
          <w:rFonts w:ascii="Arial" w:hAnsi="Arial" w:cs="Arial"/>
          <w:sz w:val="20"/>
          <w:szCs w:val="20"/>
        </w:rPr>
      </w:pPr>
      <w:r w:rsidRPr="00654507">
        <w:rPr>
          <w:rFonts w:ascii="Arial" w:hAnsi="Arial" w:cs="Arial"/>
          <w:sz w:val="20"/>
          <w:szCs w:val="20"/>
        </w:rPr>
        <w:t>Other examples of constitutionalism</w:t>
      </w:r>
    </w:p>
    <w:p w14:paraId="404BAD8B" w14:textId="77777777" w:rsidR="00432E05" w:rsidRPr="00654507" w:rsidRDefault="00432E05" w:rsidP="00C36D1B">
      <w:pPr>
        <w:pStyle w:val="ListParagraph"/>
        <w:numPr>
          <w:ilvl w:val="2"/>
          <w:numId w:val="1"/>
        </w:numPr>
        <w:tabs>
          <w:tab w:val="left" w:pos="10206"/>
        </w:tabs>
        <w:spacing w:after="120" w:line="240" w:lineRule="auto"/>
        <w:ind w:left="1560" w:right="260"/>
        <w:jc w:val="both"/>
        <w:rPr>
          <w:rFonts w:ascii="Arial" w:hAnsi="Arial" w:cs="Arial"/>
          <w:sz w:val="20"/>
          <w:szCs w:val="20"/>
        </w:rPr>
      </w:pPr>
      <w:r w:rsidRPr="00654507">
        <w:rPr>
          <w:rFonts w:ascii="Arial" w:hAnsi="Arial" w:cs="Arial"/>
          <w:sz w:val="20"/>
          <w:szCs w:val="20"/>
        </w:rPr>
        <w:t>Human Rights</w:t>
      </w:r>
    </w:p>
    <w:p w14:paraId="4173D5E2" w14:textId="119C7C80" w:rsidR="00432E05" w:rsidRPr="00143826" w:rsidRDefault="00432E05" w:rsidP="00C36D1B">
      <w:pPr>
        <w:pStyle w:val="ListParagraph"/>
        <w:numPr>
          <w:ilvl w:val="1"/>
          <w:numId w:val="1"/>
        </w:numPr>
        <w:tabs>
          <w:tab w:val="left" w:pos="10206"/>
        </w:tabs>
        <w:spacing w:after="120" w:line="240" w:lineRule="auto"/>
        <w:ind w:left="851" w:right="260" w:hanging="425"/>
        <w:jc w:val="both"/>
        <w:rPr>
          <w:rFonts w:ascii="Arial" w:hAnsi="Arial"/>
          <w:sz w:val="20"/>
        </w:rPr>
      </w:pPr>
      <w:r w:rsidRPr="00654507">
        <w:rPr>
          <w:rFonts w:ascii="Arial" w:hAnsi="Arial" w:cs="Arial"/>
          <w:sz w:val="20"/>
          <w:szCs w:val="20"/>
        </w:rPr>
        <w:t xml:space="preserve">An ability to read and evaluate legal texts and cases and understand </w:t>
      </w:r>
      <w:r w:rsidRPr="00FE116A">
        <w:rPr>
          <w:rFonts w:ascii="Arial" w:hAnsi="Arial"/>
          <w:sz w:val="20"/>
        </w:rPr>
        <w:t xml:space="preserve">their </w:t>
      </w:r>
      <w:r w:rsidRPr="00654507">
        <w:rPr>
          <w:rFonts w:ascii="Arial" w:hAnsi="Arial" w:cs="Arial"/>
          <w:sz w:val="20"/>
          <w:szCs w:val="20"/>
        </w:rPr>
        <w:t>relevance to</w:t>
      </w:r>
      <w:r w:rsidRPr="00FE116A">
        <w:rPr>
          <w:rFonts w:ascii="Arial" w:hAnsi="Arial"/>
          <w:sz w:val="20"/>
        </w:rPr>
        <w:t xml:space="preserve"> the British Constitution and </w:t>
      </w:r>
      <w:r w:rsidRPr="00654507">
        <w:rPr>
          <w:rFonts w:ascii="Arial" w:hAnsi="Arial" w:cs="Arial"/>
          <w:sz w:val="20"/>
          <w:szCs w:val="20"/>
        </w:rPr>
        <w:t xml:space="preserve">to </w:t>
      </w:r>
      <w:r w:rsidRPr="00FE116A">
        <w:rPr>
          <w:rFonts w:ascii="Arial" w:hAnsi="Arial"/>
          <w:sz w:val="20"/>
        </w:rPr>
        <w:t>the development of administrative law and human rights law</w:t>
      </w:r>
    </w:p>
    <w:p w14:paraId="11CDE969" w14:textId="77777777" w:rsidR="00373ACB" w:rsidRPr="00FE116A" w:rsidRDefault="00373ACB" w:rsidP="00C36D1B">
      <w:pPr>
        <w:pStyle w:val="ListParagraph"/>
        <w:tabs>
          <w:tab w:val="left" w:pos="10206"/>
        </w:tabs>
        <w:spacing w:after="120" w:line="240" w:lineRule="auto"/>
        <w:ind w:left="851" w:right="260"/>
        <w:jc w:val="both"/>
        <w:rPr>
          <w:rFonts w:ascii="Arial" w:hAnsi="Arial"/>
          <w:sz w:val="20"/>
        </w:rPr>
      </w:pPr>
    </w:p>
    <w:p w14:paraId="23801CB7" w14:textId="3B60EA74" w:rsidR="00380EAE" w:rsidRPr="00FE116A" w:rsidRDefault="009A2D37" w:rsidP="00C36D1B">
      <w:pPr>
        <w:numPr>
          <w:ilvl w:val="0"/>
          <w:numId w:val="1"/>
        </w:numPr>
        <w:tabs>
          <w:tab w:val="left" w:pos="10206"/>
        </w:tabs>
        <w:spacing w:after="120" w:line="240" w:lineRule="auto"/>
        <w:ind w:left="426" w:right="260" w:hanging="426"/>
        <w:rPr>
          <w:rFonts w:ascii="Arial" w:hAnsi="Arial"/>
          <w:b/>
          <w:sz w:val="20"/>
        </w:rPr>
      </w:pPr>
      <w:r w:rsidRPr="00FE116A">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EB398A">
        <w:rPr>
          <w:rFonts w:ascii="Arial" w:hAnsi="Arial" w:cs="Arial"/>
          <w:b/>
          <w:sz w:val="20"/>
          <w:szCs w:val="20"/>
        </w:rPr>
        <w:t>be able to</w:t>
      </w:r>
      <w:r w:rsidR="00C729D7" w:rsidRPr="00373ACB">
        <w:rPr>
          <w:rFonts w:ascii="Arial" w:hAnsi="Arial" w:cs="Arial"/>
          <w:b/>
          <w:sz w:val="20"/>
          <w:szCs w:val="20"/>
        </w:rPr>
        <w:t>:</w:t>
      </w:r>
    </w:p>
    <w:p w14:paraId="04DA5B78" w14:textId="7BB81E66" w:rsidR="00380EAE" w:rsidRPr="00FE116A" w:rsidRDefault="00380EAE" w:rsidP="00C36D1B">
      <w:pPr>
        <w:pStyle w:val="ListParagraph"/>
        <w:tabs>
          <w:tab w:val="left" w:pos="10206"/>
        </w:tabs>
        <w:spacing w:after="120" w:line="240" w:lineRule="auto"/>
        <w:ind w:left="851" w:right="260"/>
        <w:jc w:val="both"/>
        <w:rPr>
          <w:rFonts w:ascii="Arial" w:hAnsi="Arial"/>
          <w:sz w:val="20"/>
        </w:rPr>
      </w:pPr>
    </w:p>
    <w:p w14:paraId="47F3CCE8" w14:textId="13661883" w:rsidR="00432E05" w:rsidRPr="00FE116A" w:rsidRDefault="00CB3A92" w:rsidP="00C36D1B">
      <w:pPr>
        <w:pStyle w:val="ListParagraph"/>
        <w:numPr>
          <w:ilvl w:val="1"/>
          <w:numId w:val="1"/>
        </w:numPr>
        <w:tabs>
          <w:tab w:val="left" w:pos="10206"/>
        </w:tabs>
        <w:spacing w:after="120" w:line="240" w:lineRule="auto"/>
        <w:ind w:left="851" w:right="260" w:hanging="425"/>
        <w:jc w:val="both"/>
        <w:rPr>
          <w:rFonts w:ascii="Arial" w:hAnsi="Arial"/>
          <w:sz w:val="20"/>
        </w:rPr>
      </w:pPr>
      <w:r>
        <w:rPr>
          <w:rFonts w:ascii="Arial" w:hAnsi="Arial"/>
          <w:sz w:val="20"/>
        </w:rPr>
        <w:lastRenderedPageBreak/>
        <w:t>Demonstrate a</w:t>
      </w:r>
      <w:r w:rsidR="00432E05" w:rsidRPr="00FE116A">
        <w:rPr>
          <w:rFonts w:ascii="Arial" w:hAnsi="Arial"/>
          <w:sz w:val="20"/>
        </w:rPr>
        <w:t>n ability to construct an argument based on authoritative sources and convey it in written form, with appropriate and accurate use of language, referencing and citation</w:t>
      </w:r>
    </w:p>
    <w:p w14:paraId="6F08B09A" w14:textId="4EC7032D" w:rsidR="00432E05" w:rsidRPr="00FE116A" w:rsidRDefault="00CB3A92" w:rsidP="00C36D1B">
      <w:pPr>
        <w:pStyle w:val="ListParagraph"/>
        <w:numPr>
          <w:ilvl w:val="1"/>
          <w:numId w:val="1"/>
        </w:numPr>
        <w:tabs>
          <w:tab w:val="left" w:pos="10206"/>
        </w:tabs>
        <w:spacing w:after="120" w:line="240" w:lineRule="auto"/>
        <w:ind w:left="851" w:right="260" w:hanging="425"/>
        <w:jc w:val="both"/>
        <w:rPr>
          <w:rFonts w:ascii="Arial" w:hAnsi="Arial"/>
          <w:sz w:val="20"/>
        </w:rPr>
      </w:pPr>
      <w:r>
        <w:rPr>
          <w:rFonts w:ascii="Arial" w:hAnsi="Arial"/>
          <w:sz w:val="20"/>
        </w:rPr>
        <w:t>A</w:t>
      </w:r>
      <w:r w:rsidR="00432E05" w:rsidRPr="00FE116A">
        <w:rPr>
          <w:rFonts w:ascii="Arial" w:hAnsi="Arial"/>
          <w:sz w:val="20"/>
        </w:rPr>
        <w:t>nalyse case law, identify the key concepts, the inter-relation between the facts and the legal arguments, and provide a coherent account of the judgment</w:t>
      </w:r>
    </w:p>
    <w:p w14:paraId="3B6BF95C" w14:textId="5D23C2A7" w:rsidR="00432E05" w:rsidRPr="00FE116A" w:rsidRDefault="00CB3A92" w:rsidP="00C36D1B">
      <w:pPr>
        <w:pStyle w:val="ListParagraph"/>
        <w:numPr>
          <w:ilvl w:val="1"/>
          <w:numId w:val="1"/>
        </w:numPr>
        <w:tabs>
          <w:tab w:val="left" w:pos="10206"/>
        </w:tabs>
        <w:spacing w:after="120" w:line="240" w:lineRule="auto"/>
        <w:ind w:left="851" w:right="260" w:hanging="425"/>
        <w:jc w:val="both"/>
        <w:rPr>
          <w:rFonts w:ascii="Arial" w:hAnsi="Arial"/>
          <w:sz w:val="20"/>
        </w:rPr>
      </w:pPr>
      <w:r>
        <w:rPr>
          <w:rFonts w:ascii="Arial" w:hAnsi="Arial"/>
          <w:sz w:val="20"/>
        </w:rPr>
        <w:t>A</w:t>
      </w:r>
      <w:r w:rsidR="00432E05" w:rsidRPr="00FE116A">
        <w:rPr>
          <w:rFonts w:ascii="Arial" w:hAnsi="Arial"/>
          <w:sz w:val="20"/>
        </w:rPr>
        <w:t xml:space="preserve">dvance coherent legal </w:t>
      </w:r>
      <w:proofErr w:type="gramStart"/>
      <w:r w:rsidR="00432E05" w:rsidRPr="00FE116A">
        <w:rPr>
          <w:rFonts w:ascii="Arial" w:hAnsi="Arial"/>
          <w:sz w:val="20"/>
        </w:rPr>
        <w:t xml:space="preserve">and </w:t>
      </w:r>
      <w:r w:rsidR="0014774E">
        <w:rPr>
          <w:rFonts w:ascii="Arial" w:hAnsi="Arial"/>
          <w:sz w:val="20"/>
        </w:rPr>
        <w:t xml:space="preserve"> constitutional</w:t>
      </w:r>
      <w:proofErr w:type="gramEnd"/>
      <w:r w:rsidR="0014774E">
        <w:rPr>
          <w:rFonts w:ascii="Arial" w:hAnsi="Arial"/>
          <w:sz w:val="20"/>
        </w:rPr>
        <w:t xml:space="preserve"> </w:t>
      </w:r>
      <w:r w:rsidR="00432E05" w:rsidRPr="00FE116A">
        <w:rPr>
          <w:rFonts w:ascii="Arial" w:hAnsi="Arial"/>
          <w:sz w:val="20"/>
        </w:rPr>
        <w:t>arguments in written form</w:t>
      </w:r>
    </w:p>
    <w:p w14:paraId="384A0A2D" w14:textId="44824B86" w:rsidR="00432E05" w:rsidRPr="00FE116A" w:rsidRDefault="00CB3A92" w:rsidP="00C36D1B">
      <w:pPr>
        <w:pStyle w:val="ListParagraph"/>
        <w:numPr>
          <w:ilvl w:val="1"/>
          <w:numId w:val="1"/>
        </w:numPr>
        <w:tabs>
          <w:tab w:val="left" w:pos="10206"/>
        </w:tabs>
        <w:spacing w:after="120" w:line="240" w:lineRule="auto"/>
        <w:ind w:left="851" w:right="260" w:hanging="425"/>
        <w:jc w:val="both"/>
        <w:rPr>
          <w:rFonts w:ascii="Arial" w:hAnsi="Arial"/>
          <w:sz w:val="20"/>
        </w:rPr>
      </w:pPr>
      <w:r>
        <w:rPr>
          <w:rFonts w:ascii="Arial" w:hAnsi="Arial"/>
          <w:sz w:val="20"/>
        </w:rPr>
        <w:t xml:space="preserve">Demonstrate an </w:t>
      </w:r>
      <w:r w:rsidR="00432E05" w:rsidRPr="00FE116A">
        <w:rPr>
          <w:rFonts w:ascii="Arial" w:hAnsi="Arial"/>
          <w:sz w:val="20"/>
        </w:rPr>
        <w:t>ability to provide a sustained analysis properly researched and thought through in essay form</w:t>
      </w:r>
    </w:p>
    <w:p w14:paraId="0B752C54" w14:textId="3B8A90E5" w:rsidR="00432E05" w:rsidRPr="00FE116A" w:rsidRDefault="00CB3A92" w:rsidP="00C36D1B">
      <w:pPr>
        <w:pStyle w:val="ListParagraph"/>
        <w:numPr>
          <w:ilvl w:val="1"/>
          <w:numId w:val="1"/>
        </w:numPr>
        <w:tabs>
          <w:tab w:val="left" w:pos="10206"/>
        </w:tabs>
        <w:spacing w:after="120" w:line="240" w:lineRule="auto"/>
        <w:ind w:left="851" w:right="260" w:hanging="425"/>
        <w:jc w:val="both"/>
        <w:rPr>
          <w:rFonts w:ascii="Arial" w:hAnsi="Arial"/>
          <w:sz w:val="20"/>
        </w:rPr>
      </w:pPr>
      <w:r>
        <w:rPr>
          <w:rFonts w:ascii="Arial" w:hAnsi="Arial"/>
          <w:sz w:val="20"/>
        </w:rPr>
        <w:t>M</w:t>
      </w:r>
      <w:r w:rsidR="00432E05" w:rsidRPr="00FE116A">
        <w:rPr>
          <w:rFonts w:ascii="Arial" w:hAnsi="Arial"/>
          <w:sz w:val="20"/>
        </w:rPr>
        <w:t xml:space="preserve">ake proper use of </w:t>
      </w:r>
      <w:proofErr w:type="gramStart"/>
      <w:r w:rsidR="00432E05" w:rsidRPr="00FE116A">
        <w:rPr>
          <w:rFonts w:ascii="Arial" w:hAnsi="Arial"/>
          <w:sz w:val="20"/>
        </w:rPr>
        <w:t>web based</w:t>
      </w:r>
      <w:proofErr w:type="gramEnd"/>
      <w:r w:rsidR="00432E05" w:rsidRPr="00FE116A">
        <w:rPr>
          <w:rFonts w:ascii="Arial" w:hAnsi="Arial"/>
          <w:sz w:val="20"/>
        </w:rPr>
        <w:t xml:space="preserve"> material and to distinguish good sources from inadequate ones</w:t>
      </w:r>
    </w:p>
    <w:p w14:paraId="29324D09" w14:textId="243BA6DA" w:rsidR="00432E05" w:rsidRPr="00FE116A" w:rsidRDefault="00CB3A92" w:rsidP="00C36D1B">
      <w:pPr>
        <w:pStyle w:val="ListParagraph"/>
        <w:numPr>
          <w:ilvl w:val="1"/>
          <w:numId w:val="1"/>
        </w:numPr>
        <w:tabs>
          <w:tab w:val="left" w:pos="10206"/>
        </w:tabs>
        <w:spacing w:after="120" w:line="240" w:lineRule="auto"/>
        <w:ind w:left="851" w:right="260" w:hanging="425"/>
        <w:jc w:val="both"/>
        <w:rPr>
          <w:rFonts w:ascii="Arial" w:hAnsi="Arial"/>
          <w:sz w:val="20"/>
        </w:rPr>
      </w:pPr>
      <w:r>
        <w:rPr>
          <w:rFonts w:ascii="Arial" w:hAnsi="Arial"/>
          <w:sz w:val="20"/>
        </w:rPr>
        <w:t>M</w:t>
      </w:r>
      <w:r w:rsidR="00432E05" w:rsidRPr="00FE116A">
        <w:rPr>
          <w:rFonts w:ascii="Arial" w:hAnsi="Arial"/>
          <w:sz w:val="20"/>
        </w:rPr>
        <w:t>ake proper use of the library resources by way of law reports, articles and monographs and textbooks</w:t>
      </w:r>
    </w:p>
    <w:p w14:paraId="75BD8C9B" w14:textId="77777777" w:rsidR="00373ACB" w:rsidRPr="00FE116A" w:rsidRDefault="00373ACB" w:rsidP="00C36D1B">
      <w:pPr>
        <w:tabs>
          <w:tab w:val="left" w:pos="10206"/>
        </w:tabs>
        <w:ind w:right="260"/>
        <w:jc w:val="both"/>
      </w:pPr>
    </w:p>
    <w:p w14:paraId="03C80EA6" w14:textId="77777777" w:rsidR="009A2D37" w:rsidRPr="00FE116A" w:rsidRDefault="009A2D37" w:rsidP="00C36D1B">
      <w:pPr>
        <w:numPr>
          <w:ilvl w:val="0"/>
          <w:numId w:val="1"/>
        </w:numPr>
        <w:tabs>
          <w:tab w:val="left" w:pos="10206"/>
        </w:tabs>
        <w:spacing w:after="120" w:line="240" w:lineRule="auto"/>
        <w:ind w:left="426" w:right="260" w:hanging="426"/>
        <w:jc w:val="both"/>
        <w:rPr>
          <w:rFonts w:ascii="Arial" w:hAnsi="Arial"/>
          <w:b/>
          <w:sz w:val="20"/>
        </w:rPr>
      </w:pPr>
      <w:r w:rsidRPr="00FE116A">
        <w:rPr>
          <w:rFonts w:ascii="Arial" w:hAnsi="Arial"/>
          <w:b/>
          <w:sz w:val="20"/>
        </w:rPr>
        <w:t>A synopsis of the curriculum</w:t>
      </w:r>
    </w:p>
    <w:p w14:paraId="2CE69EFE" w14:textId="1F7CBF41" w:rsidR="0023614D" w:rsidRPr="00FE116A" w:rsidRDefault="0023614D" w:rsidP="00C36D1B">
      <w:pPr>
        <w:tabs>
          <w:tab w:val="left" w:pos="10206"/>
        </w:tabs>
        <w:spacing w:after="120" w:line="240" w:lineRule="auto"/>
        <w:ind w:left="426" w:right="260"/>
        <w:jc w:val="both"/>
        <w:rPr>
          <w:rFonts w:ascii="Arial" w:hAnsi="Arial"/>
          <w:sz w:val="20"/>
        </w:rPr>
      </w:pPr>
      <w:r w:rsidRPr="00FE116A">
        <w:rPr>
          <w:rFonts w:ascii="Arial" w:hAnsi="Arial"/>
          <w:sz w:val="20"/>
        </w:rPr>
        <w:t xml:space="preserve">This module has </w:t>
      </w:r>
      <w:r w:rsidR="00334AFA">
        <w:rPr>
          <w:rFonts w:ascii="Arial" w:hAnsi="Arial" w:cs="Arial"/>
          <w:iCs/>
          <w:sz w:val="20"/>
          <w:szCs w:val="20"/>
        </w:rPr>
        <w:t>three</w:t>
      </w:r>
      <w:r w:rsidR="00334AFA" w:rsidRPr="00FE116A">
        <w:rPr>
          <w:rFonts w:ascii="Arial" w:hAnsi="Arial"/>
          <w:sz w:val="20"/>
        </w:rPr>
        <w:t xml:space="preserve"> </w:t>
      </w:r>
      <w:r w:rsidRPr="00FE116A">
        <w:rPr>
          <w:rFonts w:ascii="Arial" w:hAnsi="Arial"/>
          <w:sz w:val="20"/>
        </w:rPr>
        <w:t>main parts and provides a critical introduction to the following topics:</w:t>
      </w:r>
      <w:r>
        <w:rPr>
          <w:rFonts w:ascii="Arial" w:hAnsi="Arial" w:cs="Arial"/>
          <w:iCs/>
          <w:sz w:val="20"/>
          <w:szCs w:val="20"/>
        </w:rPr>
        <w:br/>
      </w:r>
    </w:p>
    <w:p w14:paraId="6EE4F2A6" w14:textId="1EBDB0CF" w:rsidR="0023614D" w:rsidRPr="00FE116A" w:rsidRDefault="0023614D" w:rsidP="00C36D1B">
      <w:pPr>
        <w:pStyle w:val="ListParagraph"/>
        <w:tabs>
          <w:tab w:val="left" w:pos="10206"/>
        </w:tabs>
        <w:spacing w:after="120" w:line="240" w:lineRule="auto"/>
        <w:ind w:left="1134" w:right="260"/>
        <w:jc w:val="both"/>
        <w:rPr>
          <w:rFonts w:ascii="Arial" w:hAnsi="Arial"/>
          <w:sz w:val="20"/>
        </w:rPr>
      </w:pPr>
    </w:p>
    <w:p w14:paraId="603DAF4E" w14:textId="77777777" w:rsidR="0023614D" w:rsidRPr="00FE116A" w:rsidRDefault="0023614D" w:rsidP="00C36D1B">
      <w:pPr>
        <w:pStyle w:val="ListParagraph"/>
        <w:numPr>
          <w:ilvl w:val="3"/>
          <w:numId w:val="1"/>
        </w:numPr>
        <w:tabs>
          <w:tab w:val="left" w:pos="10206"/>
        </w:tabs>
        <w:spacing w:after="120" w:line="240" w:lineRule="auto"/>
        <w:ind w:left="1134" w:right="260"/>
        <w:jc w:val="both"/>
        <w:rPr>
          <w:rFonts w:ascii="Arial" w:hAnsi="Arial"/>
          <w:sz w:val="20"/>
        </w:rPr>
      </w:pPr>
      <w:r w:rsidRPr="00FE116A">
        <w:rPr>
          <w:rFonts w:ascii="Arial" w:hAnsi="Arial"/>
          <w:sz w:val="20"/>
        </w:rPr>
        <w:t xml:space="preserve">Constitutionalism - the module looks at law and political theory to ask: </w:t>
      </w:r>
    </w:p>
    <w:p w14:paraId="397B3DD8" w14:textId="77777777" w:rsidR="0023614D" w:rsidRPr="00FE116A" w:rsidRDefault="0023614D" w:rsidP="00C36D1B">
      <w:pPr>
        <w:pStyle w:val="ListParagraph"/>
        <w:numPr>
          <w:ilvl w:val="0"/>
          <w:numId w:val="13"/>
        </w:numPr>
        <w:tabs>
          <w:tab w:val="left" w:pos="10206"/>
        </w:tabs>
        <w:spacing w:after="120" w:line="240" w:lineRule="auto"/>
        <w:ind w:left="1701" w:right="260" w:hanging="425"/>
        <w:jc w:val="both"/>
        <w:rPr>
          <w:rFonts w:ascii="Arial" w:hAnsi="Arial"/>
          <w:sz w:val="20"/>
        </w:rPr>
      </w:pPr>
      <w:r w:rsidRPr="00FE116A">
        <w:rPr>
          <w:rFonts w:ascii="Arial" w:hAnsi="Arial"/>
          <w:sz w:val="20"/>
        </w:rPr>
        <w:t>What is a Constitution and Constitutionalism?</w:t>
      </w:r>
    </w:p>
    <w:p w14:paraId="480060A2" w14:textId="77777777" w:rsidR="0023614D" w:rsidRPr="00FE116A" w:rsidRDefault="0023614D" w:rsidP="00C36D1B">
      <w:pPr>
        <w:pStyle w:val="ListParagraph"/>
        <w:numPr>
          <w:ilvl w:val="0"/>
          <w:numId w:val="13"/>
        </w:numPr>
        <w:tabs>
          <w:tab w:val="left" w:pos="10206"/>
        </w:tabs>
        <w:spacing w:after="120" w:line="240" w:lineRule="auto"/>
        <w:ind w:left="1701" w:right="260" w:hanging="425"/>
        <w:jc w:val="both"/>
        <w:rPr>
          <w:rFonts w:ascii="Arial" w:hAnsi="Arial"/>
          <w:sz w:val="20"/>
        </w:rPr>
      </w:pPr>
      <w:r w:rsidRPr="00FE116A">
        <w:rPr>
          <w:rFonts w:ascii="Arial" w:hAnsi="Arial"/>
          <w:sz w:val="20"/>
        </w:rPr>
        <w:t>What is a state and how does it constitute itself?</w:t>
      </w:r>
    </w:p>
    <w:p w14:paraId="51880689" w14:textId="77777777" w:rsidR="0023614D" w:rsidRPr="00FE116A" w:rsidRDefault="0023614D" w:rsidP="00C36D1B">
      <w:pPr>
        <w:pStyle w:val="ListParagraph"/>
        <w:numPr>
          <w:ilvl w:val="0"/>
          <w:numId w:val="13"/>
        </w:numPr>
        <w:tabs>
          <w:tab w:val="left" w:pos="10206"/>
        </w:tabs>
        <w:spacing w:after="120" w:line="240" w:lineRule="auto"/>
        <w:ind w:left="1701" w:right="260" w:hanging="425"/>
        <w:jc w:val="both"/>
        <w:rPr>
          <w:rFonts w:ascii="Arial" w:hAnsi="Arial"/>
          <w:sz w:val="20"/>
        </w:rPr>
      </w:pPr>
      <w:r w:rsidRPr="00FE116A">
        <w:rPr>
          <w:rFonts w:ascii="Arial" w:hAnsi="Arial"/>
          <w:sz w:val="20"/>
        </w:rPr>
        <w:t>What is the relationship between the citizen and the state?</w:t>
      </w:r>
    </w:p>
    <w:p w14:paraId="6A6F8DE2" w14:textId="77777777" w:rsidR="0023614D" w:rsidRPr="00FE116A" w:rsidRDefault="0023614D" w:rsidP="00C36D1B">
      <w:pPr>
        <w:pStyle w:val="ListParagraph"/>
        <w:numPr>
          <w:ilvl w:val="0"/>
          <w:numId w:val="13"/>
        </w:numPr>
        <w:tabs>
          <w:tab w:val="left" w:pos="10206"/>
        </w:tabs>
        <w:spacing w:after="120" w:line="240" w:lineRule="auto"/>
        <w:ind w:left="1701" w:right="260" w:hanging="425"/>
        <w:jc w:val="both"/>
        <w:rPr>
          <w:rFonts w:ascii="Arial" w:hAnsi="Arial"/>
          <w:sz w:val="20"/>
        </w:rPr>
      </w:pPr>
      <w:r w:rsidRPr="00FE116A">
        <w:rPr>
          <w:rFonts w:ascii="Arial" w:hAnsi="Arial"/>
          <w:sz w:val="20"/>
        </w:rPr>
        <w:t>Where does sovereignty lie?</w:t>
      </w:r>
    </w:p>
    <w:p w14:paraId="54A30851" w14:textId="77777777" w:rsidR="0023614D" w:rsidRPr="00FE116A" w:rsidRDefault="0023614D" w:rsidP="00C36D1B">
      <w:pPr>
        <w:pStyle w:val="ListParagraph"/>
        <w:numPr>
          <w:ilvl w:val="0"/>
          <w:numId w:val="13"/>
        </w:numPr>
        <w:tabs>
          <w:tab w:val="left" w:pos="10206"/>
        </w:tabs>
        <w:spacing w:after="120" w:line="240" w:lineRule="auto"/>
        <w:ind w:left="1701" w:right="260" w:hanging="425"/>
        <w:jc w:val="both"/>
        <w:rPr>
          <w:rFonts w:ascii="Arial" w:hAnsi="Arial"/>
          <w:sz w:val="20"/>
        </w:rPr>
      </w:pPr>
      <w:r w:rsidRPr="00FE116A">
        <w:rPr>
          <w:rFonts w:ascii="Arial" w:hAnsi="Arial"/>
          <w:sz w:val="20"/>
        </w:rPr>
        <w:t>What is the role of law?</w:t>
      </w:r>
    </w:p>
    <w:p w14:paraId="0D82F6E0" w14:textId="6E34AD3E" w:rsidR="0023614D" w:rsidRPr="00FE116A" w:rsidRDefault="0023614D" w:rsidP="00C36D1B">
      <w:pPr>
        <w:pStyle w:val="ListParagraph"/>
        <w:numPr>
          <w:ilvl w:val="0"/>
          <w:numId w:val="13"/>
        </w:numPr>
        <w:tabs>
          <w:tab w:val="left" w:pos="10206"/>
        </w:tabs>
        <w:spacing w:after="120" w:line="240" w:lineRule="auto"/>
        <w:ind w:left="1701" w:right="260" w:hanging="425"/>
        <w:jc w:val="both"/>
        <w:rPr>
          <w:rFonts w:ascii="Arial" w:hAnsi="Arial"/>
          <w:sz w:val="20"/>
        </w:rPr>
      </w:pPr>
      <w:r w:rsidRPr="00FE116A">
        <w:rPr>
          <w:rFonts w:ascii="Arial" w:hAnsi="Arial"/>
          <w:sz w:val="20"/>
        </w:rPr>
        <w:t xml:space="preserve">What do Constitutions </w:t>
      </w:r>
      <w:proofErr w:type="gramStart"/>
      <w:r w:rsidRPr="00FE116A">
        <w:rPr>
          <w:rFonts w:ascii="Arial" w:hAnsi="Arial"/>
          <w:sz w:val="20"/>
        </w:rPr>
        <w:t>tells</w:t>
      </w:r>
      <w:proofErr w:type="gramEnd"/>
      <w:r w:rsidRPr="00FE116A">
        <w:rPr>
          <w:rFonts w:ascii="Arial" w:hAnsi="Arial"/>
          <w:sz w:val="20"/>
        </w:rPr>
        <w:t xml:space="preserve"> us about political projects for Reform?</w:t>
      </w:r>
    </w:p>
    <w:p w14:paraId="7445B4FB" w14:textId="77777777" w:rsidR="0023614D" w:rsidRDefault="0023614D" w:rsidP="00C36D1B">
      <w:pPr>
        <w:pStyle w:val="ListParagraph"/>
        <w:tabs>
          <w:tab w:val="left" w:pos="10206"/>
        </w:tabs>
        <w:spacing w:after="120" w:line="240" w:lineRule="auto"/>
        <w:ind w:left="1701" w:right="260"/>
        <w:jc w:val="both"/>
        <w:rPr>
          <w:rFonts w:ascii="Arial" w:hAnsi="Arial" w:cs="Arial"/>
          <w:iCs/>
          <w:sz w:val="20"/>
          <w:szCs w:val="20"/>
        </w:rPr>
      </w:pPr>
    </w:p>
    <w:p w14:paraId="313CF792" w14:textId="77777777" w:rsidR="0023614D" w:rsidRPr="00FE116A" w:rsidRDefault="0023614D" w:rsidP="00C36D1B">
      <w:pPr>
        <w:pStyle w:val="ListParagraph"/>
        <w:numPr>
          <w:ilvl w:val="3"/>
          <w:numId w:val="1"/>
        </w:numPr>
        <w:tabs>
          <w:tab w:val="left" w:pos="10206"/>
        </w:tabs>
        <w:spacing w:after="120" w:line="240" w:lineRule="auto"/>
        <w:ind w:left="1134" w:right="260"/>
        <w:jc w:val="both"/>
        <w:rPr>
          <w:rFonts w:ascii="Arial" w:hAnsi="Arial"/>
          <w:sz w:val="20"/>
        </w:rPr>
      </w:pPr>
      <w:r w:rsidRPr="00FE116A">
        <w:rPr>
          <w:rFonts w:ascii="Arial" w:hAnsi="Arial"/>
          <w:sz w:val="20"/>
        </w:rPr>
        <w:t>Forms of government</w:t>
      </w:r>
    </w:p>
    <w:p w14:paraId="0AF27595" w14:textId="77777777" w:rsidR="0023614D" w:rsidRPr="00FE116A" w:rsidRDefault="0023614D" w:rsidP="00C36D1B">
      <w:pPr>
        <w:pStyle w:val="ListParagraph"/>
        <w:numPr>
          <w:ilvl w:val="0"/>
          <w:numId w:val="14"/>
        </w:numPr>
        <w:tabs>
          <w:tab w:val="left" w:pos="10206"/>
        </w:tabs>
        <w:spacing w:after="120" w:line="240" w:lineRule="auto"/>
        <w:ind w:left="1701" w:right="260" w:hanging="425"/>
        <w:jc w:val="both"/>
        <w:rPr>
          <w:rFonts w:ascii="Arial" w:hAnsi="Arial"/>
          <w:sz w:val="20"/>
        </w:rPr>
      </w:pPr>
      <w:r w:rsidRPr="00FE116A">
        <w:rPr>
          <w:rFonts w:ascii="Arial" w:hAnsi="Arial"/>
          <w:sz w:val="20"/>
        </w:rPr>
        <w:t>Democracy</w:t>
      </w:r>
    </w:p>
    <w:p w14:paraId="12958AEE" w14:textId="77777777" w:rsidR="0023614D" w:rsidRPr="00FE116A" w:rsidRDefault="0023614D" w:rsidP="00C36D1B">
      <w:pPr>
        <w:pStyle w:val="ListParagraph"/>
        <w:numPr>
          <w:ilvl w:val="0"/>
          <w:numId w:val="14"/>
        </w:numPr>
        <w:tabs>
          <w:tab w:val="left" w:pos="10206"/>
        </w:tabs>
        <w:spacing w:after="120" w:line="240" w:lineRule="auto"/>
        <w:ind w:left="1701" w:right="260" w:hanging="425"/>
        <w:jc w:val="both"/>
        <w:rPr>
          <w:rFonts w:ascii="Arial" w:hAnsi="Arial"/>
          <w:sz w:val="20"/>
        </w:rPr>
      </w:pPr>
      <w:r w:rsidRPr="00FE116A">
        <w:rPr>
          <w:rFonts w:ascii="Arial" w:hAnsi="Arial"/>
          <w:sz w:val="20"/>
        </w:rPr>
        <w:t>Federalism</w:t>
      </w:r>
    </w:p>
    <w:p w14:paraId="0DFF8FFA" w14:textId="77777777" w:rsidR="0023614D" w:rsidRPr="0023614D" w:rsidRDefault="0023614D" w:rsidP="00C36D1B">
      <w:pPr>
        <w:pStyle w:val="ListParagraph"/>
        <w:numPr>
          <w:ilvl w:val="0"/>
          <w:numId w:val="14"/>
        </w:numPr>
        <w:tabs>
          <w:tab w:val="left" w:pos="10206"/>
        </w:tabs>
        <w:spacing w:after="120" w:line="240" w:lineRule="auto"/>
        <w:ind w:left="1701" w:right="260" w:hanging="425"/>
        <w:jc w:val="both"/>
        <w:rPr>
          <w:rFonts w:ascii="Arial" w:hAnsi="Arial" w:cs="Arial"/>
          <w:iCs/>
          <w:sz w:val="20"/>
          <w:szCs w:val="20"/>
        </w:rPr>
      </w:pPr>
      <w:r>
        <w:rPr>
          <w:rFonts w:ascii="Arial" w:hAnsi="Arial" w:cs="Arial"/>
          <w:iCs/>
          <w:sz w:val="20"/>
          <w:szCs w:val="20"/>
        </w:rPr>
        <w:t>R</w:t>
      </w:r>
      <w:r w:rsidRPr="0023614D">
        <w:rPr>
          <w:rFonts w:ascii="Arial" w:hAnsi="Arial" w:cs="Arial"/>
          <w:iCs/>
          <w:sz w:val="20"/>
          <w:szCs w:val="20"/>
        </w:rPr>
        <w:t>egionalism</w:t>
      </w:r>
    </w:p>
    <w:p w14:paraId="20431030" w14:textId="75E71EA1" w:rsidR="0023614D" w:rsidRPr="00FE116A" w:rsidRDefault="0023614D" w:rsidP="00C36D1B">
      <w:pPr>
        <w:pStyle w:val="ListParagraph"/>
        <w:numPr>
          <w:ilvl w:val="0"/>
          <w:numId w:val="14"/>
        </w:numPr>
        <w:tabs>
          <w:tab w:val="left" w:pos="10206"/>
        </w:tabs>
        <w:spacing w:after="120" w:line="240" w:lineRule="auto"/>
        <w:ind w:left="1701" w:right="260" w:hanging="425"/>
        <w:jc w:val="both"/>
        <w:rPr>
          <w:rFonts w:ascii="Arial" w:hAnsi="Arial"/>
          <w:sz w:val="20"/>
        </w:rPr>
      </w:pPr>
      <w:r w:rsidRPr="000E3664">
        <w:rPr>
          <w:rFonts w:ascii="Arial" w:hAnsi="Arial"/>
          <w:sz w:val="20"/>
        </w:rPr>
        <w:t>Supra-national bodies</w:t>
      </w:r>
    </w:p>
    <w:p w14:paraId="47D0B4EA" w14:textId="77777777" w:rsidR="0023614D" w:rsidRDefault="0023614D" w:rsidP="00C36D1B">
      <w:pPr>
        <w:pStyle w:val="ListParagraph"/>
        <w:tabs>
          <w:tab w:val="left" w:pos="10206"/>
        </w:tabs>
        <w:spacing w:after="120" w:line="240" w:lineRule="auto"/>
        <w:ind w:left="1701" w:right="260"/>
        <w:jc w:val="both"/>
        <w:rPr>
          <w:rFonts w:ascii="Arial" w:hAnsi="Arial" w:cs="Arial"/>
          <w:iCs/>
          <w:sz w:val="20"/>
          <w:szCs w:val="20"/>
        </w:rPr>
      </w:pPr>
    </w:p>
    <w:p w14:paraId="2CB946AE" w14:textId="77777777" w:rsidR="0023614D" w:rsidRPr="00FE116A" w:rsidRDefault="0023614D" w:rsidP="00C36D1B">
      <w:pPr>
        <w:pStyle w:val="ListParagraph"/>
        <w:numPr>
          <w:ilvl w:val="3"/>
          <w:numId w:val="1"/>
        </w:numPr>
        <w:tabs>
          <w:tab w:val="left" w:pos="10206"/>
        </w:tabs>
        <w:spacing w:after="120" w:line="240" w:lineRule="auto"/>
        <w:ind w:left="1134" w:right="260"/>
        <w:jc w:val="both"/>
        <w:rPr>
          <w:rFonts w:ascii="Arial" w:hAnsi="Arial"/>
          <w:sz w:val="20"/>
        </w:rPr>
      </w:pPr>
      <w:r w:rsidRPr="00FE116A">
        <w:rPr>
          <w:rFonts w:ascii="Arial" w:hAnsi="Arial"/>
          <w:sz w:val="20"/>
        </w:rPr>
        <w:t>Constraining the power of the state</w:t>
      </w:r>
    </w:p>
    <w:p w14:paraId="5AD95A99" w14:textId="77777777" w:rsidR="0023614D" w:rsidRPr="00FE116A" w:rsidRDefault="0023614D" w:rsidP="00C36D1B">
      <w:pPr>
        <w:pStyle w:val="ListParagraph"/>
        <w:numPr>
          <w:ilvl w:val="0"/>
          <w:numId w:val="15"/>
        </w:numPr>
        <w:tabs>
          <w:tab w:val="left" w:pos="10206"/>
        </w:tabs>
        <w:spacing w:after="120" w:line="240" w:lineRule="auto"/>
        <w:ind w:left="1701" w:right="260" w:hanging="425"/>
        <w:jc w:val="both"/>
        <w:rPr>
          <w:rFonts w:ascii="Arial" w:hAnsi="Arial"/>
          <w:sz w:val="20"/>
        </w:rPr>
      </w:pPr>
      <w:r w:rsidRPr="00FE116A">
        <w:rPr>
          <w:rFonts w:ascii="Arial" w:hAnsi="Arial"/>
          <w:sz w:val="20"/>
        </w:rPr>
        <w:t>Human Rights</w:t>
      </w:r>
    </w:p>
    <w:p w14:paraId="5F75942B" w14:textId="77777777" w:rsidR="0023614D" w:rsidRPr="00FE116A" w:rsidRDefault="0023614D" w:rsidP="00C36D1B">
      <w:pPr>
        <w:pStyle w:val="ListParagraph"/>
        <w:numPr>
          <w:ilvl w:val="0"/>
          <w:numId w:val="15"/>
        </w:numPr>
        <w:tabs>
          <w:tab w:val="left" w:pos="10206"/>
        </w:tabs>
        <w:spacing w:after="120" w:line="240" w:lineRule="auto"/>
        <w:ind w:left="1701" w:right="260" w:hanging="425"/>
        <w:jc w:val="both"/>
        <w:rPr>
          <w:rFonts w:ascii="Arial" w:hAnsi="Arial"/>
          <w:sz w:val="20"/>
        </w:rPr>
      </w:pPr>
      <w:r w:rsidRPr="00FE116A">
        <w:rPr>
          <w:rFonts w:ascii="Arial" w:hAnsi="Arial"/>
          <w:sz w:val="20"/>
        </w:rPr>
        <w:t>Judicial Review</w:t>
      </w:r>
    </w:p>
    <w:p w14:paraId="3CC227BD" w14:textId="77777777" w:rsidR="009A2D37" w:rsidRPr="00FE116A" w:rsidRDefault="0023614D" w:rsidP="00C36D1B">
      <w:pPr>
        <w:pStyle w:val="ListParagraph"/>
        <w:numPr>
          <w:ilvl w:val="0"/>
          <w:numId w:val="15"/>
        </w:numPr>
        <w:tabs>
          <w:tab w:val="left" w:pos="10206"/>
        </w:tabs>
        <w:spacing w:after="120" w:line="240" w:lineRule="auto"/>
        <w:ind w:left="1701" w:right="260" w:hanging="425"/>
        <w:jc w:val="both"/>
        <w:rPr>
          <w:rFonts w:ascii="Arial" w:hAnsi="Arial"/>
          <w:sz w:val="20"/>
        </w:rPr>
      </w:pPr>
      <w:r w:rsidRPr="00FE116A">
        <w:rPr>
          <w:rFonts w:ascii="Arial" w:hAnsi="Arial"/>
          <w:sz w:val="20"/>
        </w:rPr>
        <w:t>Other mechanisms</w:t>
      </w:r>
    </w:p>
    <w:p w14:paraId="7F7B49A2" w14:textId="77777777" w:rsidR="00373ACB" w:rsidRPr="00FE116A" w:rsidRDefault="00373ACB" w:rsidP="00C36D1B">
      <w:pPr>
        <w:tabs>
          <w:tab w:val="left" w:pos="10206"/>
        </w:tabs>
        <w:spacing w:after="120" w:line="240" w:lineRule="auto"/>
        <w:ind w:left="426" w:right="260"/>
        <w:jc w:val="both"/>
        <w:rPr>
          <w:rFonts w:ascii="Arial" w:hAnsi="Arial"/>
          <w:sz w:val="20"/>
        </w:rPr>
      </w:pPr>
    </w:p>
    <w:p w14:paraId="37C4D319" w14:textId="77777777" w:rsidR="009A2D37" w:rsidRPr="00373ACB" w:rsidRDefault="009A2D37" w:rsidP="00C36D1B">
      <w:pPr>
        <w:numPr>
          <w:ilvl w:val="0"/>
          <w:numId w:val="1"/>
        </w:numPr>
        <w:tabs>
          <w:tab w:val="left" w:pos="10206"/>
        </w:tabs>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14E33AAE" w14:textId="0CC4AB4C" w:rsidR="0023614D" w:rsidRPr="00FE116A" w:rsidRDefault="0023614D" w:rsidP="00C36D1B">
      <w:pPr>
        <w:tabs>
          <w:tab w:val="left" w:pos="10206"/>
        </w:tabs>
        <w:spacing w:after="120" w:line="240" w:lineRule="auto"/>
        <w:ind w:left="426" w:right="260"/>
        <w:rPr>
          <w:rFonts w:ascii="Arial" w:hAnsi="Arial"/>
          <w:sz w:val="20"/>
        </w:rPr>
      </w:pPr>
      <w:r w:rsidRPr="00FE116A">
        <w:rPr>
          <w:rFonts w:ascii="Arial" w:hAnsi="Arial"/>
          <w:sz w:val="20"/>
        </w:rPr>
        <w:t xml:space="preserve">Core/recommended </w:t>
      </w:r>
      <w:r w:rsidR="006910D0">
        <w:rPr>
          <w:rFonts w:ascii="Arial" w:hAnsi="Arial"/>
          <w:sz w:val="20"/>
        </w:rPr>
        <w:t>reading</w:t>
      </w:r>
      <w:r>
        <w:rPr>
          <w:rFonts w:ascii="Arial" w:hAnsi="Arial" w:cs="Arial"/>
          <w:sz w:val="20"/>
          <w:szCs w:val="20"/>
        </w:rPr>
        <w:br/>
      </w:r>
    </w:p>
    <w:p w14:paraId="284604D3" w14:textId="4FB55E29" w:rsidR="0023614D" w:rsidRPr="000E3664" w:rsidRDefault="0023614D" w:rsidP="00C36D1B">
      <w:pPr>
        <w:pStyle w:val="ListParagraph"/>
        <w:numPr>
          <w:ilvl w:val="4"/>
          <w:numId w:val="1"/>
        </w:numPr>
        <w:tabs>
          <w:tab w:val="left" w:pos="10206"/>
        </w:tabs>
        <w:spacing w:after="120" w:line="240" w:lineRule="auto"/>
        <w:ind w:left="1701" w:right="260" w:hanging="425"/>
        <w:jc w:val="both"/>
        <w:rPr>
          <w:rFonts w:ascii="Arial" w:hAnsi="Arial"/>
          <w:sz w:val="20"/>
        </w:rPr>
      </w:pPr>
      <w:r w:rsidRPr="000E3664">
        <w:rPr>
          <w:rFonts w:ascii="Arial" w:hAnsi="Arial"/>
          <w:sz w:val="20"/>
        </w:rPr>
        <w:t xml:space="preserve">Le </w:t>
      </w:r>
      <w:proofErr w:type="spellStart"/>
      <w:r w:rsidRPr="000E3664">
        <w:rPr>
          <w:rFonts w:ascii="Arial" w:hAnsi="Arial"/>
          <w:sz w:val="20"/>
        </w:rPr>
        <w:t>Sueur</w:t>
      </w:r>
      <w:proofErr w:type="spellEnd"/>
      <w:r w:rsidRPr="000E3664">
        <w:rPr>
          <w:rFonts w:ascii="Arial" w:hAnsi="Arial"/>
          <w:sz w:val="20"/>
        </w:rPr>
        <w:t>,</w:t>
      </w:r>
      <w:r w:rsidR="000A0B84" w:rsidRPr="000E3664">
        <w:rPr>
          <w:rFonts w:ascii="Arial" w:hAnsi="Arial"/>
          <w:sz w:val="20"/>
        </w:rPr>
        <w:t xml:space="preserve"> </w:t>
      </w:r>
      <w:proofErr w:type="spellStart"/>
      <w:r w:rsidR="000A0B84" w:rsidRPr="000E3664">
        <w:rPr>
          <w:rFonts w:ascii="Arial" w:hAnsi="Arial"/>
          <w:sz w:val="20"/>
        </w:rPr>
        <w:t>Sunkin</w:t>
      </w:r>
      <w:proofErr w:type="spellEnd"/>
      <w:r w:rsidR="000A0B84" w:rsidRPr="000E3664">
        <w:rPr>
          <w:rFonts w:ascii="Arial" w:hAnsi="Arial"/>
          <w:sz w:val="20"/>
        </w:rPr>
        <w:t xml:space="preserve"> and </w:t>
      </w:r>
      <w:proofErr w:type="spellStart"/>
      <w:r w:rsidR="000A0B84" w:rsidRPr="000E3664">
        <w:rPr>
          <w:rFonts w:ascii="Arial" w:hAnsi="Arial"/>
          <w:sz w:val="20"/>
        </w:rPr>
        <w:t>Murkens</w:t>
      </w:r>
      <w:proofErr w:type="spellEnd"/>
      <w:r w:rsidR="000A0B84">
        <w:rPr>
          <w:rFonts w:ascii="Arial" w:hAnsi="Arial" w:cs="Arial"/>
          <w:sz w:val="20"/>
          <w:szCs w:val="20"/>
        </w:rPr>
        <w:t>,</w:t>
      </w:r>
      <w:r w:rsidR="000A0B84" w:rsidRPr="000E3664">
        <w:rPr>
          <w:rFonts w:ascii="Arial" w:hAnsi="Arial"/>
          <w:sz w:val="20"/>
        </w:rPr>
        <w:t xml:space="preserve"> </w:t>
      </w:r>
      <w:r w:rsidR="000A0B84" w:rsidRPr="000E3664">
        <w:rPr>
          <w:rFonts w:ascii="Arial" w:hAnsi="Arial"/>
          <w:i/>
          <w:sz w:val="20"/>
        </w:rPr>
        <w:t>Public Law</w:t>
      </w:r>
      <w:r w:rsidR="000A0B84">
        <w:rPr>
          <w:rFonts w:ascii="Arial" w:hAnsi="Arial" w:cs="Arial"/>
          <w:sz w:val="20"/>
          <w:szCs w:val="20"/>
        </w:rPr>
        <w:t>,</w:t>
      </w:r>
      <w:r w:rsidRPr="000E3664">
        <w:rPr>
          <w:rFonts w:ascii="Arial" w:hAnsi="Arial"/>
          <w:sz w:val="20"/>
        </w:rPr>
        <w:t xml:space="preserve"> Oxford University Press, Oxford (201</w:t>
      </w:r>
      <w:r w:rsidR="00341ADA">
        <w:rPr>
          <w:rFonts w:ascii="Arial" w:hAnsi="Arial"/>
          <w:sz w:val="20"/>
        </w:rPr>
        <w:t>6</w:t>
      </w:r>
      <w:r w:rsidRPr="000E3664">
        <w:rPr>
          <w:rFonts w:ascii="Arial" w:hAnsi="Arial"/>
          <w:sz w:val="20"/>
        </w:rPr>
        <w:t>) or</w:t>
      </w:r>
    </w:p>
    <w:p w14:paraId="2133ED18" w14:textId="2C75B9DF" w:rsidR="0023614D" w:rsidRPr="00FE116A" w:rsidRDefault="0023614D" w:rsidP="00C36D1B">
      <w:pPr>
        <w:pStyle w:val="ListParagraph"/>
        <w:numPr>
          <w:ilvl w:val="4"/>
          <w:numId w:val="1"/>
        </w:numPr>
        <w:tabs>
          <w:tab w:val="left" w:pos="10206"/>
        </w:tabs>
        <w:spacing w:after="120" w:line="240" w:lineRule="auto"/>
        <w:ind w:left="1701" w:right="260" w:hanging="425"/>
        <w:jc w:val="both"/>
        <w:rPr>
          <w:rFonts w:ascii="Arial" w:hAnsi="Arial"/>
          <w:sz w:val="20"/>
        </w:rPr>
      </w:pPr>
      <w:r w:rsidRPr="000E3664">
        <w:rPr>
          <w:rFonts w:ascii="Arial" w:hAnsi="Arial"/>
          <w:sz w:val="20"/>
        </w:rPr>
        <w:t>Loveland</w:t>
      </w:r>
      <w:r w:rsidR="00341ADA">
        <w:rPr>
          <w:rFonts w:ascii="Arial" w:hAnsi="Arial"/>
          <w:sz w:val="20"/>
        </w:rPr>
        <w:t xml:space="preserve">, </w:t>
      </w:r>
      <w:proofErr w:type="gramStart"/>
      <w:r w:rsidR="00341ADA" w:rsidRPr="000E3664">
        <w:rPr>
          <w:rFonts w:ascii="Arial" w:hAnsi="Arial"/>
          <w:sz w:val="20"/>
        </w:rPr>
        <w:t>Ian</w:t>
      </w:r>
      <w:r w:rsidR="00341ADA">
        <w:rPr>
          <w:rFonts w:ascii="Arial" w:hAnsi="Arial"/>
          <w:sz w:val="20"/>
        </w:rPr>
        <w:t xml:space="preserve"> </w:t>
      </w:r>
      <w:r w:rsidRPr="000E3664">
        <w:rPr>
          <w:rFonts w:ascii="Arial" w:hAnsi="Arial"/>
          <w:sz w:val="20"/>
        </w:rPr>
        <w:t>,</w:t>
      </w:r>
      <w:proofErr w:type="gramEnd"/>
      <w:r w:rsidRPr="000E3664">
        <w:rPr>
          <w:rFonts w:ascii="Arial" w:hAnsi="Arial"/>
          <w:sz w:val="20"/>
        </w:rPr>
        <w:t xml:space="preserve"> </w:t>
      </w:r>
      <w:r w:rsidRPr="000E3664">
        <w:rPr>
          <w:rFonts w:ascii="Arial" w:hAnsi="Arial"/>
          <w:i/>
          <w:sz w:val="20"/>
        </w:rPr>
        <w:t xml:space="preserve">Constitutional Law, Administrative Law, and Human Rights: A </w:t>
      </w:r>
      <w:r w:rsidR="000A0B84" w:rsidRPr="000A0B84">
        <w:rPr>
          <w:rFonts w:ascii="Arial" w:hAnsi="Arial" w:cs="Arial"/>
          <w:i/>
          <w:sz w:val="20"/>
          <w:szCs w:val="20"/>
        </w:rPr>
        <w:t>C</w:t>
      </w:r>
      <w:r w:rsidRPr="000A0B84">
        <w:rPr>
          <w:rFonts w:ascii="Arial" w:hAnsi="Arial" w:cs="Arial"/>
          <w:i/>
          <w:sz w:val="20"/>
          <w:szCs w:val="20"/>
        </w:rPr>
        <w:t xml:space="preserve">ritical </w:t>
      </w:r>
      <w:r w:rsidR="000A0B84" w:rsidRPr="000A0B84">
        <w:rPr>
          <w:rFonts w:ascii="Arial" w:hAnsi="Arial" w:cs="Arial"/>
          <w:i/>
          <w:sz w:val="20"/>
          <w:szCs w:val="20"/>
        </w:rPr>
        <w:t>I</w:t>
      </w:r>
      <w:r w:rsidRPr="000A0B84">
        <w:rPr>
          <w:rFonts w:ascii="Arial" w:hAnsi="Arial" w:cs="Arial"/>
          <w:i/>
          <w:sz w:val="20"/>
          <w:szCs w:val="20"/>
        </w:rPr>
        <w:t>ntroduction</w:t>
      </w:r>
      <w:r w:rsidRPr="000E3664">
        <w:rPr>
          <w:rFonts w:ascii="Arial" w:hAnsi="Arial"/>
          <w:sz w:val="20"/>
        </w:rPr>
        <w:t xml:space="preserve">, </w:t>
      </w:r>
      <w:r w:rsidR="000A0B84" w:rsidRPr="000E3664">
        <w:rPr>
          <w:rFonts w:ascii="Arial" w:hAnsi="Arial"/>
          <w:sz w:val="20"/>
        </w:rPr>
        <w:t>Oxford University Press</w:t>
      </w:r>
      <w:r w:rsidR="000A0B84">
        <w:rPr>
          <w:rFonts w:ascii="Arial" w:hAnsi="Arial" w:cs="Arial"/>
          <w:sz w:val="20"/>
          <w:szCs w:val="20"/>
        </w:rPr>
        <w:t>, Oxford</w:t>
      </w:r>
      <w:r w:rsidR="000A0B84" w:rsidRPr="0023614D">
        <w:rPr>
          <w:rFonts w:ascii="Arial" w:hAnsi="Arial" w:cs="Arial"/>
          <w:sz w:val="20"/>
          <w:szCs w:val="20"/>
        </w:rPr>
        <w:t xml:space="preserve"> </w:t>
      </w:r>
      <w:r w:rsidR="000A0B84">
        <w:rPr>
          <w:rFonts w:ascii="Arial" w:hAnsi="Arial" w:cs="Arial"/>
          <w:sz w:val="20"/>
          <w:szCs w:val="20"/>
        </w:rPr>
        <w:t>(</w:t>
      </w:r>
      <w:r w:rsidR="00341ADA">
        <w:rPr>
          <w:rFonts w:ascii="Arial" w:hAnsi="Arial" w:cs="Arial"/>
          <w:sz w:val="20"/>
          <w:szCs w:val="20"/>
        </w:rPr>
        <w:t>7</w:t>
      </w:r>
      <w:r w:rsidR="000A0B84">
        <w:rPr>
          <w:rFonts w:ascii="Arial" w:hAnsi="Arial" w:cs="Arial"/>
          <w:sz w:val="20"/>
          <w:szCs w:val="20"/>
        </w:rPr>
        <w:t xml:space="preserve">th edition, </w:t>
      </w:r>
      <w:r w:rsidR="00341ADA">
        <w:rPr>
          <w:rFonts w:ascii="Arial" w:hAnsi="Arial" w:cs="Arial"/>
          <w:sz w:val="20"/>
          <w:szCs w:val="20"/>
        </w:rPr>
        <w:t>)</w:t>
      </w:r>
      <w:r>
        <w:rPr>
          <w:rFonts w:ascii="Arial" w:hAnsi="Arial" w:cs="Arial"/>
          <w:sz w:val="20"/>
          <w:szCs w:val="20"/>
        </w:rPr>
        <w:br/>
      </w:r>
    </w:p>
    <w:p w14:paraId="601B6E69" w14:textId="77777777" w:rsidR="0023614D" w:rsidRPr="00FE116A" w:rsidRDefault="0023614D" w:rsidP="00C36D1B">
      <w:pPr>
        <w:tabs>
          <w:tab w:val="left" w:pos="10206"/>
        </w:tabs>
        <w:spacing w:after="120" w:line="240" w:lineRule="auto"/>
        <w:ind w:left="426" w:right="260"/>
        <w:jc w:val="both"/>
        <w:rPr>
          <w:rFonts w:ascii="Arial" w:hAnsi="Arial"/>
          <w:sz w:val="20"/>
        </w:rPr>
      </w:pPr>
      <w:r w:rsidRPr="00FE116A">
        <w:rPr>
          <w:rFonts w:ascii="Arial" w:hAnsi="Arial"/>
          <w:sz w:val="20"/>
        </w:rPr>
        <w:t>Other core reading includes:</w:t>
      </w:r>
    </w:p>
    <w:p w14:paraId="176790EE" w14:textId="1DD0B00A" w:rsidR="0023614D" w:rsidRPr="000E3664" w:rsidRDefault="0023614D" w:rsidP="00C36D1B">
      <w:pPr>
        <w:pStyle w:val="ListParagraph"/>
        <w:numPr>
          <w:ilvl w:val="4"/>
          <w:numId w:val="1"/>
        </w:numPr>
        <w:tabs>
          <w:tab w:val="left" w:pos="10206"/>
        </w:tabs>
        <w:spacing w:after="120" w:line="240" w:lineRule="auto"/>
        <w:ind w:left="1701" w:right="260" w:hanging="425"/>
        <w:jc w:val="both"/>
        <w:rPr>
          <w:rFonts w:ascii="Arial" w:hAnsi="Arial"/>
          <w:sz w:val="20"/>
        </w:rPr>
      </w:pPr>
      <w:r w:rsidRPr="000E3664">
        <w:rPr>
          <w:rFonts w:ascii="Arial" w:hAnsi="Arial"/>
          <w:sz w:val="20"/>
        </w:rPr>
        <w:t>Bradley</w:t>
      </w:r>
      <w:r w:rsidR="00341ADA">
        <w:rPr>
          <w:rFonts w:ascii="Arial" w:hAnsi="Arial"/>
          <w:sz w:val="20"/>
        </w:rPr>
        <w:t xml:space="preserve">, </w:t>
      </w:r>
      <w:r w:rsidR="00341ADA" w:rsidRPr="000E3664">
        <w:rPr>
          <w:rFonts w:ascii="Arial" w:hAnsi="Arial"/>
          <w:sz w:val="20"/>
        </w:rPr>
        <w:t>Anthony</w:t>
      </w:r>
      <w:r w:rsidRPr="000E3664">
        <w:rPr>
          <w:rFonts w:ascii="Arial" w:hAnsi="Arial"/>
          <w:sz w:val="20"/>
        </w:rPr>
        <w:t xml:space="preserve"> and Ewing</w:t>
      </w:r>
      <w:r w:rsidR="00341ADA">
        <w:rPr>
          <w:rFonts w:ascii="Arial" w:hAnsi="Arial"/>
          <w:sz w:val="20"/>
        </w:rPr>
        <w:t xml:space="preserve">, </w:t>
      </w:r>
      <w:r w:rsidR="00341ADA" w:rsidRPr="000E3664">
        <w:rPr>
          <w:rFonts w:ascii="Arial" w:hAnsi="Arial"/>
          <w:sz w:val="20"/>
        </w:rPr>
        <w:t>Keith</w:t>
      </w:r>
      <w:r w:rsidRPr="000E3664">
        <w:rPr>
          <w:rFonts w:ascii="Arial" w:hAnsi="Arial"/>
          <w:sz w:val="20"/>
        </w:rPr>
        <w:t xml:space="preserve">, </w:t>
      </w:r>
      <w:r w:rsidRPr="000E3664">
        <w:rPr>
          <w:rFonts w:ascii="Arial" w:hAnsi="Arial"/>
          <w:i/>
          <w:sz w:val="20"/>
        </w:rPr>
        <w:t>Constitutional and Administrative Law</w:t>
      </w:r>
      <w:r w:rsidRPr="000E3664">
        <w:rPr>
          <w:rFonts w:ascii="Arial" w:hAnsi="Arial"/>
          <w:sz w:val="20"/>
        </w:rPr>
        <w:t xml:space="preserve">, </w:t>
      </w:r>
      <w:r w:rsidR="000A0B84" w:rsidRPr="0023614D">
        <w:rPr>
          <w:rFonts w:ascii="Arial" w:hAnsi="Arial" w:cs="Arial"/>
          <w:sz w:val="20"/>
          <w:szCs w:val="20"/>
        </w:rPr>
        <w:t xml:space="preserve">Longmans </w:t>
      </w:r>
      <w:r w:rsidR="000A0B84">
        <w:rPr>
          <w:rFonts w:ascii="Arial" w:hAnsi="Arial" w:cs="Arial"/>
          <w:sz w:val="20"/>
          <w:szCs w:val="20"/>
        </w:rPr>
        <w:t>(</w:t>
      </w:r>
      <w:r w:rsidR="000A0B84" w:rsidRPr="000E3664">
        <w:rPr>
          <w:rFonts w:ascii="Arial" w:hAnsi="Arial"/>
          <w:sz w:val="20"/>
        </w:rPr>
        <w:t>1</w:t>
      </w:r>
      <w:r w:rsidR="00341ADA">
        <w:rPr>
          <w:rFonts w:ascii="Arial" w:hAnsi="Arial"/>
          <w:sz w:val="20"/>
        </w:rPr>
        <w:t>6</w:t>
      </w:r>
      <w:r w:rsidR="000A0B84" w:rsidRPr="000E3664">
        <w:rPr>
          <w:rFonts w:ascii="Arial" w:hAnsi="Arial"/>
          <w:sz w:val="20"/>
        </w:rPr>
        <w:t>th edition)</w:t>
      </w:r>
    </w:p>
    <w:p w14:paraId="7B2FCBAE" w14:textId="58085EA6" w:rsidR="00373ACB" w:rsidRPr="000E3664" w:rsidRDefault="0023614D" w:rsidP="00C36D1B">
      <w:pPr>
        <w:pStyle w:val="ListParagraph"/>
        <w:numPr>
          <w:ilvl w:val="4"/>
          <w:numId w:val="1"/>
        </w:numPr>
        <w:tabs>
          <w:tab w:val="left" w:pos="10206"/>
        </w:tabs>
        <w:spacing w:after="120" w:line="240" w:lineRule="auto"/>
        <w:ind w:left="1701" w:right="260" w:hanging="425"/>
        <w:jc w:val="both"/>
        <w:rPr>
          <w:rFonts w:ascii="Arial" w:hAnsi="Arial"/>
          <w:sz w:val="20"/>
        </w:rPr>
      </w:pPr>
      <w:r w:rsidRPr="000E3664">
        <w:rPr>
          <w:rFonts w:ascii="Arial" w:hAnsi="Arial"/>
          <w:sz w:val="20"/>
        </w:rPr>
        <w:t>Turpin</w:t>
      </w:r>
      <w:r w:rsidR="00341ADA">
        <w:rPr>
          <w:rFonts w:ascii="Arial" w:hAnsi="Arial"/>
          <w:sz w:val="20"/>
        </w:rPr>
        <w:t xml:space="preserve">, </w:t>
      </w:r>
      <w:r w:rsidR="00341ADA" w:rsidRPr="000E3664">
        <w:rPr>
          <w:rFonts w:ascii="Arial" w:hAnsi="Arial"/>
          <w:sz w:val="20"/>
        </w:rPr>
        <w:t>Colin</w:t>
      </w:r>
      <w:r w:rsidRPr="000E3664">
        <w:rPr>
          <w:rFonts w:ascii="Arial" w:hAnsi="Arial"/>
          <w:sz w:val="20"/>
        </w:rPr>
        <w:t xml:space="preserve"> and Tomkins</w:t>
      </w:r>
      <w:r w:rsidR="00341ADA">
        <w:rPr>
          <w:rFonts w:ascii="Arial" w:hAnsi="Arial"/>
          <w:sz w:val="20"/>
        </w:rPr>
        <w:t xml:space="preserve">, </w:t>
      </w:r>
      <w:r w:rsidR="00341ADA" w:rsidRPr="000E3664">
        <w:rPr>
          <w:rFonts w:ascii="Arial" w:hAnsi="Arial"/>
          <w:sz w:val="20"/>
        </w:rPr>
        <w:t>Adam</w:t>
      </w:r>
      <w:r w:rsidRPr="000E3664">
        <w:rPr>
          <w:rFonts w:ascii="Arial" w:hAnsi="Arial"/>
          <w:sz w:val="20"/>
        </w:rPr>
        <w:t xml:space="preserve">, </w:t>
      </w:r>
      <w:r w:rsidRPr="000E3664">
        <w:rPr>
          <w:rFonts w:ascii="Arial" w:hAnsi="Arial"/>
          <w:i/>
          <w:sz w:val="20"/>
        </w:rPr>
        <w:t>British Government and the Constitution</w:t>
      </w:r>
      <w:r w:rsidRPr="000E3664">
        <w:rPr>
          <w:rFonts w:ascii="Arial" w:hAnsi="Arial"/>
          <w:sz w:val="20"/>
        </w:rPr>
        <w:t xml:space="preserve">, </w:t>
      </w:r>
      <w:r w:rsidR="000A0B84" w:rsidRPr="000E3664">
        <w:rPr>
          <w:rFonts w:ascii="Arial" w:hAnsi="Arial"/>
          <w:sz w:val="20"/>
        </w:rPr>
        <w:t>Cambridge University Press</w:t>
      </w:r>
      <w:r w:rsidR="000A0B84" w:rsidRPr="0023614D">
        <w:rPr>
          <w:rFonts w:ascii="Arial" w:hAnsi="Arial" w:cs="Arial"/>
          <w:sz w:val="20"/>
          <w:szCs w:val="20"/>
        </w:rPr>
        <w:t xml:space="preserve"> </w:t>
      </w:r>
      <w:r w:rsidR="000A0B84">
        <w:rPr>
          <w:rFonts w:ascii="Arial" w:hAnsi="Arial" w:cs="Arial"/>
          <w:sz w:val="20"/>
          <w:szCs w:val="20"/>
        </w:rPr>
        <w:t>(</w:t>
      </w:r>
      <w:r w:rsidRPr="0023614D">
        <w:rPr>
          <w:rFonts w:ascii="Arial" w:hAnsi="Arial" w:cs="Arial"/>
          <w:sz w:val="20"/>
          <w:szCs w:val="20"/>
        </w:rPr>
        <w:t>7th edition</w:t>
      </w:r>
      <w:r w:rsidR="000A0B84">
        <w:rPr>
          <w:rFonts w:ascii="Arial" w:hAnsi="Arial" w:cs="Arial"/>
          <w:sz w:val="20"/>
          <w:szCs w:val="20"/>
        </w:rPr>
        <w:t xml:space="preserve">, </w:t>
      </w:r>
      <w:r w:rsidRPr="0023614D">
        <w:rPr>
          <w:rFonts w:ascii="Arial" w:hAnsi="Arial" w:cs="Arial"/>
          <w:sz w:val="20"/>
          <w:szCs w:val="20"/>
        </w:rPr>
        <w:t>2011</w:t>
      </w:r>
      <w:r w:rsidR="000A0B84" w:rsidRPr="000E3664">
        <w:rPr>
          <w:rFonts w:ascii="Arial" w:hAnsi="Arial"/>
          <w:sz w:val="20"/>
        </w:rPr>
        <w:t>)</w:t>
      </w:r>
    </w:p>
    <w:p w14:paraId="1D8167D1" w14:textId="77777777" w:rsidR="00FE116A" w:rsidRPr="00FE116A" w:rsidRDefault="00FE116A" w:rsidP="00C36D1B">
      <w:pPr>
        <w:tabs>
          <w:tab w:val="left" w:pos="10206"/>
        </w:tabs>
        <w:spacing w:after="120" w:line="240" w:lineRule="auto"/>
        <w:ind w:right="260"/>
        <w:jc w:val="both"/>
        <w:rPr>
          <w:rFonts w:ascii="Arial" w:hAnsi="Arial"/>
          <w:sz w:val="20"/>
        </w:rPr>
      </w:pPr>
    </w:p>
    <w:p w14:paraId="3AF084FB" w14:textId="13C40236" w:rsidR="00DE4F08" w:rsidRDefault="009A2D37" w:rsidP="00C36D1B">
      <w:pPr>
        <w:numPr>
          <w:ilvl w:val="0"/>
          <w:numId w:val="1"/>
        </w:numPr>
        <w:tabs>
          <w:tab w:val="left" w:pos="10206"/>
        </w:tabs>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2AF132BF" w14:textId="77777777" w:rsidR="00FA1820" w:rsidRPr="00FA1820" w:rsidRDefault="00FA1820" w:rsidP="00C36D1B">
      <w:pPr>
        <w:tabs>
          <w:tab w:val="left" w:pos="10206"/>
        </w:tabs>
        <w:spacing w:after="120" w:line="240" w:lineRule="auto"/>
        <w:ind w:left="426" w:right="260"/>
        <w:jc w:val="both"/>
        <w:rPr>
          <w:rFonts w:ascii="Arial" w:hAnsi="Arial" w:cs="Arial"/>
          <w:iCs/>
          <w:sz w:val="20"/>
          <w:szCs w:val="20"/>
        </w:rPr>
      </w:pPr>
      <w:r w:rsidRPr="00FA1820">
        <w:rPr>
          <w:rFonts w:ascii="Arial" w:hAnsi="Arial" w:cs="Arial"/>
          <w:iCs/>
          <w:sz w:val="20"/>
          <w:szCs w:val="20"/>
        </w:rPr>
        <w:t>The module will be taught by lectures, workshops and private study.</w:t>
      </w:r>
    </w:p>
    <w:p w14:paraId="02349179" w14:textId="2C21946B" w:rsidR="00FA1820" w:rsidRPr="00FA1820" w:rsidRDefault="00FA1820" w:rsidP="00C36D1B">
      <w:pPr>
        <w:tabs>
          <w:tab w:val="left" w:pos="10206"/>
        </w:tabs>
        <w:spacing w:after="120" w:line="240" w:lineRule="auto"/>
        <w:ind w:left="426" w:right="260"/>
        <w:jc w:val="both"/>
        <w:rPr>
          <w:rFonts w:ascii="Arial" w:hAnsi="Arial" w:cs="Arial"/>
          <w:iCs/>
          <w:sz w:val="20"/>
          <w:szCs w:val="20"/>
        </w:rPr>
      </w:pPr>
      <w:r w:rsidRPr="00FA1820">
        <w:rPr>
          <w:rFonts w:ascii="Arial" w:hAnsi="Arial" w:cs="Arial"/>
          <w:iCs/>
          <w:sz w:val="20"/>
          <w:szCs w:val="20"/>
        </w:rPr>
        <w:lastRenderedPageBreak/>
        <w:t xml:space="preserve">Total Contact Hours: </w:t>
      </w:r>
      <w:r w:rsidR="006920E0">
        <w:rPr>
          <w:rFonts w:ascii="Arial" w:hAnsi="Arial" w:cs="Arial"/>
          <w:iCs/>
          <w:sz w:val="20"/>
          <w:szCs w:val="20"/>
        </w:rPr>
        <w:t>72</w:t>
      </w:r>
    </w:p>
    <w:p w14:paraId="3FD0B73A" w14:textId="1F479016" w:rsidR="00FA1820" w:rsidRDefault="00FA1820" w:rsidP="00C36D1B">
      <w:pPr>
        <w:tabs>
          <w:tab w:val="left" w:pos="10206"/>
        </w:tabs>
        <w:spacing w:after="120" w:line="240" w:lineRule="auto"/>
        <w:ind w:left="426" w:right="260"/>
        <w:jc w:val="both"/>
        <w:rPr>
          <w:rFonts w:ascii="Arial" w:hAnsi="Arial" w:cs="Arial"/>
          <w:iCs/>
          <w:sz w:val="20"/>
          <w:szCs w:val="20"/>
        </w:rPr>
      </w:pPr>
      <w:r w:rsidRPr="00FA1820">
        <w:rPr>
          <w:rFonts w:ascii="Arial" w:hAnsi="Arial" w:cs="Arial"/>
          <w:iCs/>
          <w:sz w:val="20"/>
          <w:szCs w:val="20"/>
        </w:rPr>
        <w:t>Private Study Hours: 2</w:t>
      </w:r>
      <w:r w:rsidR="006920E0">
        <w:rPr>
          <w:rFonts w:ascii="Arial" w:hAnsi="Arial" w:cs="Arial"/>
          <w:iCs/>
          <w:sz w:val="20"/>
          <w:szCs w:val="20"/>
        </w:rPr>
        <w:t>28</w:t>
      </w:r>
    </w:p>
    <w:p w14:paraId="3AA1C882" w14:textId="29D6259B" w:rsidR="00E56666" w:rsidRPr="00A9481B" w:rsidRDefault="00E56666" w:rsidP="00C36D1B">
      <w:pPr>
        <w:pStyle w:val="ListParagraph"/>
        <w:tabs>
          <w:tab w:val="left" w:pos="10206"/>
        </w:tabs>
        <w:spacing w:after="120" w:line="240" w:lineRule="auto"/>
        <w:ind w:left="426" w:right="260"/>
        <w:jc w:val="both"/>
        <w:rPr>
          <w:rFonts w:ascii="Arial" w:hAnsi="Arial" w:cs="Arial"/>
          <w:i/>
          <w:iCs/>
          <w:sz w:val="20"/>
          <w:szCs w:val="20"/>
        </w:rPr>
      </w:pPr>
      <w:r w:rsidRPr="00A9481B">
        <w:rPr>
          <w:rFonts w:ascii="Arial" w:hAnsi="Arial" w:cs="Arial"/>
          <w:sz w:val="20"/>
          <w:szCs w:val="20"/>
        </w:rPr>
        <w:t xml:space="preserve">LW614 offers additional </w:t>
      </w:r>
      <w:proofErr w:type="gramStart"/>
      <w:r w:rsidRPr="00A9481B">
        <w:rPr>
          <w:rFonts w:ascii="Arial" w:hAnsi="Arial" w:cs="Arial"/>
          <w:sz w:val="20"/>
          <w:szCs w:val="20"/>
        </w:rPr>
        <w:t>drop in</w:t>
      </w:r>
      <w:proofErr w:type="gramEnd"/>
      <w:r w:rsidRPr="00A9481B">
        <w:rPr>
          <w:rFonts w:ascii="Arial" w:hAnsi="Arial" w:cs="Arial"/>
          <w:sz w:val="20"/>
          <w:szCs w:val="20"/>
        </w:rPr>
        <w:t xml:space="preserve"> sessions.</w:t>
      </w:r>
    </w:p>
    <w:p w14:paraId="525B12D8" w14:textId="77777777" w:rsidR="00373ACB" w:rsidRPr="00FE116A" w:rsidRDefault="00373ACB" w:rsidP="00C36D1B">
      <w:pPr>
        <w:tabs>
          <w:tab w:val="left" w:pos="10206"/>
        </w:tabs>
        <w:spacing w:after="120" w:line="240" w:lineRule="auto"/>
        <w:ind w:right="260"/>
        <w:jc w:val="both"/>
        <w:rPr>
          <w:rFonts w:ascii="Arial" w:hAnsi="Arial"/>
          <w:i/>
          <w:sz w:val="20"/>
        </w:rPr>
      </w:pPr>
    </w:p>
    <w:p w14:paraId="153E2476" w14:textId="77777777" w:rsidR="00950C32" w:rsidRPr="00950C32" w:rsidRDefault="00EF4933" w:rsidP="00C36D1B">
      <w:pPr>
        <w:numPr>
          <w:ilvl w:val="0"/>
          <w:numId w:val="1"/>
        </w:numPr>
        <w:tabs>
          <w:tab w:val="left" w:pos="10206"/>
        </w:tabs>
        <w:spacing w:after="120" w:line="240" w:lineRule="auto"/>
        <w:ind w:left="426" w:right="260" w:hanging="426"/>
        <w:jc w:val="both"/>
        <w:rPr>
          <w:rFonts w:ascii="Arial" w:hAnsi="Arial"/>
          <w:b/>
          <w:i/>
          <w:sz w:val="20"/>
        </w:rPr>
      </w:pPr>
      <w:r w:rsidRPr="00FE116A">
        <w:rPr>
          <w:rFonts w:ascii="Arial" w:hAnsi="Arial"/>
          <w:b/>
          <w:sz w:val="20"/>
        </w:rPr>
        <w:t>Assessment methods</w:t>
      </w:r>
      <w:r w:rsidR="006F3F8B" w:rsidRPr="00373ACB">
        <w:rPr>
          <w:rFonts w:ascii="Arial" w:hAnsi="Arial" w:cs="Arial"/>
          <w:b/>
          <w:sz w:val="20"/>
          <w:szCs w:val="20"/>
        </w:rPr>
        <w:t>.</w:t>
      </w:r>
    </w:p>
    <w:p w14:paraId="53101B7F" w14:textId="77777777" w:rsidR="00950C32" w:rsidRPr="00950C32" w:rsidRDefault="00950C32" w:rsidP="00C36D1B">
      <w:pPr>
        <w:pStyle w:val="ListParagraph"/>
        <w:tabs>
          <w:tab w:val="left" w:pos="10206"/>
        </w:tabs>
        <w:spacing w:after="120" w:line="240" w:lineRule="auto"/>
        <w:ind w:left="426" w:right="260"/>
        <w:jc w:val="both"/>
        <w:rPr>
          <w:rFonts w:ascii="Arial" w:hAnsi="Arial" w:cs="Arial"/>
          <w:iCs/>
          <w:sz w:val="20"/>
          <w:szCs w:val="20"/>
          <w:u w:val="single"/>
        </w:rPr>
      </w:pPr>
      <w:r w:rsidRPr="00950C32">
        <w:rPr>
          <w:rFonts w:ascii="Arial" w:hAnsi="Arial" w:cs="Arial"/>
          <w:iCs/>
          <w:sz w:val="20"/>
          <w:szCs w:val="20"/>
          <w:u w:val="single"/>
        </w:rPr>
        <w:t>13.1 Main assessment methods</w:t>
      </w:r>
    </w:p>
    <w:p w14:paraId="046D64B4" w14:textId="30FFBBBF" w:rsidR="0066061A" w:rsidRDefault="006F3F8B" w:rsidP="00C36D1B">
      <w:pPr>
        <w:tabs>
          <w:tab w:val="left" w:pos="10206"/>
        </w:tabs>
        <w:spacing w:after="120" w:line="240" w:lineRule="auto"/>
        <w:ind w:left="426" w:right="260"/>
        <w:jc w:val="both"/>
        <w:rPr>
          <w:rFonts w:ascii="Arial" w:hAnsi="Arial"/>
          <w:sz w:val="20"/>
        </w:rPr>
      </w:pPr>
      <w:r w:rsidRPr="00373ACB">
        <w:rPr>
          <w:rFonts w:ascii="Arial" w:hAnsi="Arial" w:cs="Arial"/>
          <w:b/>
          <w:sz w:val="20"/>
          <w:szCs w:val="20"/>
        </w:rPr>
        <w:br/>
      </w:r>
      <w:r w:rsidR="0023614D" w:rsidRPr="00FE116A">
        <w:rPr>
          <w:rFonts w:ascii="Arial" w:hAnsi="Arial"/>
          <w:sz w:val="20"/>
        </w:rPr>
        <w:t xml:space="preserve">The module will be assessed by examination </w:t>
      </w:r>
      <w:r w:rsidR="00FA1820">
        <w:rPr>
          <w:rFonts w:ascii="Arial" w:hAnsi="Arial"/>
          <w:sz w:val="20"/>
        </w:rPr>
        <w:t>(</w:t>
      </w:r>
      <w:r w:rsidR="0023614D" w:rsidRPr="00FE116A">
        <w:rPr>
          <w:rFonts w:ascii="Arial" w:hAnsi="Arial"/>
          <w:sz w:val="20"/>
        </w:rPr>
        <w:t>50%</w:t>
      </w:r>
      <w:r w:rsidR="00FA1820">
        <w:rPr>
          <w:rFonts w:ascii="Arial" w:hAnsi="Arial"/>
          <w:sz w:val="20"/>
        </w:rPr>
        <w:t>)</w:t>
      </w:r>
      <w:r w:rsidR="0023614D" w:rsidRPr="00FE116A">
        <w:rPr>
          <w:rFonts w:ascii="Arial" w:hAnsi="Arial"/>
          <w:sz w:val="20"/>
        </w:rPr>
        <w:t xml:space="preserve"> and coursework </w:t>
      </w:r>
      <w:r w:rsidR="00FA1820">
        <w:rPr>
          <w:rFonts w:ascii="Arial" w:hAnsi="Arial"/>
          <w:sz w:val="20"/>
        </w:rPr>
        <w:t>(</w:t>
      </w:r>
      <w:r w:rsidR="0023614D" w:rsidRPr="00FE116A">
        <w:rPr>
          <w:rFonts w:ascii="Arial" w:hAnsi="Arial"/>
          <w:sz w:val="20"/>
        </w:rPr>
        <w:t>50%</w:t>
      </w:r>
      <w:r w:rsidR="00FA1820">
        <w:rPr>
          <w:rFonts w:ascii="Arial" w:hAnsi="Arial"/>
          <w:sz w:val="20"/>
        </w:rPr>
        <w:t>)</w:t>
      </w:r>
      <w:r w:rsidR="0023614D" w:rsidRPr="00FE116A">
        <w:rPr>
          <w:rFonts w:ascii="Arial" w:hAnsi="Arial"/>
          <w:sz w:val="20"/>
        </w:rPr>
        <w:t xml:space="preserve">. </w:t>
      </w:r>
    </w:p>
    <w:p w14:paraId="2CE3701C" w14:textId="588711FC" w:rsidR="00FA1820" w:rsidRDefault="00FA1820" w:rsidP="00C36D1B">
      <w:pPr>
        <w:tabs>
          <w:tab w:val="left" w:pos="10206"/>
        </w:tabs>
        <w:spacing w:after="120" w:line="240" w:lineRule="auto"/>
        <w:ind w:left="426" w:right="260"/>
        <w:jc w:val="both"/>
        <w:rPr>
          <w:rFonts w:ascii="Arial" w:hAnsi="Arial"/>
          <w:sz w:val="20"/>
        </w:rPr>
      </w:pPr>
      <w:r>
        <w:rPr>
          <w:rFonts w:ascii="Arial" w:hAnsi="Arial"/>
          <w:sz w:val="20"/>
        </w:rPr>
        <w:t>Essay of no more than 2000 words: 30%</w:t>
      </w:r>
    </w:p>
    <w:p w14:paraId="6CBB97B7" w14:textId="77777777" w:rsidR="00FA1820" w:rsidRDefault="00FA1820" w:rsidP="00C36D1B">
      <w:pPr>
        <w:tabs>
          <w:tab w:val="left" w:pos="10206"/>
        </w:tabs>
        <w:spacing w:after="120" w:line="240" w:lineRule="auto"/>
        <w:ind w:left="426" w:right="260"/>
        <w:jc w:val="both"/>
        <w:rPr>
          <w:rFonts w:ascii="Arial" w:hAnsi="Arial" w:cs="Arial"/>
          <w:iCs/>
          <w:sz w:val="20"/>
          <w:szCs w:val="20"/>
        </w:rPr>
      </w:pPr>
      <w:r w:rsidRPr="00265761">
        <w:rPr>
          <w:rFonts w:ascii="Arial" w:hAnsi="Arial" w:cs="Arial"/>
          <w:sz w:val="20"/>
          <w:szCs w:val="20"/>
        </w:rPr>
        <w:t>Multiple Choice Test (MCT)</w:t>
      </w:r>
      <w:r>
        <w:rPr>
          <w:rFonts w:ascii="Arial" w:hAnsi="Arial" w:cs="Arial"/>
          <w:sz w:val="20"/>
          <w:szCs w:val="20"/>
        </w:rPr>
        <w:t xml:space="preserve"> via Moodle: 20%</w:t>
      </w:r>
    </w:p>
    <w:p w14:paraId="7CE575E0" w14:textId="77777777" w:rsidR="00FA1820" w:rsidRDefault="00FA1820" w:rsidP="00C36D1B">
      <w:pPr>
        <w:tabs>
          <w:tab w:val="left" w:pos="10206"/>
        </w:tabs>
        <w:spacing w:after="120" w:line="240" w:lineRule="auto"/>
        <w:ind w:left="426" w:right="260"/>
        <w:jc w:val="both"/>
        <w:rPr>
          <w:rFonts w:ascii="Arial" w:hAnsi="Arial" w:cs="Arial"/>
          <w:iCs/>
          <w:sz w:val="20"/>
          <w:szCs w:val="20"/>
        </w:rPr>
      </w:pPr>
      <w:r>
        <w:rPr>
          <w:rFonts w:ascii="Arial" w:hAnsi="Arial" w:cs="Arial"/>
          <w:iCs/>
          <w:sz w:val="20"/>
          <w:szCs w:val="20"/>
        </w:rPr>
        <w:t>Exam: 3 hours: 50%</w:t>
      </w:r>
    </w:p>
    <w:p w14:paraId="5742A7CC" w14:textId="77777777" w:rsidR="003956AE" w:rsidRDefault="003956AE" w:rsidP="00C36D1B">
      <w:pPr>
        <w:tabs>
          <w:tab w:val="left" w:pos="10206"/>
        </w:tabs>
        <w:spacing w:after="120" w:line="240" w:lineRule="auto"/>
        <w:ind w:left="426" w:right="260"/>
        <w:jc w:val="both"/>
        <w:rPr>
          <w:rFonts w:ascii="Arial" w:hAnsi="Arial" w:cs="Arial"/>
          <w:iCs/>
          <w:sz w:val="20"/>
          <w:szCs w:val="20"/>
          <w:u w:val="single"/>
        </w:rPr>
      </w:pPr>
    </w:p>
    <w:p w14:paraId="6E411170" w14:textId="37C9E428" w:rsidR="00950C32" w:rsidRDefault="00950C32" w:rsidP="00C36D1B">
      <w:pPr>
        <w:tabs>
          <w:tab w:val="left" w:pos="10206"/>
        </w:tabs>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5146D751" w14:textId="77777777" w:rsidR="00950C32" w:rsidRDefault="00950C32" w:rsidP="00C36D1B">
      <w:pPr>
        <w:tabs>
          <w:tab w:val="left" w:pos="10206"/>
        </w:tabs>
        <w:spacing w:after="120" w:line="240" w:lineRule="auto"/>
        <w:ind w:left="426" w:right="260"/>
        <w:jc w:val="both"/>
        <w:rPr>
          <w:rFonts w:ascii="Arial" w:hAnsi="Arial" w:cs="Arial"/>
          <w:iCs/>
          <w:sz w:val="20"/>
          <w:szCs w:val="20"/>
          <w:u w:val="single"/>
        </w:rPr>
      </w:pPr>
    </w:p>
    <w:p w14:paraId="11DC4334" w14:textId="69B384BC" w:rsidR="0023614D" w:rsidRPr="00FE116A" w:rsidRDefault="00950C32" w:rsidP="00C36D1B">
      <w:pPr>
        <w:tabs>
          <w:tab w:val="left" w:pos="10206"/>
        </w:tabs>
        <w:spacing w:after="120" w:line="240" w:lineRule="auto"/>
        <w:ind w:left="426" w:right="260"/>
        <w:jc w:val="both"/>
        <w:rPr>
          <w:rFonts w:ascii="Arial" w:hAnsi="Arial"/>
          <w:sz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w:t>
      </w:r>
    </w:p>
    <w:p w14:paraId="4A0ADE49" w14:textId="77777777" w:rsidR="00373ACB" w:rsidRPr="00373ACB" w:rsidRDefault="00373ACB" w:rsidP="00C36D1B">
      <w:pPr>
        <w:tabs>
          <w:tab w:val="left" w:pos="10206"/>
        </w:tabs>
        <w:spacing w:after="120" w:line="240" w:lineRule="auto"/>
        <w:ind w:left="426" w:right="260"/>
        <w:jc w:val="both"/>
        <w:rPr>
          <w:rFonts w:ascii="Arial" w:hAnsi="Arial" w:cs="Arial"/>
          <w:b/>
          <w:i/>
          <w:iCs/>
          <w:sz w:val="20"/>
          <w:szCs w:val="20"/>
        </w:rPr>
      </w:pPr>
    </w:p>
    <w:p w14:paraId="1DFE7070" w14:textId="77777777" w:rsidR="00274ED7" w:rsidRPr="00C36D1B" w:rsidRDefault="006F3F8B" w:rsidP="00C36D1B">
      <w:pPr>
        <w:numPr>
          <w:ilvl w:val="0"/>
          <w:numId w:val="1"/>
        </w:numPr>
        <w:tabs>
          <w:tab w:val="left" w:pos="10206"/>
        </w:tabs>
        <w:spacing w:after="120" w:line="240" w:lineRule="auto"/>
        <w:ind w:left="426" w:right="260" w:hanging="426"/>
        <w:jc w:val="both"/>
        <w:rPr>
          <w:rFonts w:ascii="Arial" w:hAnsi="Arial" w:cs="Arial"/>
          <w:b/>
          <w:sz w:val="20"/>
          <w:szCs w:val="20"/>
        </w:rPr>
      </w:pPr>
      <w:r w:rsidRPr="00C36D1B">
        <w:rPr>
          <w:rFonts w:ascii="Arial" w:hAnsi="Arial" w:cs="Arial"/>
          <w:b/>
          <w:sz w:val="20"/>
          <w:szCs w:val="20"/>
        </w:rPr>
        <w:t>Map of Module Learning Outcomes</w:t>
      </w:r>
      <w:r w:rsidR="00B30E07" w:rsidRPr="00C36D1B">
        <w:rPr>
          <w:rFonts w:ascii="Arial" w:hAnsi="Arial" w:cs="Arial"/>
          <w:b/>
          <w:sz w:val="20"/>
          <w:szCs w:val="20"/>
        </w:rPr>
        <w:t xml:space="preserve"> (sections 8 &amp; 9)</w:t>
      </w:r>
      <w:r w:rsidRPr="00C36D1B">
        <w:rPr>
          <w:rFonts w:ascii="Arial" w:hAnsi="Arial" w:cs="Arial"/>
          <w:b/>
          <w:sz w:val="20"/>
          <w:szCs w:val="20"/>
        </w:rPr>
        <w:t xml:space="preserve"> to Learning</w:t>
      </w:r>
      <w:r w:rsidR="00B30E07" w:rsidRPr="00C36D1B">
        <w:rPr>
          <w:rFonts w:ascii="Arial" w:hAnsi="Arial" w:cs="Arial"/>
          <w:b/>
          <w:sz w:val="20"/>
          <w:szCs w:val="20"/>
        </w:rPr>
        <w:t xml:space="preserve"> and Teaching Methods (section</w:t>
      </w:r>
      <w:r w:rsidR="0066061A" w:rsidRPr="00C36D1B">
        <w:rPr>
          <w:rFonts w:ascii="Arial" w:hAnsi="Arial" w:cs="Arial"/>
          <w:b/>
          <w:sz w:val="20"/>
          <w:szCs w:val="20"/>
        </w:rPr>
        <w:t xml:space="preserve"> </w:t>
      </w:r>
      <w:r w:rsidR="00B30E07" w:rsidRPr="00C36D1B">
        <w:rPr>
          <w:rFonts w:ascii="Arial" w:hAnsi="Arial" w:cs="Arial"/>
          <w:b/>
          <w:sz w:val="20"/>
          <w:szCs w:val="20"/>
        </w:rPr>
        <w:t>12</w:t>
      </w:r>
      <w:r w:rsidRPr="00C36D1B">
        <w:rPr>
          <w:rFonts w:ascii="Arial" w:hAnsi="Arial" w:cs="Arial"/>
          <w:b/>
          <w:sz w:val="20"/>
          <w:szCs w:val="20"/>
        </w:rPr>
        <w:t>) and m</w:t>
      </w:r>
      <w:r w:rsidR="00B30E07" w:rsidRPr="00C36D1B">
        <w:rPr>
          <w:rFonts w:ascii="Arial" w:hAnsi="Arial" w:cs="Arial"/>
          <w:b/>
          <w:sz w:val="20"/>
          <w:szCs w:val="20"/>
        </w:rPr>
        <w:t>ethods of Assessment (section 13</w:t>
      </w:r>
      <w:r w:rsidR="00EF4933" w:rsidRPr="00C36D1B">
        <w:rPr>
          <w:rFonts w:ascii="Arial" w:hAnsi="Arial" w:cs="Arial"/>
          <w:b/>
          <w:sz w:val="20"/>
          <w:szCs w:val="20"/>
        </w:rPr>
        <w:t>)</w:t>
      </w:r>
    </w:p>
    <w:p w14:paraId="452C2AF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290" w:type="pct"/>
        <w:jc w:val="center"/>
        <w:tblLook w:val="04A0" w:firstRow="1" w:lastRow="0" w:firstColumn="1" w:lastColumn="0" w:noHBand="0" w:noVBand="1"/>
      </w:tblPr>
      <w:tblGrid>
        <w:gridCol w:w="1965"/>
        <w:gridCol w:w="495"/>
        <w:gridCol w:w="495"/>
        <w:gridCol w:w="495"/>
        <w:gridCol w:w="495"/>
        <w:gridCol w:w="495"/>
        <w:gridCol w:w="495"/>
        <w:gridCol w:w="495"/>
        <w:gridCol w:w="495"/>
        <w:gridCol w:w="495"/>
        <w:gridCol w:w="495"/>
        <w:gridCol w:w="495"/>
        <w:gridCol w:w="495"/>
        <w:gridCol w:w="571"/>
        <w:gridCol w:w="495"/>
      </w:tblGrid>
      <w:tr w:rsidR="00C36D1B" w:rsidRPr="00373ACB" w14:paraId="17F8565E" w14:textId="77777777" w:rsidTr="00C36D1B">
        <w:trPr>
          <w:trHeight w:val="397"/>
          <w:jc w:val="center"/>
        </w:trPr>
        <w:tc>
          <w:tcPr>
            <w:tcW w:w="1096" w:type="pct"/>
            <w:shd w:val="clear" w:color="auto" w:fill="D9D9D9" w:themeFill="background1" w:themeFillShade="D9"/>
            <w:vAlign w:val="center"/>
          </w:tcPr>
          <w:p w14:paraId="4A791B00" w14:textId="77777777" w:rsidR="00C36D1B" w:rsidRPr="00373ACB" w:rsidRDefault="00C36D1B" w:rsidP="0066061A">
            <w:pPr>
              <w:spacing w:after="120"/>
              <w:rPr>
                <w:rFonts w:ascii="Arial" w:hAnsi="Arial" w:cs="Arial"/>
                <w:i/>
                <w:sz w:val="20"/>
                <w:szCs w:val="20"/>
              </w:rPr>
            </w:pPr>
            <w:r w:rsidRPr="00373ACB">
              <w:rPr>
                <w:rFonts w:ascii="Arial" w:hAnsi="Arial" w:cs="Arial"/>
                <w:b/>
                <w:sz w:val="20"/>
                <w:szCs w:val="20"/>
              </w:rPr>
              <w:t>Module learning outcome</w:t>
            </w:r>
          </w:p>
        </w:tc>
        <w:tc>
          <w:tcPr>
            <w:tcW w:w="276" w:type="pct"/>
            <w:vAlign w:val="center"/>
          </w:tcPr>
          <w:p w14:paraId="230D9D9A" w14:textId="1FA6E487" w:rsidR="00C36D1B" w:rsidRPr="007103E4" w:rsidRDefault="00C36D1B" w:rsidP="00C36D1B">
            <w:pPr>
              <w:spacing w:after="120"/>
              <w:jc w:val="center"/>
              <w:rPr>
                <w:rFonts w:ascii="Arial" w:hAnsi="Arial" w:cs="Arial"/>
                <w:sz w:val="20"/>
                <w:szCs w:val="20"/>
              </w:rPr>
            </w:pPr>
            <w:r>
              <w:rPr>
                <w:rFonts w:ascii="Arial" w:hAnsi="Arial" w:cs="Arial"/>
                <w:sz w:val="20"/>
                <w:szCs w:val="20"/>
              </w:rPr>
              <w:t>8.1</w:t>
            </w:r>
          </w:p>
        </w:tc>
        <w:tc>
          <w:tcPr>
            <w:tcW w:w="276" w:type="pct"/>
            <w:vAlign w:val="center"/>
          </w:tcPr>
          <w:p w14:paraId="5C63E52D"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8.2</w:t>
            </w:r>
          </w:p>
        </w:tc>
        <w:tc>
          <w:tcPr>
            <w:tcW w:w="276" w:type="pct"/>
            <w:vAlign w:val="center"/>
          </w:tcPr>
          <w:p w14:paraId="7F5BCD14"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8.3</w:t>
            </w:r>
          </w:p>
        </w:tc>
        <w:tc>
          <w:tcPr>
            <w:tcW w:w="276" w:type="pct"/>
            <w:vAlign w:val="center"/>
          </w:tcPr>
          <w:p w14:paraId="7FD78161"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8.4</w:t>
            </w:r>
          </w:p>
        </w:tc>
        <w:tc>
          <w:tcPr>
            <w:tcW w:w="276" w:type="pct"/>
            <w:vAlign w:val="center"/>
          </w:tcPr>
          <w:p w14:paraId="098B7608"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8.5</w:t>
            </w:r>
          </w:p>
        </w:tc>
        <w:tc>
          <w:tcPr>
            <w:tcW w:w="276" w:type="pct"/>
            <w:vAlign w:val="center"/>
          </w:tcPr>
          <w:p w14:paraId="463BB3E6"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8.6</w:t>
            </w:r>
          </w:p>
        </w:tc>
        <w:tc>
          <w:tcPr>
            <w:tcW w:w="276" w:type="pct"/>
            <w:vAlign w:val="center"/>
          </w:tcPr>
          <w:p w14:paraId="7B7151B9"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8.7</w:t>
            </w:r>
          </w:p>
        </w:tc>
        <w:tc>
          <w:tcPr>
            <w:tcW w:w="276" w:type="pct"/>
            <w:vAlign w:val="center"/>
          </w:tcPr>
          <w:p w14:paraId="455917E0"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8.8</w:t>
            </w:r>
          </w:p>
        </w:tc>
        <w:tc>
          <w:tcPr>
            <w:tcW w:w="276" w:type="pct"/>
            <w:vAlign w:val="center"/>
          </w:tcPr>
          <w:p w14:paraId="3E2CDB66"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9.1</w:t>
            </w:r>
          </w:p>
        </w:tc>
        <w:tc>
          <w:tcPr>
            <w:tcW w:w="276" w:type="pct"/>
            <w:vAlign w:val="center"/>
          </w:tcPr>
          <w:p w14:paraId="59E9A634"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9.2</w:t>
            </w:r>
          </w:p>
        </w:tc>
        <w:tc>
          <w:tcPr>
            <w:tcW w:w="276" w:type="pct"/>
            <w:vAlign w:val="center"/>
          </w:tcPr>
          <w:p w14:paraId="739A0409"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9.3</w:t>
            </w:r>
          </w:p>
        </w:tc>
        <w:tc>
          <w:tcPr>
            <w:tcW w:w="276" w:type="pct"/>
            <w:vAlign w:val="center"/>
          </w:tcPr>
          <w:p w14:paraId="7699C3BA"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9.4</w:t>
            </w:r>
          </w:p>
        </w:tc>
        <w:tc>
          <w:tcPr>
            <w:tcW w:w="318" w:type="pct"/>
            <w:vAlign w:val="center"/>
          </w:tcPr>
          <w:p w14:paraId="03F6BD85"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9.5</w:t>
            </w:r>
          </w:p>
        </w:tc>
        <w:tc>
          <w:tcPr>
            <w:tcW w:w="276" w:type="pct"/>
            <w:vAlign w:val="center"/>
          </w:tcPr>
          <w:p w14:paraId="2BD1500A" w14:textId="77777777" w:rsidR="00C36D1B" w:rsidRPr="007103E4" w:rsidRDefault="00C36D1B" w:rsidP="00C36D1B">
            <w:pPr>
              <w:spacing w:after="120"/>
              <w:jc w:val="center"/>
              <w:rPr>
                <w:rFonts w:ascii="Arial" w:hAnsi="Arial" w:cs="Arial"/>
                <w:sz w:val="20"/>
                <w:szCs w:val="20"/>
              </w:rPr>
            </w:pPr>
            <w:r>
              <w:rPr>
                <w:rFonts w:ascii="Arial" w:hAnsi="Arial" w:cs="Arial"/>
                <w:sz w:val="20"/>
                <w:szCs w:val="20"/>
              </w:rPr>
              <w:t>9.6</w:t>
            </w:r>
          </w:p>
        </w:tc>
      </w:tr>
      <w:tr w:rsidR="00C36D1B" w:rsidRPr="00373ACB" w14:paraId="3FE44239" w14:textId="77777777" w:rsidTr="00C36D1B">
        <w:trPr>
          <w:trHeight w:val="397"/>
          <w:jc w:val="center"/>
        </w:trPr>
        <w:tc>
          <w:tcPr>
            <w:tcW w:w="1096" w:type="pct"/>
            <w:shd w:val="clear" w:color="auto" w:fill="D9D9D9" w:themeFill="background1" w:themeFillShade="D9"/>
            <w:vAlign w:val="center"/>
          </w:tcPr>
          <w:p w14:paraId="2D16199C" w14:textId="77777777" w:rsidR="00C36D1B" w:rsidRPr="00373ACB" w:rsidRDefault="00C36D1B"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76" w:type="pct"/>
            <w:vAlign w:val="center"/>
          </w:tcPr>
          <w:p w14:paraId="3224EF42"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4DFB9263"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472BD0E2"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76F93DAC"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52BFEBF1"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27CB4B27"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3D0EDF66"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7E9D29C9"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6959E123"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381EEB6F"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153AD47F"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0CF6D771" w14:textId="77777777" w:rsidR="00C36D1B" w:rsidRPr="007103E4" w:rsidRDefault="00C36D1B" w:rsidP="00C36D1B">
            <w:pPr>
              <w:spacing w:after="120"/>
              <w:jc w:val="center"/>
              <w:rPr>
                <w:rFonts w:ascii="Arial" w:hAnsi="Arial" w:cs="Arial"/>
                <w:b/>
                <w:sz w:val="20"/>
                <w:szCs w:val="20"/>
              </w:rPr>
            </w:pPr>
          </w:p>
        </w:tc>
        <w:tc>
          <w:tcPr>
            <w:tcW w:w="318" w:type="pct"/>
            <w:vAlign w:val="center"/>
          </w:tcPr>
          <w:p w14:paraId="74B3D294"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31A27160" w14:textId="77777777" w:rsidR="00C36D1B" w:rsidRPr="007103E4" w:rsidRDefault="00C36D1B" w:rsidP="00C36D1B">
            <w:pPr>
              <w:spacing w:after="120"/>
              <w:jc w:val="center"/>
              <w:rPr>
                <w:rFonts w:ascii="Arial" w:hAnsi="Arial" w:cs="Arial"/>
                <w:b/>
                <w:sz w:val="20"/>
                <w:szCs w:val="20"/>
              </w:rPr>
            </w:pPr>
          </w:p>
        </w:tc>
      </w:tr>
      <w:tr w:rsidR="00C36D1B" w:rsidRPr="00373ACB" w14:paraId="70CBDBA7" w14:textId="77777777" w:rsidTr="00C36D1B">
        <w:trPr>
          <w:trHeight w:val="397"/>
          <w:jc w:val="center"/>
        </w:trPr>
        <w:tc>
          <w:tcPr>
            <w:tcW w:w="1096" w:type="pct"/>
          </w:tcPr>
          <w:p w14:paraId="32CD5016" w14:textId="1132EA20" w:rsidR="00C36D1B" w:rsidRPr="0023614D" w:rsidRDefault="00C36D1B" w:rsidP="00885951">
            <w:pPr>
              <w:keepNext/>
              <w:spacing w:before="100" w:after="100"/>
              <w:outlineLvl w:val="2"/>
              <w:rPr>
                <w:rFonts w:ascii="Arial" w:hAnsi="Arial" w:cs="Arial"/>
                <w:snapToGrid w:val="0"/>
                <w:sz w:val="20"/>
                <w:szCs w:val="20"/>
              </w:rPr>
            </w:pPr>
            <w:r>
              <w:rPr>
                <w:rFonts w:ascii="Arial" w:hAnsi="Arial" w:cs="Arial"/>
                <w:snapToGrid w:val="0"/>
                <w:sz w:val="20"/>
                <w:szCs w:val="20"/>
              </w:rPr>
              <w:t>L</w:t>
            </w:r>
            <w:r w:rsidRPr="0023614D">
              <w:rPr>
                <w:rFonts w:ascii="Arial" w:hAnsi="Arial" w:cs="Arial"/>
                <w:snapToGrid w:val="0"/>
                <w:sz w:val="20"/>
                <w:szCs w:val="20"/>
              </w:rPr>
              <w:t>ectures</w:t>
            </w:r>
          </w:p>
        </w:tc>
        <w:tc>
          <w:tcPr>
            <w:tcW w:w="276" w:type="pct"/>
            <w:vAlign w:val="center"/>
          </w:tcPr>
          <w:p w14:paraId="7B3F4FE5" w14:textId="371AC424"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6E8FD33" w14:textId="18E366DB"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34674DA" w14:textId="66EDA7DD"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0FDBB8A" w14:textId="464DADFD"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51109026" w14:textId="2D18A18C"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376D4C1" w14:textId="24FA3B26"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0CCA684" w14:textId="2EBBD8A1"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61CC47C" w14:textId="77725853"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240FA8EC" w14:textId="77777777" w:rsidR="00C36D1B" w:rsidRPr="007103E4" w:rsidRDefault="00C36D1B" w:rsidP="00C36D1B">
            <w:pPr>
              <w:spacing w:after="120"/>
              <w:jc w:val="center"/>
              <w:rPr>
                <w:rFonts w:ascii="Arial" w:hAnsi="Arial" w:cs="Arial"/>
                <w:sz w:val="20"/>
                <w:szCs w:val="20"/>
              </w:rPr>
            </w:pPr>
          </w:p>
        </w:tc>
        <w:tc>
          <w:tcPr>
            <w:tcW w:w="276" w:type="pct"/>
            <w:vAlign w:val="center"/>
          </w:tcPr>
          <w:p w14:paraId="07D03995" w14:textId="77777777" w:rsidR="00C36D1B" w:rsidRPr="007103E4" w:rsidRDefault="00C36D1B" w:rsidP="00C36D1B">
            <w:pPr>
              <w:spacing w:after="120"/>
              <w:jc w:val="center"/>
              <w:rPr>
                <w:rFonts w:ascii="Arial" w:hAnsi="Arial" w:cs="Arial"/>
                <w:sz w:val="20"/>
                <w:szCs w:val="20"/>
              </w:rPr>
            </w:pPr>
          </w:p>
        </w:tc>
        <w:tc>
          <w:tcPr>
            <w:tcW w:w="276" w:type="pct"/>
            <w:vAlign w:val="center"/>
          </w:tcPr>
          <w:p w14:paraId="5A3DC66B" w14:textId="77777777" w:rsidR="00C36D1B" w:rsidRPr="007103E4" w:rsidRDefault="00C36D1B" w:rsidP="00C36D1B">
            <w:pPr>
              <w:spacing w:after="120"/>
              <w:jc w:val="center"/>
              <w:rPr>
                <w:rFonts w:ascii="Arial" w:hAnsi="Arial" w:cs="Arial"/>
                <w:sz w:val="20"/>
                <w:szCs w:val="20"/>
              </w:rPr>
            </w:pPr>
          </w:p>
        </w:tc>
        <w:tc>
          <w:tcPr>
            <w:tcW w:w="276" w:type="pct"/>
            <w:vAlign w:val="center"/>
          </w:tcPr>
          <w:p w14:paraId="0EF1E70B" w14:textId="77777777" w:rsidR="00C36D1B" w:rsidRPr="007103E4" w:rsidRDefault="00C36D1B" w:rsidP="00C36D1B">
            <w:pPr>
              <w:spacing w:after="120"/>
              <w:jc w:val="center"/>
              <w:rPr>
                <w:rFonts w:ascii="Arial" w:hAnsi="Arial" w:cs="Arial"/>
                <w:sz w:val="20"/>
                <w:szCs w:val="20"/>
              </w:rPr>
            </w:pPr>
          </w:p>
        </w:tc>
        <w:tc>
          <w:tcPr>
            <w:tcW w:w="318" w:type="pct"/>
            <w:vAlign w:val="center"/>
          </w:tcPr>
          <w:p w14:paraId="7139413F" w14:textId="77777777" w:rsidR="00C36D1B" w:rsidRPr="007103E4" w:rsidRDefault="00C36D1B" w:rsidP="00C36D1B">
            <w:pPr>
              <w:spacing w:after="120"/>
              <w:jc w:val="center"/>
              <w:rPr>
                <w:rFonts w:ascii="Arial" w:hAnsi="Arial" w:cs="Arial"/>
                <w:sz w:val="20"/>
                <w:szCs w:val="20"/>
              </w:rPr>
            </w:pPr>
          </w:p>
        </w:tc>
        <w:tc>
          <w:tcPr>
            <w:tcW w:w="276" w:type="pct"/>
            <w:vAlign w:val="center"/>
          </w:tcPr>
          <w:p w14:paraId="3C890D31" w14:textId="77777777" w:rsidR="00C36D1B" w:rsidRPr="007103E4" w:rsidRDefault="00C36D1B" w:rsidP="00C36D1B">
            <w:pPr>
              <w:spacing w:after="120"/>
              <w:jc w:val="center"/>
              <w:rPr>
                <w:rFonts w:ascii="Arial" w:hAnsi="Arial" w:cs="Arial"/>
                <w:sz w:val="20"/>
                <w:szCs w:val="20"/>
              </w:rPr>
            </w:pPr>
          </w:p>
        </w:tc>
      </w:tr>
      <w:tr w:rsidR="00C36D1B" w:rsidRPr="00373ACB" w14:paraId="510BFF21" w14:textId="77777777" w:rsidTr="00C36D1B">
        <w:trPr>
          <w:trHeight w:val="397"/>
          <w:jc w:val="center"/>
        </w:trPr>
        <w:tc>
          <w:tcPr>
            <w:tcW w:w="1096" w:type="pct"/>
          </w:tcPr>
          <w:p w14:paraId="57B6811D" w14:textId="77777777" w:rsidR="00C36D1B" w:rsidRPr="0023614D" w:rsidRDefault="00C36D1B" w:rsidP="00885951">
            <w:pPr>
              <w:keepNext/>
              <w:spacing w:before="100" w:after="100"/>
              <w:outlineLvl w:val="2"/>
              <w:rPr>
                <w:rFonts w:ascii="Arial" w:hAnsi="Arial" w:cs="Arial"/>
                <w:snapToGrid w:val="0"/>
                <w:sz w:val="20"/>
                <w:szCs w:val="20"/>
              </w:rPr>
            </w:pPr>
            <w:r w:rsidRPr="0023614D">
              <w:rPr>
                <w:rFonts w:ascii="Arial" w:hAnsi="Arial" w:cs="Arial"/>
                <w:snapToGrid w:val="0"/>
                <w:sz w:val="20"/>
                <w:szCs w:val="20"/>
              </w:rPr>
              <w:t>Workshops</w:t>
            </w:r>
          </w:p>
        </w:tc>
        <w:tc>
          <w:tcPr>
            <w:tcW w:w="276" w:type="pct"/>
            <w:vAlign w:val="center"/>
          </w:tcPr>
          <w:p w14:paraId="5B0C07FD" w14:textId="78B35F0F"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79B6C91" w14:textId="1452CCD8"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20A0F9F4" w14:textId="478940D4"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5AA1C21B" w14:textId="7788CDFE"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AA0760E" w14:textId="56538654"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8DDAE4F" w14:textId="5D55247F"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B74E184" w14:textId="26661021"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DFC7678" w14:textId="34857C5C"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32596E95" w14:textId="00009C02"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2BF41788" w14:textId="326DB040"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E37883C" w14:textId="350F5195"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37238BE" w14:textId="525C0EA8" w:rsidR="00C36D1B" w:rsidRPr="007103E4" w:rsidRDefault="00C36D1B" w:rsidP="00C36D1B">
            <w:pPr>
              <w:spacing w:after="120"/>
              <w:jc w:val="center"/>
              <w:rPr>
                <w:rFonts w:ascii="Arial" w:hAnsi="Arial" w:cs="Arial"/>
                <w:sz w:val="20"/>
                <w:szCs w:val="20"/>
              </w:rPr>
            </w:pPr>
          </w:p>
        </w:tc>
        <w:tc>
          <w:tcPr>
            <w:tcW w:w="318" w:type="pct"/>
            <w:vAlign w:val="center"/>
          </w:tcPr>
          <w:p w14:paraId="0FF7ADCA" w14:textId="6E2D13C3" w:rsidR="00C36D1B" w:rsidRPr="007103E4" w:rsidRDefault="00C36D1B" w:rsidP="00C36D1B">
            <w:pPr>
              <w:spacing w:after="120"/>
              <w:jc w:val="center"/>
              <w:rPr>
                <w:rFonts w:ascii="Arial" w:hAnsi="Arial" w:cs="Arial"/>
                <w:sz w:val="20"/>
                <w:szCs w:val="20"/>
              </w:rPr>
            </w:pPr>
          </w:p>
        </w:tc>
        <w:tc>
          <w:tcPr>
            <w:tcW w:w="276" w:type="pct"/>
            <w:vAlign w:val="center"/>
          </w:tcPr>
          <w:p w14:paraId="2BD2CCEA" w14:textId="74AB6420" w:rsidR="00C36D1B" w:rsidRPr="007103E4" w:rsidRDefault="00C36D1B" w:rsidP="00C36D1B">
            <w:pPr>
              <w:spacing w:after="120"/>
              <w:jc w:val="center"/>
              <w:rPr>
                <w:rFonts w:ascii="Arial" w:hAnsi="Arial" w:cs="Arial"/>
                <w:sz w:val="20"/>
                <w:szCs w:val="20"/>
              </w:rPr>
            </w:pPr>
          </w:p>
        </w:tc>
      </w:tr>
      <w:tr w:rsidR="00C36D1B" w:rsidRPr="00373ACB" w14:paraId="7C5D2E08" w14:textId="77777777" w:rsidTr="00C36D1B">
        <w:trPr>
          <w:trHeight w:val="397"/>
          <w:jc w:val="center"/>
        </w:trPr>
        <w:tc>
          <w:tcPr>
            <w:tcW w:w="1096" w:type="pct"/>
          </w:tcPr>
          <w:p w14:paraId="75C83E4B" w14:textId="77777777" w:rsidR="00C36D1B" w:rsidRPr="0023614D" w:rsidRDefault="00C36D1B" w:rsidP="00885951">
            <w:pPr>
              <w:keepNext/>
              <w:spacing w:before="100" w:after="100"/>
              <w:outlineLvl w:val="2"/>
              <w:rPr>
                <w:rFonts w:ascii="Arial" w:hAnsi="Arial" w:cs="Arial"/>
                <w:snapToGrid w:val="0"/>
                <w:sz w:val="20"/>
                <w:szCs w:val="20"/>
              </w:rPr>
            </w:pPr>
            <w:r>
              <w:rPr>
                <w:rFonts w:ascii="Arial" w:hAnsi="Arial" w:cs="Arial"/>
                <w:snapToGrid w:val="0"/>
                <w:sz w:val="20"/>
                <w:szCs w:val="20"/>
              </w:rPr>
              <w:t>Private study</w:t>
            </w:r>
          </w:p>
        </w:tc>
        <w:tc>
          <w:tcPr>
            <w:tcW w:w="276" w:type="pct"/>
            <w:vAlign w:val="center"/>
          </w:tcPr>
          <w:p w14:paraId="1E85BE1D" w14:textId="27B98996"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BDB2DD0" w14:textId="13E00BC6"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2793EC7" w14:textId="15305AF6"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306A5DAB" w14:textId="7B1E5366"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B9828E2" w14:textId="55726D8F"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1765560C" w14:textId="21E1EA62"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25A2CC39" w14:textId="72E96680"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1817395" w14:textId="7F0E1F7A"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2F4847CA" w14:textId="5BDA8993"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2F6CB21" w14:textId="69DCA8C9"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50DB740C" w14:textId="514425CC"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DFFE002" w14:textId="3E6AE9D6"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2C416992" w14:textId="269991B5"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647BCC65" w14:textId="6C7793DC"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r>
      <w:tr w:rsidR="00C36D1B" w:rsidRPr="00373ACB" w14:paraId="1D788DF3" w14:textId="77777777" w:rsidTr="00C36D1B">
        <w:trPr>
          <w:trHeight w:val="397"/>
          <w:jc w:val="center"/>
        </w:trPr>
        <w:tc>
          <w:tcPr>
            <w:tcW w:w="1096" w:type="pct"/>
            <w:shd w:val="clear" w:color="auto" w:fill="D9D9D9" w:themeFill="background1" w:themeFillShade="D9"/>
            <w:vAlign w:val="center"/>
          </w:tcPr>
          <w:p w14:paraId="1DBBE5F7" w14:textId="77777777" w:rsidR="00C36D1B" w:rsidRPr="00373ACB" w:rsidRDefault="00C36D1B" w:rsidP="0066061A">
            <w:pPr>
              <w:spacing w:after="120"/>
              <w:rPr>
                <w:rFonts w:ascii="Arial" w:hAnsi="Arial" w:cs="Arial"/>
                <w:b/>
                <w:sz w:val="20"/>
                <w:szCs w:val="20"/>
              </w:rPr>
            </w:pPr>
            <w:r w:rsidRPr="00373ACB">
              <w:rPr>
                <w:rFonts w:ascii="Arial" w:hAnsi="Arial" w:cs="Arial"/>
                <w:b/>
                <w:sz w:val="20"/>
                <w:szCs w:val="20"/>
              </w:rPr>
              <w:t>Assessment method</w:t>
            </w:r>
          </w:p>
        </w:tc>
        <w:tc>
          <w:tcPr>
            <w:tcW w:w="276" w:type="pct"/>
            <w:vAlign w:val="center"/>
          </w:tcPr>
          <w:p w14:paraId="49D1C052"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0ECBEA86"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3FF0DD43"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1665313A"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431E4866"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7BCC5215"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6875F872"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10C92155"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043D2DDD"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3A152E6F"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59A3262C"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62FC5B9F" w14:textId="77777777" w:rsidR="00C36D1B" w:rsidRPr="007103E4" w:rsidRDefault="00C36D1B" w:rsidP="00C36D1B">
            <w:pPr>
              <w:spacing w:after="120"/>
              <w:jc w:val="center"/>
              <w:rPr>
                <w:rFonts w:ascii="Arial" w:hAnsi="Arial" w:cs="Arial"/>
                <w:b/>
                <w:sz w:val="20"/>
                <w:szCs w:val="20"/>
              </w:rPr>
            </w:pPr>
          </w:p>
        </w:tc>
        <w:tc>
          <w:tcPr>
            <w:tcW w:w="318" w:type="pct"/>
            <w:vAlign w:val="center"/>
          </w:tcPr>
          <w:p w14:paraId="0653C359" w14:textId="77777777" w:rsidR="00C36D1B" w:rsidRPr="007103E4" w:rsidRDefault="00C36D1B" w:rsidP="00C36D1B">
            <w:pPr>
              <w:spacing w:after="120"/>
              <w:jc w:val="center"/>
              <w:rPr>
                <w:rFonts w:ascii="Arial" w:hAnsi="Arial" w:cs="Arial"/>
                <w:b/>
                <w:sz w:val="20"/>
                <w:szCs w:val="20"/>
              </w:rPr>
            </w:pPr>
          </w:p>
        </w:tc>
        <w:tc>
          <w:tcPr>
            <w:tcW w:w="276" w:type="pct"/>
            <w:vAlign w:val="center"/>
          </w:tcPr>
          <w:p w14:paraId="5679E5FA" w14:textId="77777777" w:rsidR="00C36D1B" w:rsidRPr="007103E4" w:rsidRDefault="00C36D1B" w:rsidP="00C36D1B">
            <w:pPr>
              <w:spacing w:after="120"/>
              <w:jc w:val="center"/>
              <w:rPr>
                <w:rFonts w:ascii="Arial" w:hAnsi="Arial" w:cs="Arial"/>
                <w:b/>
                <w:sz w:val="20"/>
                <w:szCs w:val="20"/>
              </w:rPr>
            </w:pPr>
          </w:p>
        </w:tc>
      </w:tr>
      <w:tr w:rsidR="00C36D1B" w:rsidRPr="00373ACB" w14:paraId="312305A5" w14:textId="77777777" w:rsidTr="00C36D1B">
        <w:trPr>
          <w:trHeight w:val="397"/>
          <w:jc w:val="center"/>
        </w:trPr>
        <w:tc>
          <w:tcPr>
            <w:tcW w:w="1096" w:type="pct"/>
            <w:vAlign w:val="center"/>
          </w:tcPr>
          <w:p w14:paraId="7290C1E2" w14:textId="77777777" w:rsidR="00C36D1B" w:rsidRDefault="00C36D1B" w:rsidP="0066061A">
            <w:pPr>
              <w:spacing w:after="120"/>
              <w:rPr>
                <w:rFonts w:ascii="Arial" w:hAnsi="Arial" w:cs="Arial"/>
                <w:sz w:val="20"/>
                <w:szCs w:val="20"/>
              </w:rPr>
            </w:pPr>
            <w:r>
              <w:rPr>
                <w:rFonts w:ascii="Arial" w:hAnsi="Arial" w:cs="Arial"/>
                <w:sz w:val="20"/>
                <w:szCs w:val="20"/>
              </w:rPr>
              <w:t>Essay</w:t>
            </w:r>
          </w:p>
          <w:p w14:paraId="1B676298" w14:textId="6D6B9AFB" w:rsidR="00C36D1B" w:rsidRPr="00D71DF4" w:rsidRDefault="00C36D1B" w:rsidP="0066061A">
            <w:pPr>
              <w:spacing w:after="120"/>
              <w:rPr>
                <w:rFonts w:ascii="Arial" w:hAnsi="Arial" w:cs="Arial"/>
                <w:sz w:val="20"/>
                <w:szCs w:val="20"/>
              </w:rPr>
            </w:pPr>
            <w:r>
              <w:rPr>
                <w:rFonts w:ascii="Arial" w:hAnsi="Arial" w:cs="Arial"/>
                <w:sz w:val="20"/>
                <w:szCs w:val="20"/>
              </w:rPr>
              <w:t>(30%)</w:t>
            </w:r>
          </w:p>
        </w:tc>
        <w:tc>
          <w:tcPr>
            <w:tcW w:w="276" w:type="pct"/>
            <w:vAlign w:val="center"/>
          </w:tcPr>
          <w:p w14:paraId="30BE0190" w14:textId="7B8E3B5D"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44EB1FB" w14:textId="1A885A6B"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5A0E944B" w14:textId="3F87FF89" w:rsidR="00C36D1B" w:rsidRPr="007103E4" w:rsidRDefault="00C36D1B" w:rsidP="00C36D1B">
            <w:pPr>
              <w:spacing w:after="120"/>
              <w:jc w:val="center"/>
              <w:rPr>
                <w:rFonts w:ascii="Arial" w:hAnsi="Arial" w:cs="Arial"/>
                <w:sz w:val="20"/>
                <w:szCs w:val="20"/>
              </w:rPr>
            </w:pPr>
          </w:p>
        </w:tc>
        <w:tc>
          <w:tcPr>
            <w:tcW w:w="276" w:type="pct"/>
            <w:vAlign w:val="center"/>
          </w:tcPr>
          <w:p w14:paraId="7C5BDE3B" w14:textId="5F62EEA7" w:rsidR="00C36D1B" w:rsidRPr="007103E4" w:rsidRDefault="00C36D1B" w:rsidP="00C36D1B">
            <w:pPr>
              <w:spacing w:after="120"/>
              <w:jc w:val="center"/>
              <w:rPr>
                <w:rFonts w:ascii="Arial" w:hAnsi="Arial" w:cs="Arial"/>
                <w:sz w:val="20"/>
                <w:szCs w:val="20"/>
              </w:rPr>
            </w:pPr>
          </w:p>
        </w:tc>
        <w:tc>
          <w:tcPr>
            <w:tcW w:w="276" w:type="pct"/>
            <w:vAlign w:val="center"/>
          </w:tcPr>
          <w:p w14:paraId="6B69673B" w14:textId="1EF1761B"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5AA2E8E" w14:textId="304CB4E3"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2CC8DB9F" w14:textId="09C44275"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309E3B07" w14:textId="49363BC0"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1EF2417" w14:textId="409F05E6"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E482659" w14:textId="2FB21788"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0F413AE" w14:textId="5E3D811D"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6EA3C18A" w14:textId="788F2506"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1B44C857" w14:textId="268C622C"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38C6792A" w14:textId="729F09B9"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r>
      <w:tr w:rsidR="00C36D1B" w:rsidRPr="00373ACB" w14:paraId="12CD82C3" w14:textId="77777777" w:rsidTr="00C36D1B">
        <w:trPr>
          <w:trHeight w:val="397"/>
          <w:jc w:val="center"/>
        </w:trPr>
        <w:tc>
          <w:tcPr>
            <w:tcW w:w="1096" w:type="pct"/>
            <w:vAlign w:val="center"/>
          </w:tcPr>
          <w:p w14:paraId="3157F24A" w14:textId="77777777" w:rsidR="00C36D1B" w:rsidRDefault="00C36D1B" w:rsidP="0066061A">
            <w:pPr>
              <w:spacing w:after="120"/>
              <w:rPr>
                <w:rFonts w:ascii="Arial" w:hAnsi="Arial" w:cs="Arial"/>
                <w:sz w:val="20"/>
                <w:szCs w:val="20"/>
              </w:rPr>
            </w:pPr>
            <w:r>
              <w:rPr>
                <w:rFonts w:ascii="Arial" w:hAnsi="Arial" w:cs="Arial"/>
                <w:sz w:val="20"/>
                <w:szCs w:val="20"/>
              </w:rPr>
              <w:t>MCT</w:t>
            </w:r>
          </w:p>
          <w:p w14:paraId="279C4610" w14:textId="455A3CE8" w:rsidR="00C36D1B" w:rsidRPr="00D71DF4" w:rsidRDefault="00C36D1B" w:rsidP="0066061A">
            <w:pPr>
              <w:spacing w:after="120"/>
              <w:rPr>
                <w:rFonts w:ascii="Arial" w:hAnsi="Arial" w:cs="Arial"/>
                <w:sz w:val="20"/>
                <w:szCs w:val="20"/>
              </w:rPr>
            </w:pPr>
            <w:r>
              <w:rPr>
                <w:rFonts w:ascii="Arial" w:hAnsi="Arial" w:cs="Arial"/>
                <w:sz w:val="20"/>
                <w:szCs w:val="20"/>
              </w:rPr>
              <w:t>(20%)</w:t>
            </w:r>
          </w:p>
        </w:tc>
        <w:tc>
          <w:tcPr>
            <w:tcW w:w="276" w:type="pct"/>
            <w:vAlign w:val="center"/>
          </w:tcPr>
          <w:p w14:paraId="6279BEBB" w14:textId="64F2673C" w:rsidR="00C36D1B" w:rsidRPr="007103E4" w:rsidRDefault="00C36D1B" w:rsidP="00C36D1B">
            <w:pPr>
              <w:spacing w:after="120"/>
              <w:jc w:val="center"/>
              <w:rPr>
                <w:rFonts w:ascii="Arial" w:hAnsi="Arial" w:cs="Arial"/>
                <w:sz w:val="20"/>
                <w:szCs w:val="20"/>
              </w:rPr>
            </w:pPr>
          </w:p>
        </w:tc>
        <w:tc>
          <w:tcPr>
            <w:tcW w:w="276" w:type="pct"/>
            <w:vAlign w:val="center"/>
          </w:tcPr>
          <w:p w14:paraId="7397005F" w14:textId="17CAC470"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2F620B2" w14:textId="222907C1"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3750FA99" w14:textId="1B1B48CA"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38AA8053" w14:textId="02A8D019"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009B83D" w14:textId="3CC17B08"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FEDA599" w14:textId="6AF19B25"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2AF6A338" w14:textId="24701F58"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067BE707" w14:textId="131D47C6" w:rsidR="00C36D1B" w:rsidRPr="007103E4" w:rsidRDefault="00C36D1B" w:rsidP="00C36D1B">
            <w:pPr>
              <w:spacing w:after="120"/>
              <w:jc w:val="center"/>
              <w:rPr>
                <w:rFonts w:ascii="Arial" w:hAnsi="Arial" w:cs="Arial"/>
                <w:sz w:val="20"/>
                <w:szCs w:val="20"/>
              </w:rPr>
            </w:pPr>
          </w:p>
        </w:tc>
        <w:tc>
          <w:tcPr>
            <w:tcW w:w="276" w:type="pct"/>
            <w:vAlign w:val="center"/>
          </w:tcPr>
          <w:p w14:paraId="5A5AB6EE" w14:textId="6D30A0B8"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6528BBEC" w14:textId="5C7B6405" w:rsidR="00C36D1B" w:rsidRPr="007103E4" w:rsidRDefault="00C36D1B" w:rsidP="00C36D1B">
            <w:pPr>
              <w:spacing w:after="120"/>
              <w:jc w:val="center"/>
              <w:rPr>
                <w:rFonts w:ascii="Arial" w:hAnsi="Arial" w:cs="Arial"/>
                <w:sz w:val="20"/>
                <w:szCs w:val="20"/>
              </w:rPr>
            </w:pPr>
          </w:p>
        </w:tc>
        <w:tc>
          <w:tcPr>
            <w:tcW w:w="276" w:type="pct"/>
            <w:vAlign w:val="center"/>
          </w:tcPr>
          <w:p w14:paraId="66BE496A" w14:textId="04B8FFF1" w:rsidR="00C36D1B" w:rsidRPr="007103E4" w:rsidRDefault="00C36D1B" w:rsidP="00C36D1B">
            <w:pPr>
              <w:spacing w:after="120"/>
              <w:jc w:val="center"/>
              <w:rPr>
                <w:rFonts w:ascii="Arial" w:hAnsi="Arial" w:cs="Arial"/>
                <w:sz w:val="20"/>
                <w:szCs w:val="20"/>
              </w:rPr>
            </w:pPr>
          </w:p>
        </w:tc>
        <w:tc>
          <w:tcPr>
            <w:tcW w:w="318" w:type="pct"/>
            <w:vAlign w:val="center"/>
          </w:tcPr>
          <w:p w14:paraId="2D134AF0" w14:textId="6C695F4E"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582EB473" w14:textId="6F30632C"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r>
      <w:tr w:rsidR="00C36D1B" w:rsidRPr="00373ACB" w14:paraId="08F1C854" w14:textId="77777777" w:rsidTr="00C36D1B">
        <w:trPr>
          <w:trHeight w:val="397"/>
          <w:jc w:val="center"/>
        </w:trPr>
        <w:tc>
          <w:tcPr>
            <w:tcW w:w="1096" w:type="pct"/>
            <w:vAlign w:val="center"/>
          </w:tcPr>
          <w:p w14:paraId="43F7CFD3" w14:textId="77777777" w:rsidR="00C36D1B" w:rsidRDefault="00C36D1B" w:rsidP="0066061A">
            <w:pPr>
              <w:spacing w:after="120"/>
              <w:rPr>
                <w:rFonts w:ascii="Arial" w:hAnsi="Arial" w:cs="Arial"/>
                <w:sz w:val="20"/>
                <w:szCs w:val="20"/>
              </w:rPr>
            </w:pPr>
            <w:r>
              <w:rPr>
                <w:rFonts w:ascii="Arial" w:hAnsi="Arial" w:cs="Arial"/>
                <w:sz w:val="20"/>
                <w:szCs w:val="20"/>
              </w:rPr>
              <w:t>Exam</w:t>
            </w:r>
          </w:p>
          <w:p w14:paraId="711E244A" w14:textId="4A28B8EA" w:rsidR="00C36D1B" w:rsidRPr="00D71DF4" w:rsidRDefault="00C36D1B" w:rsidP="0066061A">
            <w:pPr>
              <w:spacing w:after="120"/>
              <w:rPr>
                <w:rFonts w:ascii="Arial" w:hAnsi="Arial" w:cs="Arial"/>
                <w:sz w:val="20"/>
                <w:szCs w:val="20"/>
              </w:rPr>
            </w:pPr>
            <w:r>
              <w:rPr>
                <w:rFonts w:ascii="Arial" w:hAnsi="Arial" w:cs="Arial"/>
                <w:sz w:val="20"/>
                <w:szCs w:val="20"/>
              </w:rPr>
              <w:t>(50%)</w:t>
            </w:r>
          </w:p>
        </w:tc>
        <w:tc>
          <w:tcPr>
            <w:tcW w:w="276" w:type="pct"/>
            <w:vAlign w:val="center"/>
          </w:tcPr>
          <w:p w14:paraId="72CC447F" w14:textId="474B8ED5"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216CAD95" w14:textId="38B36316"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614BE0E7" w14:textId="54ED176F"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36FFEB77" w14:textId="26A8F25D"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12F8FD24" w14:textId="3A66A8FC"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513F770" w14:textId="0F6DA52A"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1A0867B8" w14:textId="7C65F905"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F7FC433" w14:textId="6F0F40EE"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A7E8CB3" w14:textId="373ADE13"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63E8B55F" w14:textId="6866633B"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182F193" w14:textId="3AF9B097"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477A7C1A" w14:textId="6DFF1AA0"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40F7DA45" w14:textId="7285C8DE"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c>
          <w:tcPr>
            <w:tcW w:w="276" w:type="pct"/>
            <w:vAlign w:val="center"/>
          </w:tcPr>
          <w:p w14:paraId="7F7D6753" w14:textId="3500808B" w:rsidR="00C36D1B" w:rsidRPr="007103E4" w:rsidRDefault="00C36D1B" w:rsidP="00C36D1B">
            <w:pPr>
              <w:spacing w:after="120"/>
              <w:jc w:val="center"/>
              <w:rPr>
                <w:rFonts w:ascii="Arial" w:hAnsi="Arial" w:cs="Arial"/>
                <w:sz w:val="20"/>
                <w:szCs w:val="20"/>
              </w:rPr>
            </w:pPr>
            <w:r>
              <w:rPr>
                <w:rFonts w:ascii="Arial" w:hAnsi="Arial" w:cs="Arial"/>
                <w:sz w:val="20"/>
                <w:szCs w:val="20"/>
              </w:rPr>
              <w:t>X</w:t>
            </w:r>
          </w:p>
        </w:tc>
      </w:tr>
    </w:tbl>
    <w:p w14:paraId="383BD449" w14:textId="77777777" w:rsidR="005D7952" w:rsidRDefault="005D7952" w:rsidP="00C36D1B">
      <w:pPr>
        <w:spacing w:after="120" w:line="240" w:lineRule="auto"/>
        <w:ind w:left="426" w:right="260"/>
        <w:jc w:val="both"/>
        <w:rPr>
          <w:rFonts w:ascii="Arial" w:hAnsi="Arial" w:cs="Arial"/>
          <w:sz w:val="20"/>
          <w:szCs w:val="20"/>
        </w:rPr>
      </w:pPr>
    </w:p>
    <w:p w14:paraId="414BED79" w14:textId="79C7264E" w:rsidR="005207AC" w:rsidRDefault="005207AC" w:rsidP="00C36D1B">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15813C" w14:textId="77777777" w:rsidR="00C36D1B" w:rsidRPr="00DF2132" w:rsidRDefault="00C36D1B" w:rsidP="00C36D1B">
      <w:pPr>
        <w:spacing w:after="120" w:line="240" w:lineRule="auto"/>
        <w:ind w:left="426" w:right="260"/>
        <w:jc w:val="both"/>
        <w:rPr>
          <w:rFonts w:ascii="Arial" w:hAnsi="Arial" w:cs="Arial"/>
          <w:sz w:val="20"/>
          <w:szCs w:val="20"/>
        </w:rPr>
      </w:pPr>
    </w:p>
    <w:p w14:paraId="18E221C3" w14:textId="77777777" w:rsidR="005207AC" w:rsidRDefault="005207AC" w:rsidP="00C36D1B">
      <w:pPr>
        <w:spacing w:after="120" w:line="240" w:lineRule="auto"/>
        <w:ind w:left="426" w:right="260"/>
        <w:jc w:val="both"/>
        <w:rPr>
          <w:rFonts w:ascii="Arial" w:hAnsi="Arial" w:cs="Arial"/>
          <w:sz w:val="20"/>
          <w:szCs w:val="20"/>
        </w:rPr>
      </w:pPr>
      <w:r w:rsidRPr="00DF2132">
        <w:rPr>
          <w:rFonts w:ascii="Arial" w:hAnsi="Arial" w:cs="Arial"/>
          <w:sz w:val="20"/>
          <w:szCs w:val="20"/>
        </w:rPr>
        <w:lastRenderedPageBreak/>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635F169" w14:textId="77777777" w:rsidR="005207AC" w:rsidRPr="00A7491F" w:rsidRDefault="005207AC" w:rsidP="00C36D1B">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E7B0C21" w14:textId="77777777" w:rsidR="005207AC" w:rsidRPr="00D023E6" w:rsidRDefault="005207AC" w:rsidP="00C36D1B">
      <w:pPr>
        <w:pStyle w:val="ListParagraph"/>
        <w:numPr>
          <w:ilvl w:val="0"/>
          <w:numId w:val="36"/>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18D36A9" w14:textId="77777777" w:rsidR="005207AC" w:rsidRPr="00D023E6" w:rsidRDefault="005207AC" w:rsidP="00C36D1B">
      <w:pPr>
        <w:pStyle w:val="ListParagraph"/>
        <w:numPr>
          <w:ilvl w:val="0"/>
          <w:numId w:val="36"/>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176E816" w14:textId="77777777" w:rsidR="005207AC" w:rsidRPr="00D023E6" w:rsidRDefault="005207AC" w:rsidP="00C36D1B">
      <w:pPr>
        <w:pStyle w:val="ListParagraph"/>
        <w:numPr>
          <w:ilvl w:val="0"/>
          <w:numId w:val="36"/>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9B23CAE" w14:textId="77777777" w:rsidR="005207AC" w:rsidRDefault="005207AC" w:rsidP="00C36D1B">
      <w:pPr>
        <w:pStyle w:val="ListParagraph"/>
        <w:numPr>
          <w:ilvl w:val="0"/>
          <w:numId w:val="36"/>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5CEAAE4" w14:textId="78416152" w:rsidR="005207AC" w:rsidRDefault="005207AC" w:rsidP="00C36D1B">
      <w:pPr>
        <w:pStyle w:val="ListParagraph"/>
        <w:numPr>
          <w:ilvl w:val="0"/>
          <w:numId w:val="36"/>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7F3F6D83" w14:textId="77777777" w:rsidR="00C36D1B" w:rsidRPr="00971465" w:rsidRDefault="00C36D1B" w:rsidP="00C36D1B">
      <w:pPr>
        <w:pStyle w:val="ListParagraph"/>
        <w:spacing w:after="120" w:line="240" w:lineRule="auto"/>
        <w:ind w:left="1080" w:right="260"/>
        <w:jc w:val="both"/>
        <w:rPr>
          <w:rFonts w:ascii="Arial" w:hAnsi="Arial" w:cs="Arial"/>
          <w:sz w:val="20"/>
          <w:szCs w:val="20"/>
        </w:rPr>
      </w:pPr>
    </w:p>
    <w:p w14:paraId="747EBD4C" w14:textId="77777777" w:rsidR="005207AC" w:rsidRPr="00A7491F" w:rsidRDefault="005207AC" w:rsidP="00C36D1B">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ED572C4" w14:textId="5D5F4D6C" w:rsidR="009A2D37" w:rsidRDefault="005207AC" w:rsidP="00C36D1B">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3956AE">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C2A1362" w14:textId="77777777" w:rsidR="00C36D1B" w:rsidRPr="005207AC" w:rsidRDefault="00C36D1B" w:rsidP="00C36D1B">
      <w:pPr>
        <w:spacing w:after="120" w:line="240" w:lineRule="auto"/>
        <w:ind w:left="426" w:right="260"/>
        <w:jc w:val="both"/>
        <w:rPr>
          <w:rFonts w:ascii="Arial" w:hAnsi="Arial" w:cs="Arial"/>
          <w:iCs/>
          <w:sz w:val="20"/>
          <w:szCs w:val="20"/>
        </w:rPr>
      </w:pPr>
    </w:p>
    <w:p w14:paraId="4DA0A18B" w14:textId="7AB1C249" w:rsidR="009A2D37" w:rsidRPr="00FE116A" w:rsidRDefault="009A2D37" w:rsidP="00C36D1B">
      <w:pPr>
        <w:numPr>
          <w:ilvl w:val="0"/>
          <w:numId w:val="1"/>
        </w:numPr>
        <w:spacing w:after="120" w:line="240" w:lineRule="auto"/>
        <w:ind w:left="426" w:right="260" w:hanging="426"/>
        <w:jc w:val="both"/>
        <w:rPr>
          <w:rFonts w:ascii="Arial" w:hAnsi="Arial"/>
          <w:b/>
          <w:sz w:val="20"/>
        </w:rPr>
      </w:pPr>
      <w:r w:rsidRPr="00FE116A">
        <w:rPr>
          <w:rFonts w:ascii="Arial" w:hAnsi="Arial"/>
          <w:b/>
          <w:sz w:val="20"/>
        </w:rPr>
        <w:t>Campus</w:t>
      </w:r>
      <w:r w:rsidRPr="00373ACB">
        <w:rPr>
          <w:rFonts w:ascii="Arial" w:hAnsi="Arial" w:cs="Arial"/>
          <w:b/>
          <w:sz w:val="20"/>
          <w:szCs w:val="20"/>
        </w:rPr>
        <w:t>(es) or Centre(s)</w:t>
      </w:r>
      <w:r w:rsidRPr="00FE116A">
        <w:rPr>
          <w:rFonts w:ascii="Arial" w:hAnsi="Arial"/>
          <w:b/>
          <w:sz w:val="20"/>
        </w:rPr>
        <w:t xml:space="preserve"> where module will be delivered:</w:t>
      </w:r>
    </w:p>
    <w:p w14:paraId="26623142" w14:textId="778A23A1" w:rsidR="009A2D37" w:rsidRDefault="0066061A" w:rsidP="00C36D1B">
      <w:pPr>
        <w:spacing w:after="120" w:line="240" w:lineRule="auto"/>
        <w:ind w:left="426" w:right="260"/>
        <w:jc w:val="both"/>
        <w:rPr>
          <w:rFonts w:ascii="Arial" w:hAnsi="Arial"/>
          <w:sz w:val="20"/>
        </w:rPr>
      </w:pPr>
      <w:r w:rsidRPr="00FE116A">
        <w:rPr>
          <w:rFonts w:ascii="Arial" w:hAnsi="Arial"/>
          <w:sz w:val="20"/>
        </w:rPr>
        <w:t>Canterbury</w:t>
      </w:r>
    </w:p>
    <w:p w14:paraId="0985C770" w14:textId="77777777" w:rsidR="006A6B05" w:rsidRDefault="006A6B05" w:rsidP="00C36D1B">
      <w:pPr>
        <w:spacing w:after="120" w:line="240" w:lineRule="auto"/>
        <w:ind w:left="426" w:right="260"/>
        <w:jc w:val="both"/>
        <w:rPr>
          <w:rFonts w:ascii="Arial" w:hAnsi="Arial"/>
          <w:sz w:val="20"/>
        </w:rPr>
      </w:pPr>
    </w:p>
    <w:p w14:paraId="53646B10" w14:textId="31E5A961" w:rsidR="005207AC" w:rsidRPr="00373ACB" w:rsidRDefault="005207AC" w:rsidP="00C36D1B">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4D9B77F1" w14:textId="730EC188" w:rsidR="005D7952" w:rsidRDefault="005207AC" w:rsidP="00C36D1B">
      <w:pPr>
        <w:spacing w:after="120" w:line="240" w:lineRule="auto"/>
        <w:ind w:left="426" w:right="260"/>
        <w:jc w:val="both"/>
        <w:rPr>
          <w:rFonts w:ascii="Arial" w:hAnsi="Arial" w:cs="Arial"/>
          <w:iCs/>
          <w:sz w:val="20"/>
          <w:szCs w:val="20"/>
        </w:rPr>
      </w:pPr>
      <w:r>
        <w:rPr>
          <w:rFonts w:ascii="Arial" w:hAnsi="Arial" w:cs="Arial"/>
          <w:sz w:val="20"/>
          <w:szCs w:val="20"/>
        </w:rPr>
        <w:t xml:space="preserve">As one of the Foundations of Legal Knowledge, these modules have a direct contribution to the achievement of a Qualifying Law Degree (which is required in order to qualify as a solicitor or barrister in England and Wales). The content of these modules is, therefore, prescribed by the requirements of the Solicitors Regulation Authority and Bar Standards Board and each </w:t>
      </w:r>
      <w:proofErr w:type="gramStart"/>
      <w:r>
        <w:rPr>
          <w:rFonts w:ascii="Arial" w:hAnsi="Arial" w:cs="Arial"/>
          <w:sz w:val="20"/>
          <w:szCs w:val="20"/>
        </w:rPr>
        <w:t>serves</w:t>
      </w:r>
      <w:proofErr w:type="gramEnd"/>
      <w:r>
        <w:rPr>
          <w:rFonts w:ascii="Arial" w:hAnsi="Arial" w:cs="Arial"/>
          <w:sz w:val="20"/>
          <w:szCs w:val="20"/>
        </w:rPr>
        <w:t xml:space="preserve"> to provide students with substantive knowledge of English criminal law.  </w:t>
      </w:r>
    </w:p>
    <w:p w14:paraId="18237CD0" w14:textId="77777777" w:rsidR="00C36D1B" w:rsidRPr="00C36D1B" w:rsidRDefault="00C36D1B" w:rsidP="00C36D1B">
      <w:pPr>
        <w:spacing w:after="120" w:line="240" w:lineRule="auto"/>
        <w:ind w:left="426" w:right="260"/>
        <w:jc w:val="both"/>
        <w:rPr>
          <w:rFonts w:ascii="Arial" w:hAnsi="Arial" w:cs="Arial"/>
          <w:iCs/>
          <w:sz w:val="20"/>
          <w:szCs w:val="20"/>
        </w:rPr>
      </w:pPr>
    </w:p>
    <w:p w14:paraId="29F913DB" w14:textId="77777777" w:rsidR="00C36D1B" w:rsidRDefault="00C36D1B">
      <w:pPr>
        <w:rPr>
          <w:rFonts w:ascii="Arial" w:hAnsi="Arial" w:cs="Arial"/>
          <w:b/>
          <w:sz w:val="20"/>
          <w:szCs w:val="20"/>
        </w:rPr>
      </w:pPr>
      <w:r>
        <w:rPr>
          <w:rFonts w:ascii="Arial" w:hAnsi="Arial" w:cs="Arial"/>
          <w:b/>
          <w:sz w:val="20"/>
          <w:szCs w:val="20"/>
        </w:rPr>
        <w:br w:type="page"/>
      </w:r>
    </w:p>
    <w:p w14:paraId="7DCBBEC2" w14:textId="2477FB86" w:rsidR="00441E76" w:rsidRPr="005D7952" w:rsidRDefault="00422B69" w:rsidP="00C36D1B">
      <w:pPr>
        <w:spacing w:line="240" w:lineRule="auto"/>
        <w:ind w:right="260"/>
        <w:jc w:val="both"/>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C62044D" w14:textId="77777777" w:rsidR="00D83563" w:rsidRPr="00373ACB" w:rsidRDefault="00D83563" w:rsidP="00C36D1B">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74BC02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1306EAE7" w14:textId="77777777" w:rsidTr="00C36D1B">
        <w:trPr>
          <w:trHeight w:val="317"/>
        </w:trPr>
        <w:tc>
          <w:tcPr>
            <w:tcW w:w="1560" w:type="dxa"/>
          </w:tcPr>
          <w:p w14:paraId="2016C11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3FAD9B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97FF296"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6C8A56E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1234EA2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9509E06" w14:textId="77777777" w:rsidTr="00C36D1B">
        <w:trPr>
          <w:trHeight w:val="305"/>
        </w:trPr>
        <w:tc>
          <w:tcPr>
            <w:tcW w:w="1560" w:type="dxa"/>
          </w:tcPr>
          <w:p w14:paraId="0B6E5D83" w14:textId="54F7F8B6" w:rsidR="00422B69" w:rsidRPr="00373ACB" w:rsidRDefault="00FE116A" w:rsidP="0066061A">
            <w:pPr>
              <w:spacing w:after="120"/>
              <w:ind w:right="-330"/>
              <w:rPr>
                <w:rFonts w:ascii="Arial" w:hAnsi="Arial" w:cs="Arial"/>
                <w:sz w:val="20"/>
                <w:szCs w:val="20"/>
              </w:rPr>
            </w:pPr>
            <w:r>
              <w:rPr>
                <w:rFonts w:ascii="Arial" w:hAnsi="Arial" w:cs="Arial"/>
                <w:sz w:val="20"/>
                <w:szCs w:val="20"/>
              </w:rPr>
              <w:t>22/04/16</w:t>
            </w:r>
          </w:p>
        </w:tc>
        <w:tc>
          <w:tcPr>
            <w:tcW w:w="1417" w:type="dxa"/>
          </w:tcPr>
          <w:p w14:paraId="240629E8" w14:textId="480D47EA" w:rsidR="00422B69" w:rsidRPr="00373ACB" w:rsidRDefault="00FE116A"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1B826F6B" w14:textId="408CC821" w:rsidR="00422B69" w:rsidRPr="00373ACB" w:rsidRDefault="00FE116A"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75F90FF1" w14:textId="73E677F2" w:rsidR="00422B69" w:rsidRPr="00373ACB" w:rsidRDefault="00FE116A" w:rsidP="0066061A">
            <w:pPr>
              <w:spacing w:after="120"/>
              <w:ind w:right="-330"/>
              <w:rPr>
                <w:rFonts w:ascii="Arial" w:hAnsi="Arial" w:cs="Arial"/>
                <w:sz w:val="20"/>
                <w:szCs w:val="20"/>
              </w:rPr>
            </w:pPr>
            <w:r>
              <w:rPr>
                <w:rFonts w:ascii="Arial" w:hAnsi="Arial" w:cs="Arial"/>
                <w:sz w:val="20"/>
                <w:szCs w:val="20"/>
              </w:rPr>
              <w:t>8,9,12,13,16</w:t>
            </w:r>
          </w:p>
        </w:tc>
        <w:tc>
          <w:tcPr>
            <w:tcW w:w="2258" w:type="dxa"/>
          </w:tcPr>
          <w:p w14:paraId="6EE599F7" w14:textId="6B947692" w:rsidR="00422B69" w:rsidRPr="00373ACB" w:rsidRDefault="00FE116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69A94C5D" w14:textId="77777777" w:rsidTr="00C36D1B">
        <w:trPr>
          <w:trHeight w:val="305"/>
        </w:trPr>
        <w:tc>
          <w:tcPr>
            <w:tcW w:w="1560" w:type="dxa"/>
          </w:tcPr>
          <w:p w14:paraId="24CB51C7" w14:textId="52E2CE09" w:rsidR="00422B69" w:rsidRPr="00373ACB" w:rsidRDefault="007E0AA8" w:rsidP="0066061A">
            <w:pPr>
              <w:spacing w:after="120"/>
              <w:ind w:right="-330"/>
              <w:rPr>
                <w:rFonts w:ascii="Arial" w:hAnsi="Arial" w:cs="Arial"/>
                <w:sz w:val="20"/>
                <w:szCs w:val="20"/>
              </w:rPr>
            </w:pPr>
            <w:r>
              <w:rPr>
                <w:rFonts w:ascii="Arial" w:hAnsi="Arial" w:cs="Arial"/>
                <w:sz w:val="20"/>
                <w:szCs w:val="20"/>
              </w:rPr>
              <w:t>23/01/18</w:t>
            </w:r>
          </w:p>
        </w:tc>
        <w:tc>
          <w:tcPr>
            <w:tcW w:w="1417" w:type="dxa"/>
          </w:tcPr>
          <w:p w14:paraId="270D140A" w14:textId="62072069" w:rsidR="00422B69" w:rsidRPr="00373ACB" w:rsidRDefault="007E0AA8"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3BC687D1" w14:textId="467340A0" w:rsidR="00422B69" w:rsidRPr="00373ACB" w:rsidRDefault="007E0AA8"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4A554201" w14:textId="4E8303DB" w:rsidR="00422B69" w:rsidRPr="00373ACB" w:rsidRDefault="007E0AA8" w:rsidP="0066061A">
            <w:pPr>
              <w:spacing w:after="120"/>
              <w:ind w:right="-330"/>
              <w:rPr>
                <w:rFonts w:ascii="Arial" w:hAnsi="Arial" w:cs="Arial"/>
                <w:sz w:val="20"/>
                <w:szCs w:val="20"/>
              </w:rPr>
            </w:pPr>
            <w:r>
              <w:rPr>
                <w:rFonts w:ascii="Arial" w:hAnsi="Arial" w:cs="Arial"/>
                <w:sz w:val="20"/>
                <w:szCs w:val="20"/>
              </w:rPr>
              <w:t>9, 12-15, 17</w:t>
            </w:r>
          </w:p>
        </w:tc>
        <w:tc>
          <w:tcPr>
            <w:tcW w:w="2258" w:type="dxa"/>
          </w:tcPr>
          <w:p w14:paraId="43D1FB7A" w14:textId="1337B836" w:rsidR="00422B69" w:rsidRPr="00373ACB" w:rsidRDefault="007E0AA8" w:rsidP="0066061A">
            <w:pPr>
              <w:spacing w:after="120"/>
              <w:ind w:right="-330"/>
              <w:rPr>
                <w:rFonts w:ascii="Arial" w:hAnsi="Arial" w:cs="Arial"/>
                <w:sz w:val="20"/>
                <w:szCs w:val="20"/>
              </w:rPr>
            </w:pPr>
            <w:r>
              <w:rPr>
                <w:rFonts w:ascii="Arial" w:hAnsi="Arial" w:cs="Arial"/>
                <w:sz w:val="20"/>
                <w:szCs w:val="20"/>
              </w:rPr>
              <w:t>No</w:t>
            </w:r>
          </w:p>
        </w:tc>
      </w:tr>
      <w:tr w:rsidR="00A9481B" w:rsidRPr="00373ACB" w14:paraId="385DC603" w14:textId="77777777" w:rsidTr="00C36D1B">
        <w:trPr>
          <w:trHeight w:val="305"/>
        </w:trPr>
        <w:tc>
          <w:tcPr>
            <w:tcW w:w="1560" w:type="dxa"/>
          </w:tcPr>
          <w:p w14:paraId="3E609DE0" w14:textId="51B44A03" w:rsidR="00A9481B" w:rsidRDefault="00A9481B" w:rsidP="00A9481B">
            <w:pPr>
              <w:spacing w:after="120"/>
              <w:ind w:right="-330"/>
              <w:rPr>
                <w:rFonts w:ascii="Arial" w:hAnsi="Arial" w:cs="Arial"/>
                <w:sz w:val="20"/>
                <w:szCs w:val="20"/>
              </w:rPr>
            </w:pPr>
            <w:r>
              <w:rPr>
                <w:rFonts w:ascii="Arial" w:hAnsi="Arial" w:cs="Arial"/>
                <w:sz w:val="20"/>
                <w:szCs w:val="20"/>
              </w:rPr>
              <w:t>05/03/19</w:t>
            </w:r>
          </w:p>
        </w:tc>
        <w:tc>
          <w:tcPr>
            <w:tcW w:w="1417" w:type="dxa"/>
          </w:tcPr>
          <w:p w14:paraId="1B956BF9" w14:textId="0C883719" w:rsidR="00A9481B" w:rsidRDefault="00A9481B" w:rsidP="00A9481B">
            <w:pPr>
              <w:spacing w:after="120"/>
              <w:ind w:right="-330"/>
              <w:rPr>
                <w:rFonts w:ascii="Arial" w:hAnsi="Arial" w:cs="Arial"/>
                <w:sz w:val="20"/>
                <w:szCs w:val="20"/>
              </w:rPr>
            </w:pPr>
            <w:r>
              <w:rPr>
                <w:rFonts w:ascii="Arial" w:hAnsi="Arial" w:cs="Arial"/>
                <w:sz w:val="20"/>
                <w:szCs w:val="20"/>
              </w:rPr>
              <w:t>Minor</w:t>
            </w:r>
          </w:p>
        </w:tc>
        <w:tc>
          <w:tcPr>
            <w:tcW w:w="2342" w:type="dxa"/>
          </w:tcPr>
          <w:p w14:paraId="4E5C01E1" w14:textId="60B68409" w:rsidR="00A9481B" w:rsidRDefault="00A9481B" w:rsidP="00A9481B">
            <w:pPr>
              <w:spacing w:after="120"/>
              <w:ind w:right="-330"/>
              <w:rPr>
                <w:rFonts w:ascii="Arial" w:hAnsi="Arial" w:cs="Arial"/>
                <w:sz w:val="20"/>
                <w:szCs w:val="20"/>
              </w:rPr>
            </w:pPr>
            <w:r>
              <w:rPr>
                <w:rFonts w:ascii="Arial" w:hAnsi="Arial" w:cs="Arial"/>
                <w:sz w:val="20"/>
                <w:szCs w:val="20"/>
              </w:rPr>
              <w:t>September 2019</w:t>
            </w:r>
          </w:p>
        </w:tc>
        <w:tc>
          <w:tcPr>
            <w:tcW w:w="2658" w:type="dxa"/>
          </w:tcPr>
          <w:p w14:paraId="3AC0E716" w14:textId="54F431D3" w:rsidR="00A9481B" w:rsidRDefault="00A9481B" w:rsidP="00A9481B">
            <w:pPr>
              <w:spacing w:after="120"/>
              <w:ind w:right="-330"/>
              <w:rPr>
                <w:rFonts w:ascii="Arial" w:hAnsi="Arial" w:cs="Arial"/>
                <w:sz w:val="20"/>
                <w:szCs w:val="20"/>
              </w:rPr>
            </w:pPr>
            <w:r>
              <w:rPr>
                <w:rFonts w:ascii="Arial" w:hAnsi="Arial" w:cs="Arial"/>
                <w:sz w:val="20"/>
                <w:szCs w:val="20"/>
              </w:rPr>
              <w:t>12</w:t>
            </w:r>
          </w:p>
        </w:tc>
        <w:tc>
          <w:tcPr>
            <w:tcW w:w="2258" w:type="dxa"/>
          </w:tcPr>
          <w:p w14:paraId="156E025F" w14:textId="37283C5A" w:rsidR="00A9481B" w:rsidRDefault="00A9481B" w:rsidP="00A9481B">
            <w:pPr>
              <w:spacing w:after="120"/>
              <w:ind w:right="-330"/>
              <w:rPr>
                <w:rFonts w:ascii="Arial" w:hAnsi="Arial" w:cs="Arial"/>
                <w:sz w:val="20"/>
                <w:szCs w:val="20"/>
              </w:rPr>
            </w:pPr>
            <w:r>
              <w:rPr>
                <w:rFonts w:ascii="Arial" w:hAnsi="Arial" w:cs="Arial"/>
                <w:sz w:val="20"/>
                <w:szCs w:val="20"/>
              </w:rPr>
              <w:t>No</w:t>
            </w:r>
          </w:p>
        </w:tc>
      </w:tr>
    </w:tbl>
    <w:p w14:paraId="1EE36BD8" w14:textId="77777777" w:rsidR="00D83563" w:rsidRPr="00FE116A" w:rsidRDefault="00D83563" w:rsidP="00FE116A">
      <w:pPr>
        <w:spacing w:after="120" w:line="240" w:lineRule="auto"/>
        <w:ind w:right="-330"/>
        <w:rPr>
          <w:rFonts w:ascii="Arial" w:hAnsi="Arial"/>
          <w:sz w:val="20"/>
        </w:rPr>
      </w:pPr>
    </w:p>
    <w:sectPr w:rsidR="00D83563" w:rsidRPr="00FE116A" w:rsidSect="00C36D1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0EF9" w14:textId="77777777" w:rsidR="00787B55" w:rsidRDefault="00787B55" w:rsidP="009A2D37">
      <w:pPr>
        <w:spacing w:after="0" w:line="240" w:lineRule="auto"/>
      </w:pPr>
      <w:r>
        <w:separator/>
      </w:r>
    </w:p>
  </w:endnote>
  <w:endnote w:type="continuationSeparator" w:id="0">
    <w:p w14:paraId="1FAE4366" w14:textId="77777777" w:rsidR="00787B55" w:rsidRDefault="00787B55" w:rsidP="009A2D37">
      <w:pPr>
        <w:spacing w:after="0" w:line="240" w:lineRule="auto"/>
      </w:pPr>
      <w:r>
        <w:continuationSeparator/>
      </w:r>
    </w:p>
  </w:endnote>
  <w:endnote w:type="continuationNotice" w:id="1">
    <w:p w14:paraId="22B4FAC9" w14:textId="77777777" w:rsidR="00787B55" w:rsidRDefault="00787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220413"/>
      <w:docPartObj>
        <w:docPartGallery w:val="Page Numbers (Bottom of Page)"/>
        <w:docPartUnique/>
      </w:docPartObj>
    </w:sdtPr>
    <w:sdtEndPr/>
    <w:sdtContent>
      <w:p w14:paraId="1083C391" w14:textId="77777777" w:rsidR="00C36D1B" w:rsidRDefault="00C36D1B" w:rsidP="009A2D37">
        <w:pPr>
          <w:pStyle w:val="Footer"/>
          <w:jc w:val="center"/>
        </w:pPr>
      </w:p>
      <w:p w14:paraId="4994EC61" w14:textId="058D15A3" w:rsidR="00A43C7F" w:rsidRDefault="00A43C7F" w:rsidP="009A2D37">
        <w:pPr>
          <w:pStyle w:val="Footer"/>
          <w:jc w:val="center"/>
        </w:pPr>
        <w:r>
          <w:fldChar w:fldCharType="begin"/>
        </w:r>
        <w:r>
          <w:instrText xml:space="preserve"> PAGE   \* MERGEFORMAT </w:instrText>
        </w:r>
        <w:r>
          <w:fldChar w:fldCharType="separate"/>
        </w:r>
        <w:r w:rsidR="00A9481B">
          <w:rPr>
            <w:noProof/>
          </w:rPr>
          <w:t>2</w:t>
        </w:r>
        <w:r>
          <w:rPr>
            <w:noProof/>
          </w:rPr>
          <w:fldChar w:fldCharType="end"/>
        </w:r>
      </w:p>
    </w:sdtContent>
  </w:sdt>
  <w:p w14:paraId="713D1988" w14:textId="02E614F7" w:rsidR="00A43C7F" w:rsidRPr="00FE116A" w:rsidRDefault="001429E6" w:rsidP="00C36D1B">
    <w:pPr>
      <w:pStyle w:val="Footer"/>
      <w:spacing w:after="120"/>
      <w:ind w:right="-330"/>
      <w:jc w:val="center"/>
      <w:rPr>
        <w:rFonts w:ascii="Arial" w:hAnsi="Arial"/>
        <w:sz w:val="18"/>
      </w:rPr>
    </w:pPr>
    <w:r>
      <w:rPr>
        <w:rFonts w:ascii="Arial" w:hAnsi="Arial"/>
        <w:sz w:val="18"/>
      </w:rPr>
      <w:t>Public Law 1 (Certificate) (LW614) - (Sept. 201</w:t>
    </w:r>
    <w:r w:rsidR="004161B3">
      <w:rPr>
        <w:rFonts w:ascii="Arial" w:hAnsi="Arial"/>
        <w:sz w:val="18"/>
      </w:rPr>
      <w:t>8</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CCB9" w14:textId="77777777" w:rsidR="00787B55" w:rsidRDefault="00787B55" w:rsidP="009A2D37">
      <w:pPr>
        <w:spacing w:after="0" w:line="240" w:lineRule="auto"/>
      </w:pPr>
      <w:r>
        <w:separator/>
      </w:r>
    </w:p>
  </w:footnote>
  <w:footnote w:type="continuationSeparator" w:id="0">
    <w:p w14:paraId="715149DC" w14:textId="77777777" w:rsidR="00787B55" w:rsidRDefault="00787B55" w:rsidP="009A2D37">
      <w:pPr>
        <w:spacing w:after="0" w:line="240" w:lineRule="auto"/>
      </w:pPr>
      <w:r>
        <w:continuationSeparator/>
      </w:r>
    </w:p>
  </w:footnote>
  <w:footnote w:type="continuationNotice" w:id="1">
    <w:p w14:paraId="3E12DFFB" w14:textId="77777777" w:rsidR="00787B55" w:rsidRDefault="00787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7467" w14:textId="77777777" w:rsidR="00A43C7F" w:rsidRPr="0075408A" w:rsidRDefault="00A43C7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6FC5C4" wp14:editId="0C02E9BE">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7F2902C" w14:textId="77777777" w:rsidR="00A43C7F" w:rsidRPr="008C00F8" w:rsidRDefault="00A43C7F" w:rsidP="005E6D38">
    <w:pPr>
      <w:pStyle w:val="Heading1"/>
      <w:spacing w:before="60" w:after="60"/>
      <w:rPr>
        <w:rFonts w:ascii="Arial" w:hAnsi="Arial" w:cs="Arial"/>
      </w:rPr>
    </w:pPr>
  </w:p>
  <w:p w14:paraId="3F91D262" w14:textId="77777777" w:rsidR="00A43C7F" w:rsidRDefault="00A43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1BAC" w14:textId="2AF6B4BE" w:rsidR="00A43C7F" w:rsidRPr="0075408A" w:rsidRDefault="00A43C7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CDC2F6" wp14:editId="7EBD4642">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092">
      <w:rPr>
        <w:rFonts w:ascii="Arial" w:hAnsi="Arial" w:cs="Arial"/>
        <w:b/>
        <w:sz w:val="28"/>
        <w:szCs w:val="28"/>
      </w:rPr>
      <w:t>MODULE SPECIFICATION</w:t>
    </w:r>
    <w:r w:rsidR="005207AC">
      <w:rPr>
        <w:rFonts w:ascii="Arial" w:hAnsi="Arial" w:cs="Arial"/>
        <w:b/>
        <w:sz w:val="28"/>
        <w:szCs w:val="28"/>
      </w:rPr>
      <w:t xml:space="preserve"> </w:t>
    </w:r>
  </w:p>
  <w:p w14:paraId="661347FC" w14:textId="77777777" w:rsidR="00A43C7F" w:rsidRPr="000F7FBF" w:rsidRDefault="00A43C7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71B73"/>
    <w:multiLevelType w:val="multilevel"/>
    <w:tmpl w:val="8DBAADBA"/>
    <w:lvl w:ilvl="0">
      <w:start w:val="1"/>
      <w:numFmt w:val="lowerLetter"/>
      <w:lvlText w:val="%1)"/>
      <w:lvlJc w:val="left"/>
      <w:pPr>
        <w:ind w:left="1636" w:hanging="360"/>
      </w:pPr>
      <w:rPr>
        <w:b w:val="0"/>
      </w:rPr>
    </w:lvl>
    <w:lvl w:ilvl="1">
      <w:start w:val="1"/>
      <w:numFmt w:val="decimal"/>
      <w:isLgl/>
      <w:lvlText w:val="%1.%2"/>
      <w:lvlJc w:val="left"/>
      <w:pPr>
        <w:ind w:left="1832" w:hanging="49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194" w:hanging="72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2686" w:hanging="1080"/>
      </w:pPr>
      <w:rPr>
        <w:rFonts w:hint="default"/>
      </w:rPr>
    </w:lvl>
    <w:lvl w:ilvl="6">
      <w:start w:val="1"/>
      <w:numFmt w:val="decimal"/>
      <w:isLgl/>
      <w:lvlText w:val="%1.%2.%3.%4.%5.%6.%7"/>
      <w:lvlJc w:val="left"/>
      <w:pPr>
        <w:ind w:left="3112" w:hanging="1440"/>
      </w:pPr>
      <w:rPr>
        <w:rFonts w:hint="default"/>
      </w:rPr>
    </w:lvl>
    <w:lvl w:ilvl="7">
      <w:start w:val="1"/>
      <w:numFmt w:val="decimal"/>
      <w:isLgl/>
      <w:lvlText w:val="%1.%2.%3.%4.%5.%6.%7.%8"/>
      <w:lvlJc w:val="left"/>
      <w:pPr>
        <w:ind w:left="3178" w:hanging="1440"/>
      </w:pPr>
      <w:rPr>
        <w:rFonts w:hint="default"/>
      </w:rPr>
    </w:lvl>
    <w:lvl w:ilvl="8">
      <w:start w:val="1"/>
      <w:numFmt w:val="decimal"/>
      <w:isLgl/>
      <w:lvlText w:val="%1.%2.%3.%4.%5.%6.%7.%8.%9"/>
      <w:lvlJc w:val="left"/>
      <w:pPr>
        <w:ind w:left="3604" w:hanging="1800"/>
      </w:pPr>
      <w:rPr>
        <w:rFonts w:hint="default"/>
      </w:rPr>
    </w:lvl>
  </w:abstractNum>
  <w:abstractNum w:abstractNumId="2" w15:restartNumberingAfterBreak="0">
    <w:nsid w:val="07335752"/>
    <w:multiLevelType w:val="hybridMultilevel"/>
    <w:tmpl w:val="826AB868"/>
    <w:lvl w:ilvl="0" w:tplc="845EB4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5829A6"/>
    <w:multiLevelType w:val="hybridMultilevel"/>
    <w:tmpl w:val="DA1845EA"/>
    <w:lvl w:ilvl="0" w:tplc="7B74AE6C">
      <w:start w:val="11"/>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0D"/>
    <w:multiLevelType w:val="hybridMultilevel"/>
    <w:tmpl w:val="5C56E41A"/>
    <w:lvl w:ilvl="0" w:tplc="56B48C94">
      <w:start w:val="2"/>
      <w:numFmt w:val="low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935"/>
    <w:multiLevelType w:val="multilevel"/>
    <w:tmpl w:val="A5AEB74A"/>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D3557DB"/>
    <w:multiLevelType w:val="hybridMultilevel"/>
    <w:tmpl w:val="B784F48C"/>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8"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D0C5D"/>
    <w:multiLevelType w:val="hybridMultilevel"/>
    <w:tmpl w:val="666EE63A"/>
    <w:lvl w:ilvl="0" w:tplc="BBF4FEB8">
      <w:start w:val="2"/>
      <w:numFmt w:val="lowerLetter"/>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15:restartNumberingAfterBreak="0">
    <w:nsid w:val="24730FE8"/>
    <w:multiLevelType w:val="hybridMultilevel"/>
    <w:tmpl w:val="63620B6C"/>
    <w:lvl w:ilvl="0" w:tplc="22265A20">
      <w:start w:val="1"/>
      <w:numFmt w:val="decimal"/>
      <w:lvlText w:val="%1."/>
      <w:lvlJc w:val="left"/>
      <w:pPr>
        <w:ind w:left="360" w:hanging="360"/>
      </w:pPr>
      <w:rPr>
        <w:b w:val="0"/>
        <w:i w:val="0"/>
      </w:rPr>
    </w:lvl>
    <w:lvl w:ilvl="1" w:tplc="0809000F">
      <w:start w:val="1"/>
      <w:numFmt w:val="decimal"/>
      <w:lvlText w:val="%2."/>
      <w:lvlJc w:val="left"/>
      <w:pPr>
        <w:ind w:left="1080" w:hanging="360"/>
      </w:pPr>
    </w:lvl>
    <w:lvl w:ilvl="2" w:tplc="7DF6ABCA">
      <w:start w:val="1"/>
      <w:numFmt w:val="lowerLetter"/>
      <w:lvlText w:val="%3."/>
      <w:lvlJc w:val="left"/>
      <w:pPr>
        <w:ind w:left="1980" w:hanging="360"/>
      </w:pPr>
      <w:rPr>
        <w:rFonts w:hint="default"/>
      </w:rPr>
    </w:lvl>
    <w:lvl w:ilvl="3" w:tplc="7E8E76A0">
      <w:start w:val="1"/>
      <w:numFmt w:val="decimal"/>
      <w:lvlText w:val="%4)"/>
      <w:lvlJc w:val="left"/>
      <w:pPr>
        <w:ind w:left="2520" w:hanging="360"/>
      </w:pPr>
      <w:rPr>
        <w:rFonts w:hint="default"/>
      </w:r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5F6ACB"/>
    <w:multiLevelType w:val="hybridMultilevel"/>
    <w:tmpl w:val="8E4C8A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6E2F1D"/>
    <w:multiLevelType w:val="multilevel"/>
    <w:tmpl w:val="6632FEFC"/>
    <w:lvl w:ilvl="0">
      <w:start w:val="1"/>
      <w:numFmt w:val="decimal"/>
      <w:lvlText w:val="%1."/>
      <w:lvlJc w:val="left"/>
      <w:pPr>
        <w:ind w:left="720" w:hanging="360"/>
      </w:pPr>
      <w:rPr>
        <w:b w:val="0"/>
      </w:rPr>
    </w:lvl>
    <w:lvl w:ilvl="1">
      <w:start w:val="1"/>
      <w:numFmt w:val="decimal"/>
      <w:isLgl/>
      <w:lvlText w:val="%1.%2"/>
      <w:lvlJc w:val="left"/>
      <w:pPr>
        <w:ind w:left="916" w:hanging="4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50A6E2D"/>
    <w:multiLevelType w:val="hybridMultilevel"/>
    <w:tmpl w:val="FF9002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A6228"/>
    <w:multiLevelType w:val="hybridMultilevel"/>
    <w:tmpl w:val="50CE888E"/>
    <w:lvl w:ilvl="0" w:tplc="E5BE3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4608E"/>
    <w:multiLevelType w:val="multilevel"/>
    <w:tmpl w:val="6632FEFC"/>
    <w:lvl w:ilvl="0">
      <w:start w:val="1"/>
      <w:numFmt w:val="decimal"/>
      <w:lvlText w:val="%1."/>
      <w:lvlJc w:val="left"/>
      <w:pPr>
        <w:ind w:left="720" w:hanging="360"/>
      </w:pPr>
      <w:rPr>
        <w:b w:val="0"/>
      </w:rPr>
    </w:lvl>
    <w:lvl w:ilvl="1">
      <w:start w:val="1"/>
      <w:numFmt w:val="decimal"/>
      <w:isLgl/>
      <w:lvlText w:val="%1.%2"/>
      <w:lvlJc w:val="left"/>
      <w:pPr>
        <w:ind w:left="916" w:hanging="4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423771B4"/>
    <w:multiLevelType w:val="multilevel"/>
    <w:tmpl w:val="6632FEFC"/>
    <w:lvl w:ilvl="0">
      <w:start w:val="1"/>
      <w:numFmt w:val="decimal"/>
      <w:lvlText w:val="%1."/>
      <w:lvlJc w:val="left"/>
      <w:pPr>
        <w:ind w:left="1636" w:hanging="360"/>
      </w:pPr>
      <w:rPr>
        <w:b w:val="0"/>
      </w:rPr>
    </w:lvl>
    <w:lvl w:ilvl="1">
      <w:start w:val="1"/>
      <w:numFmt w:val="decimal"/>
      <w:isLgl/>
      <w:lvlText w:val="%1.%2"/>
      <w:lvlJc w:val="left"/>
      <w:pPr>
        <w:ind w:left="1832" w:hanging="49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194" w:hanging="72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2686" w:hanging="1080"/>
      </w:pPr>
      <w:rPr>
        <w:rFonts w:hint="default"/>
      </w:rPr>
    </w:lvl>
    <w:lvl w:ilvl="6">
      <w:start w:val="1"/>
      <w:numFmt w:val="decimal"/>
      <w:isLgl/>
      <w:lvlText w:val="%1.%2.%3.%4.%5.%6.%7"/>
      <w:lvlJc w:val="left"/>
      <w:pPr>
        <w:ind w:left="3112" w:hanging="1440"/>
      </w:pPr>
      <w:rPr>
        <w:rFonts w:hint="default"/>
      </w:rPr>
    </w:lvl>
    <w:lvl w:ilvl="7">
      <w:start w:val="1"/>
      <w:numFmt w:val="decimal"/>
      <w:isLgl/>
      <w:lvlText w:val="%1.%2.%3.%4.%5.%6.%7.%8"/>
      <w:lvlJc w:val="left"/>
      <w:pPr>
        <w:ind w:left="3178" w:hanging="1440"/>
      </w:pPr>
      <w:rPr>
        <w:rFonts w:hint="default"/>
      </w:rPr>
    </w:lvl>
    <w:lvl w:ilvl="8">
      <w:start w:val="1"/>
      <w:numFmt w:val="decimal"/>
      <w:isLgl/>
      <w:lvlText w:val="%1.%2.%3.%4.%5.%6.%7.%8.%9"/>
      <w:lvlJc w:val="left"/>
      <w:pPr>
        <w:ind w:left="3604" w:hanging="1800"/>
      </w:pPr>
      <w:rPr>
        <w:rFonts w:hint="default"/>
      </w:rPr>
    </w:lvl>
  </w:abstractNum>
  <w:abstractNum w:abstractNumId="1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E41252"/>
    <w:multiLevelType w:val="hybridMultilevel"/>
    <w:tmpl w:val="826AB868"/>
    <w:lvl w:ilvl="0" w:tplc="845EB4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CE03D1"/>
    <w:multiLevelType w:val="hybridMultilevel"/>
    <w:tmpl w:val="0F7A1E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8840BC7"/>
    <w:multiLevelType w:val="hybridMultilevel"/>
    <w:tmpl w:val="2A4898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A4442"/>
    <w:multiLevelType w:val="hybridMultilevel"/>
    <w:tmpl w:val="826AB868"/>
    <w:lvl w:ilvl="0" w:tplc="845EB4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A36563"/>
    <w:multiLevelType w:val="hybridMultilevel"/>
    <w:tmpl w:val="7E62D7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102583"/>
    <w:multiLevelType w:val="multilevel"/>
    <w:tmpl w:val="8DBAADBA"/>
    <w:lvl w:ilvl="0">
      <w:start w:val="1"/>
      <w:numFmt w:val="lowerLetter"/>
      <w:lvlText w:val="%1)"/>
      <w:lvlJc w:val="left"/>
      <w:pPr>
        <w:ind w:left="1636" w:hanging="360"/>
      </w:pPr>
      <w:rPr>
        <w:b w:val="0"/>
      </w:rPr>
    </w:lvl>
    <w:lvl w:ilvl="1">
      <w:start w:val="1"/>
      <w:numFmt w:val="decimal"/>
      <w:isLgl/>
      <w:lvlText w:val="%1.%2"/>
      <w:lvlJc w:val="left"/>
      <w:pPr>
        <w:ind w:left="1832" w:hanging="49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194" w:hanging="72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2686" w:hanging="1080"/>
      </w:pPr>
      <w:rPr>
        <w:rFonts w:hint="default"/>
      </w:rPr>
    </w:lvl>
    <w:lvl w:ilvl="6">
      <w:start w:val="1"/>
      <w:numFmt w:val="decimal"/>
      <w:isLgl/>
      <w:lvlText w:val="%1.%2.%3.%4.%5.%6.%7"/>
      <w:lvlJc w:val="left"/>
      <w:pPr>
        <w:ind w:left="3112" w:hanging="1440"/>
      </w:pPr>
      <w:rPr>
        <w:rFonts w:hint="default"/>
      </w:rPr>
    </w:lvl>
    <w:lvl w:ilvl="7">
      <w:start w:val="1"/>
      <w:numFmt w:val="decimal"/>
      <w:isLgl/>
      <w:lvlText w:val="%1.%2.%3.%4.%5.%6.%7.%8"/>
      <w:lvlJc w:val="left"/>
      <w:pPr>
        <w:ind w:left="3178" w:hanging="1440"/>
      </w:pPr>
      <w:rPr>
        <w:rFonts w:hint="default"/>
      </w:rPr>
    </w:lvl>
    <w:lvl w:ilvl="8">
      <w:start w:val="1"/>
      <w:numFmt w:val="decimal"/>
      <w:isLgl/>
      <w:lvlText w:val="%1.%2.%3.%4.%5.%6.%7.%8.%9"/>
      <w:lvlJc w:val="left"/>
      <w:pPr>
        <w:ind w:left="3604" w:hanging="1800"/>
      </w:pPr>
      <w:rPr>
        <w:rFonts w:hint="default"/>
      </w:rPr>
    </w:lvl>
  </w:abstractNum>
  <w:abstractNum w:abstractNumId="29" w15:restartNumberingAfterBreak="0">
    <w:nsid w:val="6D0F3893"/>
    <w:multiLevelType w:val="hybridMultilevel"/>
    <w:tmpl w:val="3AFC32E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D466715"/>
    <w:multiLevelType w:val="hybridMultilevel"/>
    <w:tmpl w:val="DA1CFF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84334A"/>
    <w:multiLevelType w:val="hybridMultilevel"/>
    <w:tmpl w:val="A6F8F2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12FBD"/>
    <w:multiLevelType w:val="hybridMultilevel"/>
    <w:tmpl w:val="2FBC9F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3"/>
  </w:num>
  <w:num w:numId="5">
    <w:abstractNumId w:val="26"/>
  </w:num>
  <w:num w:numId="6">
    <w:abstractNumId w:val="22"/>
  </w:num>
  <w:num w:numId="7">
    <w:abstractNumId w:val="34"/>
  </w:num>
  <w:num w:numId="8">
    <w:abstractNumId w:val="25"/>
  </w:num>
  <w:num w:numId="9">
    <w:abstractNumId w:val="33"/>
  </w:num>
  <w:num w:numId="10">
    <w:abstractNumId w:val="19"/>
  </w:num>
  <w:num w:numId="11">
    <w:abstractNumId w:val="9"/>
  </w:num>
  <w:num w:numId="12">
    <w:abstractNumId w:val="29"/>
  </w:num>
  <w:num w:numId="13">
    <w:abstractNumId w:val="2"/>
  </w:num>
  <w:num w:numId="14">
    <w:abstractNumId w:val="24"/>
  </w:num>
  <w:num w:numId="15">
    <w:abstractNumId w:val="20"/>
  </w:num>
  <w:num w:numId="16">
    <w:abstractNumId w:val="21"/>
  </w:num>
  <w:num w:numId="17">
    <w:abstractNumId w:val="31"/>
  </w:num>
  <w:num w:numId="18">
    <w:abstractNumId w:val="6"/>
  </w:num>
  <w:num w:numId="19">
    <w:abstractNumId w:val="18"/>
  </w:num>
  <w:num w:numId="20">
    <w:abstractNumId w:val="4"/>
  </w:num>
  <w:num w:numId="21">
    <w:abstractNumId w:val="28"/>
  </w:num>
  <w:num w:numId="22">
    <w:abstractNumId w:val="1"/>
  </w:num>
  <w:num w:numId="23">
    <w:abstractNumId w:val="14"/>
  </w:num>
  <w:num w:numId="24">
    <w:abstractNumId w:val="17"/>
  </w:num>
  <w:num w:numId="25">
    <w:abstractNumId w:val="5"/>
  </w:num>
  <w:num w:numId="26">
    <w:abstractNumId w:val="16"/>
  </w:num>
  <w:num w:numId="27">
    <w:abstractNumId w:val="10"/>
  </w:num>
  <w:num w:numId="28">
    <w:abstractNumId w:val="7"/>
  </w:num>
  <w:num w:numId="29">
    <w:abstractNumId w:val="12"/>
  </w:num>
  <w:num w:numId="30">
    <w:abstractNumId w:val="23"/>
  </w:num>
  <w:num w:numId="31">
    <w:abstractNumId w:val="15"/>
  </w:num>
  <w:num w:numId="32">
    <w:abstractNumId w:val="30"/>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B6"/>
    <w:rsid w:val="00000C8C"/>
    <w:rsid w:val="000017F2"/>
    <w:rsid w:val="00002762"/>
    <w:rsid w:val="00005661"/>
    <w:rsid w:val="00010A16"/>
    <w:rsid w:val="0001243F"/>
    <w:rsid w:val="00021EA0"/>
    <w:rsid w:val="00025992"/>
    <w:rsid w:val="00027937"/>
    <w:rsid w:val="00030C9E"/>
    <w:rsid w:val="00031E67"/>
    <w:rsid w:val="00036977"/>
    <w:rsid w:val="000379F8"/>
    <w:rsid w:val="000408CC"/>
    <w:rsid w:val="00045373"/>
    <w:rsid w:val="00060C7D"/>
    <w:rsid w:val="00062047"/>
    <w:rsid w:val="00063A2F"/>
    <w:rsid w:val="000678D3"/>
    <w:rsid w:val="0007557C"/>
    <w:rsid w:val="00081B27"/>
    <w:rsid w:val="00084F84"/>
    <w:rsid w:val="00094810"/>
    <w:rsid w:val="000A0B84"/>
    <w:rsid w:val="000A22B6"/>
    <w:rsid w:val="000C0294"/>
    <w:rsid w:val="000C7A1C"/>
    <w:rsid w:val="000D2A8A"/>
    <w:rsid w:val="000D32AC"/>
    <w:rsid w:val="000E20C1"/>
    <w:rsid w:val="000E3664"/>
    <w:rsid w:val="000E3B73"/>
    <w:rsid w:val="000F6C56"/>
    <w:rsid w:val="000F7FBF"/>
    <w:rsid w:val="00106BE5"/>
    <w:rsid w:val="00110947"/>
    <w:rsid w:val="00111906"/>
    <w:rsid w:val="00111CB3"/>
    <w:rsid w:val="00117577"/>
    <w:rsid w:val="00117793"/>
    <w:rsid w:val="001206E4"/>
    <w:rsid w:val="00120711"/>
    <w:rsid w:val="001214D3"/>
    <w:rsid w:val="00121BFC"/>
    <w:rsid w:val="00124172"/>
    <w:rsid w:val="00127ECC"/>
    <w:rsid w:val="00130047"/>
    <w:rsid w:val="001402AD"/>
    <w:rsid w:val="001429E6"/>
    <w:rsid w:val="00143826"/>
    <w:rsid w:val="0014774E"/>
    <w:rsid w:val="001540CE"/>
    <w:rsid w:val="00155496"/>
    <w:rsid w:val="0015717B"/>
    <w:rsid w:val="00157ACA"/>
    <w:rsid w:val="00157BED"/>
    <w:rsid w:val="00160427"/>
    <w:rsid w:val="00162D46"/>
    <w:rsid w:val="00172793"/>
    <w:rsid w:val="00180558"/>
    <w:rsid w:val="001811E5"/>
    <w:rsid w:val="00181BA1"/>
    <w:rsid w:val="00183B34"/>
    <w:rsid w:val="00185F46"/>
    <w:rsid w:val="00196C6A"/>
    <w:rsid w:val="0019787E"/>
    <w:rsid w:val="001A425B"/>
    <w:rsid w:val="001B1B28"/>
    <w:rsid w:val="001B27FB"/>
    <w:rsid w:val="001C3FB0"/>
    <w:rsid w:val="001C4A85"/>
    <w:rsid w:val="001C5443"/>
    <w:rsid w:val="001D0C7D"/>
    <w:rsid w:val="001D1F2D"/>
    <w:rsid w:val="001D2314"/>
    <w:rsid w:val="001D5BF9"/>
    <w:rsid w:val="001D6398"/>
    <w:rsid w:val="001E1F45"/>
    <w:rsid w:val="001E46B2"/>
    <w:rsid w:val="001E62C1"/>
    <w:rsid w:val="001F0779"/>
    <w:rsid w:val="001F3C3E"/>
    <w:rsid w:val="0020243A"/>
    <w:rsid w:val="0021578E"/>
    <w:rsid w:val="00227582"/>
    <w:rsid w:val="002308BE"/>
    <w:rsid w:val="0023614D"/>
    <w:rsid w:val="002407C0"/>
    <w:rsid w:val="002454FA"/>
    <w:rsid w:val="002461AF"/>
    <w:rsid w:val="002465A1"/>
    <w:rsid w:val="00264576"/>
    <w:rsid w:val="002653FE"/>
    <w:rsid w:val="0026585A"/>
    <w:rsid w:val="00266735"/>
    <w:rsid w:val="0027256F"/>
    <w:rsid w:val="00273BFF"/>
    <w:rsid w:val="00273CF0"/>
    <w:rsid w:val="002748D4"/>
    <w:rsid w:val="00274ED7"/>
    <w:rsid w:val="00276039"/>
    <w:rsid w:val="0028461D"/>
    <w:rsid w:val="00285803"/>
    <w:rsid w:val="0028590C"/>
    <w:rsid w:val="00292C46"/>
    <w:rsid w:val="002935EA"/>
    <w:rsid w:val="002938D6"/>
    <w:rsid w:val="00294B73"/>
    <w:rsid w:val="002A0C18"/>
    <w:rsid w:val="002A219B"/>
    <w:rsid w:val="002A22DB"/>
    <w:rsid w:val="002A7E80"/>
    <w:rsid w:val="002B20F5"/>
    <w:rsid w:val="002B2A1A"/>
    <w:rsid w:val="002B71F2"/>
    <w:rsid w:val="002C3678"/>
    <w:rsid w:val="002E71C0"/>
    <w:rsid w:val="002F05F4"/>
    <w:rsid w:val="002F0CE4"/>
    <w:rsid w:val="002F23EF"/>
    <w:rsid w:val="002F24F4"/>
    <w:rsid w:val="002F2626"/>
    <w:rsid w:val="00302082"/>
    <w:rsid w:val="00304503"/>
    <w:rsid w:val="00306620"/>
    <w:rsid w:val="003262B9"/>
    <w:rsid w:val="003269EE"/>
    <w:rsid w:val="00334A02"/>
    <w:rsid w:val="00334AFA"/>
    <w:rsid w:val="00335875"/>
    <w:rsid w:val="00335FBE"/>
    <w:rsid w:val="00336B1A"/>
    <w:rsid w:val="00341ADA"/>
    <w:rsid w:val="00352D8E"/>
    <w:rsid w:val="00356B68"/>
    <w:rsid w:val="0035702D"/>
    <w:rsid w:val="003604D4"/>
    <w:rsid w:val="003627B0"/>
    <w:rsid w:val="00363CB3"/>
    <w:rsid w:val="00373ACB"/>
    <w:rsid w:val="00374DF6"/>
    <w:rsid w:val="00374F7E"/>
    <w:rsid w:val="003759B0"/>
    <w:rsid w:val="00375F84"/>
    <w:rsid w:val="00376E34"/>
    <w:rsid w:val="003804E7"/>
    <w:rsid w:val="00380EAE"/>
    <w:rsid w:val="003934D2"/>
    <w:rsid w:val="003956AE"/>
    <w:rsid w:val="00397079"/>
    <w:rsid w:val="003973A1"/>
    <w:rsid w:val="003A5DA0"/>
    <w:rsid w:val="003A5EEB"/>
    <w:rsid w:val="003A6143"/>
    <w:rsid w:val="003B35F4"/>
    <w:rsid w:val="003B7C76"/>
    <w:rsid w:val="003C0CFF"/>
    <w:rsid w:val="003C3E0C"/>
    <w:rsid w:val="003C776B"/>
    <w:rsid w:val="003D3EFF"/>
    <w:rsid w:val="003D4A1C"/>
    <w:rsid w:val="003D6C5A"/>
    <w:rsid w:val="003D7AA0"/>
    <w:rsid w:val="003E195D"/>
    <w:rsid w:val="003E1FF7"/>
    <w:rsid w:val="003E311D"/>
    <w:rsid w:val="003E647D"/>
    <w:rsid w:val="003F4470"/>
    <w:rsid w:val="003F5A04"/>
    <w:rsid w:val="003F63F3"/>
    <w:rsid w:val="003F67CD"/>
    <w:rsid w:val="00402ED7"/>
    <w:rsid w:val="004114F8"/>
    <w:rsid w:val="004161B3"/>
    <w:rsid w:val="00422B69"/>
    <w:rsid w:val="00423D86"/>
    <w:rsid w:val="00424C90"/>
    <w:rsid w:val="00432E05"/>
    <w:rsid w:val="00436BE9"/>
    <w:rsid w:val="004404FA"/>
    <w:rsid w:val="00441E76"/>
    <w:rsid w:val="004443DA"/>
    <w:rsid w:val="004474A2"/>
    <w:rsid w:val="00452C8C"/>
    <w:rsid w:val="00460925"/>
    <w:rsid w:val="00460BEA"/>
    <w:rsid w:val="0046219D"/>
    <w:rsid w:val="00470676"/>
    <w:rsid w:val="00471C6C"/>
    <w:rsid w:val="00472023"/>
    <w:rsid w:val="00472148"/>
    <w:rsid w:val="00486993"/>
    <w:rsid w:val="00492DA4"/>
    <w:rsid w:val="00496AA3"/>
    <w:rsid w:val="00497C98"/>
    <w:rsid w:val="004A39D7"/>
    <w:rsid w:val="004A55FA"/>
    <w:rsid w:val="004B5E86"/>
    <w:rsid w:val="004C1EC4"/>
    <w:rsid w:val="004D035C"/>
    <w:rsid w:val="004D12EF"/>
    <w:rsid w:val="004D1B2E"/>
    <w:rsid w:val="004F3C18"/>
    <w:rsid w:val="004F4328"/>
    <w:rsid w:val="004F4ECA"/>
    <w:rsid w:val="005005E4"/>
    <w:rsid w:val="0050246E"/>
    <w:rsid w:val="00513689"/>
    <w:rsid w:val="0051375A"/>
    <w:rsid w:val="005207AC"/>
    <w:rsid w:val="00521097"/>
    <w:rsid w:val="00526D0A"/>
    <w:rsid w:val="0053059E"/>
    <w:rsid w:val="00532F6F"/>
    <w:rsid w:val="00533663"/>
    <w:rsid w:val="005460C2"/>
    <w:rsid w:val="005526FB"/>
    <w:rsid w:val="0055280A"/>
    <w:rsid w:val="005548E1"/>
    <w:rsid w:val="00555431"/>
    <w:rsid w:val="0055585D"/>
    <w:rsid w:val="0056127B"/>
    <w:rsid w:val="00561AA6"/>
    <w:rsid w:val="00561D26"/>
    <w:rsid w:val="00567EC9"/>
    <w:rsid w:val="00571630"/>
    <w:rsid w:val="00573166"/>
    <w:rsid w:val="005759F4"/>
    <w:rsid w:val="005779D1"/>
    <w:rsid w:val="0058041A"/>
    <w:rsid w:val="0058743D"/>
    <w:rsid w:val="00587BF7"/>
    <w:rsid w:val="0059477B"/>
    <w:rsid w:val="00596884"/>
    <w:rsid w:val="005A0611"/>
    <w:rsid w:val="005A14B5"/>
    <w:rsid w:val="005A239F"/>
    <w:rsid w:val="005A2FDA"/>
    <w:rsid w:val="005A458B"/>
    <w:rsid w:val="005A6628"/>
    <w:rsid w:val="005B5A98"/>
    <w:rsid w:val="005C1A4F"/>
    <w:rsid w:val="005C27D7"/>
    <w:rsid w:val="005D4010"/>
    <w:rsid w:val="005D6CF3"/>
    <w:rsid w:val="005D7952"/>
    <w:rsid w:val="005E1A3A"/>
    <w:rsid w:val="005E3FA7"/>
    <w:rsid w:val="005E6ADC"/>
    <w:rsid w:val="005E6D10"/>
    <w:rsid w:val="005E6D38"/>
    <w:rsid w:val="005E7550"/>
    <w:rsid w:val="005E7B3F"/>
    <w:rsid w:val="005F040F"/>
    <w:rsid w:val="005F2C42"/>
    <w:rsid w:val="00603714"/>
    <w:rsid w:val="006050CF"/>
    <w:rsid w:val="00610947"/>
    <w:rsid w:val="006253AA"/>
    <w:rsid w:val="00626023"/>
    <w:rsid w:val="00632187"/>
    <w:rsid w:val="00633150"/>
    <w:rsid w:val="00635D8A"/>
    <w:rsid w:val="00637A50"/>
    <w:rsid w:val="00641D6D"/>
    <w:rsid w:val="00642CA9"/>
    <w:rsid w:val="006438F3"/>
    <w:rsid w:val="00647907"/>
    <w:rsid w:val="00651A82"/>
    <w:rsid w:val="006525E9"/>
    <w:rsid w:val="0066061A"/>
    <w:rsid w:val="0066747B"/>
    <w:rsid w:val="006725EC"/>
    <w:rsid w:val="00674ED0"/>
    <w:rsid w:val="006765DC"/>
    <w:rsid w:val="006823BA"/>
    <w:rsid w:val="00682650"/>
    <w:rsid w:val="00684851"/>
    <w:rsid w:val="006910D0"/>
    <w:rsid w:val="006920E0"/>
    <w:rsid w:val="00695285"/>
    <w:rsid w:val="006A6B05"/>
    <w:rsid w:val="006A6BB4"/>
    <w:rsid w:val="006A729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6FEC"/>
    <w:rsid w:val="0073792C"/>
    <w:rsid w:val="007447C3"/>
    <w:rsid w:val="007472D3"/>
    <w:rsid w:val="00754069"/>
    <w:rsid w:val="00754A63"/>
    <w:rsid w:val="00754B4C"/>
    <w:rsid w:val="00763508"/>
    <w:rsid w:val="007667DF"/>
    <w:rsid w:val="0077080B"/>
    <w:rsid w:val="00783A4D"/>
    <w:rsid w:val="00787070"/>
    <w:rsid w:val="00787B55"/>
    <w:rsid w:val="007906FD"/>
    <w:rsid w:val="00792E6C"/>
    <w:rsid w:val="00797197"/>
    <w:rsid w:val="007972A7"/>
    <w:rsid w:val="007A2BA2"/>
    <w:rsid w:val="007A6245"/>
    <w:rsid w:val="007A7376"/>
    <w:rsid w:val="007B1DB2"/>
    <w:rsid w:val="007B375B"/>
    <w:rsid w:val="007B412A"/>
    <w:rsid w:val="007B635E"/>
    <w:rsid w:val="007B7724"/>
    <w:rsid w:val="007B7CDC"/>
    <w:rsid w:val="007C0983"/>
    <w:rsid w:val="007C74B4"/>
    <w:rsid w:val="007C7C47"/>
    <w:rsid w:val="007D5C42"/>
    <w:rsid w:val="007E0AA8"/>
    <w:rsid w:val="007E3412"/>
    <w:rsid w:val="007E7AFC"/>
    <w:rsid w:val="007F393D"/>
    <w:rsid w:val="008029AF"/>
    <w:rsid w:val="00802FFA"/>
    <w:rsid w:val="008102E5"/>
    <w:rsid w:val="008111B4"/>
    <w:rsid w:val="008133F0"/>
    <w:rsid w:val="00815713"/>
    <w:rsid w:val="00815880"/>
    <w:rsid w:val="0082322C"/>
    <w:rsid w:val="00823942"/>
    <w:rsid w:val="00827FFD"/>
    <w:rsid w:val="00834D64"/>
    <w:rsid w:val="0084482E"/>
    <w:rsid w:val="00854535"/>
    <w:rsid w:val="00856EB3"/>
    <w:rsid w:val="00865CBA"/>
    <w:rsid w:val="00873E9F"/>
    <w:rsid w:val="00874047"/>
    <w:rsid w:val="008778CB"/>
    <w:rsid w:val="00881545"/>
    <w:rsid w:val="00882554"/>
    <w:rsid w:val="0088385D"/>
    <w:rsid w:val="00883A3E"/>
    <w:rsid w:val="00885951"/>
    <w:rsid w:val="0089148D"/>
    <w:rsid w:val="00891E0D"/>
    <w:rsid w:val="008A0F36"/>
    <w:rsid w:val="008A4261"/>
    <w:rsid w:val="008A4BCA"/>
    <w:rsid w:val="008B2543"/>
    <w:rsid w:val="008B4B6E"/>
    <w:rsid w:val="008C7A85"/>
    <w:rsid w:val="008D44DF"/>
    <w:rsid w:val="008D7401"/>
    <w:rsid w:val="00903DF6"/>
    <w:rsid w:val="00911D50"/>
    <w:rsid w:val="00921CF6"/>
    <w:rsid w:val="009246F0"/>
    <w:rsid w:val="00924EF0"/>
    <w:rsid w:val="00934D7B"/>
    <w:rsid w:val="0094210B"/>
    <w:rsid w:val="00947180"/>
    <w:rsid w:val="00950C32"/>
    <w:rsid w:val="009567BE"/>
    <w:rsid w:val="00960A88"/>
    <w:rsid w:val="00963B5E"/>
    <w:rsid w:val="009676FA"/>
    <w:rsid w:val="009679E0"/>
    <w:rsid w:val="00971D48"/>
    <w:rsid w:val="00975BCC"/>
    <w:rsid w:val="009770D3"/>
    <w:rsid w:val="00977632"/>
    <w:rsid w:val="00982A8E"/>
    <w:rsid w:val="00987DB4"/>
    <w:rsid w:val="00991454"/>
    <w:rsid w:val="00996204"/>
    <w:rsid w:val="009A26CB"/>
    <w:rsid w:val="009A2D37"/>
    <w:rsid w:val="009A7587"/>
    <w:rsid w:val="009B0A69"/>
    <w:rsid w:val="009B37AD"/>
    <w:rsid w:val="009B5B0B"/>
    <w:rsid w:val="009C2474"/>
    <w:rsid w:val="009C7082"/>
    <w:rsid w:val="009D0006"/>
    <w:rsid w:val="009D068C"/>
    <w:rsid w:val="009D23E9"/>
    <w:rsid w:val="009E07E7"/>
    <w:rsid w:val="009F3A2A"/>
    <w:rsid w:val="009F4848"/>
    <w:rsid w:val="009F731F"/>
    <w:rsid w:val="00A021FE"/>
    <w:rsid w:val="00A1270E"/>
    <w:rsid w:val="00A15342"/>
    <w:rsid w:val="00A16AD0"/>
    <w:rsid w:val="00A21B8A"/>
    <w:rsid w:val="00A3007E"/>
    <w:rsid w:val="00A32048"/>
    <w:rsid w:val="00A41F06"/>
    <w:rsid w:val="00A42648"/>
    <w:rsid w:val="00A43C7F"/>
    <w:rsid w:val="00A50FD4"/>
    <w:rsid w:val="00A52DB4"/>
    <w:rsid w:val="00A618E1"/>
    <w:rsid w:val="00A629B9"/>
    <w:rsid w:val="00A62C89"/>
    <w:rsid w:val="00A63309"/>
    <w:rsid w:val="00A64337"/>
    <w:rsid w:val="00A70C20"/>
    <w:rsid w:val="00A74292"/>
    <w:rsid w:val="00A776DE"/>
    <w:rsid w:val="00A80640"/>
    <w:rsid w:val="00A87FFD"/>
    <w:rsid w:val="00A9189D"/>
    <w:rsid w:val="00A9481B"/>
    <w:rsid w:val="00A97038"/>
    <w:rsid w:val="00AA3C15"/>
    <w:rsid w:val="00AA6068"/>
    <w:rsid w:val="00AA6330"/>
    <w:rsid w:val="00AA71BE"/>
    <w:rsid w:val="00AA7AC2"/>
    <w:rsid w:val="00AC1092"/>
    <w:rsid w:val="00AC7501"/>
    <w:rsid w:val="00AD1039"/>
    <w:rsid w:val="00AD748B"/>
    <w:rsid w:val="00AE4865"/>
    <w:rsid w:val="00AF50EE"/>
    <w:rsid w:val="00B0591D"/>
    <w:rsid w:val="00B13402"/>
    <w:rsid w:val="00B14BC2"/>
    <w:rsid w:val="00B17024"/>
    <w:rsid w:val="00B17CD2"/>
    <w:rsid w:val="00B213D2"/>
    <w:rsid w:val="00B248BA"/>
    <w:rsid w:val="00B24B56"/>
    <w:rsid w:val="00B254EC"/>
    <w:rsid w:val="00B2615F"/>
    <w:rsid w:val="00B30611"/>
    <w:rsid w:val="00B30E07"/>
    <w:rsid w:val="00B34ADD"/>
    <w:rsid w:val="00B401FF"/>
    <w:rsid w:val="00B52FF5"/>
    <w:rsid w:val="00B57219"/>
    <w:rsid w:val="00B658A3"/>
    <w:rsid w:val="00B7067E"/>
    <w:rsid w:val="00B746A8"/>
    <w:rsid w:val="00B7664D"/>
    <w:rsid w:val="00B80989"/>
    <w:rsid w:val="00B847EA"/>
    <w:rsid w:val="00B9109B"/>
    <w:rsid w:val="00B913F8"/>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1B0E"/>
    <w:rsid w:val="00C2492F"/>
    <w:rsid w:val="00C308B6"/>
    <w:rsid w:val="00C36D1B"/>
    <w:rsid w:val="00C3744A"/>
    <w:rsid w:val="00C4002A"/>
    <w:rsid w:val="00C46912"/>
    <w:rsid w:val="00C508D8"/>
    <w:rsid w:val="00C612A8"/>
    <w:rsid w:val="00C65168"/>
    <w:rsid w:val="00C67631"/>
    <w:rsid w:val="00C729D7"/>
    <w:rsid w:val="00C83354"/>
    <w:rsid w:val="00C84004"/>
    <w:rsid w:val="00C843F6"/>
    <w:rsid w:val="00C84507"/>
    <w:rsid w:val="00C862C7"/>
    <w:rsid w:val="00C8698C"/>
    <w:rsid w:val="00C9333A"/>
    <w:rsid w:val="00C94D09"/>
    <w:rsid w:val="00CA3254"/>
    <w:rsid w:val="00CA4329"/>
    <w:rsid w:val="00CB11CE"/>
    <w:rsid w:val="00CB3A92"/>
    <w:rsid w:val="00CB5FFB"/>
    <w:rsid w:val="00CC25A2"/>
    <w:rsid w:val="00CD7F07"/>
    <w:rsid w:val="00CE04F3"/>
    <w:rsid w:val="00CE12D8"/>
    <w:rsid w:val="00CE4574"/>
    <w:rsid w:val="00CE70E6"/>
    <w:rsid w:val="00CE725A"/>
    <w:rsid w:val="00CF0881"/>
    <w:rsid w:val="00CF2E1E"/>
    <w:rsid w:val="00D02E99"/>
    <w:rsid w:val="00D13357"/>
    <w:rsid w:val="00D13A13"/>
    <w:rsid w:val="00D2689A"/>
    <w:rsid w:val="00D65506"/>
    <w:rsid w:val="00D662D5"/>
    <w:rsid w:val="00D71DF4"/>
    <w:rsid w:val="00D773CF"/>
    <w:rsid w:val="00D83563"/>
    <w:rsid w:val="00D8448F"/>
    <w:rsid w:val="00D86741"/>
    <w:rsid w:val="00DA64B6"/>
    <w:rsid w:val="00DB5C9D"/>
    <w:rsid w:val="00DD02E6"/>
    <w:rsid w:val="00DD2606"/>
    <w:rsid w:val="00DE4F08"/>
    <w:rsid w:val="00DE632E"/>
    <w:rsid w:val="00DF665B"/>
    <w:rsid w:val="00E0152A"/>
    <w:rsid w:val="00E03394"/>
    <w:rsid w:val="00E066E5"/>
    <w:rsid w:val="00E15A00"/>
    <w:rsid w:val="00E22F03"/>
    <w:rsid w:val="00E233C1"/>
    <w:rsid w:val="00E30ED6"/>
    <w:rsid w:val="00E454E4"/>
    <w:rsid w:val="00E51404"/>
    <w:rsid w:val="00E56343"/>
    <w:rsid w:val="00E56666"/>
    <w:rsid w:val="00E574C9"/>
    <w:rsid w:val="00E610DE"/>
    <w:rsid w:val="00E66167"/>
    <w:rsid w:val="00E70B97"/>
    <w:rsid w:val="00E70ED7"/>
    <w:rsid w:val="00E71F2F"/>
    <w:rsid w:val="00E77786"/>
    <w:rsid w:val="00E806FB"/>
    <w:rsid w:val="00EA6558"/>
    <w:rsid w:val="00EB1C2D"/>
    <w:rsid w:val="00EB398A"/>
    <w:rsid w:val="00EB7C75"/>
    <w:rsid w:val="00EC1810"/>
    <w:rsid w:val="00EC3FCC"/>
    <w:rsid w:val="00EC432B"/>
    <w:rsid w:val="00ED2D69"/>
    <w:rsid w:val="00ED32FF"/>
    <w:rsid w:val="00EE5F12"/>
    <w:rsid w:val="00EF039B"/>
    <w:rsid w:val="00EF08D6"/>
    <w:rsid w:val="00EF351D"/>
    <w:rsid w:val="00EF4933"/>
    <w:rsid w:val="00EF5044"/>
    <w:rsid w:val="00F01956"/>
    <w:rsid w:val="00F116CE"/>
    <w:rsid w:val="00F15CF6"/>
    <w:rsid w:val="00F176DE"/>
    <w:rsid w:val="00F17907"/>
    <w:rsid w:val="00F21C47"/>
    <w:rsid w:val="00F244E2"/>
    <w:rsid w:val="00F25953"/>
    <w:rsid w:val="00F340DE"/>
    <w:rsid w:val="00F43542"/>
    <w:rsid w:val="00F51B01"/>
    <w:rsid w:val="00F527CB"/>
    <w:rsid w:val="00F562AA"/>
    <w:rsid w:val="00F577E6"/>
    <w:rsid w:val="00F66348"/>
    <w:rsid w:val="00F67CC0"/>
    <w:rsid w:val="00F7105A"/>
    <w:rsid w:val="00F77676"/>
    <w:rsid w:val="00F8197C"/>
    <w:rsid w:val="00F82B4E"/>
    <w:rsid w:val="00F87559"/>
    <w:rsid w:val="00F958C5"/>
    <w:rsid w:val="00F96D71"/>
    <w:rsid w:val="00F97C9E"/>
    <w:rsid w:val="00FA1820"/>
    <w:rsid w:val="00FA20DE"/>
    <w:rsid w:val="00FA4EE8"/>
    <w:rsid w:val="00FB12CA"/>
    <w:rsid w:val="00FB36EC"/>
    <w:rsid w:val="00FB4E1B"/>
    <w:rsid w:val="00FB5585"/>
    <w:rsid w:val="00FC0291"/>
    <w:rsid w:val="00FC1C92"/>
    <w:rsid w:val="00FD333B"/>
    <w:rsid w:val="00FD689C"/>
    <w:rsid w:val="00FD705C"/>
    <w:rsid w:val="00FD777A"/>
    <w:rsid w:val="00FE116A"/>
    <w:rsid w:val="00FE260B"/>
    <w:rsid w:val="00FE692E"/>
    <w:rsid w:val="00FF0D0A"/>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D393"/>
  <w15:docId w15:val="{2CF7F1B1-7FE5-4AA1-9679-89F8E2EA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0E3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0E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0E3664"/>
    <w:rPr>
      <w:sz w:val="16"/>
      <w:szCs w:val="16"/>
    </w:rPr>
  </w:style>
  <w:style w:type="paragraph" w:styleId="CommentText">
    <w:name w:val="annotation text"/>
    <w:basedOn w:val="Normal"/>
    <w:link w:val="CommentTextChar"/>
    <w:uiPriority w:val="99"/>
    <w:semiHidden/>
    <w:unhideWhenUsed/>
    <w:rsid w:val="000E366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66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541904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1.%20Revised\Module%20Specification%20Template%20%5bBlank%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F9130-D6F5-4C87-85BE-A23FFA992AE6}">
  <ds:schemaRefs>
    <ds:schemaRef ds:uri="http://schemas.openxmlformats.org/officeDocument/2006/bibliography"/>
  </ds:schemaRefs>
</ds:datastoreItem>
</file>

<file path=customXml/itemProps2.xml><?xml version="1.0" encoding="utf-8"?>
<ds:datastoreItem xmlns:ds="http://schemas.openxmlformats.org/officeDocument/2006/customXml" ds:itemID="{7DA30137-1D21-4889-B08A-80CA24461ECF}"/>
</file>

<file path=customXml/itemProps3.xml><?xml version="1.0" encoding="utf-8"?>
<ds:datastoreItem xmlns:ds="http://schemas.openxmlformats.org/officeDocument/2006/customXml" ds:itemID="{6CCCB0D9-2C27-4C4E-91E9-F49A30A1054E}"/>
</file>

<file path=customXml/itemProps4.xml><?xml version="1.0" encoding="utf-8"?>
<ds:datastoreItem xmlns:ds="http://schemas.openxmlformats.org/officeDocument/2006/customXml" ds:itemID="{088E0209-5B4E-406D-837C-3BB6B2AC239A}"/>
</file>

<file path=docProps/app.xml><?xml version="1.0" encoding="utf-8"?>
<Properties xmlns="http://schemas.openxmlformats.org/officeDocument/2006/extended-properties" xmlns:vt="http://schemas.openxmlformats.org/officeDocument/2006/docPropsVTypes">
  <Template>Module Specification Template [Blank]</Template>
  <TotalTime>5</TotalTime>
  <Pages>5</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 Singh Nightingale</cp:lastModifiedBy>
  <cp:revision>5</cp:revision>
  <cp:lastPrinted>2016-01-29T15:54:00Z</cp:lastPrinted>
  <dcterms:created xsi:type="dcterms:W3CDTF">2019-04-16T16:54:00Z</dcterms:created>
  <dcterms:modified xsi:type="dcterms:W3CDTF">2022-03-17T19:13:00Z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